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A2A85" w14:textId="71EBB6E7" w:rsidR="00E47A22" w:rsidRPr="00DD49FC" w:rsidRDefault="00E47A22" w:rsidP="00E47A22">
      <w:pPr>
        <w:rPr>
          <w:b/>
          <w:smallCaps/>
          <w:sz w:val="32"/>
          <w:szCs w:val="32"/>
        </w:rPr>
      </w:pPr>
    </w:p>
    <w:p w14:paraId="31CE097B" w14:textId="68A03BB5" w:rsidR="00E47A22" w:rsidRPr="00DD49FC" w:rsidRDefault="0055202E" w:rsidP="00E47A22">
      <w:pPr>
        <w:jc w:val="center"/>
        <w:rPr>
          <w:b/>
          <w:smallCaps/>
          <w:sz w:val="32"/>
          <w:szCs w:val="32"/>
        </w:rPr>
      </w:pPr>
      <w:r w:rsidRPr="00DD49FC">
        <w:rPr>
          <w:rFonts w:cstheme="minorHAnsi"/>
          <w:b/>
          <w:noProof/>
          <w:sz w:val="56"/>
          <w:szCs w:val="56"/>
        </w:rPr>
        <mc:AlternateContent>
          <mc:Choice Requires="wps">
            <w:drawing>
              <wp:anchor distT="0" distB="0" distL="114300" distR="114300" simplePos="0" relativeHeight="251660288" behindDoc="0" locked="0" layoutInCell="1" allowOverlap="1" wp14:anchorId="456D02F4" wp14:editId="3BADF755">
                <wp:simplePos x="0" y="0"/>
                <wp:positionH relativeFrom="column">
                  <wp:posOffset>252095</wp:posOffset>
                </wp:positionH>
                <wp:positionV relativeFrom="paragraph">
                  <wp:posOffset>1818005</wp:posOffset>
                </wp:positionV>
                <wp:extent cx="5476875" cy="126682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476875" cy="1266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758833B" w14:textId="62279778" w:rsidR="00212120" w:rsidRPr="00274B83" w:rsidRDefault="00212120" w:rsidP="00E47A22">
                            <w:pPr>
                              <w:jc w:val="center"/>
                              <w:rPr>
                                <w:rFonts w:cs="Calibri"/>
                                <w:b/>
                                <w:smallCaps/>
                                <w:color w:val="1F497D"/>
                                <w:sz w:val="70"/>
                                <w:szCs w:val="70"/>
                              </w:rPr>
                            </w:pPr>
                            <w:r>
                              <w:rPr>
                                <w:rFonts w:cs="Calibri"/>
                                <w:b/>
                                <w:smallCaps/>
                                <w:color w:val="1F497D"/>
                                <w:sz w:val="75"/>
                                <w:szCs w:val="75"/>
                              </w:rPr>
                              <w:t xml:space="preserve"> </w:t>
                            </w:r>
                            <w:r w:rsidRPr="00274B83">
                              <w:rPr>
                                <w:rFonts w:cs="Calibri"/>
                                <w:b/>
                                <w:smallCaps/>
                                <w:sz w:val="70"/>
                                <w:szCs w:val="70"/>
                              </w:rPr>
                              <w:t>JUDICIAL ORIENTATION</w:t>
                            </w:r>
                          </w:p>
                          <w:p w14:paraId="78F44C6A" w14:textId="39AF20A3" w:rsidR="00212120" w:rsidRPr="00DD49FC" w:rsidRDefault="00212120" w:rsidP="00E47A22">
                            <w:pPr>
                              <w:jc w:val="center"/>
                              <w:rPr>
                                <w:b/>
                                <w:i/>
                                <w:sz w:val="56"/>
                                <w:szCs w:val="56"/>
                              </w:rPr>
                            </w:pPr>
                            <w:r>
                              <w:rPr>
                                <w:rFonts w:cs="Calibri"/>
                                <w:b/>
                                <w:smallCaps/>
                                <w:sz w:val="75"/>
                                <w:szCs w:val="75"/>
                              </w:rPr>
                              <w:t>Session Planning</w:t>
                            </w:r>
                            <w:r w:rsidRPr="00961E1D">
                              <w:rPr>
                                <w:rFonts w:cs="Calibri"/>
                                <w:b/>
                                <w:smallCaps/>
                                <w:sz w:val="75"/>
                                <w:szCs w:val="75"/>
                              </w:rPr>
                              <w:t xml:space="preserve"> Toolkit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9" o:spid="_x0000_s1026" type="#_x0000_t202" style="position:absolute;left:0;text-align:left;margin-left:19.85pt;margin-top:143.15pt;width:431.25pt;height:9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" filled="f" stroked="f" strokeweight=".5pt">
                <v:textbox>
                  <w:txbxContent>
                    <w:p w14:paraId="1758833B" w14:textId="62279778" w:rsidR="00212120" w:rsidRPr="00274B83" w:rsidRDefault="00212120" w:rsidP="00E47A22">
                      <w:pPr>
                        <w:jc w:val="center"/>
                        <w:rPr>
                          <w:rFonts w:cs="Calibri"/>
                          <w:b/>
                          <w:smallCaps/>
                          <w:color w:val="1F497D"/>
                          <w:sz w:val="70"/>
                          <w:szCs w:val="70"/>
                        </w:rPr>
                      </w:pPr>
                      <w:r>
                        <w:rPr>
                          <w:rFonts w:cs="Calibri"/>
                          <w:b/>
                          <w:smallCaps/>
                          <w:color w:val="1F497D"/>
                          <w:sz w:val="75"/>
                          <w:szCs w:val="75"/>
                        </w:rPr>
                        <w:t xml:space="preserve"> </w:t>
                      </w:r>
                      <w:r w:rsidRPr="00274B83">
                        <w:rPr>
                          <w:rFonts w:cs="Calibri"/>
                          <w:b/>
                          <w:smallCaps/>
                          <w:sz w:val="70"/>
                          <w:szCs w:val="70"/>
                        </w:rPr>
                        <w:t>JUDICIAL ORIENTATION</w:t>
                      </w:r>
                    </w:p>
                    <w:p w14:paraId="78F44C6A" w14:textId="39AF20A3" w:rsidR="00212120" w:rsidRPr="00DD49FC" w:rsidRDefault="00212120" w:rsidP="00E47A22">
                      <w:pPr>
                        <w:jc w:val="center"/>
                        <w:rPr>
                          <w:b/>
                          <w:i/>
                          <w:sz w:val="56"/>
                          <w:szCs w:val="56"/>
                        </w:rPr>
                      </w:pPr>
                      <w:r>
                        <w:rPr>
                          <w:rFonts w:cs="Calibri"/>
                          <w:b/>
                          <w:smallCaps/>
                          <w:sz w:val="75"/>
                          <w:szCs w:val="75"/>
                        </w:rPr>
                        <w:t>Session Planning</w:t>
                      </w:r>
                      <w:r w:rsidRPr="00961E1D">
                        <w:rPr>
                          <w:rFonts w:cs="Calibri"/>
                          <w:b/>
                          <w:smallCaps/>
                          <w:sz w:val="75"/>
                          <w:szCs w:val="75"/>
                        </w:rPr>
                        <w:t xml:space="preserve"> Toolkit</w:t>
                      </w:r>
                    </w:p>
                  </w:txbxContent>
                </v:textbox>
              </v:shape>
            </w:pict>
          </mc:Fallback>
        </mc:AlternateContent>
      </w:r>
      <w:r w:rsidR="0078741C" w:rsidRPr="00DD49FC">
        <w:rPr>
          <w:rFonts w:cstheme="minorHAnsi"/>
          <w:b/>
          <w:noProof/>
          <w:sz w:val="56"/>
          <w:szCs w:val="56"/>
        </w:rPr>
        <mc:AlternateContent>
          <mc:Choice Requires="wps">
            <w:drawing>
              <wp:anchor distT="0" distB="0" distL="114300" distR="114300" simplePos="0" relativeHeight="251659264" behindDoc="0" locked="0" layoutInCell="1" allowOverlap="1" wp14:anchorId="2C2328A0" wp14:editId="0220FC9E">
                <wp:simplePos x="0" y="0"/>
                <wp:positionH relativeFrom="column">
                  <wp:posOffset>4109720</wp:posOffset>
                </wp:positionH>
                <wp:positionV relativeFrom="paragraph">
                  <wp:posOffset>3627755</wp:posOffset>
                </wp:positionV>
                <wp:extent cx="2494280" cy="42100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2494280" cy="4210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EBA91A" w14:textId="14295AF8" w:rsidR="00212120" w:rsidRPr="00DD49FC" w:rsidRDefault="00212120" w:rsidP="00E47A22">
                            <w:pPr>
                              <w:rPr>
                                <w:b/>
                                <w:color w:val="FFFFFF" w:themeColor="background1"/>
                                <w:sz w:val="44"/>
                                <w:szCs w:val="44"/>
                              </w:rPr>
                            </w:pPr>
                            <w:r>
                              <w:rPr>
                                <w:b/>
                                <w:color w:val="FFFFFF" w:themeColor="background1"/>
                                <w:sz w:val="44"/>
                                <w:szCs w:val="44"/>
                              </w:rPr>
                              <w:t>January 2018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323.6pt;margin-top:285.65pt;width:196.4pt;height:3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" filled="f" stroked="f" strokeweight=".5pt">
                <v:textbox>
                  <w:txbxContent>
                    <w:p w14:paraId="55EBA91A" w14:textId="14295AF8" w:rsidR="00212120" w:rsidRPr="00DD49FC" w:rsidRDefault="00212120" w:rsidP="00E47A22">
                      <w:pPr>
                        <w:rPr>
                          <w:b/>
                          <w:color w:val="FFFFFF" w:themeColor="background1"/>
                          <w:sz w:val="44"/>
                          <w:szCs w:val="44"/>
                        </w:rPr>
                      </w:pPr>
                      <w:r>
                        <w:rPr>
                          <w:b/>
                          <w:color w:val="FFFFFF" w:themeColor="background1"/>
                          <w:sz w:val="44"/>
                          <w:szCs w:val="44"/>
                        </w:rPr>
                        <w:t>January 2018</w:t>
                      </w:r>
                    </w:p>
                  </w:txbxContent>
                </v:textbox>
              </v:shape>
            </w:pict>
          </mc:Fallback>
        </mc:AlternateContent>
      </w:r>
      <w:r w:rsidR="0078741C">
        <w:rPr>
          <w:noProof/>
        </w:rPr>
        <w:drawing>
          <wp:anchor distT="0" distB="0" distL="114300" distR="114300" simplePos="0" relativeHeight="251661312" behindDoc="1" locked="0" layoutInCell="1" allowOverlap="1" wp14:anchorId="4B13690C" wp14:editId="661F8A3C">
            <wp:simplePos x="0" y="0"/>
            <wp:positionH relativeFrom="column">
              <wp:posOffset>-963255</wp:posOffset>
            </wp:positionH>
            <wp:positionV relativeFrom="paragraph">
              <wp:posOffset>3616369</wp:posOffset>
            </wp:positionV>
            <wp:extent cx="8339455" cy="5895975"/>
            <wp:effectExtent l="0" t="0" r="4445" b="9525"/>
            <wp:wrapNone/>
            <wp:docPr id="227" name="Picture 227" descr="Pacific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cific2.b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39455" cy="5895975"/>
                    </a:xfrm>
                    <a:prstGeom prst="rect">
                      <a:avLst/>
                    </a:prstGeom>
                    <a:noFill/>
                  </pic:spPr>
                </pic:pic>
              </a:graphicData>
            </a:graphic>
            <wp14:sizeRelH relativeFrom="page">
              <wp14:pctWidth>0</wp14:pctWidth>
            </wp14:sizeRelH>
            <wp14:sizeRelV relativeFrom="page">
              <wp14:pctHeight>0</wp14:pctHeight>
            </wp14:sizeRelV>
          </wp:anchor>
        </w:drawing>
      </w:r>
      <w:r w:rsidR="00E47A22">
        <w:rPr>
          <w:noProof/>
        </w:rPr>
        <w:drawing>
          <wp:anchor distT="0" distB="0" distL="114300" distR="114300" simplePos="0" relativeHeight="251663360" behindDoc="1" locked="0" layoutInCell="1" allowOverlap="1" wp14:anchorId="6112BAE7" wp14:editId="269923D5">
            <wp:simplePos x="0" y="0"/>
            <wp:positionH relativeFrom="column">
              <wp:posOffset>-584835</wp:posOffset>
            </wp:positionH>
            <wp:positionV relativeFrom="paragraph">
              <wp:posOffset>7860665</wp:posOffset>
            </wp:positionV>
            <wp:extent cx="1519555" cy="1326515"/>
            <wp:effectExtent l="0" t="0" r="4445" b="6985"/>
            <wp:wrapThrough wrapText="bothSides">
              <wp:wrapPolygon edited="0">
                <wp:start x="12727" y="0"/>
                <wp:lineTo x="0" y="4653"/>
                <wp:lineTo x="0" y="21404"/>
                <wp:lineTo x="6499" y="21404"/>
                <wp:lineTo x="8394" y="21404"/>
                <wp:lineTo x="14352" y="21404"/>
                <wp:lineTo x="15706" y="21093"/>
                <wp:lineTo x="15164" y="19853"/>
                <wp:lineTo x="21392" y="18922"/>
                <wp:lineTo x="21392" y="16751"/>
                <wp:lineTo x="15706" y="14579"/>
                <wp:lineTo x="13539" y="13338"/>
                <wp:lineTo x="6770" y="9926"/>
                <wp:lineTo x="13269" y="4963"/>
                <wp:lineTo x="16518" y="931"/>
                <wp:lineTo x="16518" y="0"/>
                <wp:lineTo x="12727" y="0"/>
              </wp:wrapPolygon>
            </wp:wrapThrough>
            <wp:docPr id="49" name="Picture 49" descr="S:\PRIN\Executive\PO\1. Current\PJSI\1. Contract\MFAT\MFAT Logo\Aid-Logo-BLK-S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PRIN\Executive\PO\1. Current\PJSI\1. Contract\MFAT\MFAT Logo\Aid-Logo-BLK-SIL.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9555" cy="1326515"/>
                    </a:xfrm>
                    <a:prstGeom prst="rect">
                      <a:avLst/>
                    </a:prstGeom>
                    <a:noFill/>
                    <a:ln>
                      <a:noFill/>
                    </a:ln>
                  </pic:spPr>
                </pic:pic>
              </a:graphicData>
            </a:graphic>
            <wp14:sizeRelH relativeFrom="page">
              <wp14:pctWidth>0</wp14:pctWidth>
            </wp14:sizeRelH>
            <wp14:sizeRelV relativeFrom="page">
              <wp14:pctHeight>0</wp14:pctHeight>
            </wp14:sizeRelV>
          </wp:anchor>
        </w:drawing>
      </w:r>
      <w:r w:rsidR="00E47A22">
        <w:rPr>
          <w:noProof/>
          <w:sz w:val="32"/>
          <w:szCs w:val="32"/>
        </w:rPr>
        <w:drawing>
          <wp:anchor distT="0" distB="0" distL="114300" distR="114300" simplePos="0" relativeHeight="251662336" behindDoc="1" locked="0" layoutInCell="1" allowOverlap="1" wp14:anchorId="5C007C24" wp14:editId="383D4549">
            <wp:simplePos x="0" y="0"/>
            <wp:positionH relativeFrom="column">
              <wp:posOffset>3234055</wp:posOffset>
            </wp:positionH>
            <wp:positionV relativeFrom="paragraph">
              <wp:posOffset>8312785</wp:posOffset>
            </wp:positionV>
            <wp:extent cx="3211830" cy="782955"/>
            <wp:effectExtent l="0" t="0" r="7620" b="0"/>
            <wp:wrapThrough wrapText="bothSides">
              <wp:wrapPolygon edited="0">
                <wp:start x="3331" y="0"/>
                <wp:lineTo x="2178" y="1051"/>
                <wp:lineTo x="897" y="5781"/>
                <wp:lineTo x="897" y="8409"/>
                <wp:lineTo x="0" y="14715"/>
                <wp:lineTo x="0" y="17869"/>
                <wp:lineTo x="1281" y="21022"/>
                <wp:lineTo x="1665" y="21022"/>
                <wp:lineTo x="21523" y="21022"/>
                <wp:lineTo x="21523" y="16818"/>
                <wp:lineTo x="15886" y="16818"/>
                <wp:lineTo x="20114" y="14190"/>
                <wp:lineTo x="19601" y="8409"/>
                <wp:lineTo x="21523" y="7358"/>
                <wp:lineTo x="21523" y="1051"/>
                <wp:lineTo x="3972" y="0"/>
                <wp:lineTo x="3331" y="0"/>
              </wp:wrapPolygon>
            </wp:wrapThrough>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1830" cy="782955"/>
                    </a:xfrm>
                    <a:prstGeom prst="rect">
                      <a:avLst/>
                    </a:prstGeom>
                    <a:noFill/>
                  </pic:spPr>
                </pic:pic>
              </a:graphicData>
            </a:graphic>
            <wp14:sizeRelH relativeFrom="page">
              <wp14:pctWidth>0</wp14:pctWidth>
            </wp14:sizeRelH>
            <wp14:sizeRelV relativeFrom="page">
              <wp14:pctHeight>0</wp14:pctHeight>
            </wp14:sizeRelV>
          </wp:anchor>
        </w:drawing>
      </w:r>
      <w:r w:rsidR="00E47A22" w:rsidRPr="00DD49FC">
        <w:rPr>
          <w:rFonts w:cstheme="minorHAnsi"/>
          <w:b/>
          <w:noProof/>
          <w:sz w:val="56"/>
          <w:szCs w:val="56"/>
        </w:rPr>
        <w:drawing>
          <wp:inline distT="0" distB="0" distL="0" distR="0" wp14:anchorId="3AD00090" wp14:editId="58B2715F">
            <wp:extent cx="4240925" cy="1292772"/>
            <wp:effectExtent l="0" t="0" r="7620" b="317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0936" cy="1317162"/>
                    </a:xfrm>
                    <a:prstGeom prst="rect">
                      <a:avLst/>
                    </a:prstGeom>
                    <a:noFill/>
                    <a:ln>
                      <a:noFill/>
                    </a:ln>
                    <a:effectLst/>
                    <a:extLst/>
                  </pic:spPr>
                </pic:pic>
              </a:graphicData>
            </a:graphic>
          </wp:inline>
        </w:drawing>
      </w:r>
      <w:r w:rsidR="00E47A22" w:rsidRPr="00DD49FC">
        <w:rPr>
          <w:b/>
          <w:smallCaps/>
          <w:sz w:val="32"/>
          <w:szCs w:val="32"/>
        </w:rPr>
        <w:br w:type="page"/>
      </w:r>
    </w:p>
    <w:p w14:paraId="484E935E" w14:textId="77777777" w:rsidR="00E47A22" w:rsidRPr="00DD49FC" w:rsidRDefault="00E47A22" w:rsidP="00E47A22">
      <w:pPr>
        <w:rPr>
          <w:b/>
          <w:smallCaps/>
          <w:sz w:val="32"/>
          <w:szCs w:val="32"/>
        </w:rPr>
      </w:pPr>
    </w:p>
    <w:p w14:paraId="09785545" w14:textId="77777777" w:rsidR="00E47A22" w:rsidRPr="00DD49FC" w:rsidRDefault="00E47A22" w:rsidP="00E47A22">
      <w:pPr>
        <w:rPr>
          <w:b/>
          <w:sz w:val="32"/>
          <w:szCs w:val="32"/>
        </w:rPr>
      </w:pPr>
    </w:p>
    <w:p w14:paraId="686BDC8E" w14:textId="77777777" w:rsidR="00E47A22" w:rsidRPr="00DD49FC" w:rsidRDefault="00E47A22" w:rsidP="00E47A22">
      <w:pPr>
        <w:rPr>
          <w:sz w:val="32"/>
          <w:szCs w:val="32"/>
        </w:rPr>
      </w:pPr>
    </w:p>
    <w:p w14:paraId="0CF91F09" w14:textId="77777777" w:rsidR="00E47A22" w:rsidRPr="00DD49FC" w:rsidRDefault="00E47A22" w:rsidP="00E47A22">
      <w:pPr>
        <w:rPr>
          <w:sz w:val="32"/>
          <w:szCs w:val="32"/>
        </w:rPr>
      </w:pPr>
    </w:p>
    <w:p w14:paraId="4C2861E1" w14:textId="77777777" w:rsidR="00E47A22" w:rsidRPr="00DD49FC" w:rsidRDefault="00E47A22" w:rsidP="00E47A22">
      <w:pPr>
        <w:rPr>
          <w:szCs w:val="23"/>
          <w:lang w:val="en-US"/>
        </w:rPr>
      </w:pPr>
    </w:p>
    <w:p w14:paraId="443FC4C3" w14:textId="77777777" w:rsidR="00E47A22" w:rsidRPr="00DD49FC" w:rsidRDefault="00E47A22" w:rsidP="00E47A22">
      <w:pPr>
        <w:rPr>
          <w:szCs w:val="23"/>
          <w:lang w:val="en-US"/>
        </w:rPr>
      </w:pPr>
    </w:p>
    <w:p w14:paraId="5D6C4661" w14:textId="77777777" w:rsidR="00E47A22" w:rsidRPr="00DD49FC" w:rsidRDefault="00E47A22" w:rsidP="00E47A22">
      <w:pPr>
        <w:rPr>
          <w:szCs w:val="23"/>
          <w:lang w:val="en-US"/>
        </w:rPr>
      </w:pPr>
    </w:p>
    <w:p w14:paraId="1DD4D367" w14:textId="77777777" w:rsidR="00E47A22" w:rsidRPr="00DD49FC" w:rsidRDefault="00E47A22" w:rsidP="00E47A22">
      <w:pPr>
        <w:rPr>
          <w:szCs w:val="23"/>
          <w:lang w:val="en-US"/>
        </w:rPr>
      </w:pPr>
    </w:p>
    <w:p w14:paraId="08BED9EF" w14:textId="77777777" w:rsidR="00E47A22" w:rsidRPr="00DD49FC" w:rsidRDefault="00E47A22" w:rsidP="00E47A22">
      <w:pPr>
        <w:rPr>
          <w:szCs w:val="23"/>
          <w:lang w:val="en-US"/>
        </w:rPr>
      </w:pPr>
    </w:p>
    <w:p w14:paraId="1CBB4C31" w14:textId="77777777" w:rsidR="00E47A22" w:rsidRPr="00DD49FC" w:rsidRDefault="00E47A22" w:rsidP="00E47A22">
      <w:pPr>
        <w:rPr>
          <w:rFonts w:eastAsia="MS ??"/>
          <w:szCs w:val="23"/>
          <w:lang w:val="en-US"/>
        </w:rPr>
      </w:pPr>
    </w:p>
    <w:p w14:paraId="5866A746" w14:textId="77777777" w:rsidR="00E47A22" w:rsidRPr="00DD49FC" w:rsidRDefault="00E47A22" w:rsidP="00E47A22">
      <w:pPr>
        <w:rPr>
          <w:rFonts w:eastAsia="MS ??"/>
          <w:szCs w:val="23"/>
          <w:lang w:val="en-US"/>
        </w:rPr>
      </w:pPr>
    </w:p>
    <w:p w14:paraId="752C2076" w14:textId="77777777" w:rsidR="00E47A22" w:rsidRPr="00DD49FC" w:rsidRDefault="00E47A22" w:rsidP="00E47A22">
      <w:pPr>
        <w:rPr>
          <w:rFonts w:eastAsia="MS ??"/>
          <w:szCs w:val="23"/>
          <w:lang w:val="en-US"/>
        </w:rPr>
      </w:pPr>
    </w:p>
    <w:p w14:paraId="38E64E9F" w14:textId="77777777" w:rsidR="00E47A22" w:rsidRPr="00DD49FC" w:rsidRDefault="00E47A22" w:rsidP="00E47A22">
      <w:pPr>
        <w:rPr>
          <w:rFonts w:eastAsia="MS ??"/>
          <w:szCs w:val="23"/>
          <w:lang w:val="en-US"/>
        </w:rPr>
      </w:pPr>
    </w:p>
    <w:p w14:paraId="7662F80F" w14:textId="77777777" w:rsidR="00E47A22" w:rsidRPr="00DD49FC" w:rsidRDefault="00E47A22" w:rsidP="00E47A22">
      <w:pPr>
        <w:rPr>
          <w:rFonts w:eastAsia="MS ??"/>
          <w:szCs w:val="23"/>
          <w:lang w:val="en-US"/>
        </w:rPr>
      </w:pPr>
    </w:p>
    <w:p w14:paraId="4DD35088" w14:textId="77777777" w:rsidR="00E47A22" w:rsidRPr="00DD49FC" w:rsidRDefault="00E47A22" w:rsidP="00E47A22">
      <w:pPr>
        <w:rPr>
          <w:rFonts w:eastAsia="MS ??"/>
          <w:szCs w:val="23"/>
          <w:lang w:val="en-US"/>
        </w:rPr>
      </w:pPr>
    </w:p>
    <w:p w14:paraId="3EC55FA0" w14:textId="77777777" w:rsidR="00E47A22" w:rsidRPr="00DD49FC" w:rsidRDefault="00E47A22" w:rsidP="00E47A22">
      <w:pPr>
        <w:rPr>
          <w:rFonts w:eastAsia="MS ??"/>
          <w:szCs w:val="23"/>
          <w:lang w:val="en-US"/>
        </w:rPr>
      </w:pPr>
    </w:p>
    <w:p w14:paraId="34F25E62" w14:textId="77777777" w:rsidR="00E47A22" w:rsidRPr="00DD49FC" w:rsidRDefault="00E47A22" w:rsidP="00E47A22">
      <w:pPr>
        <w:rPr>
          <w:rFonts w:eastAsia="MS ??"/>
          <w:szCs w:val="23"/>
          <w:lang w:val="en-US"/>
        </w:rPr>
      </w:pPr>
    </w:p>
    <w:p w14:paraId="511BA699" w14:textId="77777777" w:rsidR="00E47A22" w:rsidRPr="00DD49FC" w:rsidRDefault="00E47A22" w:rsidP="00E47A22">
      <w:pPr>
        <w:rPr>
          <w:rFonts w:eastAsia="MS ??"/>
          <w:szCs w:val="23"/>
          <w:lang w:val="en-US"/>
        </w:rPr>
      </w:pPr>
    </w:p>
    <w:p w14:paraId="2CD322FC" w14:textId="77777777" w:rsidR="00E47A22" w:rsidRDefault="00E47A22" w:rsidP="00E47A22">
      <w:pPr>
        <w:rPr>
          <w:rFonts w:eastAsia="MS ??"/>
          <w:szCs w:val="23"/>
          <w:lang w:val="en-US"/>
        </w:rPr>
      </w:pPr>
    </w:p>
    <w:p w14:paraId="3AF1EA80" w14:textId="77777777" w:rsidR="00E47A22" w:rsidRPr="00DD49FC" w:rsidRDefault="00E47A22" w:rsidP="00E47A22">
      <w:pPr>
        <w:rPr>
          <w:rFonts w:eastAsia="MS ??"/>
          <w:szCs w:val="23"/>
          <w:lang w:val="en-US"/>
        </w:rPr>
      </w:pPr>
    </w:p>
    <w:p w14:paraId="7AD4B380" w14:textId="77777777" w:rsidR="00E47A22" w:rsidRDefault="00E47A22" w:rsidP="00E47A22">
      <w:pPr>
        <w:rPr>
          <w:rFonts w:eastAsia="MS ??"/>
          <w:lang w:val="en-US"/>
        </w:rPr>
      </w:pPr>
    </w:p>
    <w:p w14:paraId="4CF731CE" w14:textId="77777777" w:rsidR="00E47A22" w:rsidRDefault="00E47A22" w:rsidP="00E47A22">
      <w:pPr>
        <w:rPr>
          <w:rFonts w:eastAsia="MS ??"/>
          <w:lang w:val="en-US"/>
        </w:rPr>
      </w:pPr>
    </w:p>
    <w:p w14:paraId="423E92DD" w14:textId="77777777" w:rsidR="00E47A22" w:rsidRDefault="00E47A22" w:rsidP="00E47A22">
      <w:pPr>
        <w:rPr>
          <w:rFonts w:eastAsia="MS ??"/>
          <w:lang w:val="en-US"/>
        </w:rPr>
      </w:pPr>
    </w:p>
    <w:p w14:paraId="7594F8C1" w14:textId="77777777" w:rsidR="00E47A22" w:rsidRDefault="00E47A22" w:rsidP="00E47A22">
      <w:pPr>
        <w:rPr>
          <w:rFonts w:eastAsia="MS ??"/>
          <w:lang w:val="en-US"/>
        </w:rPr>
      </w:pPr>
    </w:p>
    <w:p w14:paraId="6F180776" w14:textId="77777777" w:rsidR="00E47A22" w:rsidRDefault="00E47A22" w:rsidP="00E47A22">
      <w:pPr>
        <w:rPr>
          <w:rFonts w:eastAsia="MS ??"/>
          <w:lang w:val="en-US"/>
        </w:rPr>
      </w:pPr>
    </w:p>
    <w:p w14:paraId="07E323BF" w14:textId="77777777" w:rsidR="00E47A22" w:rsidRDefault="00E47A22" w:rsidP="00E47A22">
      <w:pPr>
        <w:rPr>
          <w:rFonts w:eastAsia="MS ??"/>
          <w:lang w:val="en-US"/>
        </w:rPr>
      </w:pPr>
    </w:p>
    <w:p w14:paraId="2FDEFCD4" w14:textId="77777777" w:rsidR="00E47A22" w:rsidRDefault="00E47A22" w:rsidP="00E47A22">
      <w:pPr>
        <w:rPr>
          <w:rFonts w:eastAsia="MS ??"/>
          <w:lang w:val="en-US"/>
        </w:rPr>
      </w:pPr>
    </w:p>
    <w:p w14:paraId="6DBDF8E1" w14:textId="77777777" w:rsidR="00E47A22" w:rsidRPr="00161868" w:rsidRDefault="00E47A22" w:rsidP="00E47A22">
      <w:pPr>
        <w:rPr>
          <w:rFonts w:eastAsia="MS ??"/>
          <w:lang w:val="en-US"/>
        </w:rPr>
      </w:pPr>
      <w:r w:rsidRPr="00161868">
        <w:rPr>
          <w:rFonts w:eastAsia="MS ??"/>
          <w:lang w:val="en-US"/>
        </w:rPr>
        <w:t>The information in this publication may be reproduced with suitable acknowledgement.</w:t>
      </w:r>
    </w:p>
    <w:p w14:paraId="2C01BB69" w14:textId="77777777" w:rsidR="00E47A22" w:rsidRPr="00161868" w:rsidRDefault="00E47A22" w:rsidP="00E47A22">
      <w:pPr>
        <w:rPr>
          <w:rFonts w:eastAsia="MS ??"/>
          <w:lang w:val="en-US"/>
        </w:rPr>
      </w:pPr>
    </w:p>
    <w:p w14:paraId="597F85BB" w14:textId="77777777" w:rsidR="00E47A22" w:rsidRDefault="00E47A22" w:rsidP="00E47A22">
      <w:pPr>
        <w:rPr>
          <w:rStyle w:val="Hyperlink"/>
          <w:rFonts w:eastAsia="MS ??"/>
          <w:b/>
          <w:color w:val="44546A" w:themeColor="text2"/>
          <w:u w:val="none"/>
        </w:rPr>
      </w:pPr>
      <w:r w:rsidRPr="00161868">
        <w:rPr>
          <w:rFonts w:eastAsia="MS ??"/>
        </w:rPr>
        <w:t xml:space="preserve">Toolkits are evolving and changes may be made in future versions. For the latest version of the Toolkits refer to the website - </w:t>
      </w:r>
      <w:hyperlink r:id="rId13" w:history="1">
        <w:r w:rsidRPr="00EC0574">
          <w:rPr>
            <w:rStyle w:val="Hyperlink"/>
            <w:rFonts w:eastAsia="MS ??"/>
            <w:b/>
            <w:color w:val="44546A" w:themeColor="text2"/>
          </w:rPr>
          <w:t>http://www.fedcourt.gov.au/pjsi/resources/toolkits</w:t>
        </w:r>
      </w:hyperlink>
    </w:p>
    <w:p w14:paraId="18960B76" w14:textId="77777777" w:rsidR="00E47A22" w:rsidRDefault="00E47A22" w:rsidP="00E47A22">
      <w:pPr>
        <w:rPr>
          <w:rStyle w:val="Hyperlink"/>
          <w:rFonts w:eastAsia="MS ??"/>
        </w:rPr>
      </w:pPr>
    </w:p>
    <w:p w14:paraId="32E625A4" w14:textId="77777777" w:rsidR="00E47A22" w:rsidRPr="00161868" w:rsidRDefault="00E47A22" w:rsidP="00E47A22">
      <w:pPr>
        <w:rPr>
          <w:rFonts w:eastAsia="MS ??"/>
          <w:lang w:val="en-US"/>
        </w:rPr>
      </w:pPr>
      <w:r w:rsidRPr="00161868">
        <w:rPr>
          <w:rFonts w:eastAsia="MS ??"/>
          <w:lang w:val="en-US"/>
        </w:rPr>
        <w:t>Note: While every effort has been made to produce informative and educative tools, the applicability of these may vary depending on country and regional circumstances.</w:t>
      </w:r>
    </w:p>
    <w:p w14:paraId="423ED68D" w14:textId="77777777" w:rsidR="00E47A22" w:rsidRPr="00161868" w:rsidRDefault="00E47A22" w:rsidP="00E47A22">
      <w:pPr>
        <w:rPr>
          <w:rFonts w:eastAsia="MS ??"/>
          <w:lang w:val="en-US"/>
        </w:rPr>
      </w:pPr>
    </w:p>
    <w:p w14:paraId="7FB9AE1E" w14:textId="3C9EB363" w:rsidR="00E47A22" w:rsidRPr="00161868" w:rsidRDefault="00E47A22" w:rsidP="00E47A22">
      <w:pPr>
        <w:rPr>
          <w:rFonts w:eastAsia="MS ??"/>
          <w:lang w:val="en-US"/>
        </w:rPr>
      </w:pPr>
      <w:proofErr w:type="gramStart"/>
      <w:r w:rsidRPr="00161868">
        <w:rPr>
          <w:rFonts w:eastAsia="MS ??"/>
        </w:rPr>
        <w:t xml:space="preserve">Published in </w:t>
      </w:r>
      <w:r w:rsidR="004A54C5">
        <w:rPr>
          <w:rFonts w:eastAsia="MS ??"/>
        </w:rPr>
        <w:t>January 2018</w:t>
      </w:r>
      <w:r w:rsidRPr="00161868">
        <w:rPr>
          <w:rFonts w:eastAsia="MS ??"/>
        </w:rPr>
        <w:t>.</w:t>
      </w:r>
      <w:proofErr w:type="gramEnd"/>
      <w:r w:rsidRPr="00161868">
        <w:rPr>
          <w:rFonts w:eastAsia="MS ??"/>
        </w:rPr>
        <w:t xml:space="preserve"> </w:t>
      </w:r>
      <w:r w:rsidRPr="00161868">
        <w:rPr>
          <w:rFonts w:eastAsia="MS ??" w:cs="Arial"/>
          <w:lang w:val="en-US"/>
        </w:rPr>
        <w:t>©</w:t>
      </w:r>
      <w:r w:rsidRPr="00161868">
        <w:rPr>
          <w:rFonts w:eastAsia="MS ??"/>
          <w:lang w:val="en-US"/>
        </w:rPr>
        <w:t xml:space="preserve"> New Zealand Ministry of Foreign Affairs and Trade.</w:t>
      </w:r>
    </w:p>
    <w:p w14:paraId="1159BF5E" w14:textId="77777777" w:rsidR="00E47A22" w:rsidRPr="00161868" w:rsidRDefault="00E47A22" w:rsidP="00E47A22">
      <w:pPr>
        <w:rPr>
          <w:rFonts w:eastAsia="MS ??"/>
          <w:lang w:val="en-US"/>
        </w:rPr>
      </w:pPr>
    </w:p>
    <w:p w14:paraId="3B0F4666" w14:textId="5F35372C" w:rsidR="00E47A22" w:rsidRPr="00161868" w:rsidRDefault="00E47A22" w:rsidP="00E47A22">
      <w:pPr>
        <w:spacing w:after="120"/>
        <w:rPr>
          <w:rFonts w:eastAsia="MS ??"/>
          <w:lang w:val="en-US"/>
        </w:rPr>
      </w:pPr>
      <w:proofErr w:type="gramStart"/>
      <w:r w:rsidRPr="00161868">
        <w:rPr>
          <w:rFonts w:eastAsia="MS ??"/>
          <w:lang w:val="en-US"/>
        </w:rPr>
        <w:t xml:space="preserve">Prepared by </w:t>
      </w:r>
      <w:r w:rsidR="00FE18EB">
        <w:rPr>
          <w:rFonts w:eastAsia="MS ??"/>
        </w:rPr>
        <w:t>Ms Margaret Barron and Dr Livingston</w:t>
      </w:r>
      <w:r w:rsidR="004A54C5">
        <w:rPr>
          <w:rFonts w:eastAsia="MS ??"/>
        </w:rPr>
        <w:t xml:space="preserve"> </w:t>
      </w:r>
      <w:r w:rsidR="00FE18EB">
        <w:rPr>
          <w:rFonts w:eastAsia="MS ??"/>
        </w:rPr>
        <w:t>Armytage</w:t>
      </w:r>
      <w:r w:rsidRPr="00161868">
        <w:rPr>
          <w:rFonts w:eastAsia="MS ??"/>
        </w:rPr>
        <w:t xml:space="preserve"> </w:t>
      </w:r>
      <w:r w:rsidRPr="00161868">
        <w:rPr>
          <w:rFonts w:eastAsia="MS ??"/>
          <w:lang w:val="en-US"/>
        </w:rPr>
        <w:t>for the Federal Court of Australia.</w:t>
      </w:r>
      <w:proofErr w:type="gramEnd"/>
    </w:p>
    <w:p w14:paraId="540C9B4F" w14:textId="77777777" w:rsidR="00E47A22" w:rsidRDefault="00E47A22" w:rsidP="00E47A22">
      <w:pPr>
        <w:rPr>
          <w:rFonts w:eastAsia="MS ??"/>
          <w:b/>
          <w:bCs/>
          <w:color w:val="00667C"/>
          <w:sz w:val="28"/>
          <w:szCs w:val="28"/>
        </w:rPr>
      </w:pPr>
    </w:p>
    <w:p w14:paraId="02AF00E4" w14:textId="77777777" w:rsidR="00E47A22" w:rsidRPr="004671FE" w:rsidRDefault="00E47A22" w:rsidP="00E47A22">
      <w:pPr>
        <w:rPr>
          <w:rFonts w:eastAsia="MS ??"/>
          <w:b/>
          <w:bCs/>
          <w:color w:val="00667C"/>
          <w:sz w:val="28"/>
          <w:szCs w:val="28"/>
        </w:rPr>
      </w:pPr>
      <w:r w:rsidRPr="004671FE">
        <w:rPr>
          <w:rFonts w:eastAsia="MS ??"/>
          <w:b/>
          <w:bCs/>
          <w:color w:val="00667C"/>
          <w:sz w:val="28"/>
          <w:szCs w:val="28"/>
        </w:rPr>
        <w:t>Enquiries:</w:t>
      </w:r>
    </w:p>
    <w:p w14:paraId="0EC1E07B" w14:textId="77777777" w:rsidR="00E47A22" w:rsidRPr="00161868" w:rsidRDefault="00E47A22" w:rsidP="00E47A22">
      <w:pPr>
        <w:rPr>
          <w:rFonts w:eastAsia="MS ??"/>
        </w:rPr>
      </w:pPr>
      <w:r w:rsidRPr="00161868">
        <w:rPr>
          <w:rFonts w:eastAsia="MS ??"/>
        </w:rPr>
        <w:t>Federal Court of Australia</w:t>
      </w:r>
    </w:p>
    <w:p w14:paraId="3ECD8443" w14:textId="77777777" w:rsidR="00E47A22" w:rsidRPr="00161868" w:rsidRDefault="00E47A22" w:rsidP="00E47A22">
      <w:pPr>
        <w:rPr>
          <w:rFonts w:eastAsia="MS ??"/>
        </w:rPr>
      </w:pPr>
      <w:r w:rsidRPr="00161868">
        <w:rPr>
          <w:rFonts w:eastAsia="MS ??"/>
        </w:rPr>
        <w:t xml:space="preserve">Locked Bag A6000, Sydney </w:t>
      </w:r>
    </w:p>
    <w:p w14:paraId="6D57C3F2" w14:textId="77777777" w:rsidR="00E47A22" w:rsidRPr="00161868" w:rsidRDefault="00E47A22" w:rsidP="00E47A22">
      <w:pPr>
        <w:tabs>
          <w:tab w:val="left" w:pos="3510"/>
        </w:tabs>
        <w:rPr>
          <w:rFonts w:eastAsia="MS ??"/>
        </w:rPr>
      </w:pPr>
      <w:r w:rsidRPr="00161868">
        <w:rPr>
          <w:rFonts w:eastAsia="MS ??"/>
        </w:rPr>
        <w:t>Australia, NSW 1235</w:t>
      </w:r>
      <w:r w:rsidRPr="00161868">
        <w:rPr>
          <w:rFonts w:eastAsia="MS ??"/>
        </w:rPr>
        <w:tab/>
      </w:r>
    </w:p>
    <w:p w14:paraId="5B05114D" w14:textId="77777777" w:rsidR="00E47A22" w:rsidRPr="00161868" w:rsidRDefault="00E47A22" w:rsidP="00E47A22">
      <w:pPr>
        <w:rPr>
          <w:rFonts w:eastAsia="MS ??"/>
        </w:rPr>
      </w:pPr>
    </w:p>
    <w:p w14:paraId="6C759082" w14:textId="4361D8E6" w:rsidR="00E47A22" w:rsidRPr="004671FE" w:rsidRDefault="00E47A22" w:rsidP="00E47A22">
      <w:pPr>
        <w:rPr>
          <w:rFonts w:eastAsia="MS ??"/>
          <w:b/>
        </w:rPr>
      </w:pPr>
      <w:r w:rsidRPr="004671FE">
        <w:rPr>
          <w:rFonts w:eastAsia="MS ??"/>
          <w:b/>
          <w:bCs/>
        </w:rPr>
        <w:t>Email:</w:t>
      </w:r>
      <w:r w:rsidRPr="004671FE">
        <w:rPr>
          <w:rFonts w:eastAsia="MS ??"/>
          <w:b/>
        </w:rPr>
        <w:t xml:space="preserve">   </w:t>
      </w:r>
      <w:hyperlink r:id="rId14" w:history="1">
        <w:r w:rsidRPr="00FE18EB">
          <w:rPr>
            <w:rStyle w:val="Hyperlink"/>
            <w:rFonts w:eastAsia="MS ??"/>
            <w:b/>
          </w:rPr>
          <w:t>pjsi@fedcourt.gov.au</w:t>
        </w:r>
      </w:hyperlink>
      <w:r w:rsidR="00FE18EB">
        <w:rPr>
          <w:rStyle w:val="Hyperlink"/>
          <w:rFonts w:eastAsia="MS ??"/>
          <w:b/>
          <w:color w:val="44546A" w:themeColor="text2"/>
        </w:rPr>
        <w:t xml:space="preserve"> </w:t>
      </w:r>
    </w:p>
    <w:p w14:paraId="7535CDC0" w14:textId="08D5F745" w:rsidR="00E47A22" w:rsidRPr="004671FE" w:rsidRDefault="00E47A22" w:rsidP="00E47A22">
      <w:pPr>
        <w:rPr>
          <w:rFonts w:eastAsia="MS ??"/>
          <w:b/>
        </w:rPr>
        <w:sectPr w:rsidR="00E47A22" w:rsidRPr="004671FE" w:rsidSect="00086CBC">
          <w:headerReference w:type="default" r:id="rId15"/>
          <w:footnotePr>
            <w:pos w:val="beneathText"/>
          </w:footnotePr>
          <w:pgSz w:w="11907" w:h="16840" w:code="9"/>
          <w:pgMar w:top="1531" w:right="1275" w:bottom="1304" w:left="1418" w:header="397" w:footer="516" w:gutter="0"/>
          <w:pgNumType w:fmt="lowerRoman" w:start="1"/>
          <w:cols w:space="708"/>
          <w:docGrid w:linePitch="360"/>
        </w:sectPr>
      </w:pPr>
      <w:r w:rsidRPr="004671FE">
        <w:rPr>
          <w:rFonts w:eastAsia="MS ??"/>
          <w:b/>
          <w:bCs/>
        </w:rPr>
        <w:t>Web:</w:t>
      </w:r>
      <w:r w:rsidRPr="004671FE">
        <w:rPr>
          <w:rFonts w:eastAsia="MS ??"/>
          <w:b/>
        </w:rPr>
        <w:t>   </w:t>
      </w:r>
      <w:r>
        <w:rPr>
          <w:rFonts w:eastAsia="MS ??"/>
          <w:b/>
        </w:rPr>
        <w:t xml:space="preserve">  </w:t>
      </w:r>
      <w:hyperlink r:id="rId16" w:history="1">
        <w:r w:rsidR="00FE18EB" w:rsidRPr="002403D0">
          <w:rPr>
            <w:rStyle w:val="Hyperlink"/>
            <w:rFonts w:eastAsia="MS ??"/>
            <w:b/>
          </w:rPr>
          <w:t>http://www.fedcourt.gov.au/pj</w:t>
        </w:r>
      </w:hyperlink>
      <w:r w:rsidR="00212120">
        <w:rPr>
          <w:rStyle w:val="Hyperlink"/>
          <w:rFonts w:eastAsia="MS ??"/>
          <w:b/>
        </w:rPr>
        <w:t>si</w:t>
      </w:r>
      <w:r w:rsidR="00FE18EB">
        <w:rPr>
          <w:rFonts w:eastAsia="MS ??"/>
          <w:b/>
        </w:rPr>
        <w:t xml:space="preserve"> </w:t>
      </w:r>
    </w:p>
    <w:p w14:paraId="07DC9862" w14:textId="44A0265D" w:rsidR="00E47A22" w:rsidRPr="00CA7910" w:rsidRDefault="00E47A22" w:rsidP="00FE18EB">
      <w:pPr>
        <w:rPr>
          <w:b/>
          <w:color w:val="00403F"/>
          <w:sz w:val="44"/>
          <w:szCs w:val="44"/>
        </w:rPr>
      </w:pPr>
      <w:r w:rsidRPr="00CA7910">
        <w:rPr>
          <w:b/>
          <w:color w:val="00403F"/>
          <w:sz w:val="44"/>
          <w:szCs w:val="44"/>
        </w:rPr>
        <w:lastRenderedPageBreak/>
        <w:t>PJSI Toolkits</w:t>
      </w:r>
    </w:p>
    <w:p w14:paraId="34CE953C" w14:textId="77777777" w:rsidR="00E47A22" w:rsidRPr="00CA7910" w:rsidRDefault="00E47A22" w:rsidP="00FE18EB">
      <w:pPr>
        <w:spacing w:before="60" w:after="60"/>
        <w:jc w:val="both"/>
        <w:rPr>
          <w:b/>
          <w:color w:val="0E5F60"/>
          <w:sz w:val="28"/>
        </w:rPr>
      </w:pPr>
      <w:r w:rsidRPr="00000EB9">
        <w:rPr>
          <w:rFonts w:ascii="Calibri" w:hAnsi="Calibri"/>
          <w:b/>
          <w:color w:val="00687D"/>
          <w:sz w:val="28"/>
        </w:rPr>
        <w:t>Introduction</w:t>
      </w:r>
    </w:p>
    <w:p w14:paraId="743FEA06" w14:textId="77777777" w:rsidR="00E47A22" w:rsidRPr="00F77272" w:rsidRDefault="00E47A22" w:rsidP="00FE18EB">
      <w:pPr>
        <w:spacing w:line="0" w:lineRule="atLeast"/>
        <w:jc w:val="both"/>
        <w:rPr>
          <w:rFonts w:eastAsia="MS ??" w:cs="Arial"/>
          <w:color w:val="000000"/>
          <w:lang w:eastAsia="ja-JP"/>
        </w:rPr>
      </w:pPr>
      <w:r w:rsidRPr="00F77272">
        <w:rPr>
          <w:rFonts w:eastAsia="MS ??" w:cs="Arial"/>
          <w:color w:val="000000"/>
          <w:lang w:eastAsia="ja-JP"/>
        </w:rPr>
        <w:t>The Pacific Judicial Strengthening Initiative (PJSI) was launched in June 2016 in support of developing more accessible, just, efficient and responsive court services in Pacific Island Countries (PICs). These activities follow on from the Pacific Judicial Development Program (PJDP) and endeavour to build fairer societies across the Pacific.</w:t>
      </w:r>
    </w:p>
    <w:p w14:paraId="5301D01B" w14:textId="77777777" w:rsidR="00E47A22" w:rsidRPr="00E47A22" w:rsidRDefault="00E47A22" w:rsidP="00FE18EB">
      <w:pPr>
        <w:spacing w:line="0" w:lineRule="atLeast"/>
        <w:jc w:val="both"/>
        <w:rPr>
          <w:rFonts w:ascii="Calibri Light" w:eastAsia="MS ??" w:hAnsi="Calibri Light" w:cs="Arial"/>
          <w:color w:val="000000"/>
          <w:sz w:val="2"/>
          <w:lang w:eastAsia="ja-JP"/>
        </w:rPr>
      </w:pPr>
    </w:p>
    <w:p w14:paraId="07997341" w14:textId="77777777" w:rsidR="00E47A22" w:rsidRPr="00CA7910" w:rsidRDefault="00E47A22" w:rsidP="00FE18EB">
      <w:pPr>
        <w:spacing w:before="60" w:after="60"/>
        <w:jc w:val="both"/>
        <w:rPr>
          <w:rFonts w:eastAsia="MS ??" w:cs="Arial"/>
          <w:b/>
          <w:color w:val="0E5F60"/>
          <w:sz w:val="28"/>
          <w:lang w:eastAsia="ja-JP"/>
        </w:rPr>
      </w:pPr>
      <w:r w:rsidRPr="00000EB9">
        <w:rPr>
          <w:rFonts w:ascii="Calibri" w:eastAsia="MS ??" w:hAnsi="Calibri" w:cs="Arial"/>
          <w:b/>
          <w:color w:val="00687D"/>
          <w:sz w:val="28"/>
          <w:lang w:eastAsia="ja-JP"/>
        </w:rPr>
        <w:t>Toolkits</w:t>
      </w:r>
    </w:p>
    <w:p w14:paraId="24E7371E" w14:textId="77777777" w:rsidR="00E47A22" w:rsidRPr="00F77272" w:rsidRDefault="00E47A22" w:rsidP="00FE18EB">
      <w:pPr>
        <w:jc w:val="both"/>
      </w:pPr>
      <w:r w:rsidRPr="00F77272">
        <w:t>PJSI aims to continue ongoing development of courts in the region beyond the toolkits already launched under PJDP. These toolkits provide support to partner courts to help aid implementation of their development activities at a local level, by providing information and practical guidance. Toolkits produced to date include:</w:t>
      </w:r>
    </w:p>
    <w:p w14:paraId="553A3DB5"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Access to Justice Assessment Toolkit</w:t>
      </w:r>
    </w:p>
    <w:p w14:paraId="365E315B"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Toolkit for Public Information Projects</w:t>
      </w:r>
    </w:p>
    <w:p w14:paraId="5698396A"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Enabling Rights &amp; Unrepresented Litigants Toolkit</w:t>
      </w:r>
    </w:p>
    <w:p w14:paraId="28DF6AAE"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Judges’ Orientation Toolkit</w:t>
      </w:r>
    </w:p>
    <w:p w14:paraId="1E0C6084"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Trainer’s Toolkit: Designing, Delivering and Evaluating Training Programs</w:t>
      </w:r>
    </w:p>
    <w:p w14:paraId="5BDF707B"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Toolkit for Review of Guidance on Judicial Conduct</w:t>
      </w:r>
    </w:p>
    <w:p w14:paraId="25EB184B"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Family Violence/Youth Justice Workshop Toolkit</w:t>
      </w:r>
    </w:p>
    <w:p w14:paraId="470FC784"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Time Goals Toolkit</w:t>
      </w:r>
    </w:p>
    <w:p w14:paraId="4365FDBA"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Reducing Backlog and Delay Toolkit</w:t>
      </w:r>
    </w:p>
    <w:p w14:paraId="3AC39C31"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Judicial Decision-making Toolkit</w:t>
      </w:r>
    </w:p>
    <w:p w14:paraId="7D4BD28C"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Toolkit for Building Procedures to Handle Complaints about Judicial Conduct</w:t>
      </w:r>
    </w:p>
    <w:p w14:paraId="60D94163"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Annual Court Reporting Toolkit</w:t>
      </w:r>
    </w:p>
    <w:p w14:paraId="09AE6ED3"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Project Management Toolkit</w:t>
      </w:r>
    </w:p>
    <w:p w14:paraId="03DE51CC"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National Judicial Development Committee Toolkit</w:t>
      </w:r>
    </w:p>
    <w:p w14:paraId="02F4BAFB"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Human Rights Toolkit</w:t>
      </w:r>
    </w:p>
    <w:p w14:paraId="01B5E7AF" w14:textId="77777777" w:rsidR="00E47A22" w:rsidRPr="00F77272" w:rsidRDefault="00E47A22" w:rsidP="00E4007C">
      <w:pPr>
        <w:pStyle w:val="ListParagraph"/>
        <w:numPr>
          <w:ilvl w:val="0"/>
          <w:numId w:val="23"/>
        </w:numPr>
        <w:spacing w:before="80" w:after="80"/>
        <w:ind w:left="0" w:firstLine="0"/>
        <w:jc w:val="both"/>
        <w:rPr>
          <w:rFonts w:asciiTheme="minorHAnsi" w:hAnsiTheme="minorHAnsi"/>
          <w:b/>
          <w:sz w:val="22"/>
          <w:szCs w:val="22"/>
        </w:rPr>
      </w:pPr>
      <w:r w:rsidRPr="00F77272">
        <w:rPr>
          <w:rFonts w:asciiTheme="minorHAnsi" w:hAnsiTheme="minorHAnsi"/>
          <w:sz w:val="22"/>
          <w:szCs w:val="22"/>
        </w:rPr>
        <w:t>Gender and Family Violence Toolkit</w:t>
      </w:r>
    </w:p>
    <w:p w14:paraId="44458980" w14:textId="0412C4CE" w:rsidR="00E47A22" w:rsidRPr="00274B83" w:rsidRDefault="005D653C" w:rsidP="00E4007C">
      <w:pPr>
        <w:pStyle w:val="ListParagraph"/>
        <w:numPr>
          <w:ilvl w:val="0"/>
          <w:numId w:val="23"/>
        </w:numPr>
        <w:spacing w:before="80" w:after="80"/>
        <w:ind w:left="0" w:firstLine="0"/>
        <w:jc w:val="both"/>
        <w:rPr>
          <w:rFonts w:asciiTheme="minorHAnsi" w:hAnsiTheme="minorHAnsi"/>
          <w:b/>
          <w:sz w:val="22"/>
          <w:szCs w:val="22"/>
        </w:rPr>
      </w:pPr>
      <w:r>
        <w:rPr>
          <w:rFonts w:asciiTheme="minorHAnsi" w:hAnsiTheme="minorHAnsi"/>
          <w:b/>
          <w:sz w:val="22"/>
          <w:szCs w:val="22"/>
        </w:rPr>
        <w:t xml:space="preserve">Judicial Orientation </w:t>
      </w:r>
      <w:r w:rsidR="00E47A22" w:rsidRPr="00274B83">
        <w:rPr>
          <w:rFonts w:asciiTheme="minorHAnsi" w:hAnsiTheme="minorHAnsi"/>
          <w:b/>
          <w:sz w:val="22"/>
          <w:szCs w:val="22"/>
        </w:rPr>
        <w:t>Session Planning Toolkit</w:t>
      </w:r>
    </w:p>
    <w:p w14:paraId="3B7F163D" w14:textId="77777777" w:rsidR="00E47A22" w:rsidRPr="00F77272" w:rsidRDefault="00E47A22" w:rsidP="00FE18EB">
      <w:pPr>
        <w:jc w:val="both"/>
      </w:pPr>
      <w:r w:rsidRPr="00F77272">
        <w:t>These toolkits are designed to support change by promoting the local use, management, ownership and sustainability of judicial development in PICs across the region. By developing and making available these resources, PJSI aims to build local capacity to enable partner courts to address local needs and reduce reliance on external donor and adviser support.</w:t>
      </w:r>
    </w:p>
    <w:p w14:paraId="6028A313" w14:textId="77777777" w:rsidR="00E47A22" w:rsidRPr="00F77272" w:rsidRDefault="00E47A22" w:rsidP="00FE18EB">
      <w:pPr>
        <w:jc w:val="both"/>
        <w:rPr>
          <w:sz w:val="2"/>
        </w:rPr>
      </w:pPr>
    </w:p>
    <w:p w14:paraId="2948C33C" w14:textId="5F14D36C" w:rsidR="00E47A22" w:rsidRPr="00FE18EB" w:rsidRDefault="00E47A22" w:rsidP="00FE18EB">
      <w:pPr>
        <w:jc w:val="both"/>
      </w:pPr>
      <w:r w:rsidRPr="00FE18EB">
        <w:t xml:space="preserve">PJSI is now adding to the collection with this new toolkit: </w:t>
      </w:r>
      <w:r w:rsidR="005D653C" w:rsidRPr="005D653C">
        <w:rPr>
          <w:b/>
        </w:rPr>
        <w:t>Judicial Orientation</w:t>
      </w:r>
      <w:r w:rsidR="005D653C">
        <w:t xml:space="preserve"> </w:t>
      </w:r>
      <w:r w:rsidRPr="00274B83">
        <w:rPr>
          <w:b/>
        </w:rPr>
        <w:t>Session Planning Toolkit</w:t>
      </w:r>
      <w:r w:rsidRPr="00FE18EB">
        <w:t xml:space="preserve">. This toolkit aims to provide </w:t>
      </w:r>
      <w:r w:rsidR="00FE18EB" w:rsidRPr="00FE18EB">
        <w:t xml:space="preserve">support and guidance to trainers in the creation of their training workshops. The session plans outlined </w:t>
      </w:r>
    </w:p>
    <w:p w14:paraId="67769F93" w14:textId="77777777" w:rsidR="00E47A22" w:rsidRPr="00FE18EB" w:rsidRDefault="00E47A22" w:rsidP="00FE18EB">
      <w:pPr>
        <w:jc w:val="both"/>
        <w:rPr>
          <w:rFonts w:eastAsia="MS ??" w:cs="Arial"/>
          <w:bCs/>
          <w:iCs/>
          <w:sz w:val="10"/>
          <w:szCs w:val="10"/>
          <w:lang w:eastAsia="ja-JP"/>
        </w:rPr>
      </w:pPr>
    </w:p>
    <w:p w14:paraId="4CD4AEE1" w14:textId="77777777" w:rsidR="00E47A22" w:rsidRPr="0007309B" w:rsidRDefault="00E47A22" w:rsidP="00FE18EB">
      <w:pPr>
        <w:jc w:val="both"/>
        <w:rPr>
          <w:rFonts w:ascii="Calibri" w:eastAsia="MS ??" w:hAnsi="Calibri" w:cs="Arial"/>
          <w:b/>
          <w:color w:val="0E5F60"/>
          <w:sz w:val="28"/>
          <w:lang w:eastAsia="ja-JP"/>
        </w:rPr>
      </w:pPr>
      <w:r w:rsidRPr="0007309B">
        <w:rPr>
          <w:rFonts w:ascii="Calibri" w:eastAsia="MS ??" w:hAnsi="Calibri" w:cs="Arial"/>
          <w:b/>
          <w:color w:val="0E5F60"/>
          <w:sz w:val="28"/>
          <w:lang w:eastAsia="ja-JP"/>
        </w:rPr>
        <w:t>Use and Support</w:t>
      </w:r>
    </w:p>
    <w:p w14:paraId="1645DDD5" w14:textId="77777777" w:rsidR="00E47A22" w:rsidRPr="00F77272" w:rsidRDefault="00E47A22" w:rsidP="00FE18EB">
      <w:pPr>
        <w:spacing w:line="20" w:lineRule="atLeast"/>
        <w:jc w:val="both"/>
        <w:rPr>
          <w:rStyle w:val="Hyperlink"/>
          <w:b/>
          <w:color w:val="44546A" w:themeColor="text2"/>
        </w:rPr>
      </w:pPr>
      <w:r w:rsidRPr="00F77272">
        <w:t xml:space="preserve">These toolkits are available online for the use of partner courts. We hope that partner courts will use these toolkits as/when required. Should you need any additional assistance, please contact us at: </w:t>
      </w:r>
      <w:hyperlink r:id="rId17" w:history="1">
        <w:r w:rsidRPr="00F77272">
          <w:rPr>
            <w:rStyle w:val="Hyperlink"/>
            <w:b/>
            <w:color w:val="44546A" w:themeColor="text2"/>
          </w:rPr>
          <w:t>pjsi@fedcourt.gov.au</w:t>
        </w:r>
      </w:hyperlink>
    </w:p>
    <w:p w14:paraId="115C0408" w14:textId="77777777" w:rsidR="00E47A22" w:rsidRPr="00FE18EB" w:rsidRDefault="00E47A22" w:rsidP="00FE18EB">
      <w:pPr>
        <w:spacing w:line="20" w:lineRule="atLeast"/>
        <w:jc w:val="both"/>
        <w:rPr>
          <w:color w:val="0000FF"/>
          <w:sz w:val="10"/>
          <w:szCs w:val="10"/>
          <w:u w:val="single"/>
        </w:rPr>
      </w:pPr>
    </w:p>
    <w:p w14:paraId="12135D9B" w14:textId="77777777" w:rsidR="00E47A22" w:rsidRPr="0007309B" w:rsidRDefault="00E47A22" w:rsidP="00FE18EB">
      <w:pPr>
        <w:jc w:val="both"/>
        <w:rPr>
          <w:rFonts w:ascii="Calibri" w:eastAsia="MS ??" w:hAnsi="Calibri" w:cs="Arial"/>
          <w:b/>
          <w:color w:val="0E5F60"/>
          <w:sz w:val="28"/>
          <w:lang w:eastAsia="ja-JP"/>
        </w:rPr>
      </w:pPr>
      <w:r w:rsidRPr="0007309B">
        <w:rPr>
          <w:rFonts w:ascii="Calibri" w:eastAsia="MS ??" w:hAnsi="Calibri" w:cs="Arial"/>
          <w:b/>
          <w:color w:val="0E5F60"/>
          <w:sz w:val="28"/>
          <w:lang w:eastAsia="ja-JP"/>
        </w:rPr>
        <w:t>Your feedback</w:t>
      </w:r>
    </w:p>
    <w:p w14:paraId="47F5AE5A" w14:textId="77777777" w:rsidR="00FE18EB" w:rsidRDefault="00E47A22" w:rsidP="00FE18EB">
      <w:pPr>
        <w:spacing w:line="20" w:lineRule="atLeast"/>
        <w:jc w:val="both"/>
      </w:pPr>
      <w:r w:rsidRPr="00F77272">
        <w:t>We also invite partner courts to provide feedback and suggestions for continual improvement.</w:t>
      </w:r>
    </w:p>
    <w:p w14:paraId="6E78BF1D" w14:textId="77777777" w:rsidR="00FE18EB" w:rsidRPr="00FE18EB" w:rsidRDefault="00FE18EB" w:rsidP="00FE18EB">
      <w:pPr>
        <w:spacing w:line="20" w:lineRule="atLeast"/>
        <w:jc w:val="both"/>
        <w:rPr>
          <w:b/>
          <w:sz w:val="16"/>
          <w:szCs w:val="16"/>
        </w:rPr>
      </w:pPr>
    </w:p>
    <w:p w14:paraId="1BF63C24" w14:textId="77777777" w:rsidR="0055202E" w:rsidRDefault="00E47A22" w:rsidP="00FE18EB">
      <w:pPr>
        <w:spacing w:line="20" w:lineRule="atLeast"/>
        <w:jc w:val="both"/>
      </w:pPr>
      <w:proofErr w:type="spellStart"/>
      <w:r w:rsidRPr="00F77272">
        <w:rPr>
          <w:b/>
        </w:rPr>
        <w:t>Dr.</w:t>
      </w:r>
      <w:proofErr w:type="spellEnd"/>
      <w:r w:rsidRPr="00F77272">
        <w:rPr>
          <w:b/>
        </w:rPr>
        <w:t xml:space="preserve"> Livingston Armytage: </w:t>
      </w:r>
      <w:r w:rsidRPr="00F77272">
        <w:t xml:space="preserve">Technical Director, </w:t>
      </w:r>
    </w:p>
    <w:p w14:paraId="75C2B392" w14:textId="506DF6C3" w:rsidR="00E47A22" w:rsidRPr="00FE18EB" w:rsidRDefault="00E47A22" w:rsidP="00FE18EB">
      <w:pPr>
        <w:spacing w:line="20" w:lineRule="atLeast"/>
        <w:jc w:val="both"/>
      </w:pPr>
      <w:r w:rsidRPr="00F77272">
        <w:t xml:space="preserve">Pacific Judicial Strengthening Initiative, </w:t>
      </w:r>
      <w:r w:rsidR="004A54C5">
        <w:t>January 2018</w:t>
      </w:r>
    </w:p>
    <w:sdt>
      <w:sdtPr>
        <w:rPr>
          <w:rFonts w:asciiTheme="minorHAnsi" w:eastAsia="Times New Roman" w:hAnsiTheme="minorHAnsi" w:cs="Times New Roman"/>
          <w:b w:val="0"/>
          <w:bCs w:val="0"/>
          <w:color w:val="auto"/>
          <w:sz w:val="23"/>
          <w:szCs w:val="24"/>
          <w:lang w:val="en-AU" w:eastAsia="en-AU"/>
        </w:rPr>
        <w:id w:val="-1411001889"/>
        <w:docPartObj>
          <w:docPartGallery w:val="Table of Contents"/>
          <w:docPartUnique/>
        </w:docPartObj>
      </w:sdtPr>
      <w:sdtEndPr>
        <w:rPr>
          <w:noProof/>
        </w:rPr>
      </w:sdtEndPr>
      <w:sdtContent>
        <w:p w14:paraId="4A45F8B2" w14:textId="74ACD108" w:rsidR="00086CBC" w:rsidRPr="00086CBC" w:rsidRDefault="00086CBC">
          <w:pPr>
            <w:pStyle w:val="TOCHeading"/>
            <w:rPr>
              <w:rFonts w:ascii="Calibri" w:hAnsi="Calibri"/>
              <w:color w:val="00403F"/>
              <w:sz w:val="44"/>
            </w:rPr>
          </w:pPr>
          <w:r w:rsidRPr="00086CBC">
            <w:rPr>
              <w:rFonts w:ascii="Calibri" w:hAnsi="Calibri"/>
              <w:color w:val="00403F"/>
              <w:sz w:val="44"/>
            </w:rPr>
            <w:t>Table of Contents</w:t>
          </w:r>
        </w:p>
        <w:p w14:paraId="3B6EF699" w14:textId="221FFD3C" w:rsidR="00CA5296" w:rsidRDefault="00086CBC">
          <w:pPr>
            <w:pStyle w:val="TOC2"/>
            <w:tabs>
              <w:tab w:val="left" w:pos="660"/>
              <w:tab w:val="right" w:leader="dot" w:pos="9118"/>
            </w:tabs>
            <w:rPr>
              <w:rFonts w:eastAsiaTheme="minorEastAsia" w:cstheme="minorBidi"/>
              <w:noProof/>
              <w:sz w:val="22"/>
              <w:szCs w:val="22"/>
            </w:rPr>
          </w:pPr>
          <w:r>
            <w:fldChar w:fldCharType="begin"/>
          </w:r>
          <w:r>
            <w:instrText xml:space="preserve"> TOC \o "1-3" \h \z \u </w:instrText>
          </w:r>
          <w:r>
            <w:fldChar w:fldCharType="separate"/>
          </w:r>
          <w:hyperlink w:anchor="_Toc507153324" w:history="1">
            <w:r w:rsidR="00CA5296" w:rsidRPr="00866D1A">
              <w:rPr>
                <w:rStyle w:val="Hyperlink"/>
                <w:noProof/>
              </w:rPr>
              <w:t>1</w:t>
            </w:r>
            <w:r w:rsidR="00CA5296">
              <w:rPr>
                <w:rFonts w:eastAsiaTheme="minorEastAsia" w:cstheme="minorBidi"/>
                <w:noProof/>
                <w:sz w:val="22"/>
                <w:szCs w:val="22"/>
              </w:rPr>
              <w:tab/>
            </w:r>
            <w:r w:rsidR="00CA5296" w:rsidRPr="00866D1A">
              <w:rPr>
                <w:rStyle w:val="Hyperlink"/>
                <w:noProof/>
              </w:rPr>
              <w:t>Introduction</w:t>
            </w:r>
            <w:r w:rsidR="00CA5296">
              <w:rPr>
                <w:noProof/>
                <w:webHidden/>
              </w:rPr>
              <w:tab/>
            </w:r>
            <w:r w:rsidR="00DF3DEA">
              <w:rPr>
                <w:noProof/>
                <w:webHidden/>
              </w:rPr>
              <w:t>3</w:t>
            </w:r>
          </w:hyperlink>
        </w:p>
        <w:p w14:paraId="2AF730E3" w14:textId="4C6B6161" w:rsidR="00CA5296" w:rsidRDefault="0042548D" w:rsidP="00B906BA">
          <w:pPr>
            <w:pStyle w:val="TOC3"/>
            <w:rPr>
              <w:rFonts w:eastAsiaTheme="minorEastAsia" w:cstheme="minorBidi"/>
              <w:noProof/>
              <w:sz w:val="22"/>
              <w:szCs w:val="22"/>
            </w:rPr>
          </w:pPr>
          <w:hyperlink w:anchor="_Toc507153325" w:history="1">
            <w:r w:rsidR="00CA5296" w:rsidRPr="00866D1A">
              <w:rPr>
                <w:rStyle w:val="Hyperlink"/>
                <w:noProof/>
                <w:lang w:val="en-US"/>
              </w:rPr>
              <w:t>1.1</w:t>
            </w:r>
            <w:r>
              <w:rPr>
                <w:rStyle w:val="Hyperlink"/>
                <w:noProof/>
                <w:lang w:val="en-US"/>
              </w:rPr>
              <w:t xml:space="preserve"> </w:t>
            </w:r>
            <w:r w:rsidR="00CA5296" w:rsidRPr="00866D1A">
              <w:rPr>
                <w:rStyle w:val="Hyperlink"/>
                <w:noProof/>
                <w:lang w:val="en-US"/>
              </w:rPr>
              <w:t>What are Session Plans?</w:t>
            </w:r>
            <w:r w:rsidR="00CA5296">
              <w:rPr>
                <w:noProof/>
                <w:webHidden/>
              </w:rPr>
              <w:tab/>
            </w:r>
            <w:r w:rsidR="00DF3DEA">
              <w:rPr>
                <w:noProof/>
                <w:webHidden/>
              </w:rPr>
              <w:t>4</w:t>
            </w:r>
          </w:hyperlink>
        </w:p>
        <w:p w14:paraId="681B3E1E" w14:textId="3B627D3D" w:rsidR="00CA5296" w:rsidRDefault="0042548D" w:rsidP="00B906BA">
          <w:pPr>
            <w:pStyle w:val="TOC3"/>
            <w:rPr>
              <w:rFonts w:eastAsiaTheme="minorEastAsia" w:cstheme="minorBidi"/>
              <w:noProof/>
              <w:sz w:val="22"/>
              <w:szCs w:val="22"/>
            </w:rPr>
          </w:pPr>
          <w:hyperlink w:anchor="_Toc507153326" w:history="1">
            <w:r w:rsidR="00CA5296" w:rsidRPr="00866D1A">
              <w:rPr>
                <w:rStyle w:val="Hyperlink"/>
                <w:noProof/>
                <w:lang w:val="en-US"/>
              </w:rPr>
              <w:t>1.2</w:t>
            </w:r>
            <w:r>
              <w:rPr>
                <w:rFonts w:eastAsiaTheme="minorEastAsia" w:cstheme="minorBidi"/>
                <w:noProof/>
                <w:sz w:val="22"/>
                <w:szCs w:val="22"/>
              </w:rPr>
              <w:t xml:space="preserve"> </w:t>
            </w:r>
            <w:r w:rsidR="00CA5296" w:rsidRPr="00866D1A">
              <w:rPr>
                <w:rStyle w:val="Hyperlink"/>
                <w:noProof/>
                <w:lang w:val="en-US"/>
              </w:rPr>
              <w:t>How to use the Session Plans</w:t>
            </w:r>
            <w:r w:rsidR="00CA5296">
              <w:rPr>
                <w:noProof/>
                <w:webHidden/>
              </w:rPr>
              <w:tab/>
            </w:r>
            <w:r w:rsidR="00DF3DEA">
              <w:rPr>
                <w:noProof/>
                <w:webHidden/>
              </w:rPr>
              <w:t>4</w:t>
            </w:r>
          </w:hyperlink>
        </w:p>
        <w:p w14:paraId="782AF3F0" w14:textId="58339247" w:rsidR="00CA5296" w:rsidRDefault="0042548D">
          <w:pPr>
            <w:pStyle w:val="TOC2"/>
            <w:tabs>
              <w:tab w:val="left" w:pos="660"/>
              <w:tab w:val="right" w:leader="dot" w:pos="9118"/>
            </w:tabs>
            <w:rPr>
              <w:rFonts w:eastAsiaTheme="minorEastAsia" w:cstheme="minorBidi"/>
              <w:noProof/>
              <w:sz w:val="22"/>
              <w:szCs w:val="22"/>
            </w:rPr>
          </w:pPr>
          <w:hyperlink w:anchor="_Toc507153327" w:history="1">
            <w:r w:rsidR="00CA5296" w:rsidRPr="00866D1A">
              <w:rPr>
                <w:rStyle w:val="Hyperlink"/>
                <w:noProof/>
              </w:rPr>
              <w:t>2</w:t>
            </w:r>
            <w:r w:rsidR="00CA5296">
              <w:rPr>
                <w:rFonts w:eastAsiaTheme="minorEastAsia" w:cstheme="minorBidi"/>
                <w:noProof/>
                <w:sz w:val="22"/>
                <w:szCs w:val="22"/>
              </w:rPr>
              <w:tab/>
            </w:r>
            <w:r w:rsidR="00CA5296" w:rsidRPr="00866D1A">
              <w:rPr>
                <w:rStyle w:val="Hyperlink"/>
                <w:noProof/>
              </w:rPr>
              <w:t>Example Orientation Agenda</w:t>
            </w:r>
            <w:r w:rsidR="00CA5296">
              <w:rPr>
                <w:noProof/>
                <w:webHidden/>
              </w:rPr>
              <w:tab/>
            </w:r>
            <w:r w:rsidR="00DF3DEA">
              <w:rPr>
                <w:noProof/>
                <w:webHidden/>
              </w:rPr>
              <w:t>5</w:t>
            </w:r>
          </w:hyperlink>
        </w:p>
        <w:p w14:paraId="503197DD" w14:textId="77777777" w:rsidR="00CA5296" w:rsidRDefault="0042548D">
          <w:pPr>
            <w:pStyle w:val="TOC2"/>
            <w:tabs>
              <w:tab w:val="left" w:pos="660"/>
              <w:tab w:val="right" w:leader="dot" w:pos="9118"/>
            </w:tabs>
            <w:rPr>
              <w:rFonts w:eastAsiaTheme="minorEastAsia" w:cstheme="minorBidi"/>
              <w:noProof/>
              <w:sz w:val="22"/>
              <w:szCs w:val="22"/>
            </w:rPr>
          </w:pPr>
          <w:hyperlink w:anchor="_Toc507153361" w:history="1">
            <w:r w:rsidR="00CA5296" w:rsidRPr="00866D1A">
              <w:rPr>
                <w:rStyle w:val="Hyperlink"/>
                <w:noProof/>
              </w:rPr>
              <w:t>3</w:t>
            </w:r>
            <w:r w:rsidR="00CA5296">
              <w:rPr>
                <w:rFonts w:eastAsiaTheme="minorEastAsia" w:cstheme="minorBidi"/>
                <w:noProof/>
                <w:sz w:val="22"/>
                <w:szCs w:val="22"/>
              </w:rPr>
              <w:tab/>
            </w:r>
            <w:r w:rsidR="00CA5296" w:rsidRPr="00866D1A">
              <w:rPr>
                <w:rStyle w:val="Hyperlink"/>
                <w:noProof/>
              </w:rPr>
              <w:t>Session Plans</w:t>
            </w:r>
            <w:r w:rsidR="00CA5296">
              <w:rPr>
                <w:noProof/>
                <w:webHidden/>
              </w:rPr>
              <w:tab/>
            </w:r>
            <w:r w:rsidR="00CA5296">
              <w:rPr>
                <w:noProof/>
                <w:webHidden/>
              </w:rPr>
              <w:fldChar w:fldCharType="begin"/>
            </w:r>
            <w:r w:rsidR="00CA5296">
              <w:rPr>
                <w:noProof/>
                <w:webHidden/>
              </w:rPr>
              <w:instrText xml:space="preserve"> PAGEREF _Toc507153361 \h </w:instrText>
            </w:r>
            <w:r w:rsidR="00CA5296">
              <w:rPr>
                <w:noProof/>
                <w:webHidden/>
              </w:rPr>
            </w:r>
            <w:r w:rsidR="00CA5296">
              <w:rPr>
                <w:noProof/>
                <w:webHidden/>
              </w:rPr>
              <w:fldChar w:fldCharType="separate"/>
            </w:r>
            <w:r w:rsidR="00CA5296">
              <w:rPr>
                <w:noProof/>
                <w:webHidden/>
              </w:rPr>
              <w:t>7</w:t>
            </w:r>
            <w:r w:rsidR="00CA5296">
              <w:rPr>
                <w:noProof/>
                <w:webHidden/>
              </w:rPr>
              <w:fldChar w:fldCharType="end"/>
            </w:r>
          </w:hyperlink>
        </w:p>
        <w:p w14:paraId="199BD1DA" w14:textId="77777777" w:rsidR="00CA5296" w:rsidRDefault="0042548D" w:rsidP="00B906BA">
          <w:pPr>
            <w:pStyle w:val="TOC3"/>
            <w:rPr>
              <w:rFonts w:eastAsiaTheme="minorEastAsia" w:cstheme="minorBidi"/>
              <w:noProof/>
              <w:sz w:val="22"/>
              <w:szCs w:val="22"/>
            </w:rPr>
          </w:pPr>
          <w:hyperlink w:anchor="_Toc507153362" w:history="1">
            <w:r w:rsidR="00CA5296" w:rsidRPr="00866D1A">
              <w:rPr>
                <w:rStyle w:val="Hyperlink"/>
                <w:noProof/>
                <w:lang w:val="en-US"/>
              </w:rPr>
              <w:t>Session 1: Role of the courts, Judicial and Court Officers</w:t>
            </w:r>
            <w:r w:rsidR="00CA5296">
              <w:rPr>
                <w:noProof/>
                <w:webHidden/>
              </w:rPr>
              <w:tab/>
            </w:r>
            <w:r w:rsidR="00CA5296">
              <w:rPr>
                <w:noProof/>
                <w:webHidden/>
              </w:rPr>
              <w:fldChar w:fldCharType="begin"/>
            </w:r>
            <w:r w:rsidR="00CA5296">
              <w:rPr>
                <w:noProof/>
                <w:webHidden/>
              </w:rPr>
              <w:instrText xml:space="preserve"> PAGEREF _Toc507153362 \h </w:instrText>
            </w:r>
            <w:r w:rsidR="00CA5296">
              <w:rPr>
                <w:noProof/>
                <w:webHidden/>
              </w:rPr>
            </w:r>
            <w:r w:rsidR="00CA5296">
              <w:rPr>
                <w:noProof/>
                <w:webHidden/>
              </w:rPr>
              <w:fldChar w:fldCharType="separate"/>
            </w:r>
            <w:r w:rsidR="00CA5296">
              <w:rPr>
                <w:noProof/>
                <w:webHidden/>
              </w:rPr>
              <w:t>7</w:t>
            </w:r>
            <w:r w:rsidR="00CA5296">
              <w:rPr>
                <w:noProof/>
                <w:webHidden/>
              </w:rPr>
              <w:fldChar w:fldCharType="end"/>
            </w:r>
          </w:hyperlink>
        </w:p>
        <w:p w14:paraId="09CE6680" w14:textId="77777777" w:rsidR="00CA5296" w:rsidRDefault="0042548D" w:rsidP="00B906BA">
          <w:pPr>
            <w:pStyle w:val="TOC3"/>
            <w:rPr>
              <w:rFonts w:eastAsiaTheme="minorEastAsia" w:cstheme="minorBidi"/>
              <w:noProof/>
              <w:sz w:val="22"/>
              <w:szCs w:val="22"/>
            </w:rPr>
          </w:pPr>
          <w:hyperlink w:anchor="_Toc507153363" w:history="1">
            <w:r w:rsidR="00CA5296" w:rsidRPr="00866D1A">
              <w:rPr>
                <w:rStyle w:val="Hyperlink"/>
                <w:noProof/>
                <w:lang w:val="en-US"/>
              </w:rPr>
              <w:t>Session 2: Transition to the Bench</w:t>
            </w:r>
            <w:r w:rsidR="00CA5296">
              <w:rPr>
                <w:noProof/>
                <w:webHidden/>
              </w:rPr>
              <w:tab/>
            </w:r>
            <w:r w:rsidR="00CA5296">
              <w:rPr>
                <w:noProof/>
                <w:webHidden/>
              </w:rPr>
              <w:fldChar w:fldCharType="begin"/>
            </w:r>
            <w:r w:rsidR="00CA5296">
              <w:rPr>
                <w:noProof/>
                <w:webHidden/>
              </w:rPr>
              <w:instrText xml:space="preserve"> PAGEREF _Toc507153363 \h </w:instrText>
            </w:r>
            <w:r w:rsidR="00CA5296">
              <w:rPr>
                <w:noProof/>
                <w:webHidden/>
              </w:rPr>
            </w:r>
            <w:r w:rsidR="00CA5296">
              <w:rPr>
                <w:noProof/>
                <w:webHidden/>
              </w:rPr>
              <w:fldChar w:fldCharType="separate"/>
            </w:r>
            <w:r w:rsidR="00CA5296">
              <w:rPr>
                <w:noProof/>
                <w:webHidden/>
              </w:rPr>
              <w:t>8</w:t>
            </w:r>
            <w:r w:rsidR="00CA5296">
              <w:rPr>
                <w:noProof/>
                <w:webHidden/>
              </w:rPr>
              <w:fldChar w:fldCharType="end"/>
            </w:r>
          </w:hyperlink>
        </w:p>
        <w:p w14:paraId="4E3EE8DB" w14:textId="77777777" w:rsidR="00CA5296" w:rsidRDefault="0042548D" w:rsidP="00B906BA">
          <w:pPr>
            <w:pStyle w:val="TOC3"/>
            <w:rPr>
              <w:rFonts w:eastAsiaTheme="minorEastAsia" w:cstheme="minorBidi"/>
              <w:noProof/>
              <w:sz w:val="22"/>
              <w:szCs w:val="22"/>
            </w:rPr>
          </w:pPr>
          <w:hyperlink w:anchor="_Toc507153364" w:history="1">
            <w:r w:rsidR="00CA5296" w:rsidRPr="00866D1A">
              <w:rPr>
                <w:rStyle w:val="Hyperlink"/>
                <w:noProof/>
                <w:lang w:val="en-US"/>
              </w:rPr>
              <w:t>Session 3: Judicial conduct and ethics</w:t>
            </w:r>
            <w:r w:rsidR="00CA5296">
              <w:rPr>
                <w:noProof/>
                <w:webHidden/>
              </w:rPr>
              <w:tab/>
            </w:r>
            <w:r w:rsidR="00CA5296">
              <w:rPr>
                <w:noProof/>
                <w:webHidden/>
              </w:rPr>
              <w:fldChar w:fldCharType="begin"/>
            </w:r>
            <w:r w:rsidR="00CA5296">
              <w:rPr>
                <w:noProof/>
                <w:webHidden/>
              </w:rPr>
              <w:instrText xml:space="preserve"> PAGEREF _Toc507153364 \h </w:instrText>
            </w:r>
            <w:r w:rsidR="00CA5296">
              <w:rPr>
                <w:noProof/>
                <w:webHidden/>
              </w:rPr>
            </w:r>
            <w:r w:rsidR="00CA5296">
              <w:rPr>
                <w:noProof/>
                <w:webHidden/>
              </w:rPr>
              <w:fldChar w:fldCharType="separate"/>
            </w:r>
            <w:r w:rsidR="00CA5296">
              <w:rPr>
                <w:noProof/>
                <w:webHidden/>
              </w:rPr>
              <w:t>9</w:t>
            </w:r>
            <w:r w:rsidR="00CA5296">
              <w:rPr>
                <w:noProof/>
                <w:webHidden/>
              </w:rPr>
              <w:fldChar w:fldCharType="end"/>
            </w:r>
          </w:hyperlink>
        </w:p>
        <w:p w14:paraId="5E7807C7" w14:textId="77777777" w:rsidR="00CA5296" w:rsidRDefault="0042548D" w:rsidP="00B906BA">
          <w:pPr>
            <w:pStyle w:val="TOC3"/>
            <w:rPr>
              <w:rFonts w:eastAsiaTheme="minorEastAsia" w:cstheme="minorBidi"/>
              <w:noProof/>
              <w:sz w:val="22"/>
              <w:szCs w:val="22"/>
            </w:rPr>
          </w:pPr>
          <w:hyperlink w:anchor="_Toc507153365" w:history="1">
            <w:r w:rsidR="00CA5296" w:rsidRPr="00866D1A">
              <w:rPr>
                <w:rStyle w:val="Hyperlink"/>
                <w:noProof/>
                <w:lang w:val="en-US"/>
              </w:rPr>
              <w:t>Session 4: Due process and fair trial</w:t>
            </w:r>
            <w:r w:rsidR="00CA5296">
              <w:rPr>
                <w:noProof/>
                <w:webHidden/>
              </w:rPr>
              <w:tab/>
            </w:r>
            <w:r w:rsidR="00CA5296">
              <w:rPr>
                <w:noProof/>
                <w:webHidden/>
              </w:rPr>
              <w:fldChar w:fldCharType="begin"/>
            </w:r>
            <w:r w:rsidR="00CA5296">
              <w:rPr>
                <w:noProof/>
                <w:webHidden/>
              </w:rPr>
              <w:instrText xml:space="preserve"> PAGEREF _Toc507153365 \h </w:instrText>
            </w:r>
            <w:r w:rsidR="00CA5296">
              <w:rPr>
                <w:noProof/>
                <w:webHidden/>
              </w:rPr>
            </w:r>
            <w:r w:rsidR="00CA5296">
              <w:rPr>
                <w:noProof/>
                <w:webHidden/>
              </w:rPr>
              <w:fldChar w:fldCharType="separate"/>
            </w:r>
            <w:r w:rsidR="00CA5296">
              <w:rPr>
                <w:noProof/>
                <w:webHidden/>
              </w:rPr>
              <w:t>10</w:t>
            </w:r>
            <w:r w:rsidR="00CA5296">
              <w:rPr>
                <w:noProof/>
                <w:webHidden/>
              </w:rPr>
              <w:fldChar w:fldCharType="end"/>
            </w:r>
          </w:hyperlink>
        </w:p>
        <w:p w14:paraId="3DCF3E8D" w14:textId="77777777" w:rsidR="00CA5296" w:rsidRDefault="0042548D" w:rsidP="00B906BA">
          <w:pPr>
            <w:pStyle w:val="TOC3"/>
            <w:rPr>
              <w:rFonts w:eastAsiaTheme="minorEastAsia" w:cstheme="minorBidi"/>
              <w:noProof/>
              <w:sz w:val="22"/>
              <w:szCs w:val="22"/>
            </w:rPr>
          </w:pPr>
          <w:hyperlink w:anchor="_Toc507153366" w:history="1">
            <w:r w:rsidR="00CA5296" w:rsidRPr="00866D1A">
              <w:rPr>
                <w:rStyle w:val="Hyperlink"/>
                <w:noProof/>
                <w:lang w:val="en-US"/>
              </w:rPr>
              <w:t>Session 5: Fundamentals of Justice</w:t>
            </w:r>
            <w:r w:rsidR="00CA5296">
              <w:rPr>
                <w:noProof/>
                <w:webHidden/>
              </w:rPr>
              <w:tab/>
            </w:r>
            <w:r w:rsidR="00CA5296">
              <w:rPr>
                <w:noProof/>
                <w:webHidden/>
              </w:rPr>
              <w:fldChar w:fldCharType="begin"/>
            </w:r>
            <w:r w:rsidR="00CA5296">
              <w:rPr>
                <w:noProof/>
                <w:webHidden/>
              </w:rPr>
              <w:instrText xml:space="preserve"> PAGEREF _Toc507153366 \h </w:instrText>
            </w:r>
            <w:r w:rsidR="00CA5296">
              <w:rPr>
                <w:noProof/>
                <w:webHidden/>
              </w:rPr>
            </w:r>
            <w:r w:rsidR="00CA5296">
              <w:rPr>
                <w:noProof/>
                <w:webHidden/>
              </w:rPr>
              <w:fldChar w:fldCharType="separate"/>
            </w:r>
            <w:r w:rsidR="00CA5296">
              <w:rPr>
                <w:noProof/>
                <w:webHidden/>
              </w:rPr>
              <w:t>11</w:t>
            </w:r>
            <w:r w:rsidR="00CA5296">
              <w:rPr>
                <w:noProof/>
                <w:webHidden/>
              </w:rPr>
              <w:fldChar w:fldCharType="end"/>
            </w:r>
          </w:hyperlink>
        </w:p>
        <w:p w14:paraId="529F7838" w14:textId="77777777" w:rsidR="00CA5296" w:rsidRDefault="0042548D" w:rsidP="00B906BA">
          <w:pPr>
            <w:pStyle w:val="TOC3"/>
            <w:rPr>
              <w:rFonts w:eastAsiaTheme="minorEastAsia" w:cstheme="minorBidi"/>
              <w:noProof/>
              <w:sz w:val="22"/>
              <w:szCs w:val="22"/>
            </w:rPr>
          </w:pPr>
          <w:hyperlink w:anchor="_Toc507153367" w:history="1">
            <w:r w:rsidR="00CA5296" w:rsidRPr="00866D1A">
              <w:rPr>
                <w:rStyle w:val="Hyperlink"/>
                <w:noProof/>
                <w:lang w:val="en-US"/>
              </w:rPr>
              <w:t>Session 6: Your Jurisdiction</w:t>
            </w:r>
            <w:r w:rsidR="00CA5296">
              <w:rPr>
                <w:noProof/>
                <w:webHidden/>
              </w:rPr>
              <w:tab/>
            </w:r>
            <w:r w:rsidR="00CA5296">
              <w:rPr>
                <w:noProof/>
                <w:webHidden/>
              </w:rPr>
              <w:fldChar w:fldCharType="begin"/>
            </w:r>
            <w:r w:rsidR="00CA5296">
              <w:rPr>
                <w:noProof/>
                <w:webHidden/>
              </w:rPr>
              <w:instrText xml:space="preserve"> PAGEREF _Toc507153367 \h </w:instrText>
            </w:r>
            <w:r w:rsidR="00CA5296">
              <w:rPr>
                <w:noProof/>
                <w:webHidden/>
              </w:rPr>
            </w:r>
            <w:r w:rsidR="00CA5296">
              <w:rPr>
                <w:noProof/>
                <w:webHidden/>
              </w:rPr>
              <w:fldChar w:fldCharType="separate"/>
            </w:r>
            <w:r w:rsidR="00CA5296">
              <w:rPr>
                <w:noProof/>
                <w:webHidden/>
              </w:rPr>
              <w:t>12</w:t>
            </w:r>
            <w:r w:rsidR="00CA5296">
              <w:rPr>
                <w:noProof/>
                <w:webHidden/>
              </w:rPr>
              <w:fldChar w:fldCharType="end"/>
            </w:r>
          </w:hyperlink>
        </w:p>
        <w:p w14:paraId="4AD3E3BF" w14:textId="77777777" w:rsidR="00CA5296" w:rsidRDefault="0042548D" w:rsidP="00B906BA">
          <w:pPr>
            <w:pStyle w:val="TOC3"/>
            <w:rPr>
              <w:rFonts w:eastAsiaTheme="minorEastAsia" w:cstheme="minorBidi"/>
              <w:noProof/>
              <w:sz w:val="22"/>
              <w:szCs w:val="22"/>
            </w:rPr>
          </w:pPr>
          <w:hyperlink w:anchor="_Toc507153368" w:history="1">
            <w:r w:rsidR="00CA5296" w:rsidRPr="00866D1A">
              <w:rPr>
                <w:rStyle w:val="Hyperlink"/>
                <w:noProof/>
                <w:lang w:val="en-US"/>
              </w:rPr>
              <w:t>Session 7: First Appearances</w:t>
            </w:r>
            <w:r w:rsidR="00CA5296">
              <w:rPr>
                <w:noProof/>
                <w:webHidden/>
              </w:rPr>
              <w:tab/>
            </w:r>
            <w:r w:rsidR="00CA5296">
              <w:rPr>
                <w:noProof/>
                <w:webHidden/>
              </w:rPr>
              <w:fldChar w:fldCharType="begin"/>
            </w:r>
            <w:r w:rsidR="00CA5296">
              <w:rPr>
                <w:noProof/>
                <w:webHidden/>
              </w:rPr>
              <w:instrText xml:space="preserve"> PAGEREF _Toc507153368 \h </w:instrText>
            </w:r>
            <w:r w:rsidR="00CA5296">
              <w:rPr>
                <w:noProof/>
                <w:webHidden/>
              </w:rPr>
            </w:r>
            <w:r w:rsidR="00CA5296">
              <w:rPr>
                <w:noProof/>
                <w:webHidden/>
              </w:rPr>
              <w:fldChar w:fldCharType="separate"/>
            </w:r>
            <w:r w:rsidR="00CA5296">
              <w:rPr>
                <w:noProof/>
                <w:webHidden/>
              </w:rPr>
              <w:t>13</w:t>
            </w:r>
            <w:r w:rsidR="00CA5296">
              <w:rPr>
                <w:noProof/>
                <w:webHidden/>
              </w:rPr>
              <w:fldChar w:fldCharType="end"/>
            </w:r>
          </w:hyperlink>
        </w:p>
        <w:p w14:paraId="3DD4E357" w14:textId="77777777" w:rsidR="00CA5296" w:rsidRDefault="0042548D" w:rsidP="00B906BA">
          <w:pPr>
            <w:pStyle w:val="TOC3"/>
            <w:rPr>
              <w:rFonts w:eastAsiaTheme="minorEastAsia" w:cstheme="minorBidi"/>
              <w:noProof/>
              <w:sz w:val="22"/>
              <w:szCs w:val="22"/>
            </w:rPr>
          </w:pPr>
          <w:hyperlink w:anchor="_Toc507153369" w:history="1">
            <w:r w:rsidR="00CA5296" w:rsidRPr="00866D1A">
              <w:rPr>
                <w:rStyle w:val="Hyperlink"/>
                <w:noProof/>
                <w:lang w:val="en-US"/>
              </w:rPr>
              <w:t>Sessions 8-12: Sentencing Principles and Practice</w:t>
            </w:r>
            <w:r w:rsidR="00CA5296">
              <w:rPr>
                <w:noProof/>
                <w:webHidden/>
              </w:rPr>
              <w:tab/>
            </w:r>
            <w:r w:rsidR="00CA5296">
              <w:rPr>
                <w:noProof/>
                <w:webHidden/>
              </w:rPr>
              <w:fldChar w:fldCharType="begin"/>
            </w:r>
            <w:r w:rsidR="00CA5296">
              <w:rPr>
                <w:noProof/>
                <w:webHidden/>
              </w:rPr>
              <w:instrText xml:space="preserve"> PAGEREF _Toc507153369 \h </w:instrText>
            </w:r>
            <w:r w:rsidR="00CA5296">
              <w:rPr>
                <w:noProof/>
                <w:webHidden/>
              </w:rPr>
            </w:r>
            <w:r w:rsidR="00CA5296">
              <w:rPr>
                <w:noProof/>
                <w:webHidden/>
              </w:rPr>
              <w:fldChar w:fldCharType="separate"/>
            </w:r>
            <w:r w:rsidR="00CA5296">
              <w:rPr>
                <w:noProof/>
                <w:webHidden/>
              </w:rPr>
              <w:t>14</w:t>
            </w:r>
            <w:r w:rsidR="00CA5296">
              <w:rPr>
                <w:noProof/>
                <w:webHidden/>
              </w:rPr>
              <w:fldChar w:fldCharType="end"/>
            </w:r>
          </w:hyperlink>
        </w:p>
        <w:p w14:paraId="2B2248FD" w14:textId="77777777" w:rsidR="00CA5296" w:rsidRDefault="0042548D" w:rsidP="00B906BA">
          <w:pPr>
            <w:pStyle w:val="TOC3"/>
            <w:rPr>
              <w:rFonts w:eastAsiaTheme="minorEastAsia" w:cstheme="minorBidi"/>
              <w:noProof/>
              <w:sz w:val="22"/>
              <w:szCs w:val="22"/>
            </w:rPr>
          </w:pPr>
          <w:hyperlink w:anchor="_Toc507153370" w:history="1">
            <w:r w:rsidR="00CA5296" w:rsidRPr="00866D1A">
              <w:rPr>
                <w:rStyle w:val="Hyperlink"/>
                <w:noProof/>
                <w:lang w:val="en-US"/>
              </w:rPr>
              <w:t>Session 13: Elements of Offence</w:t>
            </w:r>
            <w:r w:rsidR="00CA5296">
              <w:rPr>
                <w:noProof/>
                <w:webHidden/>
              </w:rPr>
              <w:tab/>
            </w:r>
            <w:r w:rsidR="00CA5296">
              <w:rPr>
                <w:noProof/>
                <w:webHidden/>
              </w:rPr>
              <w:fldChar w:fldCharType="begin"/>
            </w:r>
            <w:r w:rsidR="00CA5296">
              <w:rPr>
                <w:noProof/>
                <w:webHidden/>
              </w:rPr>
              <w:instrText xml:space="preserve"> PAGEREF _Toc507153370 \h </w:instrText>
            </w:r>
            <w:r w:rsidR="00CA5296">
              <w:rPr>
                <w:noProof/>
                <w:webHidden/>
              </w:rPr>
            </w:r>
            <w:r w:rsidR="00CA5296">
              <w:rPr>
                <w:noProof/>
                <w:webHidden/>
              </w:rPr>
              <w:fldChar w:fldCharType="separate"/>
            </w:r>
            <w:r w:rsidR="00CA5296">
              <w:rPr>
                <w:noProof/>
                <w:webHidden/>
              </w:rPr>
              <w:t>15</w:t>
            </w:r>
            <w:r w:rsidR="00CA5296">
              <w:rPr>
                <w:noProof/>
                <w:webHidden/>
              </w:rPr>
              <w:fldChar w:fldCharType="end"/>
            </w:r>
          </w:hyperlink>
        </w:p>
        <w:p w14:paraId="5D56D738" w14:textId="77777777" w:rsidR="00CA5296" w:rsidRDefault="0042548D" w:rsidP="00B906BA">
          <w:pPr>
            <w:pStyle w:val="TOC3"/>
            <w:rPr>
              <w:rFonts w:eastAsiaTheme="minorEastAsia" w:cstheme="minorBidi"/>
              <w:noProof/>
              <w:sz w:val="22"/>
              <w:szCs w:val="22"/>
            </w:rPr>
          </w:pPr>
          <w:hyperlink w:anchor="_Toc507153371" w:history="1">
            <w:r w:rsidR="00CA5296" w:rsidRPr="00866D1A">
              <w:rPr>
                <w:rStyle w:val="Hyperlink"/>
                <w:noProof/>
                <w:lang w:val="en-US"/>
              </w:rPr>
              <w:t>Session 14: Verdicts and Judgments</w:t>
            </w:r>
            <w:r w:rsidR="00CA5296">
              <w:rPr>
                <w:noProof/>
                <w:webHidden/>
              </w:rPr>
              <w:tab/>
            </w:r>
            <w:r w:rsidR="00CA5296">
              <w:rPr>
                <w:noProof/>
                <w:webHidden/>
              </w:rPr>
              <w:fldChar w:fldCharType="begin"/>
            </w:r>
            <w:r w:rsidR="00CA5296">
              <w:rPr>
                <w:noProof/>
                <w:webHidden/>
              </w:rPr>
              <w:instrText xml:space="preserve"> PAGEREF _Toc507153371 \h </w:instrText>
            </w:r>
            <w:r w:rsidR="00CA5296">
              <w:rPr>
                <w:noProof/>
                <w:webHidden/>
              </w:rPr>
            </w:r>
            <w:r w:rsidR="00CA5296">
              <w:rPr>
                <w:noProof/>
                <w:webHidden/>
              </w:rPr>
              <w:fldChar w:fldCharType="separate"/>
            </w:r>
            <w:r w:rsidR="00CA5296">
              <w:rPr>
                <w:noProof/>
                <w:webHidden/>
              </w:rPr>
              <w:t>16</w:t>
            </w:r>
            <w:r w:rsidR="00CA5296">
              <w:rPr>
                <w:noProof/>
                <w:webHidden/>
              </w:rPr>
              <w:fldChar w:fldCharType="end"/>
            </w:r>
          </w:hyperlink>
        </w:p>
        <w:p w14:paraId="678B59DB" w14:textId="77777777" w:rsidR="00CA5296" w:rsidRDefault="0042548D" w:rsidP="00B906BA">
          <w:pPr>
            <w:pStyle w:val="TOC3"/>
            <w:rPr>
              <w:rFonts w:eastAsiaTheme="minorEastAsia" w:cstheme="minorBidi"/>
              <w:noProof/>
              <w:sz w:val="22"/>
              <w:szCs w:val="22"/>
            </w:rPr>
          </w:pPr>
          <w:hyperlink w:anchor="_Toc507153372" w:history="1">
            <w:r w:rsidR="00CA5296" w:rsidRPr="00866D1A">
              <w:rPr>
                <w:rStyle w:val="Hyperlink"/>
                <w:noProof/>
                <w:lang w:val="en-US"/>
              </w:rPr>
              <w:t>Sessions 15-18: Family and sexual violence</w:t>
            </w:r>
            <w:r w:rsidR="00CA5296">
              <w:rPr>
                <w:noProof/>
                <w:webHidden/>
              </w:rPr>
              <w:tab/>
            </w:r>
            <w:r w:rsidR="00CA5296">
              <w:rPr>
                <w:noProof/>
                <w:webHidden/>
              </w:rPr>
              <w:fldChar w:fldCharType="begin"/>
            </w:r>
            <w:r w:rsidR="00CA5296">
              <w:rPr>
                <w:noProof/>
                <w:webHidden/>
              </w:rPr>
              <w:instrText xml:space="preserve"> PAGEREF _Toc507153372 \h </w:instrText>
            </w:r>
            <w:r w:rsidR="00CA5296">
              <w:rPr>
                <w:noProof/>
                <w:webHidden/>
              </w:rPr>
            </w:r>
            <w:r w:rsidR="00CA5296">
              <w:rPr>
                <w:noProof/>
                <w:webHidden/>
              </w:rPr>
              <w:fldChar w:fldCharType="separate"/>
            </w:r>
            <w:r w:rsidR="00CA5296">
              <w:rPr>
                <w:noProof/>
                <w:webHidden/>
              </w:rPr>
              <w:t>17</w:t>
            </w:r>
            <w:r w:rsidR="00CA5296">
              <w:rPr>
                <w:noProof/>
                <w:webHidden/>
              </w:rPr>
              <w:fldChar w:fldCharType="end"/>
            </w:r>
          </w:hyperlink>
        </w:p>
        <w:p w14:paraId="68031094" w14:textId="77777777" w:rsidR="00CA5296" w:rsidRDefault="0042548D" w:rsidP="00B906BA">
          <w:pPr>
            <w:pStyle w:val="TOC3"/>
            <w:rPr>
              <w:rFonts w:eastAsiaTheme="minorEastAsia" w:cstheme="minorBidi"/>
              <w:noProof/>
              <w:sz w:val="22"/>
              <w:szCs w:val="22"/>
            </w:rPr>
          </w:pPr>
          <w:hyperlink w:anchor="_Toc507153373" w:history="1">
            <w:r w:rsidR="00CA5296" w:rsidRPr="00866D1A">
              <w:rPr>
                <w:rStyle w:val="Hyperlink"/>
                <w:noProof/>
                <w:lang w:val="en-US"/>
              </w:rPr>
              <w:t>Session 19: Civil Cases</w:t>
            </w:r>
            <w:r w:rsidR="00CA5296">
              <w:rPr>
                <w:noProof/>
                <w:webHidden/>
              </w:rPr>
              <w:tab/>
            </w:r>
            <w:r w:rsidR="00CA5296">
              <w:rPr>
                <w:noProof/>
                <w:webHidden/>
              </w:rPr>
              <w:fldChar w:fldCharType="begin"/>
            </w:r>
            <w:r w:rsidR="00CA5296">
              <w:rPr>
                <w:noProof/>
                <w:webHidden/>
              </w:rPr>
              <w:instrText xml:space="preserve"> PAGEREF _Toc507153373 \h </w:instrText>
            </w:r>
            <w:r w:rsidR="00CA5296">
              <w:rPr>
                <w:noProof/>
                <w:webHidden/>
              </w:rPr>
            </w:r>
            <w:r w:rsidR="00CA5296">
              <w:rPr>
                <w:noProof/>
                <w:webHidden/>
              </w:rPr>
              <w:fldChar w:fldCharType="separate"/>
            </w:r>
            <w:r w:rsidR="00CA5296">
              <w:rPr>
                <w:noProof/>
                <w:webHidden/>
              </w:rPr>
              <w:t>18</w:t>
            </w:r>
            <w:r w:rsidR="00CA5296">
              <w:rPr>
                <w:noProof/>
                <w:webHidden/>
              </w:rPr>
              <w:fldChar w:fldCharType="end"/>
            </w:r>
          </w:hyperlink>
        </w:p>
        <w:p w14:paraId="589FFECA" w14:textId="77777777" w:rsidR="00CA5296" w:rsidRDefault="0042548D" w:rsidP="00B906BA">
          <w:pPr>
            <w:pStyle w:val="TOC3"/>
            <w:rPr>
              <w:rFonts w:eastAsiaTheme="minorEastAsia" w:cstheme="minorBidi"/>
              <w:noProof/>
              <w:sz w:val="22"/>
              <w:szCs w:val="22"/>
            </w:rPr>
          </w:pPr>
          <w:hyperlink w:anchor="_Toc507153374" w:history="1">
            <w:r w:rsidR="00CA5296" w:rsidRPr="00866D1A">
              <w:rPr>
                <w:rStyle w:val="Hyperlink"/>
                <w:noProof/>
                <w:lang w:val="en-US"/>
              </w:rPr>
              <w:t>Sessions 20-22: Civil Decisions</w:t>
            </w:r>
            <w:r w:rsidR="00CA5296">
              <w:rPr>
                <w:noProof/>
                <w:webHidden/>
              </w:rPr>
              <w:tab/>
            </w:r>
            <w:r w:rsidR="00CA5296">
              <w:rPr>
                <w:noProof/>
                <w:webHidden/>
              </w:rPr>
              <w:fldChar w:fldCharType="begin"/>
            </w:r>
            <w:r w:rsidR="00CA5296">
              <w:rPr>
                <w:noProof/>
                <w:webHidden/>
              </w:rPr>
              <w:instrText xml:space="preserve"> PAGEREF _Toc507153374 \h </w:instrText>
            </w:r>
            <w:r w:rsidR="00CA5296">
              <w:rPr>
                <w:noProof/>
                <w:webHidden/>
              </w:rPr>
            </w:r>
            <w:r w:rsidR="00CA5296">
              <w:rPr>
                <w:noProof/>
                <w:webHidden/>
              </w:rPr>
              <w:fldChar w:fldCharType="separate"/>
            </w:r>
            <w:r w:rsidR="00CA5296">
              <w:rPr>
                <w:noProof/>
                <w:webHidden/>
              </w:rPr>
              <w:t>19</w:t>
            </w:r>
            <w:r w:rsidR="00CA5296">
              <w:rPr>
                <w:noProof/>
                <w:webHidden/>
              </w:rPr>
              <w:fldChar w:fldCharType="end"/>
            </w:r>
          </w:hyperlink>
        </w:p>
        <w:p w14:paraId="0CFE8359" w14:textId="77777777" w:rsidR="00CA5296" w:rsidRDefault="0042548D" w:rsidP="00B906BA">
          <w:pPr>
            <w:pStyle w:val="TOC3"/>
            <w:rPr>
              <w:rFonts w:eastAsiaTheme="minorEastAsia" w:cstheme="minorBidi"/>
              <w:noProof/>
              <w:sz w:val="22"/>
              <w:szCs w:val="22"/>
            </w:rPr>
          </w:pPr>
          <w:hyperlink w:anchor="_Toc507153375" w:history="1">
            <w:r w:rsidR="00CA5296" w:rsidRPr="00866D1A">
              <w:rPr>
                <w:rStyle w:val="Hyperlink"/>
                <w:noProof/>
                <w:lang w:val="en-US"/>
              </w:rPr>
              <w:t>Sessions 23-24: Communicating effectively</w:t>
            </w:r>
            <w:r w:rsidR="00CA5296">
              <w:rPr>
                <w:noProof/>
                <w:webHidden/>
              </w:rPr>
              <w:tab/>
            </w:r>
            <w:r w:rsidR="00CA5296">
              <w:rPr>
                <w:noProof/>
                <w:webHidden/>
              </w:rPr>
              <w:fldChar w:fldCharType="begin"/>
            </w:r>
            <w:r w:rsidR="00CA5296">
              <w:rPr>
                <w:noProof/>
                <w:webHidden/>
              </w:rPr>
              <w:instrText xml:space="preserve"> PAGEREF _Toc507153375 \h </w:instrText>
            </w:r>
            <w:r w:rsidR="00CA5296">
              <w:rPr>
                <w:noProof/>
                <w:webHidden/>
              </w:rPr>
            </w:r>
            <w:r w:rsidR="00CA5296">
              <w:rPr>
                <w:noProof/>
                <w:webHidden/>
              </w:rPr>
              <w:fldChar w:fldCharType="separate"/>
            </w:r>
            <w:r w:rsidR="00CA5296">
              <w:rPr>
                <w:noProof/>
                <w:webHidden/>
              </w:rPr>
              <w:t>20</w:t>
            </w:r>
            <w:r w:rsidR="00CA5296">
              <w:rPr>
                <w:noProof/>
                <w:webHidden/>
              </w:rPr>
              <w:fldChar w:fldCharType="end"/>
            </w:r>
          </w:hyperlink>
        </w:p>
        <w:p w14:paraId="1B019964" w14:textId="77777777" w:rsidR="00CA5296" w:rsidRDefault="0042548D" w:rsidP="00B906BA">
          <w:pPr>
            <w:pStyle w:val="TOC3"/>
            <w:rPr>
              <w:rFonts w:eastAsiaTheme="minorEastAsia" w:cstheme="minorBidi"/>
              <w:noProof/>
              <w:sz w:val="22"/>
              <w:szCs w:val="22"/>
            </w:rPr>
          </w:pPr>
          <w:hyperlink w:anchor="_Toc507153376" w:history="1">
            <w:r w:rsidR="00CA5296" w:rsidRPr="00866D1A">
              <w:rPr>
                <w:rStyle w:val="Hyperlink"/>
                <w:noProof/>
                <w:lang w:val="en-US"/>
              </w:rPr>
              <w:t>Session 25: Evidence</w:t>
            </w:r>
            <w:r w:rsidR="00CA5296">
              <w:rPr>
                <w:noProof/>
                <w:webHidden/>
              </w:rPr>
              <w:tab/>
            </w:r>
            <w:r w:rsidR="00CA5296">
              <w:rPr>
                <w:noProof/>
                <w:webHidden/>
              </w:rPr>
              <w:fldChar w:fldCharType="begin"/>
            </w:r>
            <w:r w:rsidR="00CA5296">
              <w:rPr>
                <w:noProof/>
                <w:webHidden/>
              </w:rPr>
              <w:instrText xml:space="preserve"> PAGEREF _Toc507153376 \h </w:instrText>
            </w:r>
            <w:r w:rsidR="00CA5296">
              <w:rPr>
                <w:noProof/>
                <w:webHidden/>
              </w:rPr>
            </w:r>
            <w:r w:rsidR="00CA5296">
              <w:rPr>
                <w:noProof/>
                <w:webHidden/>
              </w:rPr>
              <w:fldChar w:fldCharType="separate"/>
            </w:r>
            <w:r w:rsidR="00CA5296">
              <w:rPr>
                <w:noProof/>
                <w:webHidden/>
              </w:rPr>
              <w:t>21</w:t>
            </w:r>
            <w:r w:rsidR="00CA5296">
              <w:rPr>
                <w:noProof/>
                <w:webHidden/>
              </w:rPr>
              <w:fldChar w:fldCharType="end"/>
            </w:r>
          </w:hyperlink>
        </w:p>
        <w:p w14:paraId="276663AD" w14:textId="77777777" w:rsidR="00CA5296" w:rsidRDefault="0042548D" w:rsidP="00B906BA">
          <w:pPr>
            <w:pStyle w:val="TOC3"/>
            <w:rPr>
              <w:rFonts w:eastAsiaTheme="minorEastAsia" w:cstheme="minorBidi"/>
              <w:noProof/>
              <w:sz w:val="22"/>
              <w:szCs w:val="22"/>
            </w:rPr>
          </w:pPr>
          <w:hyperlink w:anchor="_Toc507153377" w:history="1">
            <w:r w:rsidR="00CA5296" w:rsidRPr="00866D1A">
              <w:rPr>
                <w:rStyle w:val="Hyperlink"/>
                <w:noProof/>
                <w:lang w:val="en-US"/>
              </w:rPr>
              <w:t>Session 26: Trial Management</w:t>
            </w:r>
            <w:r w:rsidR="00CA5296">
              <w:rPr>
                <w:noProof/>
                <w:webHidden/>
              </w:rPr>
              <w:tab/>
            </w:r>
            <w:r w:rsidR="00CA5296">
              <w:rPr>
                <w:noProof/>
                <w:webHidden/>
              </w:rPr>
              <w:fldChar w:fldCharType="begin"/>
            </w:r>
            <w:r w:rsidR="00CA5296">
              <w:rPr>
                <w:noProof/>
                <w:webHidden/>
              </w:rPr>
              <w:instrText xml:space="preserve"> PAGEREF _Toc507153377 \h </w:instrText>
            </w:r>
            <w:r w:rsidR="00CA5296">
              <w:rPr>
                <w:noProof/>
                <w:webHidden/>
              </w:rPr>
            </w:r>
            <w:r w:rsidR="00CA5296">
              <w:rPr>
                <w:noProof/>
                <w:webHidden/>
              </w:rPr>
              <w:fldChar w:fldCharType="separate"/>
            </w:r>
            <w:r w:rsidR="00CA5296">
              <w:rPr>
                <w:noProof/>
                <w:webHidden/>
              </w:rPr>
              <w:t>22</w:t>
            </w:r>
            <w:r w:rsidR="00CA5296">
              <w:rPr>
                <w:noProof/>
                <w:webHidden/>
              </w:rPr>
              <w:fldChar w:fldCharType="end"/>
            </w:r>
          </w:hyperlink>
        </w:p>
        <w:p w14:paraId="1E0AAF3A" w14:textId="77777777" w:rsidR="00CA5296" w:rsidRDefault="0042548D" w:rsidP="00B906BA">
          <w:pPr>
            <w:pStyle w:val="TOC3"/>
            <w:rPr>
              <w:rFonts w:eastAsiaTheme="minorEastAsia" w:cstheme="minorBidi"/>
              <w:noProof/>
              <w:sz w:val="22"/>
              <w:szCs w:val="22"/>
            </w:rPr>
          </w:pPr>
          <w:hyperlink w:anchor="_Toc507153378" w:history="1">
            <w:r w:rsidR="00CA5296" w:rsidRPr="00866D1A">
              <w:rPr>
                <w:rStyle w:val="Hyperlink"/>
                <w:noProof/>
                <w:lang w:val="en-US"/>
              </w:rPr>
              <w:t>Session 27: Registry and Case Management</w:t>
            </w:r>
            <w:r w:rsidR="00CA5296">
              <w:rPr>
                <w:noProof/>
                <w:webHidden/>
              </w:rPr>
              <w:tab/>
            </w:r>
            <w:r w:rsidR="00CA5296">
              <w:rPr>
                <w:noProof/>
                <w:webHidden/>
              </w:rPr>
              <w:fldChar w:fldCharType="begin"/>
            </w:r>
            <w:r w:rsidR="00CA5296">
              <w:rPr>
                <w:noProof/>
                <w:webHidden/>
              </w:rPr>
              <w:instrText xml:space="preserve"> PAGEREF _Toc507153378 \h </w:instrText>
            </w:r>
            <w:r w:rsidR="00CA5296">
              <w:rPr>
                <w:noProof/>
                <w:webHidden/>
              </w:rPr>
            </w:r>
            <w:r w:rsidR="00CA5296">
              <w:rPr>
                <w:noProof/>
                <w:webHidden/>
              </w:rPr>
              <w:fldChar w:fldCharType="separate"/>
            </w:r>
            <w:r w:rsidR="00CA5296">
              <w:rPr>
                <w:noProof/>
                <w:webHidden/>
              </w:rPr>
              <w:t>23</w:t>
            </w:r>
            <w:r w:rsidR="00CA5296">
              <w:rPr>
                <w:noProof/>
                <w:webHidden/>
              </w:rPr>
              <w:fldChar w:fldCharType="end"/>
            </w:r>
          </w:hyperlink>
        </w:p>
        <w:p w14:paraId="1AF11392" w14:textId="77777777" w:rsidR="00CA5296" w:rsidRDefault="0042548D" w:rsidP="00B906BA">
          <w:pPr>
            <w:pStyle w:val="TOC3"/>
            <w:rPr>
              <w:rFonts w:eastAsiaTheme="minorEastAsia" w:cstheme="minorBidi"/>
              <w:noProof/>
              <w:sz w:val="22"/>
              <w:szCs w:val="22"/>
            </w:rPr>
          </w:pPr>
          <w:hyperlink w:anchor="_Toc507153379" w:history="1">
            <w:r w:rsidR="00CA5296" w:rsidRPr="00866D1A">
              <w:rPr>
                <w:rStyle w:val="Hyperlink"/>
                <w:noProof/>
                <w:lang w:val="en-US"/>
              </w:rPr>
              <w:t>Session 28: Customer Service</w:t>
            </w:r>
            <w:r w:rsidR="00CA5296">
              <w:rPr>
                <w:noProof/>
                <w:webHidden/>
              </w:rPr>
              <w:tab/>
            </w:r>
            <w:r w:rsidR="00CA5296">
              <w:rPr>
                <w:noProof/>
                <w:webHidden/>
              </w:rPr>
              <w:fldChar w:fldCharType="begin"/>
            </w:r>
            <w:r w:rsidR="00CA5296">
              <w:rPr>
                <w:noProof/>
                <w:webHidden/>
              </w:rPr>
              <w:instrText xml:space="preserve"> PAGEREF _Toc507153379 \h </w:instrText>
            </w:r>
            <w:r w:rsidR="00CA5296">
              <w:rPr>
                <w:noProof/>
                <w:webHidden/>
              </w:rPr>
            </w:r>
            <w:r w:rsidR="00CA5296">
              <w:rPr>
                <w:noProof/>
                <w:webHidden/>
              </w:rPr>
              <w:fldChar w:fldCharType="separate"/>
            </w:r>
            <w:r w:rsidR="00CA5296">
              <w:rPr>
                <w:noProof/>
                <w:webHidden/>
              </w:rPr>
              <w:t>24</w:t>
            </w:r>
            <w:r w:rsidR="00CA5296">
              <w:rPr>
                <w:noProof/>
                <w:webHidden/>
              </w:rPr>
              <w:fldChar w:fldCharType="end"/>
            </w:r>
          </w:hyperlink>
        </w:p>
        <w:p w14:paraId="2D88972A" w14:textId="77777777" w:rsidR="00CA5296" w:rsidRDefault="0042548D" w:rsidP="00B906BA">
          <w:pPr>
            <w:pStyle w:val="TOC3"/>
            <w:rPr>
              <w:rFonts w:eastAsiaTheme="minorEastAsia" w:cstheme="minorBidi"/>
              <w:noProof/>
              <w:sz w:val="22"/>
              <w:szCs w:val="22"/>
            </w:rPr>
          </w:pPr>
          <w:hyperlink w:anchor="_Toc507153380" w:history="1">
            <w:r w:rsidR="00CA5296" w:rsidRPr="00866D1A">
              <w:rPr>
                <w:rStyle w:val="Hyperlink"/>
                <w:noProof/>
                <w:lang w:val="en-US"/>
              </w:rPr>
              <w:t>Additional Session: Alternative Dispute Resolution</w:t>
            </w:r>
            <w:r w:rsidR="00CA5296">
              <w:rPr>
                <w:noProof/>
                <w:webHidden/>
              </w:rPr>
              <w:tab/>
            </w:r>
            <w:r w:rsidR="00CA5296">
              <w:rPr>
                <w:noProof/>
                <w:webHidden/>
              </w:rPr>
              <w:fldChar w:fldCharType="begin"/>
            </w:r>
            <w:r w:rsidR="00CA5296">
              <w:rPr>
                <w:noProof/>
                <w:webHidden/>
              </w:rPr>
              <w:instrText xml:space="preserve"> PAGEREF _Toc507153380 \h </w:instrText>
            </w:r>
            <w:r w:rsidR="00CA5296">
              <w:rPr>
                <w:noProof/>
                <w:webHidden/>
              </w:rPr>
            </w:r>
            <w:r w:rsidR="00CA5296">
              <w:rPr>
                <w:noProof/>
                <w:webHidden/>
              </w:rPr>
              <w:fldChar w:fldCharType="separate"/>
            </w:r>
            <w:r w:rsidR="00CA5296">
              <w:rPr>
                <w:noProof/>
                <w:webHidden/>
              </w:rPr>
              <w:t>25</w:t>
            </w:r>
            <w:r w:rsidR="00CA5296">
              <w:rPr>
                <w:noProof/>
                <w:webHidden/>
              </w:rPr>
              <w:fldChar w:fldCharType="end"/>
            </w:r>
          </w:hyperlink>
        </w:p>
        <w:p w14:paraId="6C1BF8E7" w14:textId="77777777" w:rsidR="00CA5296" w:rsidRDefault="0042548D" w:rsidP="00B906BA">
          <w:pPr>
            <w:pStyle w:val="TOC3"/>
            <w:rPr>
              <w:rFonts w:eastAsiaTheme="minorEastAsia" w:cstheme="minorBidi"/>
              <w:noProof/>
              <w:sz w:val="22"/>
              <w:szCs w:val="22"/>
            </w:rPr>
          </w:pPr>
          <w:hyperlink w:anchor="_Toc507153381" w:history="1">
            <w:r w:rsidR="00CA5296" w:rsidRPr="00866D1A">
              <w:rPr>
                <w:rStyle w:val="Hyperlink"/>
                <w:noProof/>
                <w:lang w:val="en-US"/>
              </w:rPr>
              <w:t>Additional Session: Customary Proceedings and Reconciliation</w:t>
            </w:r>
            <w:r w:rsidR="00CA5296">
              <w:rPr>
                <w:noProof/>
                <w:webHidden/>
              </w:rPr>
              <w:tab/>
            </w:r>
            <w:r w:rsidR="00CA5296">
              <w:rPr>
                <w:noProof/>
                <w:webHidden/>
              </w:rPr>
              <w:fldChar w:fldCharType="begin"/>
            </w:r>
            <w:r w:rsidR="00CA5296">
              <w:rPr>
                <w:noProof/>
                <w:webHidden/>
              </w:rPr>
              <w:instrText xml:space="preserve"> PAGEREF _Toc507153381 \h </w:instrText>
            </w:r>
            <w:r w:rsidR="00CA5296">
              <w:rPr>
                <w:noProof/>
                <w:webHidden/>
              </w:rPr>
            </w:r>
            <w:r w:rsidR="00CA5296">
              <w:rPr>
                <w:noProof/>
                <w:webHidden/>
              </w:rPr>
              <w:fldChar w:fldCharType="separate"/>
            </w:r>
            <w:r w:rsidR="00CA5296">
              <w:rPr>
                <w:noProof/>
                <w:webHidden/>
              </w:rPr>
              <w:t>26</w:t>
            </w:r>
            <w:r w:rsidR="00CA5296">
              <w:rPr>
                <w:noProof/>
                <w:webHidden/>
              </w:rPr>
              <w:fldChar w:fldCharType="end"/>
            </w:r>
          </w:hyperlink>
        </w:p>
        <w:p w14:paraId="08289D2C" w14:textId="77777777" w:rsidR="00CA5296" w:rsidRDefault="0042548D" w:rsidP="00B906BA">
          <w:pPr>
            <w:pStyle w:val="TOC3"/>
            <w:rPr>
              <w:rFonts w:eastAsiaTheme="minorEastAsia" w:cstheme="minorBidi"/>
              <w:noProof/>
              <w:sz w:val="22"/>
              <w:szCs w:val="22"/>
            </w:rPr>
          </w:pPr>
          <w:hyperlink w:anchor="_Toc507153382" w:history="1">
            <w:r w:rsidR="00CA5296" w:rsidRPr="00866D1A">
              <w:rPr>
                <w:rStyle w:val="Hyperlink"/>
                <w:noProof/>
                <w:lang w:val="en-US"/>
              </w:rPr>
              <w:t>Additional Session: Judicial Leadership</w:t>
            </w:r>
            <w:r w:rsidR="00CA5296">
              <w:rPr>
                <w:noProof/>
                <w:webHidden/>
              </w:rPr>
              <w:tab/>
            </w:r>
            <w:r w:rsidR="00CA5296">
              <w:rPr>
                <w:noProof/>
                <w:webHidden/>
              </w:rPr>
              <w:fldChar w:fldCharType="begin"/>
            </w:r>
            <w:r w:rsidR="00CA5296">
              <w:rPr>
                <w:noProof/>
                <w:webHidden/>
              </w:rPr>
              <w:instrText xml:space="preserve"> PAGEREF _Toc507153382 \h </w:instrText>
            </w:r>
            <w:r w:rsidR="00CA5296">
              <w:rPr>
                <w:noProof/>
                <w:webHidden/>
              </w:rPr>
            </w:r>
            <w:r w:rsidR="00CA5296">
              <w:rPr>
                <w:noProof/>
                <w:webHidden/>
              </w:rPr>
              <w:fldChar w:fldCharType="separate"/>
            </w:r>
            <w:r w:rsidR="00CA5296">
              <w:rPr>
                <w:noProof/>
                <w:webHidden/>
              </w:rPr>
              <w:t>27</w:t>
            </w:r>
            <w:r w:rsidR="00CA5296">
              <w:rPr>
                <w:noProof/>
                <w:webHidden/>
              </w:rPr>
              <w:fldChar w:fldCharType="end"/>
            </w:r>
          </w:hyperlink>
        </w:p>
        <w:p w14:paraId="19226000" w14:textId="77777777" w:rsidR="00CA5296" w:rsidRDefault="0042548D">
          <w:pPr>
            <w:pStyle w:val="TOC2"/>
            <w:tabs>
              <w:tab w:val="left" w:pos="660"/>
              <w:tab w:val="right" w:leader="dot" w:pos="9118"/>
            </w:tabs>
            <w:rPr>
              <w:rFonts w:eastAsiaTheme="minorEastAsia" w:cstheme="minorBidi"/>
              <w:noProof/>
              <w:sz w:val="22"/>
              <w:szCs w:val="22"/>
            </w:rPr>
          </w:pPr>
          <w:hyperlink w:anchor="_Toc507153383" w:history="1">
            <w:r w:rsidR="00CA5296" w:rsidRPr="00866D1A">
              <w:rPr>
                <w:rStyle w:val="Hyperlink"/>
                <w:noProof/>
              </w:rPr>
              <w:t>4</w:t>
            </w:r>
            <w:r w:rsidR="00CA5296">
              <w:rPr>
                <w:rFonts w:eastAsiaTheme="minorEastAsia" w:cstheme="minorBidi"/>
                <w:noProof/>
                <w:sz w:val="22"/>
                <w:szCs w:val="22"/>
              </w:rPr>
              <w:tab/>
            </w:r>
            <w:r w:rsidR="00CA5296" w:rsidRPr="00866D1A">
              <w:rPr>
                <w:rStyle w:val="Hyperlink"/>
                <w:noProof/>
              </w:rPr>
              <w:t>Moving Forward: Creating Session Plans</w:t>
            </w:r>
            <w:r w:rsidR="00CA5296">
              <w:rPr>
                <w:noProof/>
                <w:webHidden/>
              </w:rPr>
              <w:tab/>
            </w:r>
            <w:r w:rsidR="00CA5296">
              <w:rPr>
                <w:noProof/>
                <w:webHidden/>
              </w:rPr>
              <w:fldChar w:fldCharType="begin"/>
            </w:r>
            <w:r w:rsidR="00CA5296">
              <w:rPr>
                <w:noProof/>
                <w:webHidden/>
              </w:rPr>
              <w:instrText xml:space="preserve"> PAGEREF _Toc507153383 \h </w:instrText>
            </w:r>
            <w:r w:rsidR="00CA5296">
              <w:rPr>
                <w:noProof/>
                <w:webHidden/>
              </w:rPr>
            </w:r>
            <w:r w:rsidR="00CA5296">
              <w:rPr>
                <w:noProof/>
                <w:webHidden/>
              </w:rPr>
              <w:fldChar w:fldCharType="separate"/>
            </w:r>
            <w:r w:rsidR="00CA5296">
              <w:rPr>
                <w:noProof/>
                <w:webHidden/>
              </w:rPr>
              <w:t>28</w:t>
            </w:r>
            <w:r w:rsidR="00CA5296">
              <w:rPr>
                <w:noProof/>
                <w:webHidden/>
              </w:rPr>
              <w:fldChar w:fldCharType="end"/>
            </w:r>
          </w:hyperlink>
        </w:p>
        <w:p w14:paraId="56C9B09F" w14:textId="77777777" w:rsidR="00CA5296" w:rsidRDefault="0042548D" w:rsidP="00B906BA">
          <w:pPr>
            <w:pStyle w:val="TOC3"/>
            <w:rPr>
              <w:rFonts w:eastAsiaTheme="minorEastAsia" w:cstheme="minorBidi"/>
              <w:noProof/>
              <w:sz w:val="22"/>
              <w:szCs w:val="22"/>
            </w:rPr>
          </w:pPr>
          <w:hyperlink w:anchor="_Toc507153384" w:history="1">
            <w:r w:rsidR="00CA5296" w:rsidRPr="00866D1A">
              <w:rPr>
                <w:rStyle w:val="Hyperlink"/>
                <w:noProof/>
                <w:lang w:val="en-US"/>
              </w:rPr>
              <w:t>Session Plan Template (Blank)</w:t>
            </w:r>
            <w:r w:rsidR="00CA5296">
              <w:rPr>
                <w:noProof/>
                <w:webHidden/>
              </w:rPr>
              <w:tab/>
            </w:r>
            <w:r w:rsidR="00CA5296">
              <w:rPr>
                <w:noProof/>
                <w:webHidden/>
              </w:rPr>
              <w:fldChar w:fldCharType="begin"/>
            </w:r>
            <w:r w:rsidR="00CA5296">
              <w:rPr>
                <w:noProof/>
                <w:webHidden/>
              </w:rPr>
              <w:instrText xml:space="preserve"> PAGEREF _Toc507153384 \h </w:instrText>
            </w:r>
            <w:r w:rsidR="00CA5296">
              <w:rPr>
                <w:noProof/>
                <w:webHidden/>
              </w:rPr>
            </w:r>
            <w:r w:rsidR="00CA5296">
              <w:rPr>
                <w:noProof/>
                <w:webHidden/>
              </w:rPr>
              <w:fldChar w:fldCharType="separate"/>
            </w:r>
            <w:r w:rsidR="00CA5296">
              <w:rPr>
                <w:noProof/>
                <w:webHidden/>
              </w:rPr>
              <w:t>29</w:t>
            </w:r>
            <w:r w:rsidR="00CA5296">
              <w:rPr>
                <w:noProof/>
                <w:webHidden/>
              </w:rPr>
              <w:fldChar w:fldCharType="end"/>
            </w:r>
          </w:hyperlink>
        </w:p>
        <w:p w14:paraId="7879A9EC" w14:textId="77777777" w:rsidR="00FE18EB" w:rsidRDefault="00086CBC" w:rsidP="00FE18EB">
          <w:pPr>
            <w:rPr>
              <w:noProof/>
            </w:rPr>
          </w:pPr>
          <w:r>
            <w:rPr>
              <w:b/>
              <w:bCs/>
              <w:noProof/>
            </w:rPr>
            <w:fldChar w:fldCharType="end"/>
          </w:r>
        </w:p>
      </w:sdtContent>
    </w:sdt>
    <w:p w14:paraId="302A7A18" w14:textId="559CB933" w:rsidR="00086CBC" w:rsidRPr="00D876F0" w:rsidRDefault="00086CBC" w:rsidP="00FE18EB">
      <w:pPr>
        <w:rPr>
          <w:b/>
        </w:rPr>
      </w:pPr>
      <w:r>
        <w:rPr>
          <w:lang w:val="en-US"/>
        </w:rPr>
        <w:br w:type="page"/>
      </w:r>
      <w:r w:rsidRPr="00D876F0">
        <w:rPr>
          <w:rFonts w:ascii="Calibri" w:hAnsi="Calibri"/>
          <w:b/>
          <w:color w:val="00403F"/>
          <w:sz w:val="44"/>
          <w:lang w:val="en-US"/>
        </w:rPr>
        <w:lastRenderedPageBreak/>
        <w:t>Abbreviations</w:t>
      </w:r>
    </w:p>
    <w:p w14:paraId="3ED561F4" w14:textId="77777777" w:rsidR="00FE18EB" w:rsidRDefault="00FE18EB">
      <w:pPr>
        <w:rPr>
          <w:rFonts w:ascii="Calibri" w:hAnsi="Calibri"/>
          <w:color w:val="00403F"/>
          <w:sz w:val="44"/>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6"/>
        <w:gridCol w:w="349"/>
        <w:gridCol w:w="5125"/>
      </w:tblGrid>
      <w:tr w:rsidR="00F96DAC" w14:paraId="6C0A2D38" w14:textId="77777777" w:rsidTr="00813006">
        <w:trPr>
          <w:trHeight w:val="340"/>
        </w:trPr>
        <w:tc>
          <w:tcPr>
            <w:tcW w:w="2736" w:type="dxa"/>
          </w:tcPr>
          <w:p w14:paraId="4A29E49D" w14:textId="43458D45" w:rsidR="00F96DAC" w:rsidRPr="00F96DAC" w:rsidRDefault="00F96DAC" w:rsidP="00F96DAC">
            <w:pPr>
              <w:jc w:val="right"/>
            </w:pPr>
            <w:r w:rsidRPr="00F96DAC">
              <w:t>ADR</w:t>
            </w:r>
          </w:p>
        </w:tc>
        <w:tc>
          <w:tcPr>
            <w:tcW w:w="349" w:type="dxa"/>
          </w:tcPr>
          <w:p w14:paraId="44343F84" w14:textId="5E4979CA" w:rsidR="00F96DAC" w:rsidRPr="00F96DAC" w:rsidRDefault="00F96DAC" w:rsidP="00F96DAC">
            <w:pPr>
              <w:jc w:val="center"/>
            </w:pPr>
            <w:r w:rsidRPr="00F96DAC">
              <w:t>-</w:t>
            </w:r>
          </w:p>
        </w:tc>
        <w:tc>
          <w:tcPr>
            <w:tcW w:w="5125" w:type="dxa"/>
          </w:tcPr>
          <w:p w14:paraId="237574AF" w14:textId="6DC3F81E" w:rsidR="00F96DAC" w:rsidRPr="00F96DAC" w:rsidRDefault="00F96DAC" w:rsidP="00F96DAC">
            <w:pPr>
              <w:jc w:val="both"/>
            </w:pPr>
            <w:r w:rsidRPr="00F96DAC">
              <w:t xml:space="preserve">Alternative Dispute Resolution </w:t>
            </w:r>
          </w:p>
        </w:tc>
      </w:tr>
      <w:tr w:rsidR="00F96DAC" w14:paraId="7DC4C80D" w14:textId="77777777" w:rsidTr="00813006">
        <w:trPr>
          <w:trHeight w:val="340"/>
        </w:trPr>
        <w:tc>
          <w:tcPr>
            <w:tcW w:w="2736" w:type="dxa"/>
          </w:tcPr>
          <w:p w14:paraId="5D75C0C4" w14:textId="12127756" w:rsidR="00F96DAC" w:rsidRPr="00F96DAC" w:rsidRDefault="00F96DAC" w:rsidP="00F96DAC">
            <w:pPr>
              <w:jc w:val="right"/>
            </w:pPr>
            <w:r>
              <w:t>FCA</w:t>
            </w:r>
          </w:p>
        </w:tc>
        <w:tc>
          <w:tcPr>
            <w:tcW w:w="349" w:type="dxa"/>
          </w:tcPr>
          <w:p w14:paraId="09710FF9" w14:textId="6978C906" w:rsidR="00F96DAC" w:rsidRPr="00F96DAC" w:rsidRDefault="00F96DAC" w:rsidP="00F96DAC">
            <w:pPr>
              <w:jc w:val="center"/>
            </w:pPr>
            <w:r>
              <w:t>-</w:t>
            </w:r>
          </w:p>
        </w:tc>
        <w:tc>
          <w:tcPr>
            <w:tcW w:w="5125" w:type="dxa"/>
          </w:tcPr>
          <w:p w14:paraId="517E8518" w14:textId="7235F14B" w:rsidR="00F96DAC" w:rsidRPr="00F96DAC" w:rsidRDefault="00F96DAC" w:rsidP="00F96DAC">
            <w:pPr>
              <w:jc w:val="both"/>
            </w:pPr>
            <w:r>
              <w:t>Federal Court of Australia</w:t>
            </w:r>
          </w:p>
        </w:tc>
      </w:tr>
      <w:tr w:rsidR="00F96DAC" w14:paraId="27B9050D" w14:textId="77777777" w:rsidTr="00813006">
        <w:trPr>
          <w:trHeight w:val="340"/>
        </w:trPr>
        <w:tc>
          <w:tcPr>
            <w:tcW w:w="2736" w:type="dxa"/>
          </w:tcPr>
          <w:p w14:paraId="013B8EDE" w14:textId="1A76CE6C" w:rsidR="00F96DAC" w:rsidRPr="00F96DAC" w:rsidRDefault="00F96DAC" w:rsidP="00F96DAC">
            <w:pPr>
              <w:jc w:val="right"/>
            </w:pPr>
            <w:r>
              <w:t>NZ MFAT</w:t>
            </w:r>
          </w:p>
        </w:tc>
        <w:tc>
          <w:tcPr>
            <w:tcW w:w="349" w:type="dxa"/>
          </w:tcPr>
          <w:p w14:paraId="64E47C97" w14:textId="59C4E084" w:rsidR="00F96DAC" w:rsidRPr="00F96DAC" w:rsidRDefault="00F96DAC" w:rsidP="00F96DAC">
            <w:pPr>
              <w:jc w:val="center"/>
            </w:pPr>
            <w:r>
              <w:t>-</w:t>
            </w:r>
          </w:p>
        </w:tc>
        <w:tc>
          <w:tcPr>
            <w:tcW w:w="5125" w:type="dxa"/>
          </w:tcPr>
          <w:p w14:paraId="2C8C9190" w14:textId="5AD9C898" w:rsidR="00F96DAC" w:rsidRPr="00F96DAC" w:rsidRDefault="00F96DAC" w:rsidP="00F96DAC">
            <w:pPr>
              <w:jc w:val="both"/>
            </w:pPr>
            <w:r>
              <w:t>New Zealand Ministry of Foreign Affairs and Trade</w:t>
            </w:r>
          </w:p>
        </w:tc>
      </w:tr>
      <w:tr w:rsidR="00F96DAC" w14:paraId="05680A83" w14:textId="77777777" w:rsidTr="00813006">
        <w:trPr>
          <w:trHeight w:val="340"/>
        </w:trPr>
        <w:tc>
          <w:tcPr>
            <w:tcW w:w="2736" w:type="dxa"/>
          </w:tcPr>
          <w:p w14:paraId="00037EFF" w14:textId="013B6F8F" w:rsidR="00F96DAC" w:rsidRPr="00F96DAC" w:rsidRDefault="00F96DAC" w:rsidP="00F96DAC">
            <w:pPr>
              <w:jc w:val="right"/>
            </w:pPr>
            <w:r>
              <w:t>PIC</w:t>
            </w:r>
          </w:p>
        </w:tc>
        <w:tc>
          <w:tcPr>
            <w:tcW w:w="349" w:type="dxa"/>
          </w:tcPr>
          <w:p w14:paraId="212BA3C0" w14:textId="70E61306" w:rsidR="00F96DAC" w:rsidRPr="00F96DAC" w:rsidRDefault="00F96DAC" w:rsidP="00F96DAC">
            <w:pPr>
              <w:jc w:val="center"/>
            </w:pPr>
            <w:r>
              <w:t>-</w:t>
            </w:r>
          </w:p>
        </w:tc>
        <w:tc>
          <w:tcPr>
            <w:tcW w:w="5125" w:type="dxa"/>
          </w:tcPr>
          <w:p w14:paraId="2235CF8D" w14:textId="6FF1545F" w:rsidR="00F96DAC" w:rsidRPr="00F96DAC" w:rsidRDefault="00F96DAC" w:rsidP="00F96DAC">
            <w:pPr>
              <w:jc w:val="both"/>
            </w:pPr>
            <w:r>
              <w:t>Pacific I</w:t>
            </w:r>
            <w:bookmarkStart w:id="0" w:name="_GoBack"/>
            <w:bookmarkEnd w:id="0"/>
            <w:r>
              <w:t>sland Country</w:t>
            </w:r>
          </w:p>
        </w:tc>
      </w:tr>
      <w:tr w:rsidR="00F96DAC" w14:paraId="75CB2935" w14:textId="77777777" w:rsidTr="00813006">
        <w:trPr>
          <w:trHeight w:val="340"/>
        </w:trPr>
        <w:tc>
          <w:tcPr>
            <w:tcW w:w="2736" w:type="dxa"/>
          </w:tcPr>
          <w:p w14:paraId="0367FADA" w14:textId="603362F7" w:rsidR="00F96DAC" w:rsidRPr="00F96DAC" w:rsidRDefault="00F96DAC" w:rsidP="00F96DAC">
            <w:pPr>
              <w:jc w:val="right"/>
            </w:pPr>
            <w:r>
              <w:t>PJDP</w:t>
            </w:r>
          </w:p>
        </w:tc>
        <w:tc>
          <w:tcPr>
            <w:tcW w:w="349" w:type="dxa"/>
          </w:tcPr>
          <w:p w14:paraId="470F4251" w14:textId="4574BCAC" w:rsidR="00F96DAC" w:rsidRPr="00F96DAC" w:rsidRDefault="00F96DAC" w:rsidP="00F96DAC">
            <w:pPr>
              <w:jc w:val="center"/>
            </w:pPr>
            <w:r>
              <w:t>-</w:t>
            </w:r>
          </w:p>
        </w:tc>
        <w:tc>
          <w:tcPr>
            <w:tcW w:w="5125" w:type="dxa"/>
          </w:tcPr>
          <w:p w14:paraId="2F6FF9B4" w14:textId="183EA298" w:rsidR="00F96DAC" w:rsidRPr="00F96DAC" w:rsidRDefault="00F96DAC" w:rsidP="00F96DAC">
            <w:pPr>
              <w:jc w:val="both"/>
            </w:pPr>
            <w:r>
              <w:t>Pacific Judicial Development Programme</w:t>
            </w:r>
          </w:p>
        </w:tc>
      </w:tr>
      <w:tr w:rsidR="00F96DAC" w14:paraId="0A1DB91B" w14:textId="77777777" w:rsidTr="00813006">
        <w:trPr>
          <w:trHeight w:val="340"/>
        </w:trPr>
        <w:tc>
          <w:tcPr>
            <w:tcW w:w="2736" w:type="dxa"/>
          </w:tcPr>
          <w:p w14:paraId="0DF8C6A6" w14:textId="2E688968" w:rsidR="00F96DAC" w:rsidRPr="00F96DAC" w:rsidRDefault="00F96DAC" w:rsidP="00F96DAC">
            <w:pPr>
              <w:jc w:val="right"/>
            </w:pPr>
            <w:r>
              <w:t>PJSI</w:t>
            </w:r>
          </w:p>
        </w:tc>
        <w:tc>
          <w:tcPr>
            <w:tcW w:w="349" w:type="dxa"/>
          </w:tcPr>
          <w:p w14:paraId="1BE99377" w14:textId="2A76F71D" w:rsidR="00F96DAC" w:rsidRPr="00F96DAC" w:rsidRDefault="00F96DAC" w:rsidP="00F96DAC">
            <w:pPr>
              <w:jc w:val="center"/>
            </w:pPr>
            <w:r>
              <w:t>-</w:t>
            </w:r>
          </w:p>
        </w:tc>
        <w:tc>
          <w:tcPr>
            <w:tcW w:w="5125" w:type="dxa"/>
          </w:tcPr>
          <w:p w14:paraId="6ACB08CE" w14:textId="35F07238" w:rsidR="00F96DAC" w:rsidRPr="00F96DAC" w:rsidRDefault="00F96DAC" w:rsidP="00F96DAC">
            <w:pPr>
              <w:jc w:val="both"/>
            </w:pPr>
            <w:r>
              <w:t>Pacific Judicial Strengthening Initiative</w:t>
            </w:r>
          </w:p>
        </w:tc>
      </w:tr>
      <w:tr w:rsidR="00F96DAC" w14:paraId="6668A96E" w14:textId="77777777" w:rsidTr="00813006">
        <w:trPr>
          <w:trHeight w:val="340"/>
        </w:trPr>
        <w:tc>
          <w:tcPr>
            <w:tcW w:w="2736" w:type="dxa"/>
          </w:tcPr>
          <w:p w14:paraId="3152F46F" w14:textId="7B6C1A64" w:rsidR="00F96DAC" w:rsidRPr="00F96DAC" w:rsidRDefault="00F96DAC" w:rsidP="00F96DAC">
            <w:pPr>
              <w:jc w:val="right"/>
            </w:pPr>
            <w:r>
              <w:t>RTT</w:t>
            </w:r>
          </w:p>
        </w:tc>
        <w:tc>
          <w:tcPr>
            <w:tcW w:w="349" w:type="dxa"/>
          </w:tcPr>
          <w:p w14:paraId="567825EF" w14:textId="30F2EB34" w:rsidR="00F96DAC" w:rsidRPr="00F96DAC" w:rsidRDefault="00F96DAC" w:rsidP="00F96DAC">
            <w:pPr>
              <w:jc w:val="center"/>
            </w:pPr>
            <w:r>
              <w:t>-</w:t>
            </w:r>
          </w:p>
        </w:tc>
        <w:tc>
          <w:tcPr>
            <w:tcW w:w="5125" w:type="dxa"/>
          </w:tcPr>
          <w:p w14:paraId="5A5412F8" w14:textId="645A8F61" w:rsidR="00F96DAC" w:rsidRPr="00F96DAC" w:rsidRDefault="00F96DAC" w:rsidP="00F96DAC">
            <w:pPr>
              <w:jc w:val="both"/>
            </w:pPr>
            <w:r>
              <w:t>Regional Training Team</w:t>
            </w:r>
          </w:p>
        </w:tc>
      </w:tr>
    </w:tbl>
    <w:p w14:paraId="3ABD7897" w14:textId="77777777" w:rsidR="00F96DAC" w:rsidRDefault="00F96DAC" w:rsidP="00AD6C76">
      <w:pPr>
        <w:ind w:left="1134" w:hanging="1134"/>
        <w:rPr>
          <w:b/>
        </w:rPr>
      </w:pPr>
    </w:p>
    <w:p w14:paraId="11C81758" w14:textId="77777777" w:rsidR="00F96DAC" w:rsidRDefault="00F96DAC" w:rsidP="00AD6C76">
      <w:pPr>
        <w:ind w:left="1134" w:hanging="1134"/>
        <w:rPr>
          <w:b/>
        </w:rPr>
      </w:pPr>
    </w:p>
    <w:p w14:paraId="44344051" w14:textId="77777777" w:rsidR="00F96DAC" w:rsidRDefault="00F96DAC" w:rsidP="00F96DAC">
      <w:pPr>
        <w:rPr>
          <w:b/>
        </w:rPr>
      </w:pPr>
    </w:p>
    <w:p w14:paraId="55424682" w14:textId="77777777" w:rsidR="00FE18EB" w:rsidRDefault="00FE18EB">
      <w:pPr>
        <w:rPr>
          <w:rFonts w:ascii="Calibri" w:hAnsi="Calibri"/>
          <w:color w:val="00403F"/>
          <w:sz w:val="44"/>
          <w:lang w:val="en-US"/>
        </w:rPr>
      </w:pPr>
    </w:p>
    <w:p w14:paraId="6A97D353" w14:textId="77777777" w:rsidR="00FE18EB" w:rsidRDefault="00FE18EB">
      <w:pPr>
        <w:rPr>
          <w:rFonts w:ascii="Calibri" w:hAnsi="Calibri"/>
          <w:color w:val="00403F"/>
          <w:sz w:val="44"/>
          <w:lang w:val="en-US"/>
        </w:rPr>
      </w:pPr>
    </w:p>
    <w:p w14:paraId="5D92F8C8" w14:textId="77777777" w:rsidR="00FE18EB" w:rsidRDefault="00FE18EB">
      <w:pPr>
        <w:rPr>
          <w:rFonts w:ascii="Calibri" w:hAnsi="Calibri"/>
          <w:color w:val="00403F"/>
          <w:sz w:val="44"/>
          <w:lang w:val="en-US"/>
        </w:rPr>
      </w:pPr>
    </w:p>
    <w:p w14:paraId="6A5F047E" w14:textId="77777777" w:rsidR="00FE18EB" w:rsidRDefault="00FE18EB">
      <w:pPr>
        <w:rPr>
          <w:rFonts w:ascii="Calibri" w:hAnsi="Calibri"/>
          <w:color w:val="00403F"/>
          <w:sz w:val="44"/>
          <w:lang w:val="en-US"/>
        </w:rPr>
      </w:pPr>
    </w:p>
    <w:p w14:paraId="5A3C4EEE" w14:textId="77777777" w:rsidR="00FE18EB" w:rsidRDefault="00FE18EB">
      <w:pPr>
        <w:rPr>
          <w:rFonts w:ascii="Calibri" w:hAnsi="Calibri"/>
          <w:color w:val="00403F"/>
          <w:sz w:val="44"/>
          <w:lang w:val="en-US"/>
        </w:rPr>
      </w:pPr>
    </w:p>
    <w:p w14:paraId="14CF6F7C" w14:textId="77777777" w:rsidR="00086CBC" w:rsidRDefault="00086CBC">
      <w:pPr>
        <w:rPr>
          <w:rFonts w:ascii="Calibri" w:eastAsiaTheme="majorEastAsia" w:hAnsi="Calibri" w:cstheme="majorBidi"/>
          <w:b/>
          <w:bCs/>
          <w:color w:val="00403F"/>
          <w:sz w:val="44"/>
          <w:szCs w:val="26"/>
          <w:lang w:val="en-US"/>
        </w:rPr>
      </w:pPr>
      <w:r>
        <w:rPr>
          <w:rFonts w:ascii="Calibri" w:hAnsi="Calibri"/>
          <w:color w:val="00403F"/>
          <w:sz w:val="44"/>
          <w:lang w:val="en-US"/>
        </w:rPr>
        <w:br w:type="page"/>
      </w:r>
    </w:p>
    <w:p w14:paraId="6E2902F1" w14:textId="2BAB39D7" w:rsidR="00586E0D" w:rsidRPr="00586E0D" w:rsidRDefault="00086CBC" w:rsidP="003F7381">
      <w:pPr>
        <w:pStyle w:val="Heading2"/>
      </w:pPr>
      <w:bookmarkStart w:id="1" w:name="_Toc507153324"/>
      <w:r>
        <w:lastRenderedPageBreak/>
        <w:t>1</w:t>
      </w:r>
      <w:r>
        <w:tab/>
      </w:r>
      <w:r w:rsidRPr="00086CBC">
        <w:t>Introduction</w:t>
      </w:r>
      <w:bookmarkEnd w:id="1"/>
    </w:p>
    <w:p w14:paraId="7EFDE312" w14:textId="51AC0F26" w:rsidR="00646569" w:rsidRPr="00A01054" w:rsidRDefault="00586E0D" w:rsidP="0086596E">
      <w:pPr>
        <w:pStyle w:val="Heading3"/>
        <w:spacing w:after="200"/>
        <w:rPr>
          <w:sz w:val="28"/>
          <w:szCs w:val="28"/>
          <w:lang w:val="en-US"/>
        </w:rPr>
      </w:pPr>
      <w:bookmarkStart w:id="2" w:name="_Toc507153325"/>
      <w:r>
        <w:rPr>
          <w:sz w:val="28"/>
          <w:szCs w:val="28"/>
          <w:lang w:val="en-US"/>
        </w:rPr>
        <w:t>1.1</w:t>
      </w:r>
      <w:r w:rsidR="0078741C" w:rsidRPr="00586E0D">
        <w:rPr>
          <w:sz w:val="28"/>
          <w:szCs w:val="28"/>
          <w:lang w:val="en-US"/>
        </w:rPr>
        <w:tab/>
      </w:r>
      <w:r w:rsidR="00086CBC" w:rsidRPr="00586E0D">
        <w:rPr>
          <w:sz w:val="28"/>
          <w:szCs w:val="28"/>
          <w:lang w:val="en-US"/>
        </w:rPr>
        <w:t>What are Session Plans?</w:t>
      </w:r>
      <w:bookmarkEnd w:id="2"/>
    </w:p>
    <w:p w14:paraId="567DB8E0" w14:textId="10C48E1B" w:rsidR="0055202E" w:rsidRDefault="0055202E" w:rsidP="00586E0D">
      <w:pPr>
        <w:rPr>
          <w:lang w:val="en-US"/>
        </w:rPr>
      </w:pPr>
      <w:r>
        <w:rPr>
          <w:lang w:val="en-US"/>
        </w:rPr>
        <w:t>This new Toolkit was introduced to assist faculty members to prepare their sessions as part of the PJSI’s Judicial Orientation activities; it is based on PJSI’s Reg</w:t>
      </w:r>
      <w:r w:rsidR="00274B83">
        <w:rPr>
          <w:lang w:val="en-US"/>
        </w:rPr>
        <w:t xml:space="preserve">ional Lay Judicial </w:t>
      </w:r>
      <w:r w:rsidR="002D6172">
        <w:rPr>
          <w:lang w:val="en-US"/>
        </w:rPr>
        <w:t xml:space="preserve">Officer </w:t>
      </w:r>
      <w:r w:rsidR="00274B83">
        <w:rPr>
          <w:lang w:val="en-US"/>
        </w:rPr>
        <w:t>Orientation C</w:t>
      </w:r>
      <w:r>
        <w:rPr>
          <w:lang w:val="en-US"/>
        </w:rPr>
        <w:t>ourse, conducted in Honiara, S</w:t>
      </w:r>
      <w:r w:rsidR="00274B83">
        <w:rPr>
          <w:lang w:val="en-US"/>
        </w:rPr>
        <w:t>olomon Islands, in November 2017</w:t>
      </w:r>
      <w:r>
        <w:rPr>
          <w:lang w:val="en-US"/>
        </w:rPr>
        <w:t>.</w:t>
      </w:r>
    </w:p>
    <w:p w14:paraId="430132B7" w14:textId="77777777" w:rsidR="0055202E" w:rsidRDefault="0055202E" w:rsidP="00586E0D">
      <w:pPr>
        <w:rPr>
          <w:lang w:val="en-US"/>
        </w:rPr>
      </w:pPr>
    </w:p>
    <w:p w14:paraId="2A84D242" w14:textId="33024C5B" w:rsidR="00586E0D" w:rsidRDefault="004E1677" w:rsidP="00586E0D">
      <w:pPr>
        <w:rPr>
          <w:lang w:val="en-US"/>
        </w:rPr>
      </w:pPr>
      <w:r>
        <w:rPr>
          <w:lang w:val="en-US"/>
        </w:rPr>
        <w:t>Session Plans are outline</w:t>
      </w:r>
      <w:r w:rsidR="001E2B16">
        <w:rPr>
          <w:lang w:val="en-US"/>
        </w:rPr>
        <w:t xml:space="preserve">s which provide the content that will be used in training sessions. </w:t>
      </w:r>
      <w:r w:rsidR="00F4157D">
        <w:rPr>
          <w:lang w:val="en-US"/>
        </w:rPr>
        <w:t>They are guides that</w:t>
      </w:r>
      <w:r w:rsidR="00FE08DE">
        <w:rPr>
          <w:lang w:val="en-US"/>
        </w:rPr>
        <w:t xml:space="preserve"> can be used to create sessions</w:t>
      </w:r>
      <w:r w:rsidR="00A01054">
        <w:rPr>
          <w:lang w:val="en-US"/>
        </w:rPr>
        <w:t xml:space="preserve">. </w:t>
      </w:r>
      <w:r w:rsidR="001E2B16">
        <w:rPr>
          <w:lang w:val="en-US"/>
        </w:rPr>
        <w:t xml:space="preserve">The Session Plans provided in this </w:t>
      </w:r>
      <w:r w:rsidR="00A3325C">
        <w:rPr>
          <w:lang w:val="en-US"/>
        </w:rPr>
        <w:t>T</w:t>
      </w:r>
      <w:r w:rsidR="001E2B16">
        <w:rPr>
          <w:lang w:val="en-US"/>
        </w:rPr>
        <w:t xml:space="preserve">oolkit were used in an orientation workshop, and can be used for future workshops. </w:t>
      </w:r>
      <w:r w:rsidR="00A3325C">
        <w:rPr>
          <w:lang w:val="en-US"/>
        </w:rPr>
        <w:t>Each S</w:t>
      </w:r>
      <w:r w:rsidR="0055202E">
        <w:rPr>
          <w:lang w:val="en-US"/>
        </w:rPr>
        <w:t xml:space="preserve">ession </w:t>
      </w:r>
      <w:r w:rsidR="00A3325C">
        <w:rPr>
          <w:lang w:val="en-US"/>
        </w:rPr>
        <w:t>P</w:t>
      </w:r>
      <w:r w:rsidR="0055202E">
        <w:rPr>
          <w:lang w:val="en-US"/>
        </w:rPr>
        <w:t xml:space="preserve">lan comprises of three segments. </w:t>
      </w:r>
      <w:r w:rsidR="001E2B16">
        <w:rPr>
          <w:lang w:val="en-US"/>
        </w:rPr>
        <w:t xml:space="preserve">The </w:t>
      </w:r>
      <w:r w:rsidR="00F4157D">
        <w:rPr>
          <w:lang w:val="en-US"/>
        </w:rPr>
        <w:t>‘</w:t>
      </w:r>
      <w:r w:rsidR="0055202E" w:rsidRPr="0055202E">
        <w:rPr>
          <w:i/>
          <w:lang w:val="en-US"/>
        </w:rPr>
        <w:t>L</w:t>
      </w:r>
      <w:r w:rsidR="001E2B16" w:rsidRPr="0055202E">
        <w:rPr>
          <w:i/>
          <w:lang w:val="en-US"/>
        </w:rPr>
        <w:t>earning outcomes</w:t>
      </w:r>
      <w:r w:rsidR="00F4157D" w:rsidRPr="0055202E">
        <w:rPr>
          <w:i/>
          <w:lang w:val="en-US"/>
        </w:rPr>
        <w:t>’</w:t>
      </w:r>
      <w:r w:rsidR="001E2B16">
        <w:rPr>
          <w:lang w:val="en-US"/>
        </w:rPr>
        <w:t xml:space="preserve"> section </w:t>
      </w:r>
      <w:r w:rsidR="0055202E">
        <w:rPr>
          <w:lang w:val="en-US"/>
        </w:rPr>
        <w:t xml:space="preserve">specifies the session objectives and the learning goals that participants </w:t>
      </w:r>
      <w:r w:rsidR="001E2B16">
        <w:rPr>
          <w:lang w:val="en-US"/>
        </w:rPr>
        <w:t>should be able to achieve by the end of the session.</w:t>
      </w:r>
      <w:r w:rsidR="00F4157D">
        <w:rPr>
          <w:lang w:val="en-US"/>
        </w:rPr>
        <w:t xml:space="preserve"> Learning outcomes are able to be measured to determine if they have been achi</w:t>
      </w:r>
      <w:r w:rsidR="0055202E">
        <w:rPr>
          <w:lang w:val="en-US"/>
        </w:rPr>
        <w:t>eved. The next section is the ‘</w:t>
      </w:r>
      <w:r w:rsidR="0055202E" w:rsidRPr="0055202E">
        <w:rPr>
          <w:i/>
          <w:lang w:val="en-US"/>
        </w:rPr>
        <w:t>C</w:t>
      </w:r>
      <w:r w:rsidR="00F4157D" w:rsidRPr="0055202E">
        <w:rPr>
          <w:i/>
          <w:lang w:val="en-US"/>
        </w:rPr>
        <w:t>ore content</w:t>
      </w:r>
      <w:r w:rsidR="00F4157D">
        <w:rPr>
          <w:lang w:val="en-US"/>
        </w:rPr>
        <w:t xml:space="preserve">.’ This is </w:t>
      </w:r>
      <w:r w:rsidR="0055202E">
        <w:rPr>
          <w:lang w:val="en-US"/>
        </w:rPr>
        <w:t>the substance that</w:t>
      </w:r>
      <w:r w:rsidR="00F4157D">
        <w:rPr>
          <w:lang w:val="en-US"/>
        </w:rPr>
        <w:t xml:space="preserve"> will be taught during the session. Finally there is a list of ‘</w:t>
      </w:r>
      <w:r w:rsidR="0055202E" w:rsidRPr="0055202E">
        <w:rPr>
          <w:i/>
          <w:lang w:val="en-US"/>
        </w:rPr>
        <w:t>R</w:t>
      </w:r>
      <w:r w:rsidR="0055202E">
        <w:rPr>
          <w:i/>
          <w:lang w:val="en-US"/>
        </w:rPr>
        <w:t>elevant readings/</w:t>
      </w:r>
      <w:r w:rsidR="0055202E" w:rsidRPr="0055202E">
        <w:rPr>
          <w:i/>
          <w:lang w:val="en-US"/>
        </w:rPr>
        <w:t>resources</w:t>
      </w:r>
      <w:r w:rsidR="00F4157D" w:rsidRPr="0055202E">
        <w:rPr>
          <w:lang w:val="en-US"/>
        </w:rPr>
        <w:t>’</w:t>
      </w:r>
      <w:r w:rsidR="00F4157D">
        <w:rPr>
          <w:lang w:val="en-US"/>
        </w:rPr>
        <w:t xml:space="preserve"> that can be referred to in order to teach the content.</w:t>
      </w:r>
      <w:r w:rsidR="00A01054">
        <w:rPr>
          <w:lang w:val="en-US"/>
        </w:rPr>
        <w:t xml:space="preserve"> Session Plans are essential preparation for every training session</w:t>
      </w:r>
      <w:r w:rsidR="00367373">
        <w:rPr>
          <w:lang w:val="en-US"/>
        </w:rPr>
        <w:t xml:space="preserve"> -</w:t>
      </w:r>
      <w:r w:rsidR="00A01054">
        <w:rPr>
          <w:lang w:val="en-US"/>
        </w:rPr>
        <w:t xml:space="preserve"> however, they are not the only preparation you should do.</w:t>
      </w:r>
    </w:p>
    <w:p w14:paraId="645E0973" w14:textId="50CDFD25" w:rsidR="004D5109" w:rsidRPr="00A01054" w:rsidRDefault="00086CBC" w:rsidP="0086596E">
      <w:pPr>
        <w:pStyle w:val="Heading3"/>
        <w:spacing w:after="200"/>
        <w:rPr>
          <w:sz w:val="28"/>
          <w:szCs w:val="28"/>
          <w:lang w:val="en-US"/>
        </w:rPr>
      </w:pPr>
      <w:bookmarkStart w:id="3" w:name="_Toc507153326"/>
      <w:r w:rsidRPr="00586E0D">
        <w:rPr>
          <w:sz w:val="28"/>
          <w:szCs w:val="28"/>
          <w:lang w:val="en-US"/>
        </w:rPr>
        <w:t>1.2</w:t>
      </w:r>
      <w:r w:rsidRPr="00586E0D">
        <w:rPr>
          <w:sz w:val="28"/>
          <w:szCs w:val="28"/>
          <w:lang w:val="en-US"/>
        </w:rPr>
        <w:tab/>
        <w:t>How to use the Session Plans</w:t>
      </w:r>
      <w:bookmarkEnd w:id="3"/>
    </w:p>
    <w:p w14:paraId="5B968D57" w14:textId="7A5102C7" w:rsidR="00586E0D" w:rsidRDefault="0011336B" w:rsidP="004D5109">
      <w:pPr>
        <w:rPr>
          <w:lang w:val="en-US"/>
        </w:rPr>
      </w:pPr>
      <w:r>
        <w:rPr>
          <w:lang w:val="en-US"/>
        </w:rPr>
        <w:t xml:space="preserve">Session </w:t>
      </w:r>
      <w:r w:rsidR="00A3325C">
        <w:rPr>
          <w:lang w:val="en-US"/>
        </w:rPr>
        <w:t>P</w:t>
      </w:r>
      <w:r>
        <w:rPr>
          <w:lang w:val="en-US"/>
        </w:rPr>
        <w:t xml:space="preserve">lans provide a guide for the outline of a session, and the topics that should be covered. It is important that you prepare additional materials for your session. Each session will have an introduction, and body, and a conclusion. You will need to determine the structure for your session, including how much time you will spend on each topic. </w:t>
      </w:r>
      <w:r w:rsidR="007C2964">
        <w:rPr>
          <w:lang w:val="en-US"/>
        </w:rPr>
        <w:t xml:space="preserve">In your introduction you should </w:t>
      </w:r>
      <w:proofErr w:type="spellStart"/>
      <w:r w:rsidR="007C2964">
        <w:rPr>
          <w:lang w:val="en-US"/>
        </w:rPr>
        <w:t>summarise</w:t>
      </w:r>
      <w:proofErr w:type="spellEnd"/>
      <w:r w:rsidR="007C2964">
        <w:rPr>
          <w:lang w:val="en-US"/>
        </w:rPr>
        <w:t xml:space="preserve"> the learning outcomes of the session and explain the structure of the session. It is also important to get participants attention when you begin and to remind them why the training is important to them.</w:t>
      </w:r>
      <w:r w:rsidR="00A3325C">
        <w:rPr>
          <w:lang w:val="en-US"/>
        </w:rPr>
        <w:t xml:space="preserve"> A model (blank) S</w:t>
      </w:r>
      <w:r w:rsidR="00367373">
        <w:rPr>
          <w:lang w:val="en-US"/>
        </w:rPr>
        <w:t xml:space="preserve">ession </w:t>
      </w:r>
      <w:r w:rsidR="00A3325C">
        <w:rPr>
          <w:lang w:val="en-US"/>
        </w:rPr>
        <w:t>P</w:t>
      </w:r>
      <w:r w:rsidR="00367373">
        <w:rPr>
          <w:lang w:val="en-US"/>
        </w:rPr>
        <w:t xml:space="preserve">lan is annexed to this Toolkit </w:t>
      </w:r>
      <w:r w:rsidR="00367373" w:rsidRPr="00212120">
        <w:rPr>
          <w:lang w:val="en-US"/>
        </w:rPr>
        <w:t>at page 23 for</w:t>
      </w:r>
      <w:r w:rsidR="00367373">
        <w:rPr>
          <w:lang w:val="en-US"/>
        </w:rPr>
        <w:t xml:space="preserve"> the assistance of presenters. </w:t>
      </w:r>
    </w:p>
    <w:p w14:paraId="3955CED1" w14:textId="77777777" w:rsidR="0011336B" w:rsidRDefault="0011336B" w:rsidP="004D5109">
      <w:pPr>
        <w:rPr>
          <w:lang w:val="en-US"/>
        </w:rPr>
      </w:pPr>
    </w:p>
    <w:p w14:paraId="2BEBEF56" w14:textId="22A2AE64" w:rsidR="0011336B" w:rsidRDefault="0011336B" w:rsidP="004D5109">
      <w:pPr>
        <w:rPr>
          <w:lang w:val="en-US"/>
        </w:rPr>
      </w:pPr>
      <w:r>
        <w:rPr>
          <w:lang w:val="en-US"/>
        </w:rPr>
        <w:t>The c</w:t>
      </w:r>
      <w:r w:rsidR="003F7381">
        <w:rPr>
          <w:lang w:val="en-US"/>
        </w:rPr>
        <w:t xml:space="preserve">ore content in the </w:t>
      </w:r>
      <w:r w:rsidR="00A3325C">
        <w:rPr>
          <w:lang w:val="en-US"/>
        </w:rPr>
        <w:t>S</w:t>
      </w:r>
      <w:r w:rsidR="003F7381">
        <w:rPr>
          <w:lang w:val="en-US"/>
        </w:rPr>
        <w:t xml:space="preserve">ession </w:t>
      </w:r>
      <w:r w:rsidR="00A3325C">
        <w:rPr>
          <w:lang w:val="en-US"/>
        </w:rPr>
        <w:t>P</w:t>
      </w:r>
      <w:r w:rsidR="003F7381">
        <w:rPr>
          <w:lang w:val="en-US"/>
        </w:rPr>
        <w:t>lan</w:t>
      </w:r>
      <w:r>
        <w:rPr>
          <w:lang w:val="en-US"/>
        </w:rPr>
        <w:t xml:space="preserve"> provides a list of topics that should be covered in order to achieve the learning outcomes.</w:t>
      </w:r>
      <w:r w:rsidR="007C2964">
        <w:rPr>
          <w:lang w:val="en-US"/>
        </w:rPr>
        <w:t xml:space="preserve"> </w:t>
      </w:r>
      <w:r w:rsidR="00A01054">
        <w:rPr>
          <w:lang w:val="en-US"/>
        </w:rPr>
        <w:t xml:space="preserve">You can also create topics directly based on the learning outcomes. If participants should be able to explain something by the end of the session, it is important that you explain it to them during the session. </w:t>
      </w:r>
      <w:r>
        <w:rPr>
          <w:lang w:val="en-US"/>
        </w:rPr>
        <w:t>You must determine how you will explain each point. In order to do this, think about the information you must present. Consider how to do this so that the le</w:t>
      </w:r>
      <w:r w:rsidR="003F7381">
        <w:rPr>
          <w:lang w:val="en-US"/>
        </w:rPr>
        <w:t>arning outcomes can be achieved</w:t>
      </w:r>
      <w:r>
        <w:rPr>
          <w:lang w:val="en-US"/>
        </w:rPr>
        <w:t>. You can use examples, illustrations, and present questions to participants to engage them in the material.</w:t>
      </w:r>
      <w:r w:rsidR="00A3325C">
        <w:rPr>
          <w:lang w:val="en-US"/>
        </w:rPr>
        <w:t xml:space="preserve"> The Session P</w:t>
      </w:r>
      <w:r w:rsidR="007C2964">
        <w:rPr>
          <w:lang w:val="en-US"/>
        </w:rPr>
        <w:t xml:space="preserve">lans include a list of additional resources, which can be used to further inform the content of your session. If you wish participants to read these resources, make sure you bring them to the training session, or let them know beforehand. </w:t>
      </w:r>
    </w:p>
    <w:p w14:paraId="7D226FF7" w14:textId="77777777" w:rsidR="007C2964" w:rsidRDefault="007C2964" w:rsidP="004D5109">
      <w:pPr>
        <w:rPr>
          <w:lang w:val="en-US"/>
        </w:rPr>
      </w:pPr>
    </w:p>
    <w:p w14:paraId="67175191" w14:textId="5AEB955F" w:rsidR="007C2964" w:rsidRDefault="007C2964" w:rsidP="004D5109">
      <w:pPr>
        <w:rPr>
          <w:lang w:val="en-US"/>
        </w:rPr>
      </w:pPr>
      <w:r>
        <w:rPr>
          <w:lang w:val="en-US"/>
        </w:rPr>
        <w:t>Once you have discussed the core content you should conclude your session by revisiting the learning outcomes and checking that they have been achieved. You can also gain feedback from your participants and talk about what the next session or training program will cover.</w:t>
      </w:r>
    </w:p>
    <w:p w14:paraId="39B920A4" w14:textId="6DC7A366" w:rsidR="0011336B" w:rsidRDefault="0011336B">
      <w:pPr>
        <w:rPr>
          <w:lang w:val="en-US"/>
        </w:rPr>
      </w:pPr>
      <w:r>
        <w:rPr>
          <w:lang w:val="en-US"/>
        </w:rPr>
        <w:br w:type="page"/>
      </w:r>
    </w:p>
    <w:p w14:paraId="069D7CF0" w14:textId="04B6456D" w:rsidR="004D5109" w:rsidRPr="004D5109" w:rsidRDefault="004D5109" w:rsidP="004D5109">
      <w:pPr>
        <w:pStyle w:val="Heading2"/>
      </w:pPr>
      <w:bookmarkStart w:id="4" w:name="_Toc507153327"/>
      <w:r>
        <w:lastRenderedPageBreak/>
        <w:t>2</w:t>
      </w:r>
      <w:r>
        <w:tab/>
      </w:r>
      <w:r w:rsidR="00586E0D">
        <w:t xml:space="preserve">Example Orientation </w:t>
      </w:r>
      <w:r>
        <w:t>Agenda</w:t>
      </w:r>
      <w:bookmarkEnd w:id="4"/>
    </w:p>
    <w:p w14:paraId="4461E8EE" w14:textId="77777777" w:rsidR="00C37FA3" w:rsidRPr="00F77272" w:rsidRDefault="00C37FA3" w:rsidP="00C37FA3">
      <w:pPr>
        <w:rPr>
          <w:lang w:val="en-US"/>
        </w:rPr>
      </w:pPr>
    </w:p>
    <w:p w14:paraId="1513A799" w14:textId="11469388" w:rsidR="007012A9" w:rsidRPr="00F77272" w:rsidRDefault="00586E0D" w:rsidP="00653097">
      <w:pPr>
        <w:rPr>
          <w:lang w:val="en-US"/>
        </w:rPr>
      </w:pPr>
      <w:r>
        <w:rPr>
          <w:lang w:val="en-US"/>
        </w:rPr>
        <w:t>Please find below a</w:t>
      </w:r>
      <w:r w:rsidR="00653097" w:rsidRPr="00F77272">
        <w:rPr>
          <w:lang w:val="en-US"/>
        </w:rPr>
        <w:t>n example of an Orientation Workshop conducted in Honiara</w:t>
      </w:r>
      <w:r>
        <w:rPr>
          <w:lang w:val="en-US"/>
        </w:rPr>
        <w:t>, Solomon Islands</w:t>
      </w:r>
      <w:r w:rsidR="00653097" w:rsidRPr="00F77272">
        <w:rPr>
          <w:lang w:val="en-US"/>
        </w:rPr>
        <w:t xml:space="preserve"> from 20-24 November</w:t>
      </w:r>
      <w:r>
        <w:rPr>
          <w:lang w:val="en-US"/>
        </w:rPr>
        <w:t>, 2017</w:t>
      </w:r>
      <w:r w:rsidR="00653097" w:rsidRPr="00F77272">
        <w:rPr>
          <w:lang w:val="en-US"/>
        </w:rPr>
        <w:t xml:space="preserve">. </w:t>
      </w:r>
    </w:p>
    <w:p w14:paraId="5EBAA345" w14:textId="77777777" w:rsidR="007012A9" w:rsidRPr="00586E0D" w:rsidRDefault="007012A9" w:rsidP="00C37FA3">
      <w:pPr>
        <w:rPr>
          <w:sz w:val="10"/>
          <w:szCs w:val="10"/>
          <w:lang w:val="en-US"/>
        </w:rPr>
      </w:pPr>
    </w:p>
    <w:p w14:paraId="688630F6" w14:textId="77777777" w:rsidR="004D5109" w:rsidRPr="004D5109" w:rsidRDefault="004D5109" w:rsidP="004D5109">
      <w:pPr>
        <w:spacing w:after="120"/>
        <w:ind w:right="-85"/>
        <w:jc w:val="center"/>
        <w:rPr>
          <w:rFonts w:cs="Arial"/>
          <w:b/>
          <w:sz w:val="28"/>
          <w:szCs w:val="28"/>
        </w:rPr>
      </w:pPr>
      <w:r w:rsidRPr="004D5109">
        <w:rPr>
          <w:rFonts w:cs="Arial"/>
          <w:b/>
          <w:sz w:val="28"/>
          <w:szCs w:val="28"/>
        </w:rPr>
        <w:t>REGIONAL LAY JUDICIAL OFFICER ORIENTATION COURSE</w:t>
      </w:r>
    </w:p>
    <w:p w14:paraId="7F113835" w14:textId="77777777" w:rsidR="004D5109" w:rsidRPr="004D5109" w:rsidRDefault="004D5109" w:rsidP="004D5109">
      <w:pPr>
        <w:jc w:val="center"/>
        <w:rPr>
          <w:rFonts w:cs="Arial"/>
          <w:b/>
          <w:sz w:val="24"/>
          <w:lang w:val="en-US"/>
        </w:rPr>
      </w:pPr>
      <w:r w:rsidRPr="004D5109">
        <w:rPr>
          <w:rFonts w:cs="Arial"/>
          <w:b/>
          <w:sz w:val="24"/>
          <w:lang w:val="en-US"/>
        </w:rPr>
        <w:t>20-24 NOVEMBER 2017</w:t>
      </w:r>
    </w:p>
    <w:p w14:paraId="52A639F2" w14:textId="77777777" w:rsidR="004D5109" w:rsidRPr="004D5109" w:rsidRDefault="004D5109" w:rsidP="004D5109">
      <w:pPr>
        <w:jc w:val="center"/>
        <w:rPr>
          <w:rFonts w:ascii="Calibri Light" w:hAnsi="Calibri Light"/>
        </w:rPr>
      </w:pPr>
      <w:proofErr w:type="spellStart"/>
      <w:r w:rsidRPr="004D5109">
        <w:rPr>
          <w:rFonts w:ascii="Calibri Light" w:hAnsi="Calibri Light"/>
        </w:rPr>
        <w:t>Mendana</w:t>
      </w:r>
      <w:proofErr w:type="spellEnd"/>
      <w:r w:rsidRPr="004D5109">
        <w:rPr>
          <w:rFonts w:ascii="Calibri Light" w:hAnsi="Calibri Light"/>
        </w:rPr>
        <w:t xml:space="preserve"> Hotel, Honiara, Solomon Islands</w:t>
      </w:r>
    </w:p>
    <w:p w14:paraId="4E09D9F2" w14:textId="77777777" w:rsidR="004D5109" w:rsidRPr="00586E0D" w:rsidRDefault="004D5109" w:rsidP="004D5109">
      <w:pPr>
        <w:rPr>
          <w:sz w:val="10"/>
          <w:szCs w:val="10"/>
        </w:rPr>
      </w:pPr>
    </w:p>
    <w:p w14:paraId="6AFAFB5E" w14:textId="77777777" w:rsidR="004D5109" w:rsidRPr="00F77272" w:rsidRDefault="004D5109" w:rsidP="004D5109">
      <w:pPr>
        <w:jc w:val="both"/>
      </w:pPr>
      <w:r w:rsidRPr="00F77272">
        <w:t xml:space="preserve">This 5-day residential course will be conducted on </w:t>
      </w:r>
      <w:r w:rsidRPr="00F77272">
        <w:rPr>
          <w:b/>
        </w:rPr>
        <w:t>20-24 November</w:t>
      </w:r>
      <w:r w:rsidRPr="00F77272">
        <w:t xml:space="preserve">, and is preceded by a 2-day ToT refresher/preparatory meeting on </w:t>
      </w:r>
      <w:r w:rsidRPr="00F77272">
        <w:rPr>
          <w:b/>
        </w:rPr>
        <w:t>18-19 November</w:t>
      </w:r>
      <w:r w:rsidRPr="00F77272">
        <w:t xml:space="preserve"> for all members of the faculty. </w:t>
      </w:r>
    </w:p>
    <w:p w14:paraId="06B634EA" w14:textId="77777777" w:rsidR="004D5109" w:rsidRPr="00F77272" w:rsidRDefault="004D5109" w:rsidP="004D5109">
      <w:pPr>
        <w:rPr>
          <w:caps/>
          <w:sz w:val="10"/>
          <w:szCs w:val="10"/>
        </w:rPr>
      </w:pPr>
    </w:p>
    <w:p w14:paraId="1718A890" w14:textId="77777777" w:rsidR="004D5109" w:rsidRPr="00F77272" w:rsidRDefault="004D5109" w:rsidP="004D5109">
      <w:pPr>
        <w:shd w:val="clear" w:color="auto" w:fill="92BAC2"/>
        <w:jc w:val="center"/>
        <w:rPr>
          <w:b/>
          <w:caps/>
          <w:sz w:val="24"/>
        </w:rPr>
      </w:pPr>
      <w:r w:rsidRPr="00F77272">
        <w:rPr>
          <w:b/>
          <w:caps/>
          <w:sz w:val="24"/>
        </w:rPr>
        <w:t>OBJECTIVES</w:t>
      </w:r>
    </w:p>
    <w:p w14:paraId="1EAB6632" w14:textId="77777777" w:rsidR="00586E0D" w:rsidRPr="00586E0D" w:rsidRDefault="00586E0D" w:rsidP="004D5109">
      <w:pPr>
        <w:jc w:val="both"/>
        <w:rPr>
          <w:sz w:val="10"/>
          <w:szCs w:val="10"/>
        </w:rPr>
      </w:pPr>
    </w:p>
    <w:p w14:paraId="3EC9B63A" w14:textId="77777777" w:rsidR="004D5109" w:rsidRPr="00F77272" w:rsidRDefault="004D5109" w:rsidP="004D5109">
      <w:pPr>
        <w:jc w:val="both"/>
      </w:pPr>
      <w:r w:rsidRPr="00F77272">
        <w:t>The purpose of this judicial orientation course is to promote the competence of newly-appointed non-law trained (lay) judicial officers being judges and magistrates to perform their duties, and to promote excellence in the delivery of justice across the Pacific region.</w:t>
      </w:r>
    </w:p>
    <w:p w14:paraId="5B60974D" w14:textId="77777777" w:rsidR="004D5109" w:rsidRPr="00F77272" w:rsidRDefault="004D5109" w:rsidP="004D5109">
      <w:pPr>
        <w:jc w:val="both"/>
        <w:rPr>
          <w:sz w:val="10"/>
          <w:szCs w:val="10"/>
        </w:rPr>
      </w:pPr>
    </w:p>
    <w:p w14:paraId="239942B6" w14:textId="77777777" w:rsidR="004D5109" w:rsidRPr="00F77272" w:rsidRDefault="004D5109" w:rsidP="004D5109">
      <w:pPr>
        <w:jc w:val="both"/>
      </w:pPr>
      <w:r w:rsidRPr="00F77272">
        <w:t xml:space="preserve">Because this is a regional course, its emphasis is on the development of generic judicial knowledge, skills and attitudes, rather than jurisdiction-specific law and procedure.  In particular, this judicial orientation course will:- </w:t>
      </w:r>
    </w:p>
    <w:p w14:paraId="49A0FC82" w14:textId="77777777" w:rsidR="004D5109" w:rsidRPr="00F77272" w:rsidRDefault="004D5109" w:rsidP="00E4007C">
      <w:pPr>
        <w:numPr>
          <w:ilvl w:val="0"/>
          <w:numId w:val="25"/>
        </w:numPr>
        <w:ind w:left="426"/>
        <w:jc w:val="both"/>
        <w:rPr>
          <w:lang w:val="en-GB"/>
        </w:rPr>
      </w:pPr>
      <w:r w:rsidRPr="00F77272">
        <w:t>Gather newly appointed lay judicial officers from across the Pacific region to</w:t>
      </w:r>
      <w:r w:rsidRPr="00F77272">
        <w:rPr>
          <w:lang w:val="en-GB"/>
        </w:rPr>
        <w:t xml:space="preserve"> share, exchange and develop professional experience;</w:t>
      </w:r>
    </w:p>
    <w:p w14:paraId="4003F080" w14:textId="77777777" w:rsidR="004D5109" w:rsidRPr="00F77272" w:rsidRDefault="004D5109" w:rsidP="00E4007C">
      <w:pPr>
        <w:numPr>
          <w:ilvl w:val="0"/>
          <w:numId w:val="25"/>
        </w:numPr>
        <w:ind w:left="426"/>
        <w:jc w:val="both"/>
      </w:pPr>
      <w:r w:rsidRPr="00F77272">
        <w:t>Develop judicial knowledge, skills and attitudes, and promote understanding of the judicial role and conduct on/off the bench;</w:t>
      </w:r>
    </w:p>
    <w:p w14:paraId="722E4034" w14:textId="77777777" w:rsidR="004D5109" w:rsidRPr="00F77272" w:rsidRDefault="004D5109" w:rsidP="00E4007C">
      <w:pPr>
        <w:numPr>
          <w:ilvl w:val="0"/>
          <w:numId w:val="25"/>
        </w:numPr>
        <w:ind w:left="426"/>
        <w:jc w:val="both"/>
      </w:pPr>
      <w:r w:rsidRPr="00F77272">
        <w:t>Develop effective techniques of courtroom control;</w:t>
      </w:r>
    </w:p>
    <w:p w14:paraId="736205B2" w14:textId="77777777" w:rsidR="004D5109" w:rsidRPr="00F77272" w:rsidRDefault="004D5109" w:rsidP="00E4007C">
      <w:pPr>
        <w:numPr>
          <w:ilvl w:val="0"/>
          <w:numId w:val="25"/>
        </w:numPr>
        <w:ind w:left="426"/>
        <w:jc w:val="both"/>
      </w:pPr>
      <w:r w:rsidRPr="00F77272">
        <w:t>Familiarise the basic principles and practice of procedural fairness in criminal and civil proceedings;</w:t>
      </w:r>
    </w:p>
    <w:p w14:paraId="128172C8" w14:textId="77777777" w:rsidR="004D5109" w:rsidRPr="00F77272" w:rsidRDefault="004D5109" w:rsidP="00E4007C">
      <w:pPr>
        <w:numPr>
          <w:ilvl w:val="0"/>
          <w:numId w:val="25"/>
        </w:numPr>
        <w:ind w:left="426"/>
        <w:jc w:val="both"/>
      </w:pPr>
      <w:r w:rsidRPr="00F77272">
        <w:t>Explain the special interests of parties coming to court including juveniles, victims of crimes including sexual and gender-based violence, people with disabilities and those with language barriers.</w:t>
      </w:r>
    </w:p>
    <w:p w14:paraId="0B1D128A" w14:textId="77777777" w:rsidR="004D5109" w:rsidRPr="00F77272" w:rsidRDefault="004D5109" w:rsidP="00E4007C">
      <w:pPr>
        <w:numPr>
          <w:ilvl w:val="0"/>
          <w:numId w:val="25"/>
        </w:numPr>
        <w:ind w:left="426"/>
        <w:jc w:val="both"/>
      </w:pPr>
      <w:r w:rsidRPr="00F77272">
        <w:t>Strengthen judicial identity and develop a regional professional resource network, including building the capacity and experience of local judicial and court trainers.</w:t>
      </w:r>
    </w:p>
    <w:p w14:paraId="755CEE3A" w14:textId="77777777" w:rsidR="004D5109" w:rsidRPr="00F77272" w:rsidRDefault="004D5109" w:rsidP="004D5109">
      <w:pPr>
        <w:rPr>
          <w:sz w:val="10"/>
          <w:szCs w:val="10"/>
        </w:rPr>
      </w:pPr>
    </w:p>
    <w:p w14:paraId="092C2CD2" w14:textId="77777777" w:rsidR="004D5109" w:rsidRPr="00F77272" w:rsidRDefault="004D5109" w:rsidP="004D5109">
      <w:pPr>
        <w:shd w:val="clear" w:color="auto" w:fill="92BAC2"/>
        <w:jc w:val="center"/>
        <w:rPr>
          <w:b/>
          <w:caps/>
          <w:sz w:val="24"/>
        </w:rPr>
      </w:pPr>
      <w:r w:rsidRPr="00F77272">
        <w:rPr>
          <w:b/>
          <w:caps/>
          <w:sz w:val="24"/>
        </w:rPr>
        <w:t>Faculty</w:t>
      </w:r>
    </w:p>
    <w:p w14:paraId="7EC0309A" w14:textId="77777777" w:rsidR="004D5109" w:rsidRPr="00F77272" w:rsidRDefault="004D5109" w:rsidP="004D5109">
      <w:pPr>
        <w:rPr>
          <w:sz w:val="10"/>
          <w:szCs w:val="10"/>
        </w:rPr>
      </w:pPr>
    </w:p>
    <w:p w14:paraId="0BC048DE" w14:textId="77777777" w:rsidR="004D5109" w:rsidRPr="00F77272" w:rsidRDefault="004D5109" w:rsidP="004D5109">
      <w:pPr>
        <w:jc w:val="both"/>
      </w:pPr>
      <w:r w:rsidRPr="00F77272">
        <w:rPr>
          <w:b/>
        </w:rPr>
        <w:t>Regional Training Team</w:t>
      </w:r>
      <w:r w:rsidRPr="00F77272">
        <w:t xml:space="preserve"> - The RTT will comprise the ‘core’ faculty of experienced judicial trainers who are responsible for the design oversight and quality of the course; members of this ‘core team’ will present sessions and workshops. Members of this faculty are:</w:t>
      </w:r>
    </w:p>
    <w:p w14:paraId="33D7E742" w14:textId="77777777" w:rsidR="004D5109" w:rsidRPr="00586E0D" w:rsidRDefault="004D5109" w:rsidP="00E4007C">
      <w:pPr>
        <w:pStyle w:val="ListParagraph"/>
        <w:numPr>
          <w:ilvl w:val="0"/>
          <w:numId w:val="24"/>
        </w:numPr>
        <w:jc w:val="both"/>
        <w:rPr>
          <w:rFonts w:asciiTheme="minorHAnsi" w:hAnsiTheme="minorHAnsi"/>
          <w:sz w:val="23"/>
          <w:szCs w:val="23"/>
        </w:rPr>
      </w:pPr>
      <w:r w:rsidRPr="00586E0D">
        <w:rPr>
          <w:rFonts w:asciiTheme="minorHAnsi" w:hAnsiTheme="minorHAnsi"/>
          <w:sz w:val="23"/>
          <w:szCs w:val="23"/>
        </w:rPr>
        <w:t xml:space="preserve">Chief Justice Sir Albert Palmer, Justice (R) John Mansfield, Justice (R) Sir Ronald Young, Justice Leonard Maina, Judge (R) Enoka </w:t>
      </w:r>
      <w:proofErr w:type="spellStart"/>
      <w:r w:rsidRPr="00586E0D">
        <w:rPr>
          <w:rFonts w:asciiTheme="minorHAnsi" w:hAnsiTheme="minorHAnsi"/>
          <w:sz w:val="23"/>
          <w:szCs w:val="23"/>
        </w:rPr>
        <w:t>Puni</w:t>
      </w:r>
      <w:proofErr w:type="spellEnd"/>
      <w:r w:rsidRPr="00586E0D">
        <w:rPr>
          <w:rFonts w:asciiTheme="minorHAnsi" w:hAnsiTheme="minorHAnsi"/>
          <w:sz w:val="23"/>
          <w:szCs w:val="23"/>
        </w:rPr>
        <w:t xml:space="preserve">, Registrar Fatima </w:t>
      </w:r>
      <w:proofErr w:type="spellStart"/>
      <w:r w:rsidRPr="00586E0D">
        <w:rPr>
          <w:rFonts w:asciiTheme="minorHAnsi" w:hAnsiTheme="minorHAnsi"/>
          <w:sz w:val="23"/>
          <w:szCs w:val="23"/>
        </w:rPr>
        <w:t>Fonua</w:t>
      </w:r>
      <w:proofErr w:type="spellEnd"/>
      <w:r w:rsidRPr="00586E0D">
        <w:rPr>
          <w:rFonts w:asciiTheme="minorHAnsi" w:hAnsiTheme="minorHAnsi"/>
          <w:sz w:val="23"/>
          <w:szCs w:val="23"/>
        </w:rPr>
        <w:t xml:space="preserve"> and Dr Livingston Armytage.</w:t>
      </w:r>
    </w:p>
    <w:p w14:paraId="7CCF8C6A" w14:textId="77777777" w:rsidR="004D5109" w:rsidRPr="00F77272" w:rsidRDefault="004D5109" w:rsidP="004D5109">
      <w:pPr>
        <w:rPr>
          <w:sz w:val="10"/>
          <w:szCs w:val="10"/>
        </w:rPr>
      </w:pPr>
    </w:p>
    <w:p w14:paraId="414ABC9D" w14:textId="77777777" w:rsidR="004D5109" w:rsidRPr="00F77272" w:rsidRDefault="004D5109" w:rsidP="004D5109">
      <w:pPr>
        <w:shd w:val="clear" w:color="auto" w:fill="92BAC2"/>
        <w:jc w:val="center"/>
        <w:rPr>
          <w:b/>
          <w:sz w:val="24"/>
        </w:rPr>
      </w:pPr>
      <w:r w:rsidRPr="00F77272">
        <w:rPr>
          <w:b/>
          <w:sz w:val="24"/>
        </w:rPr>
        <w:t>PARTICIPANTS</w:t>
      </w:r>
    </w:p>
    <w:p w14:paraId="6B32A17C" w14:textId="77777777" w:rsidR="004D5109" w:rsidRPr="00F77272" w:rsidRDefault="004D5109" w:rsidP="004D5109">
      <w:pPr>
        <w:rPr>
          <w:sz w:val="10"/>
          <w:szCs w:val="10"/>
        </w:rPr>
      </w:pPr>
    </w:p>
    <w:p w14:paraId="420425CC" w14:textId="1B084C4A" w:rsidR="00C37FA3" w:rsidRPr="00586E0D" w:rsidRDefault="004D5109" w:rsidP="00586E0D">
      <w:pPr>
        <w:jc w:val="both"/>
      </w:pPr>
      <w:r w:rsidRPr="00F77272">
        <w:rPr>
          <w:rFonts w:cs="Arial"/>
        </w:rPr>
        <w:t xml:space="preserve">This course will include 29 lay participants from 12 Pacific Island Countries </w:t>
      </w:r>
      <w:r w:rsidRPr="00F77272">
        <w:t>(PICs) who are members of the Pacific Judicial Strengthening Initiative (PJSI). Most participants’ experience is between 0-3 years, though some have between 6-8 and one has 13 years – see participants’ details attached. These PICs are Cook Islands, Federated States of Micronesia, Kiribati, Marshall Islands, Nauru, Niue, Papua New Guinea, Samoa, Solomon Islands,</w:t>
      </w:r>
      <w:r w:rsidR="00586E0D">
        <w:t xml:space="preserve"> Tokelau, Tonga, and Vanuatu. </w:t>
      </w:r>
    </w:p>
    <w:p w14:paraId="4707D1EC" w14:textId="77777777" w:rsidR="00586E0D" w:rsidRDefault="00586E0D" w:rsidP="00C37FA3">
      <w:pPr>
        <w:rPr>
          <w:lang w:val="en-US"/>
        </w:rPr>
        <w:sectPr w:rsidR="00586E0D" w:rsidSect="002210BA">
          <w:headerReference w:type="default" r:id="rId18"/>
          <w:footerReference w:type="default" r:id="rId19"/>
          <w:pgSz w:w="11907" w:h="16840" w:code="9"/>
          <w:pgMar w:top="1588" w:right="1418" w:bottom="1985" w:left="1361" w:header="397" w:footer="516" w:gutter="0"/>
          <w:pgNumType w:start="1"/>
          <w:cols w:space="708"/>
          <w:docGrid w:linePitch="360"/>
        </w:sectPr>
      </w:pPr>
    </w:p>
    <w:tbl>
      <w:tblPr>
        <w:tblpPr w:leftFromText="180" w:rightFromText="180" w:vertAnchor="text" w:horzAnchor="margin" w:tblpXSpec="center" w:tblpY="-89"/>
        <w:tblW w:w="16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1"/>
        <w:gridCol w:w="1959"/>
        <w:gridCol w:w="3173"/>
        <w:gridCol w:w="2595"/>
        <w:gridCol w:w="2452"/>
        <w:gridCol w:w="2307"/>
        <w:gridCol w:w="2452"/>
      </w:tblGrid>
      <w:tr w:rsidR="003E00B5" w:rsidRPr="00EC7B57" w14:paraId="33903E26" w14:textId="77777777" w:rsidTr="00274B83">
        <w:trPr>
          <w:trHeight w:val="343"/>
        </w:trPr>
        <w:tc>
          <w:tcPr>
            <w:tcW w:w="1211" w:type="dxa"/>
            <w:tcBorders>
              <w:bottom w:val="single" w:sz="4" w:space="0" w:color="auto"/>
            </w:tcBorders>
            <w:shd w:val="pct15" w:color="auto" w:fill="FFFFFF"/>
          </w:tcPr>
          <w:p w14:paraId="491425F3" w14:textId="77777777" w:rsidR="00367373" w:rsidRPr="00CE3A2E" w:rsidRDefault="00367373" w:rsidP="00274B83">
            <w:pPr>
              <w:jc w:val="center"/>
              <w:rPr>
                <w:rFonts w:ascii="Arial Narrow" w:hAnsi="Arial Narrow" w:cs="Arial"/>
                <w:b/>
                <w:sz w:val="16"/>
                <w:szCs w:val="16"/>
              </w:rPr>
            </w:pPr>
          </w:p>
          <w:p w14:paraId="2500BD49"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Time</w:t>
            </w:r>
          </w:p>
        </w:tc>
        <w:tc>
          <w:tcPr>
            <w:tcW w:w="1959" w:type="dxa"/>
            <w:tcBorders>
              <w:bottom w:val="single" w:sz="4" w:space="0" w:color="auto"/>
            </w:tcBorders>
            <w:shd w:val="pct15" w:color="auto" w:fill="FFFFFF"/>
          </w:tcPr>
          <w:p w14:paraId="286A637A"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Sun – 19</w:t>
            </w:r>
            <w:r w:rsidRPr="00EC7B57">
              <w:rPr>
                <w:rFonts w:ascii="Arial Narrow" w:hAnsi="Arial Narrow" w:cs="Arial"/>
                <w:b/>
                <w:i/>
                <w:sz w:val="16"/>
                <w:szCs w:val="16"/>
                <w:vertAlign w:val="superscript"/>
              </w:rPr>
              <w:t>th</w:t>
            </w:r>
            <w:r w:rsidRPr="00EC7B57">
              <w:rPr>
                <w:rFonts w:ascii="Arial Narrow" w:hAnsi="Arial Narrow" w:cs="Arial"/>
                <w:b/>
                <w:i/>
                <w:sz w:val="16"/>
                <w:szCs w:val="16"/>
              </w:rPr>
              <w:br/>
              <w:t>INTRODUCTION</w:t>
            </w:r>
          </w:p>
        </w:tc>
        <w:tc>
          <w:tcPr>
            <w:tcW w:w="3173" w:type="dxa"/>
            <w:tcBorders>
              <w:bottom w:val="single" w:sz="4" w:space="0" w:color="auto"/>
            </w:tcBorders>
            <w:shd w:val="pct15" w:color="auto" w:fill="FFFFFF"/>
          </w:tcPr>
          <w:p w14:paraId="1476FD84"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Mon – 20</w:t>
            </w:r>
            <w:r w:rsidRPr="00EC7B57">
              <w:rPr>
                <w:rFonts w:ascii="Arial Narrow" w:hAnsi="Arial Narrow" w:cs="Arial"/>
                <w:b/>
                <w:i/>
                <w:sz w:val="16"/>
                <w:szCs w:val="16"/>
                <w:vertAlign w:val="superscript"/>
              </w:rPr>
              <w:t>th</w:t>
            </w:r>
            <w:r w:rsidRPr="00EC7B57">
              <w:rPr>
                <w:rFonts w:ascii="Arial Narrow" w:hAnsi="Arial Narrow" w:cs="Arial"/>
                <w:b/>
                <w:i/>
                <w:sz w:val="16"/>
                <w:szCs w:val="16"/>
                <w:vertAlign w:val="superscript"/>
              </w:rPr>
              <w:br/>
            </w:r>
            <w:r w:rsidRPr="00EC7B57">
              <w:rPr>
                <w:rFonts w:ascii="Arial Narrow" w:hAnsi="Arial Narrow" w:cs="Arial"/>
                <w:b/>
                <w:i/>
                <w:caps/>
                <w:sz w:val="16"/>
                <w:szCs w:val="16"/>
              </w:rPr>
              <w:t>Judicial life</w:t>
            </w:r>
          </w:p>
        </w:tc>
        <w:tc>
          <w:tcPr>
            <w:tcW w:w="2595" w:type="dxa"/>
            <w:tcBorders>
              <w:bottom w:val="single" w:sz="4" w:space="0" w:color="auto"/>
            </w:tcBorders>
            <w:shd w:val="pct15" w:color="auto" w:fill="FFFFFF"/>
          </w:tcPr>
          <w:p w14:paraId="33E85B4A"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Tues – 21</w:t>
            </w:r>
            <w:r w:rsidRPr="00EC7B57">
              <w:rPr>
                <w:rFonts w:ascii="Arial Narrow" w:hAnsi="Arial Narrow" w:cs="Arial"/>
                <w:b/>
                <w:i/>
                <w:sz w:val="16"/>
                <w:szCs w:val="16"/>
                <w:vertAlign w:val="superscript"/>
              </w:rPr>
              <w:t>st</w:t>
            </w:r>
            <w:r w:rsidRPr="00EC7B57">
              <w:rPr>
                <w:rFonts w:ascii="Arial Narrow" w:hAnsi="Arial Narrow" w:cs="Arial"/>
                <w:b/>
                <w:i/>
                <w:sz w:val="16"/>
                <w:szCs w:val="16"/>
              </w:rPr>
              <w:br/>
            </w:r>
            <w:r w:rsidRPr="00EC7B57">
              <w:rPr>
                <w:rFonts w:ascii="Arial Narrow" w:hAnsi="Arial Narrow" w:cs="Arial"/>
                <w:b/>
                <w:i/>
                <w:caps/>
                <w:sz w:val="16"/>
                <w:szCs w:val="16"/>
              </w:rPr>
              <w:t>SENTENCING</w:t>
            </w:r>
          </w:p>
        </w:tc>
        <w:tc>
          <w:tcPr>
            <w:tcW w:w="2452" w:type="dxa"/>
            <w:tcBorders>
              <w:bottom w:val="single" w:sz="4" w:space="0" w:color="auto"/>
            </w:tcBorders>
            <w:shd w:val="pct15" w:color="auto" w:fill="FFFFFF"/>
          </w:tcPr>
          <w:p w14:paraId="7402F168"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Wed – 22</w:t>
            </w:r>
            <w:r w:rsidRPr="00EC7B57">
              <w:rPr>
                <w:rFonts w:ascii="Arial Narrow" w:hAnsi="Arial Narrow" w:cs="Arial"/>
                <w:b/>
                <w:i/>
                <w:sz w:val="16"/>
                <w:szCs w:val="16"/>
                <w:vertAlign w:val="superscript"/>
              </w:rPr>
              <w:t>nd</w:t>
            </w:r>
            <w:r w:rsidRPr="00EC7B57">
              <w:rPr>
                <w:rFonts w:ascii="Arial Narrow" w:hAnsi="Arial Narrow" w:cs="Arial"/>
                <w:b/>
                <w:i/>
                <w:sz w:val="16"/>
                <w:szCs w:val="16"/>
                <w:vertAlign w:val="superscript"/>
              </w:rPr>
              <w:br/>
            </w:r>
            <w:r w:rsidRPr="00EC7B57">
              <w:rPr>
                <w:rFonts w:ascii="Arial Narrow" w:hAnsi="Arial Narrow" w:cs="Arial"/>
                <w:b/>
                <w:i/>
                <w:caps/>
                <w:sz w:val="16"/>
                <w:szCs w:val="16"/>
              </w:rPr>
              <w:t>Criminal Trials</w:t>
            </w:r>
          </w:p>
        </w:tc>
        <w:tc>
          <w:tcPr>
            <w:tcW w:w="2307" w:type="dxa"/>
            <w:tcBorders>
              <w:bottom w:val="single" w:sz="4" w:space="0" w:color="auto"/>
            </w:tcBorders>
            <w:shd w:val="pct15" w:color="auto" w:fill="FFFFFF"/>
          </w:tcPr>
          <w:p w14:paraId="2FF42695"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Thurs – 23</w:t>
            </w:r>
            <w:r w:rsidRPr="00EC7B57">
              <w:rPr>
                <w:rFonts w:ascii="Arial Narrow" w:hAnsi="Arial Narrow" w:cs="Arial"/>
                <w:b/>
                <w:i/>
                <w:sz w:val="16"/>
                <w:szCs w:val="16"/>
                <w:vertAlign w:val="superscript"/>
              </w:rPr>
              <w:t>rd</w:t>
            </w:r>
          </w:p>
          <w:p w14:paraId="4478E916" w14:textId="77777777" w:rsidR="00367373" w:rsidRPr="00EC7B57" w:rsidRDefault="00367373" w:rsidP="00274B83">
            <w:pPr>
              <w:jc w:val="center"/>
              <w:rPr>
                <w:rFonts w:ascii="Arial Narrow" w:hAnsi="Arial Narrow" w:cs="Arial"/>
                <w:b/>
                <w:i/>
                <w:caps/>
                <w:sz w:val="16"/>
                <w:szCs w:val="16"/>
              </w:rPr>
            </w:pPr>
            <w:r w:rsidRPr="00EC7B57">
              <w:rPr>
                <w:rFonts w:ascii="Arial Narrow" w:hAnsi="Arial Narrow" w:cs="Arial"/>
                <w:b/>
                <w:i/>
                <w:caps/>
                <w:sz w:val="16"/>
                <w:szCs w:val="16"/>
              </w:rPr>
              <w:t>CIVIL DISPUTES</w:t>
            </w:r>
          </w:p>
        </w:tc>
        <w:tc>
          <w:tcPr>
            <w:tcW w:w="2452" w:type="dxa"/>
            <w:tcBorders>
              <w:bottom w:val="single" w:sz="4" w:space="0" w:color="auto"/>
            </w:tcBorders>
            <w:shd w:val="pct15" w:color="auto" w:fill="FFFFFF"/>
          </w:tcPr>
          <w:p w14:paraId="6D92CB5A"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Friday – 24</w:t>
            </w:r>
            <w:r w:rsidRPr="00EC7B57">
              <w:rPr>
                <w:rFonts w:ascii="Arial Narrow" w:hAnsi="Arial Narrow" w:cs="Arial"/>
                <w:b/>
                <w:i/>
                <w:sz w:val="16"/>
                <w:szCs w:val="16"/>
                <w:vertAlign w:val="superscript"/>
              </w:rPr>
              <w:t>th</w:t>
            </w:r>
            <w:r w:rsidRPr="00EC7B57">
              <w:rPr>
                <w:rFonts w:ascii="Arial Narrow" w:hAnsi="Arial Narrow" w:cs="Arial"/>
                <w:b/>
                <w:i/>
                <w:sz w:val="16"/>
                <w:szCs w:val="16"/>
                <w:vertAlign w:val="superscript"/>
              </w:rPr>
              <w:br/>
            </w:r>
            <w:r w:rsidRPr="00EC7B57">
              <w:rPr>
                <w:rFonts w:ascii="Arial Narrow" w:hAnsi="Arial Narrow" w:cs="Arial"/>
                <w:b/>
                <w:i/>
                <w:caps/>
                <w:sz w:val="16"/>
                <w:szCs w:val="16"/>
              </w:rPr>
              <w:t>EVIDENCE &amp; Managing cases</w:t>
            </w:r>
          </w:p>
        </w:tc>
      </w:tr>
      <w:tr w:rsidR="003E00B5" w:rsidRPr="00EC7B57" w14:paraId="61331AEE" w14:textId="77777777" w:rsidTr="00274B83">
        <w:trPr>
          <w:trHeight w:val="286"/>
        </w:trPr>
        <w:tc>
          <w:tcPr>
            <w:tcW w:w="1211" w:type="dxa"/>
            <w:tcBorders>
              <w:top w:val="single" w:sz="4" w:space="0" w:color="auto"/>
            </w:tcBorders>
            <w:shd w:val="pct12" w:color="auto" w:fill="FFFFFF"/>
          </w:tcPr>
          <w:p w14:paraId="3FACF46C" w14:textId="77777777" w:rsidR="00367373" w:rsidRPr="00EC7B57" w:rsidRDefault="00367373" w:rsidP="00274B83">
            <w:pPr>
              <w:spacing w:before="60" w:after="60"/>
              <w:rPr>
                <w:rFonts w:ascii="Arial Narrow" w:hAnsi="Arial Narrow" w:cs="Arial"/>
                <w:sz w:val="16"/>
                <w:szCs w:val="16"/>
              </w:rPr>
            </w:pPr>
            <w:r w:rsidRPr="00EC7B57">
              <w:rPr>
                <w:rFonts w:ascii="Arial Narrow" w:hAnsi="Arial Narrow" w:cs="Arial"/>
                <w:sz w:val="16"/>
                <w:szCs w:val="16"/>
              </w:rPr>
              <w:t>8.45am</w:t>
            </w:r>
          </w:p>
        </w:tc>
        <w:tc>
          <w:tcPr>
            <w:tcW w:w="1959" w:type="dxa"/>
            <w:tcBorders>
              <w:top w:val="single" w:sz="4" w:space="0" w:color="auto"/>
              <w:bottom w:val="single" w:sz="4" w:space="0" w:color="auto"/>
            </w:tcBorders>
            <w:shd w:val="pct12" w:color="auto" w:fill="FFFFFF"/>
          </w:tcPr>
          <w:p w14:paraId="6929AB0C" w14:textId="77777777" w:rsidR="00367373" w:rsidRPr="00EC7B57" w:rsidRDefault="00367373" w:rsidP="00274B83">
            <w:pPr>
              <w:pStyle w:val="BodyText"/>
              <w:spacing w:before="60" w:after="60"/>
              <w:rPr>
                <w:rFonts w:ascii="Arial Narrow" w:hAnsi="Arial Narrow" w:cs="Arial"/>
                <w:sz w:val="16"/>
                <w:szCs w:val="16"/>
              </w:rPr>
            </w:pPr>
          </w:p>
        </w:tc>
        <w:tc>
          <w:tcPr>
            <w:tcW w:w="3173" w:type="dxa"/>
            <w:tcBorders>
              <w:top w:val="single" w:sz="4" w:space="0" w:color="auto"/>
            </w:tcBorders>
            <w:shd w:val="pct12" w:color="auto" w:fill="FFFFFF"/>
          </w:tcPr>
          <w:p w14:paraId="7E93E710" w14:textId="77777777" w:rsidR="00367373" w:rsidRPr="00EC7B57" w:rsidRDefault="00367373" w:rsidP="00274B83">
            <w:pPr>
              <w:pStyle w:val="BodyText"/>
              <w:spacing w:before="60" w:after="60"/>
              <w:jc w:val="center"/>
              <w:rPr>
                <w:rFonts w:ascii="Arial Narrow" w:hAnsi="Arial Narrow" w:cs="Arial"/>
                <w:b w:val="0"/>
                <w:i/>
                <w:sz w:val="16"/>
                <w:szCs w:val="16"/>
              </w:rPr>
            </w:pPr>
            <w:r w:rsidRPr="00EC7B57">
              <w:rPr>
                <w:rFonts w:ascii="Arial Narrow" w:hAnsi="Arial Narrow" w:cs="Arial"/>
                <w:b w:val="0"/>
                <w:i/>
                <w:sz w:val="16"/>
                <w:szCs w:val="16"/>
              </w:rPr>
              <w:t>Announcements</w:t>
            </w:r>
          </w:p>
        </w:tc>
        <w:tc>
          <w:tcPr>
            <w:tcW w:w="2595" w:type="dxa"/>
            <w:tcBorders>
              <w:top w:val="single" w:sz="4" w:space="0" w:color="auto"/>
            </w:tcBorders>
            <w:shd w:val="pct12" w:color="auto" w:fill="FFFFFF"/>
          </w:tcPr>
          <w:p w14:paraId="0B144CBF" w14:textId="77777777" w:rsidR="00367373" w:rsidRPr="00EC7B57" w:rsidRDefault="00367373" w:rsidP="00274B83">
            <w:pPr>
              <w:pStyle w:val="BodyText"/>
              <w:spacing w:before="60" w:after="60"/>
              <w:jc w:val="center"/>
              <w:rPr>
                <w:rFonts w:ascii="Arial Narrow" w:hAnsi="Arial Narrow" w:cs="Arial"/>
                <w:b w:val="0"/>
                <w:i/>
                <w:sz w:val="16"/>
                <w:szCs w:val="16"/>
              </w:rPr>
            </w:pPr>
            <w:r w:rsidRPr="00EC7B57">
              <w:rPr>
                <w:rFonts w:ascii="Arial Narrow" w:hAnsi="Arial Narrow" w:cs="Arial"/>
                <w:b w:val="0"/>
                <w:i/>
                <w:sz w:val="16"/>
                <w:szCs w:val="16"/>
              </w:rPr>
              <w:t>Announcements</w:t>
            </w:r>
          </w:p>
        </w:tc>
        <w:tc>
          <w:tcPr>
            <w:tcW w:w="2452" w:type="dxa"/>
            <w:tcBorders>
              <w:top w:val="single" w:sz="4" w:space="0" w:color="auto"/>
            </w:tcBorders>
            <w:shd w:val="pct12" w:color="auto" w:fill="FFFFFF"/>
          </w:tcPr>
          <w:p w14:paraId="24D0FF80" w14:textId="77777777" w:rsidR="00367373" w:rsidRPr="00EC7B57" w:rsidRDefault="00367373" w:rsidP="00274B83">
            <w:pPr>
              <w:pStyle w:val="BodyText"/>
              <w:spacing w:before="60" w:after="60"/>
              <w:jc w:val="center"/>
              <w:rPr>
                <w:rFonts w:ascii="Arial Narrow" w:hAnsi="Arial Narrow" w:cs="Arial"/>
                <w:b w:val="0"/>
                <w:i/>
                <w:sz w:val="16"/>
                <w:szCs w:val="16"/>
              </w:rPr>
            </w:pPr>
            <w:r w:rsidRPr="00EC7B57">
              <w:rPr>
                <w:rFonts w:ascii="Arial Narrow" w:hAnsi="Arial Narrow" w:cs="Arial"/>
                <w:b w:val="0"/>
                <w:i/>
                <w:sz w:val="16"/>
                <w:szCs w:val="16"/>
              </w:rPr>
              <w:t>Announcements</w:t>
            </w:r>
          </w:p>
        </w:tc>
        <w:tc>
          <w:tcPr>
            <w:tcW w:w="2307" w:type="dxa"/>
            <w:tcBorders>
              <w:top w:val="single" w:sz="4" w:space="0" w:color="auto"/>
            </w:tcBorders>
            <w:shd w:val="pct12" w:color="auto" w:fill="FFFFFF"/>
          </w:tcPr>
          <w:p w14:paraId="00E68940" w14:textId="77777777" w:rsidR="00367373" w:rsidRPr="00EC7B57" w:rsidRDefault="00367373" w:rsidP="00274B83">
            <w:pPr>
              <w:pStyle w:val="BodyText"/>
              <w:spacing w:before="60" w:after="60"/>
              <w:jc w:val="center"/>
              <w:rPr>
                <w:rFonts w:ascii="Arial Narrow" w:hAnsi="Arial Narrow" w:cs="Arial"/>
                <w:b w:val="0"/>
                <w:i/>
                <w:sz w:val="16"/>
                <w:szCs w:val="16"/>
              </w:rPr>
            </w:pPr>
            <w:r w:rsidRPr="00EC7B57">
              <w:rPr>
                <w:rFonts w:ascii="Arial Narrow" w:hAnsi="Arial Narrow" w:cs="Arial"/>
                <w:b w:val="0"/>
                <w:i/>
                <w:sz w:val="16"/>
                <w:szCs w:val="16"/>
              </w:rPr>
              <w:t>Announcements</w:t>
            </w:r>
          </w:p>
        </w:tc>
        <w:tc>
          <w:tcPr>
            <w:tcW w:w="2452" w:type="dxa"/>
            <w:tcBorders>
              <w:top w:val="single" w:sz="4" w:space="0" w:color="auto"/>
            </w:tcBorders>
            <w:shd w:val="pct12" w:color="auto" w:fill="FFFFFF"/>
          </w:tcPr>
          <w:p w14:paraId="272C151F" w14:textId="77777777" w:rsidR="00367373" w:rsidRPr="00EC7B57" w:rsidRDefault="00367373" w:rsidP="00274B83">
            <w:pPr>
              <w:pStyle w:val="BodyText"/>
              <w:spacing w:before="60" w:after="60"/>
              <w:jc w:val="center"/>
              <w:rPr>
                <w:rFonts w:ascii="Arial Narrow" w:hAnsi="Arial Narrow" w:cs="Arial"/>
                <w:b w:val="0"/>
                <w:i/>
                <w:sz w:val="16"/>
                <w:szCs w:val="16"/>
              </w:rPr>
            </w:pPr>
            <w:r w:rsidRPr="00EC7B57">
              <w:rPr>
                <w:rFonts w:ascii="Arial Narrow" w:hAnsi="Arial Narrow" w:cs="Arial"/>
                <w:b w:val="0"/>
                <w:i/>
                <w:sz w:val="16"/>
                <w:szCs w:val="16"/>
              </w:rPr>
              <w:t>Announcements</w:t>
            </w:r>
          </w:p>
        </w:tc>
      </w:tr>
      <w:tr w:rsidR="003E00B5" w:rsidRPr="00EC7B57" w14:paraId="09AB74FE" w14:textId="77777777" w:rsidTr="00274B83">
        <w:trPr>
          <w:trHeight w:val="1687"/>
        </w:trPr>
        <w:tc>
          <w:tcPr>
            <w:tcW w:w="1211" w:type="dxa"/>
          </w:tcPr>
          <w:p w14:paraId="009D0B8C"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br/>
              <w:t>9.00-10.00</w:t>
            </w:r>
          </w:p>
        </w:tc>
        <w:tc>
          <w:tcPr>
            <w:tcW w:w="1959" w:type="dxa"/>
            <w:shd w:val="pct10" w:color="auto" w:fill="auto"/>
          </w:tcPr>
          <w:p w14:paraId="23D0A505"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t>Faculty Briefing</w:t>
            </w:r>
          </w:p>
        </w:tc>
        <w:tc>
          <w:tcPr>
            <w:tcW w:w="3173" w:type="dxa"/>
          </w:tcPr>
          <w:p w14:paraId="16577C46" w14:textId="77777777" w:rsidR="00367373" w:rsidRPr="00EC7B57" w:rsidRDefault="00367373" w:rsidP="00274B83">
            <w:pPr>
              <w:pStyle w:val="Heading1"/>
              <w:rPr>
                <w:rFonts w:ascii="Arial Narrow" w:hAnsi="Arial Narrow" w:cs="Arial"/>
                <w:sz w:val="16"/>
                <w:szCs w:val="16"/>
              </w:rPr>
            </w:pPr>
            <w:bookmarkStart w:id="5" w:name="_Toc507153328"/>
            <w:r w:rsidRPr="00EC7B57">
              <w:rPr>
                <w:rFonts w:ascii="Arial Narrow" w:hAnsi="Arial Narrow" w:cs="Arial"/>
                <w:sz w:val="16"/>
                <w:szCs w:val="16"/>
              </w:rPr>
              <w:t>1. Role of courts, judicial &amp; court officers</w:t>
            </w:r>
            <w:bookmarkEnd w:id="5"/>
          </w:p>
          <w:p w14:paraId="35474509" w14:textId="77777777" w:rsidR="00367373" w:rsidRPr="00EC7B57" w:rsidRDefault="00367373" w:rsidP="00274B83">
            <w:pPr>
              <w:rPr>
                <w:rFonts w:ascii="Arial Narrow" w:hAnsi="Arial Narrow" w:cs="Arial"/>
                <w:b/>
                <w:sz w:val="16"/>
                <w:szCs w:val="16"/>
              </w:rPr>
            </w:pPr>
            <w:r w:rsidRPr="00EC7B57">
              <w:rPr>
                <w:rFonts w:ascii="Arial Narrow" w:hAnsi="Arial Narrow" w:cs="Arial"/>
                <w:b/>
                <w:sz w:val="16"/>
                <w:szCs w:val="16"/>
              </w:rPr>
              <w:t xml:space="preserve">Palmer with Panel </w:t>
            </w:r>
          </w:p>
          <w:p w14:paraId="0A3043ED"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Fundamentals of judicial life</w:t>
            </w:r>
          </w:p>
        </w:tc>
        <w:tc>
          <w:tcPr>
            <w:tcW w:w="2595" w:type="dxa"/>
          </w:tcPr>
          <w:p w14:paraId="78AA882A" w14:textId="77777777" w:rsidR="00367373" w:rsidRPr="00EC7B57" w:rsidRDefault="00367373" w:rsidP="00274B83">
            <w:pPr>
              <w:pStyle w:val="Heading1"/>
              <w:rPr>
                <w:rFonts w:ascii="Arial Narrow" w:hAnsi="Arial Narrow" w:cs="Arial"/>
                <w:sz w:val="16"/>
                <w:szCs w:val="16"/>
              </w:rPr>
            </w:pPr>
            <w:bookmarkStart w:id="6" w:name="_Toc507153329"/>
            <w:r w:rsidRPr="00EC7B57">
              <w:rPr>
                <w:rFonts w:ascii="Arial Narrow" w:hAnsi="Arial Narrow" w:cs="Arial"/>
                <w:sz w:val="16"/>
                <w:szCs w:val="16"/>
              </w:rPr>
              <w:t>7. First appearances</w:t>
            </w:r>
            <w:bookmarkEnd w:id="6"/>
          </w:p>
          <w:p w14:paraId="4136AA22" w14:textId="77777777" w:rsidR="00367373" w:rsidRPr="00EC7B57" w:rsidRDefault="00367373" w:rsidP="00274B83">
            <w:pPr>
              <w:rPr>
                <w:rFonts w:ascii="Arial Narrow" w:hAnsi="Arial Narrow"/>
                <w:sz w:val="16"/>
                <w:szCs w:val="16"/>
                <w:lang w:val="en-GB"/>
              </w:rPr>
            </w:pPr>
            <w:proofErr w:type="spellStart"/>
            <w:r w:rsidRPr="00EC7B57">
              <w:rPr>
                <w:rFonts w:ascii="Arial Narrow" w:hAnsi="Arial Narrow"/>
                <w:b/>
                <w:sz w:val="16"/>
                <w:szCs w:val="16"/>
                <w:lang w:val="en-GB"/>
              </w:rPr>
              <w:t>Puni</w:t>
            </w:r>
            <w:proofErr w:type="spellEnd"/>
            <w:r w:rsidRPr="00EC7B57">
              <w:rPr>
                <w:rFonts w:ascii="Arial Narrow" w:hAnsi="Arial Narrow"/>
                <w:b/>
                <w:sz w:val="16"/>
                <w:szCs w:val="16"/>
                <w:lang w:val="en-GB"/>
              </w:rPr>
              <w:t>, Maina</w:t>
            </w:r>
          </w:p>
          <w:p w14:paraId="6929A79A" w14:textId="77777777" w:rsidR="00367373" w:rsidRPr="00EC7B57" w:rsidRDefault="00367373" w:rsidP="00274B83">
            <w:pPr>
              <w:numPr>
                <w:ilvl w:val="0"/>
                <w:numId w:val="27"/>
              </w:numPr>
              <w:rPr>
                <w:rFonts w:ascii="Arial Narrow" w:hAnsi="Arial Narrow" w:cs="Arial"/>
                <w:sz w:val="16"/>
                <w:szCs w:val="16"/>
              </w:rPr>
            </w:pPr>
            <w:r w:rsidRPr="00EC7B57">
              <w:rPr>
                <w:rFonts w:ascii="Arial Narrow" w:hAnsi="Arial Narrow" w:cs="Arial"/>
                <w:sz w:val="16"/>
                <w:szCs w:val="16"/>
              </w:rPr>
              <w:t>Preparation</w:t>
            </w:r>
          </w:p>
          <w:p w14:paraId="7E0FA332" w14:textId="77777777" w:rsidR="00367373" w:rsidRPr="00EC7B57" w:rsidRDefault="00367373" w:rsidP="00274B83">
            <w:pPr>
              <w:numPr>
                <w:ilvl w:val="0"/>
                <w:numId w:val="27"/>
              </w:numPr>
              <w:rPr>
                <w:rFonts w:ascii="Arial Narrow" w:hAnsi="Arial Narrow" w:cs="Arial"/>
                <w:sz w:val="16"/>
                <w:szCs w:val="16"/>
              </w:rPr>
            </w:pPr>
            <w:r w:rsidRPr="00EC7B57">
              <w:rPr>
                <w:rFonts w:ascii="Arial Narrow" w:hAnsi="Arial Narrow" w:cs="Arial"/>
                <w:sz w:val="16"/>
                <w:szCs w:val="16"/>
              </w:rPr>
              <w:t>Ensuring people understand</w:t>
            </w:r>
          </w:p>
          <w:p w14:paraId="38F4B6B7" w14:textId="77777777" w:rsidR="00367373" w:rsidRPr="00EC7B57" w:rsidRDefault="00367373" w:rsidP="00274B83">
            <w:pPr>
              <w:numPr>
                <w:ilvl w:val="0"/>
                <w:numId w:val="27"/>
              </w:numPr>
              <w:rPr>
                <w:rFonts w:ascii="Arial Narrow" w:hAnsi="Arial Narrow" w:cs="Arial"/>
                <w:sz w:val="16"/>
                <w:szCs w:val="16"/>
              </w:rPr>
            </w:pPr>
            <w:r w:rsidRPr="00EC7B57">
              <w:rPr>
                <w:rFonts w:ascii="Arial Narrow" w:hAnsi="Arial Narrow" w:cs="Arial"/>
                <w:sz w:val="16"/>
                <w:szCs w:val="16"/>
              </w:rPr>
              <w:t xml:space="preserve">Litigants in Person </w:t>
            </w:r>
          </w:p>
          <w:p w14:paraId="1F126692" w14:textId="77777777" w:rsidR="00367373" w:rsidRPr="00EC7B57" w:rsidRDefault="00367373" w:rsidP="00274B83">
            <w:pPr>
              <w:numPr>
                <w:ilvl w:val="0"/>
                <w:numId w:val="27"/>
              </w:numPr>
              <w:rPr>
                <w:rFonts w:ascii="Arial Narrow" w:hAnsi="Arial Narrow" w:cs="Arial"/>
                <w:sz w:val="16"/>
                <w:szCs w:val="16"/>
              </w:rPr>
            </w:pPr>
            <w:r w:rsidRPr="00EC7B57">
              <w:rPr>
                <w:rFonts w:ascii="Arial Narrow" w:hAnsi="Arial Narrow" w:cs="Arial"/>
                <w:sz w:val="16"/>
                <w:szCs w:val="16"/>
              </w:rPr>
              <w:t>Taking pleas</w:t>
            </w:r>
          </w:p>
          <w:p w14:paraId="1FF5AB95" w14:textId="77777777" w:rsidR="00367373" w:rsidRPr="00EC7B57" w:rsidRDefault="00367373" w:rsidP="00274B83">
            <w:pPr>
              <w:numPr>
                <w:ilvl w:val="0"/>
                <w:numId w:val="27"/>
              </w:numPr>
              <w:rPr>
                <w:rFonts w:ascii="Arial Narrow" w:hAnsi="Arial Narrow" w:cs="Arial"/>
                <w:sz w:val="16"/>
                <w:szCs w:val="16"/>
              </w:rPr>
            </w:pPr>
            <w:r w:rsidRPr="00EC7B57">
              <w:rPr>
                <w:rFonts w:ascii="Arial Narrow" w:hAnsi="Arial Narrow" w:cs="Arial"/>
                <w:sz w:val="16"/>
                <w:szCs w:val="16"/>
              </w:rPr>
              <w:t>Remands and bail</w:t>
            </w:r>
          </w:p>
        </w:tc>
        <w:tc>
          <w:tcPr>
            <w:tcW w:w="2452" w:type="dxa"/>
          </w:tcPr>
          <w:p w14:paraId="2EC443FA" w14:textId="77777777" w:rsidR="00367373" w:rsidRPr="00EC7B57" w:rsidRDefault="00367373" w:rsidP="00274B83">
            <w:pPr>
              <w:pStyle w:val="Heading1"/>
              <w:rPr>
                <w:rFonts w:ascii="Arial Narrow" w:hAnsi="Arial Narrow" w:cs="Arial"/>
                <w:sz w:val="16"/>
                <w:szCs w:val="16"/>
              </w:rPr>
            </w:pPr>
            <w:bookmarkStart w:id="7" w:name="_Toc507153330"/>
            <w:r w:rsidRPr="00EC7B57">
              <w:rPr>
                <w:rFonts w:ascii="Arial Narrow" w:hAnsi="Arial Narrow" w:cs="Arial"/>
                <w:sz w:val="16"/>
                <w:szCs w:val="16"/>
              </w:rPr>
              <w:t>13.  Elements of offence</w:t>
            </w:r>
            <w:bookmarkEnd w:id="7"/>
          </w:p>
          <w:p w14:paraId="3A70A749" w14:textId="77777777" w:rsidR="00367373" w:rsidRPr="00EC7B57" w:rsidRDefault="00367373" w:rsidP="00274B83">
            <w:pPr>
              <w:rPr>
                <w:rFonts w:ascii="Arial Narrow" w:hAnsi="Arial Narrow"/>
                <w:sz w:val="16"/>
                <w:szCs w:val="16"/>
                <w:lang w:val="en-GB"/>
              </w:rPr>
            </w:pPr>
            <w:proofErr w:type="spellStart"/>
            <w:r w:rsidRPr="00EC7B57">
              <w:rPr>
                <w:rFonts w:ascii="Arial Narrow" w:hAnsi="Arial Narrow"/>
                <w:b/>
                <w:sz w:val="16"/>
                <w:szCs w:val="16"/>
                <w:lang w:val="en-GB"/>
              </w:rPr>
              <w:t>Puni</w:t>
            </w:r>
            <w:proofErr w:type="spellEnd"/>
            <w:r w:rsidRPr="00EC7B57">
              <w:rPr>
                <w:rFonts w:ascii="Arial Narrow" w:hAnsi="Arial Narrow"/>
                <w:b/>
                <w:sz w:val="16"/>
                <w:szCs w:val="16"/>
                <w:lang w:val="en-GB"/>
              </w:rPr>
              <w:t>, Maina</w:t>
            </w:r>
          </w:p>
          <w:p w14:paraId="0ECE70B7"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What constitutes a criminal offence</w:t>
            </w:r>
          </w:p>
          <w:p w14:paraId="20C6E41D"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Onus / burden of proof.</w:t>
            </w:r>
          </w:p>
          <w:p w14:paraId="0929F8E4"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Trial process</w:t>
            </w:r>
          </w:p>
          <w:p w14:paraId="2A3DF9D4"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Practical examples</w:t>
            </w:r>
          </w:p>
        </w:tc>
        <w:tc>
          <w:tcPr>
            <w:tcW w:w="2307" w:type="dxa"/>
          </w:tcPr>
          <w:p w14:paraId="26A5F9EE" w14:textId="77777777" w:rsidR="00367373" w:rsidRPr="00EC7B57" w:rsidRDefault="00367373" w:rsidP="00274B83">
            <w:pPr>
              <w:pStyle w:val="Heading1"/>
              <w:rPr>
                <w:rFonts w:ascii="Arial Narrow" w:hAnsi="Arial Narrow" w:cs="Arial"/>
                <w:sz w:val="16"/>
                <w:szCs w:val="16"/>
              </w:rPr>
            </w:pPr>
            <w:bookmarkStart w:id="8" w:name="_Toc507153331"/>
            <w:r w:rsidRPr="00EC7B57">
              <w:rPr>
                <w:rFonts w:ascii="Arial Narrow" w:hAnsi="Arial Narrow" w:cs="Arial"/>
                <w:sz w:val="16"/>
                <w:szCs w:val="16"/>
              </w:rPr>
              <w:t>19. Civil cases (</w:t>
            </w:r>
            <w:proofErr w:type="spellStart"/>
            <w:r w:rsidRPr="00EC7B57">
              <w:rPr>
                <w:rFonts w:ascii="Arial Narrow" w:hAnsi="Arial Narrow" w:cs="Arial"/>
                <w:sz w:val="16"/>
                <w:szCs w:val="16"/>
              </w:rPr>
              <w:t>inc.</w:t>
            </w:r>
            <w:proofErr w:type="spellEnd"/>
            <w:r w:rsidRPr="00EC7B57">
              <w:rPr>
                <w:rFonts w:ascii="Arial Narrow" w:hAnsi="Arial Narrow" w:cs="Arial"/>
                <w:sz w:val="16"/>
                <w:szCs w:val="16"/>
              </w:rPr>
              <w:t xml:space="preserve"> land)</w:t>
            </w:r>
            <w:bookmarkEnd w:id="8"/>
          </w:p>
          <w:p w14:paraId="4871F6FA"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Savage, Mansfield</w:t>
            </w:r>
          </w:p>
          <w:p w14:paraId="571CB4A7" w14:textId="77777777" w:rsidR="00367373" w:rsidRPr="00EC7B57" w:rsidRDefault="00367373" w:rsidP="00274B83">
            <w:pPr>
              <w:numPr>
                <w:ilvl w:val="0"/>
                <w:numId w:val="30"/>
              </w:numPr>
              <w:rPr>
                <w:rFonts w:ascii="Arial Narrow" w:hAnsi="Arial Narrow" w:cs="Arial"/>
                <w:sz w:val="16"/>
                <w:szCs w:val="16"/>
              </w:rPr>
            </w:pPr>
            <w:r w:rsidRPr="00EC7B57">
              <w:rPr>
                <w:rFonts w:ascii="Arial Narrow" w:hAnsi="Arial Narrow" w:cs="Arial"/>
                <w:sz w:val="16"/>
                <w:szCs w:val="16"/>
              </w:rPr>
              <w:t>Differences between civil and public law</w:t>
            </w:r>
          </w:p>
          <w:p w14:paraId="034B50B9" w14:textId="77777777" w:rsidR="00367373" w:rsidRPr="00EC7B57" w:rsidRDefault="00367373" w:rsidP="00274B83">
            <w:pPr>
              <w:numPr>
                <w:ilvl w:val="0"/>
                <w:numId w:val="30"/>
              </w:numPr>
              <w:rPr>
                <w:rFonts w:ascii="Arial Narrow" w:hAnsi="Arial Narrow" w:cs="Arial"/>
                <w:sz w:val="16"/>
                <w:szCs w:val="16"/>
              </w:rPr>
            </w:pPr>
            <w:r w:rsidRPr="00EC7B57">
              <w:rPr>
                <w:rFonts w:ascii="Arial Narrow" w:hAnsi="Arial Narrow" w:cs="Arial"/>
                <w:sz w:val="16"/>
                <w:szCs w:val="16"/>
              </w:rPr>
              <w:t>Onus / burdens of proof</w:t>
            </w:r>
          </w:p>
          <w:p w14:paraId="7B648BD1" w14:textId="77777777" w:rsidR="00367373" w:rsidRPr="00EC7B57" w:rsidRDefault="00367373" w:rsidP="00274B83">
            <w:pPr>
              <w:numPr>
                <w:ilvl w:val="0"/>
                <w:numId w:val="30"/>
              </w:numPr>
              <w:rPr>
                <w:rFonts w:ascii="Arial Narrow" w:hAnsi="Arial Narrow" w:cs="Arial"/>
                <w:sz w:val="16"/>
                <w:szCs w:val="16"/>
              </w:rPr>
            </w:pPr>
            <w:r w:rsidRPr="00EC7B57">
              <w:rPr>
                <w:rFonts w:ascii="Arial Narrow" w:hAnsi="Arial Narrow" w:cs="Arial"/>
                <w:sz w:val="16"/>
                <w:szCs w:val="16"/>
              </w:rPr>
              <w:t>Claims, counterclaims and how to hear them</w:t>
            </w:r>
          </w:p>
          <w:p w14:paraId="5B54BD20" w14:textId="77777777" w:rsidR="00367373" w:rsidRPr="00EC7B57" w:rsidRDefault="00367373" w:rsidP="00274B83">
            <w:pPr>
              <w:numPr>
                <w:ilvl w:val="0"/>
                <w:numId w:val="30"/>
              </w:numPr>
              <w:rPr>
                <w:rFonts w:ascii="Arial Narrow" w:hAnsi="Arial Narrow" w:cs="Arial"/>
                <w:sz w:val="16"/>
                <w:szCs w:val="16"/>
              </w:rPr>
            </w:pPr>
            <w:r w:rsidRPr="00EC7B57">
              <w:rPr>
                <w:rFonts w:ascii="Arial Narrow" w:hAnsi="Arial Narrow" w:cs="Arial"/>
                <w:sz w:val="16"/>
                <w:szCs w:val="16"/>
              </w:rPr>
              <w:t>Land cases</w:t>
            </w:r>
          </w:p>
        </w:tc>
        <w:tc>
          <w:tcPr>
            <w:tcW w:w="2452" w:type="dxa"/>
          </w:tcPr>
          <w:p w14:paraId="5CE84A1E" w14:textId="77777777" w:rsidR="00367373" w:rsidRPr="00EC7B57" w:rsidRDefault="00367373" w:rsidP="00274B83">
            <w:pPr>
              <w:pStyle w:val="Heading1"/>
              <w:rPr>
                <w:rFonts w:ascii="Arial Narrow" w:hAnsi="Arial Narrow" w:cs="Arial"/>
                <w:b w:val="0"/>
                <w:sz w:val="16"/>
                <w:szCs w:val="16"/>
              </w:rPr>
            </w:pPr>
            <w:bookmarkStart w:id="9" w:name="_Toc507153332"/>
            <w:r w:rsidRPr="00EC7B57">
              <w:rPr>
                <w:rFonts w:ascii="Arial Narrow" w:hAnsi="Arial Narrow" w:cs="Arial"/>
                <w:sz w:val="16"/>
                <w:szCs w:val="16"/>
              </w:rPr>
              <w:t>25. Evidence</w:t>
            </w:r>
            <w:bookmarkEnd w:id="9"/>
          </w:p>
          <w:p w14:paraId="56704467"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Mansfield, Young</w:t>
            </w:r>
          </w:p>
          <w:p w14:paraId="2BFD05A7" w14:textId="77777777" w:rsidR="00367373" w:rsidRPr="00EC7B57" w:rsidRDefault="00367373" w:rsidP="00274B83">
            <w:pPr>
              <w:numPr>
                <w:ilvl w:val="0"/>
                <w:numId w:val="36"/>
              </w:numPr>
              <w:ind w:left="318"/>
              <w:rPr>
                <w:rFonts w:ascii="Arial Narrow" w:hAnsi="Arial Narrow" w:cs="Arial"/>
                <w:sz w:val="16"/>
                <w:szCs w:val="16"/>
              </w:rPr>
            </w:pPr>
            <w:r w:rsidRPr="00EC7B57">
              <w:rPr>
                <w:rFonts w:ascii="Arial Narrow" w:hAnsi="Arial Narrow" w:cs="Arial"/>
                <w:sz w:val="16"/>
                <w:szCs w:val="16"/>
              </w:rPr>
              <w:t>Principles of evidence</w:t>
            </w:r>
          </w:p>
          <w:p w14:paraId="24CE902A" w14:textId="77777777" w:rsidR="00367373" w:rsidRPr="00EC7B57" w:rsidRDefault="00367373" w:rsidP="00274B83">
            <w:pPr>
              <w:numPr>
                <w:ilvl w:val="0"/>
                <w:numId w:val="36"/>
              </w:numPr>
              <w:ind w:left="318"/>
              <w:rPr>
                <w:rFonts w:ascii="Arial Narrow" w:hAnsi="Arial Narrow" w:cs="Arial"/>
                <w:sz w:val="16"/>
                <w:szCs w:val="16"/>
              </w:rPr>
            </w:pPr>
            <w:r w:rsidRPr="00EC7B57">
              <w:rPr>
                <w:rFonts w:ascii="Arial Narrow" w:hAnsi="Arial Narrow" w:cs="Arial"/>
                <w:sz w:val="16"/>
                <w:szCs w:val="16"/>
              </w:rPr>
              <w:t>Admissibility</w:t>
            </w:r>
          </w:p>
          <w:p w14:paraId="237D7373" w14:textId="77777777" w:rsidR="00367373" w:rsidRPr="00EC7B57" w:rsidRDefault="00367373" w:rsidP="00274B83">
            <w:pPr>
              <w:numPr>
                <w:ilvl w:val="0"/>
                <w:numId w:val="36"/>
              </w:numPr>
              <w:ind w:left="318"/>
              <w:rPr>
                <w:rFonts w:ascii="Arial Narrow" w:hAnsi="Arial Narrow" w:cs="Arial"/>
                <w:sz w:val="16"/>
                <w:szCs w:val="16"/>
              </w:rPr>
            </w:pPr>
            <w:r w:rsidRPr="00EC7B57">
              <w:rPr>
                <w:rFonts w:ascii="Arial Narrow" w:hAnsi="Arial Narrow" w:cs="Arial"/>
                <w:sz w:val="16"/>
                <w:szCs w:val="16"/>
              </w:rPr>
              <w:t>Vulnerable parties</w:t>
            </w:r>
          </w:p>
          <w:p w14:paraId="1EC2D49A" w14:textId="77777777" w:rsidR="00367373" w:rsidRPr="00EC7B57" w:rsidRDefault="00367373" w:rsidP="00274B83">
            <w:pPr>
              <w:numPr>
                <w:ilvl w:val="0"/>
                <w:numId w:val="36"/>
              </w:numPr>
              <w:ind w:left="318"/>
              <w:rPr>
                <w:rFonts w:ascii="Arial Narrow" w:hAnsi="Arial Narrow" w:cs="Arial"/>
                <w:sz w:val="16"/>
                <w:szCs w:val="16"/>
              </w:rPr>
            </w:pPr>
            <w:r w:rsidRPr="00EC7B57">
              <w:rPr>
                <w:rFonts w:ascii="Arial Narrow" w:hAnsi="Arial Narrow" w:cs="Arial"/>
                <w:sz w:val="16"/>
                <w:szCs w:val="16"/>
              </w:rPr>
              <w:t>Expert evidence</w:t>
            </w:r>
          </w:p>
          <w:p w14:paraId="3362D8E9" w14:textId="77777777" w:rsidR="00367373" w:rsidRPr="00EC7B57" w:rsidRDefault="00367373" w:rsidP="00274B83">
            <w:pPr>
              <w:numPr>
                <w:ilvl w:val="0"/>
                <w:numId w:val="36"/>
              </w:numPr>
              <w:ind w:left="318"/>
              <w:rPr>
                <w:rFonts w:ascii="Arial Narrow" w:hAnsi="Arial Narrow" w:cs="Arial"/>
                <w:sz w:val="16"/>
                <w:szCs w:val="16"/>
              </w:rPr>
            </w:pPr>
            <w:r w:rsidRPr="00EC7B57">
              <w:rPr>
                <w:rFonts w:ascii="Arial Narrow" w:hAnsi="Arial Narrow" w:cs="Arial"/>
                <w:sz w:val="16"/>
                <w:szCs w:val="16"/>
              </w:rPr>
              <w:t>Documentary evidence</w:t>
            </w:r>
          </w:p>
          <w:p w14:paraId="722828A0" w14:textId="77777777" w:rsidR="00367373" w:rsidRPr="00EC7B57" w:rsidRDefault="00367373" w:rsidP="00274B83">
            <w:pPr>
              <w:numPr>
                <w:ilvl w:val="0"/>
                <w:numId w:val="36"/>
              </w:numPr>
              <w:ind w:left="318"/>
              <w:rPr>
                <w:rFonts w:ascii="Arial Narrow" w:hAnsi="Arial Narrow" w:cs="Arial"/>
                <w:sz w:val="16"/>
                <w:szCs w:val="16"/>
              </w:rPr>
            </w:pPr>
            <w:r w:rsidRPr="00EC7B57">
              <w:rPr>
                <w:rFonts w:ascii="Arial Narrow" w:hAnsi="Arial Narrow" w:cs="Arial"/>
                <w:sz w:val="16"/>
                <w:szCs w:val="16"/>
              </w:rPr>
              <w:t>Problems of evidence</w:t>
            </w:r>
          </w:p>
        </w:tc>
      </w:tr>
      <w:tr w:rsidR="003E00B5" w:rsidRPr="00EC7B57" w14:paraId="0914FE52" w14:textId="77777777" w:rsidTr="00274B83">
        <w:trPr>
          <w:trHeight w:val="1323"/>
        </w:trPr>
        <w:tc>
          <w:tcPr>
            <w:tcW w:w="1211" w:type="dxa"/>
            <w:tcBorders>
              <w:bottom w:val="single" w:sz="4" w:space="0" w:color="auto"/>
            </w:tcBorders>
          </w:tcPr>
          <w:p w14:paraId="11B3F949"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br/>
              <w:t>10.00-11.00</w:t>
            </w:r>
          </w:p>
        </w:tc>
        <w:tc>
          <w:tcPr>
            <w:tcW w:w="1959" w:type="dxa"/>
            <w:tcBorders>
              <w:bottom w:val="single" w:sz="4" w:space="0" w:color="auto"/>
            </w:tcBorders>
            <w:shd w:val="pct10" w:color="auto" w:fill="auto"/>
          </w:tcPr>
          <w:p w14:paraId="406F2429" w14:textId="77777777" w:rsidR="00367373" w:rsidRPr="00EC7B57" w:rsidRDefault="00367373" w:rsidP="00274B83">
            <w:pPr>
              <w:rPr>
                <w:rFonts w:ascii="Arial Narrow" w:hAnsi="Arial Narrow" w:cs="Arial"/>
                <w:b/>
                <w:sz w:val="16"/>
                <w:szCs w:val="16"/>
              </w:rPr>
            </w:pPr>
            <w:r w:rsidRPr="00EC7B57">
              <w:rPr>
                <w:rFonts w:ascii="Arial Narrow" w:hAnsi="Arial Narrow" w:cs="Arial"/>
                <w:sz w:val="16"/>
                <w:szCs w:val="16"/>
              </w:rPr>
              <w:t>Faculty Briefing</w:t>
            </w:r>
          </w:p>
        </w:tc>
        <w:tc>
          <w:tcPr>
            <w:tcW w:w="3173" w:type="dxa"/>
            <w:tcBorders>
              <w:bottom w:val="single" w:sz="4" w:space="0" w:color="auto"/>
            </w:tcBorders>
          </w:tcPr>
          <w:p w14:paraId="02CB0D0B" w14:textId="77777777" w:rsidR="00367373" w:rsidRPr="00EC7B57" w:rsidRDefault="00367373" w:rsidP="00274B83">
            <w:pPr>
              <w:pStyle w:val="Heading1"/>
              <w:rPr>
                <w:rFonts w:ascii="Arial Narrow" w:hAnsi="Arial Narrow" w:cs="Arial"/>
                <w:b w:val="0"/>
                <w:sz w:val="16"/>
                <w:szCs w:val="16"/>
              </w:rPr>
            </w:pPr>
            <w:bookmarkStart w:id="10" w:name="_Toc507153333"/>
            <w:r w:rsidRPr="00EC7B57">
              <w:rPr>
                <w:rFonts w:ascii="Arial Narrow" w:hAnsi="Arial Narrow" w:cs="Arial"/>
                <w:sz w:val="16"/>
                <w:szCs w:val="16"/>
              </w:rPr>
              <w:t>2</w:t>
            </w:r>
            <w:r w:rsidRPr="00EC7B57">
              <w:rPr>
                <w:rFonts w:ascii="Arial Narrow" w:hAnsi="Arial Narrow" w:cs="Arial"/>
                <w:smallCaps w:val="0"/>
                <w:sz w:val="16"/>
                <w:szCs w:val="16"/>
              </w:rPr>
              <w:t xml:space="preserve">. </w:t>
            </w:r>
            <w:r w:rsidRPr="00EC7B57">
              <w:rPr>
                <w:rFonts w:ascii="Arial Narrow" w:hAnsi="Arial Narrow" w:cs="Arial"/>
                <w:sz w:val="16"/>
                <w:szCs w:val="16"/>
              </w:rPr>
              <w:t>Transition to the bench</w:t>
            </w:r>
            <w:bookmarkEnd w:id="10"/>
          </w:p>
          <w:p w14:paraId="42C011CC" w14:textId="77777777" w:rsidR="00367373" w:rsidRPr="00EC7B57" w:rsidRDefault="00367373" w:rsidP="00274B83">
            <w:pPr>
              <w:rPr>
                <w:rFonts w:ascii="Arial Narrow" w:hAnsi="Arial Narrow" w:cs="Arial"/>
                <w:b/>
                <w:sz w:val="16"/>
                <w:szCs w:val="16"/>
              </w:rPr>
            </w:pPr>
            <w:r w:rsidRPr="00EC7B57">
              <w:rPr>
                <w:rFonts w:ascii="Arial Narrow" w:hAnsi="Arial Narrow" w:cs="Arial"/>
                <w:b/>
                <w:sz w:val="16"/>
                <w:szCs w:val="16"/>
              </w:rPr>
              <w:t xml:space="preserve">Palmer with Panel </w:t>
            </w:r>
          </w:p>
          <w:p w14:paraId="5D779ECB"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Qualities important for the office</w:t>
            </w:r>
          </w:p>
          <w:p w14:paraId="5113C0DD"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Stress and health</w:t>
            </w:r>
          </w:p>
        </w:tc>
        <w:tc>
          <w:tcPr>
            <w:tcW w:w="2595" w:type="dxa"/>
            <w:tcBorders>
              <w:bottom w:val="single" w:sz="4" w:space="0" w:color="auto"/>
            </w:tcBorders>
          </w:tcPr>
          <w:p w14:paraId="7DDAC66F" w14:textId="77777777" w:rsidR="00367373" w:rsidRPr="00EC7B57" w:rsidRDefault="00367373" w:rsidP="00274B83">
            <w:pPr>
              <w:pStyle w:val="Heading1"/>
              <w:rPr>
                <w:rFonts w:ascii="Arial Narrow" w:hAnsi="Arial Narrow" w:cs="Arial"/>
                <w:sz w:val="16"/>
                <w:szCs w:val="16"/>
              </w:rPr>
            </w:pPr>
            <w:bookmarkStart w:id="11" w:name="_Toc507153334"/>
            <w:r w:rsidRPr="00EC7B57">
              <w:rPr>
                <w:rFonts w:ascii="Arial Narrow" w:hAnsi="Arial Narrow" w:cs="Arial"/>
                <w:sz w:val="16"/>
                <w:szCs w:val="16"/>
              </w:rPr>
              <w:t>8. Sentencing remarks</w:t>
            </w:r>
            <w:bookmarkEnd w:id="11"/>
          </w:p>
          <w:p w14:paraId="4CFB7C98"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Young</w:t>
            </w:r>
          </w:p>
          <w:p w14:paraId="66E7BF30" w14:textId="77777777" w:rsidR="00367373" w:rsidRPr="00EC7B57" w:rsidRDefault="00367373" w:rsidP="00274B83">
            <w:pPr>
              <w:ind w:left="360"/>
              <w:rPr>
                <w:rFonts w:ascii="Arial Narrow" w:hAnsi="Arial Narrow" w:cs="Arial"/>
                <w:sz w:val="16"/>
                <w:szCs w:val="16"/>
              </w:rPr>
            </w:pPr>
          </w:p>
        </w:tc>
        <w:tc>
          <w:tcPr>
            <w:tcW w:w="2452" w:type="dxa"/>
            <w:tcBorders>
              <w:bottom w:val="single" w:sz="4" w:space="0" w:color="auto"/>
            </w:tcBorders>
          </w:tcPr>
          <w:p w14:paraId="639E8AD3" w14:textId="77777777" w:rsidR="00367373" w:rsidRPr="00EC7B57" w:rsidRDefault="00367373" w:rsidP="00274B83">
            <w:pPr>
              <w:pStyle w:val="Heading1"/>
              <w:rPr>
                <w:rFonts w:ascii="Arial Narrow" w:hAnsi="Arial Narrow" w:cs="Arial"/>
                <w:sz w:val="16"/>
                <w:szCs w:val="16"/>
              </w:rPr>
            </w:pPr>
            <w:bookmarkStart w:id="12" w:name="_Toc507153335"/>
            <w:r w:rsidRPr="00EC7B57">
              <w:rPr>
                <w:rFonts w:ascii="Arial Narrow" w:hAnsi="Arial Narrow" w:cs="Arial"/>
                <w:sz w:val="16"/>
                <w:szCs w:val="16"/>
              </w:rPr>
              <w:t>14. Verdicts and judgments</w:t>
            </w:r>
            <w:bookmarkEnd w:id="12"/>
            <w:r w:rsidRPr="00EC7B57">
              <w:rPr>
                <w:rFonts w:ascii="Arial Narrow" w:hAnsi="Arial Narrow" w:cs="Arial"/>
                <w:sz w:val="16"/>
                <w:szCs w:val="16"/>
              </w:rPr>
              <w:t xml:space="preserve"> </w:t>
            </w:r>
          </w:p>
          <w:p w14:paraId="54409A31"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Young</w:t>
            </w:r>
          </w:p>
          <w:p w14:paraId="4D6825F6" w14:textId="77777777" w:rsidR="00367373" w:rsidRPr="00EC7B57" w:rsidRDefault="00367373" w:rsidP="00274B83">
            <w:pPr>
              <w:numPr>
                <w:ilvl w:val="0"/>
                <w:numId w:val="31"/>
              </w:numPr>
              <w:rPr>
                <w:rFonts w:ascii="Arial Narrow" w:hAnsi="Arial Narrow" w:cs="Arial"/>
                <w:sz w:val="16"/>
                <w:szCs w:val="16"/>
              </w:rPr>
            </w:pPr>
            <w:r w:rsidRPr="00EC7B57">
              <w:rPr>
                <w:rFonts w:ascii="Arial Narrow" w:hAnsi="Arial Narrow" w:cs="Arial"/>
                <w:sz w:val="16"/>
                <w:szCs w:val="16"/>
              </w:rPr>
              <w:t>Assessing credibility</w:t>
            </w:r>
          </w:p>
          <w:p w14:paraId="2F85383E" w14:textId="77777777" w:rsidR="00367373" w:rsidRPr="00EC7B57" w:rsidRDefault="00367373" w:rsidP="00274B83">
            <w:pPr>
              <w:numPr>
                <w:ilvl w:val="0"/>
                <w:numId w:val="31"/>
              </w:numPr>
              <w:rPr>
                <w:rFonts w:ascii="Arial Narrow" w:hAnsi="Arial Narrow" w:cs="Arial"/>
                <w:sz w:val="16"/>
                <w:szCs w:val="16"/>
              </w:rPr>
            </w:pPr>
            <w:r w:rsidRPr="00EC7B57">
              <w:rPr>
                <w:rFonts w:ascii="Arial Narrow" w:hAnsi="Arial Narrow" w:cs="Arial"/>
                <w:sz w:val="16"/>
                <w:szCs w:val="16"/>
              </w:rPr>
              <w:t>Evidence, and weight</w:t>
            </w:r>
          </w:p>
          <w:p w14:paraId="24CB6F41" w14:textId="77777777" w:rsidR="00367373" w:rsidRPr="00EC7B57" w:rsidRDefault="00367373" w:rsidP="00274B83">
            <w:pPr>
              <w:numPr>
                <w:ilvl w:val="0"/>
                <w:numId w:val="31"/>
              </w:numPr>
              <w:rPr>
                <w:rFonts w:ascii="Arial Narrow" w:hAnsi="Arial Narrow" w:cs="Arial"/>
                <w:sz w:val="16"/>
                <w:szCs w:val="16"/>
              </w:rPr>
            </w:pPr>
            <w:r w:rsidRPr="00EC7B57">
              <w:rPr>
                <w:rFonts w:ascii="Arial Narrow" w:hAnsi="Arial Narrow" w:cs="Arial"/>
                <w:sz w:val="16"/>
                <w:szCs w:val="16"/>
              </w:rPr>
              <w:t>Structuring a decision.</w:t>
            </w:r>
          </w:p>
          <w:p w14:paraId="2B77C417" w14:textId="77777777" w:rsidR="00367373" w:rsidRPr="00EC7B57" w:rsidRDefault="00367373" w:rsidP="00274B83">
            <w:pPr>
              <w:numPr>
                <w:ilvl w:val="0"/>
                <w:numId w:val="31"/>
              </w:numPr>
              <w:rPr>
                <w:rFonts w:ascii="Arial Narrow" w:hAnsi="Arial Narrow" w:cs="Arial"/>
                <w:sz w:val="16"/>
                <w:szCs w:val="16"/>
              </w:rPr>
            </w:pPr>
            <w:r w:rsidRPr="00EC7B57">
              <w:rPr>
                <w:rFonts w:ascii="Arial Narrow" w:hAnsi="Arial Narrow" w:cs="Arial"/>
                <w:sz w:val="16"/>
                <w:szCs w:val="16"/>
              </w:rPr>
              <w:t>Oral decisions</w:t>
            </w:r>
          </w:p>
          <w:p w14:paraId="2CAA7807" w14:textId="77777777" w:rsidR="00367373" w:rsidRPr="00EC7B57" w:rsidRDefault="00367373" w:rsidP="00274B83">
            <w:pPr>
              <w:numPr>
                <w:ilvl w:val="0"/>
                <w:numId w:val="31"/>
              </w:numPr>
              <w:rPr>
                <w:rFonts w:ascii="Arial Narrow" w:hAnsi="Arial Narrow" w:cs="Arial"/>
                <w:sz w:val="16"/>
                <w:szCs w:val="16"/>
              </w:rPr>
            </w:pPr>
            <w:r w:rsidRPr="00EC7B57">
              <w:rPr>
                <w:rFonts w:ascii="Arial Narrow" w:hAnsi="Arial Narrow" w:cs="Arial"/>
                <w:sz w:val="16"/>
                <w:szCs w:val="16"/>
              </w:rPr>
              <w:t>Written decisions.</w:t>
            </w:r>
          </w:p>
        </w:tc>
        <w:tc>
          <w:tcPr>
            <w:tcW w:w="2307" w:type="dxa"/>
            <w:tcBorders>
              <w:bottom w:val="single" w:sz="4" w:space="0" w:color="auto"/>
            </w:tcBorders>
          </w:tcPr>
          <w:p w14:paraId="22CB7DEF" w14:textId="77777777" w:rsidR="00367373" w:rsidRPr="00EC7B57" w:rsidRDefault="00367373" w:rsidP="00274B83">
            <w:pPr>
              <w:pStyle w:val="Heading1"/>
              <w:rPr>
                <w:rFonts w:ascii="Arial Narrow" w:hAnsi="Arial Narrow" w:cs="Arial"/>
                <w:sz w:val="16"/>
                <w:szCs w:val="16"/>
              </w:rPr>
            </w:pPr>
            <w:bookmarkStart w:id="13" w:name="_Toc507153336"/>
            <w:r w:rsidRPr="00EC7B57">
              <w:rPr>
                <w:rFonts w:ascii="Arial Narrow" w:hAnsi="Arial Narrow" w:cs="Arial"/>
                <w:sz w:val="16"/>
                <w:szCs w:val="16"/>
              </w:rPr>
              <w:t>20. Civil decisions</w:t>
            </w:r>
            <w:bookmarkEnd w:id="13"/>
          </w:p>
          <w:p w14:paraId="73AB080C"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Savage, Mansfield</w:t>
            </w:r>
          </w:p>
          <w:p w14:paraId="0360A67B" w14:textId="77777777" w:rsidR="00367373" w:rsidRPr="00EC7B57" w:rsidRDefault="00367373" w:rsidP="00274B83">
            <w:pPr>
              <w:numPr>
                <w:ilvl w:val="0"/>
                <w:numId w:val="35"/>
              </w:numPr>
              <w:rPr>
                <w:rFonts w:ascii="Arial Narrow" w:hAnsi="Arial Narrow" w:cs="Arial"/>
                <w:sz w:val="16"/>
                <w:szCs w:val="16"/>
              </w:rPr>
            </w:pPr>
            <w:r w:rsidRPr="00EC7B57">
              <w:rPr>
                <w:rFonts w:ascii="Arial Narrow" w:hAnsi="Arial Narrow" w:cs="Arial"/>
                <w:sz w:val="16"/>
                <w:szCs w:val="16"/>
              </w:rPr>
              <w:t xml:space="preserve">Common causes </w:t>
            </w:r>
          </w:p>
          <w:p w14:paraId="2DDF6260" w14:textId="77777777" w:rsidR="00367373" w:rsidRPr="00EC7B57" w:rsidRDefault="00367373" w:rsidP="00274B83">
            <w:pPr>
              <w:pStyle w:val="ListParagraph"/>
              <w:numPr>
                <w:ilvl w:val="0"/>
                <w:numId w:val="38"/>
              </w:numPr>
              <w:rPr>
                <w:rFonts w:cs="Arial"/>
                <w:sz w:val="16"/>
                <w:szCs w:val="16"/>
              </w:rPr>
            </w:pPr>
            <w:r w:rsidRPr="00EC7B57">
              <w:rPr>
                <w:rFonts w:cs="Arial"/>
                <w:sz w:val="16"/>
                <w:szCs w:val="16"/>
              </w:rPr>
              <w:t>Claims and counterclaims</w:t>
            </w:r>
          </w:p>
          <w:p w14:paraId="6DCDBE5C" w14:textId="77777777" w:rsidR="00367373" w:rsidRPr="00EC7B57" w:rsidRDefault="00367373" w:rsidP="00274B83">
            <w:pPr>
              <w:pStyle w:val="ListParagraph"/>
              <w:numPr>
                <w:ilvl w:val="0"/>
                <w:numId w:val="38"/>
              </w:numPr>
              <w:rPr>
                <w:rFonts w:cs="Arial"/>
                <w:sz w:val="16"/>
                <w:szCs w:val="16"/>
              </w:rPr>
            </w:pPr>
            <w:r w:rsidRPr="00EC7B57">
              <w:rPr>
                <w:rFonts w:cs="Arial"/>
                <w:sz w:val="16"/>
                <w:szCs w:val="16"/>
              </w:rPr>
              <w:t>Decision-making</w:t>
            </w:r>
          </w:p>
          <w:p w14:paraId="090CC630" w14:textId="77777777" w:rsidR="00367373" w:rsidRPr="00EC7B57" w:rsidRDefault="00367373" w:rsidP="00274B83">
            <w:pPr>
              <w:pStyle w:val="ListParagraph"/>
              <w:numPr>
                <w:ilvl w:val="0"/>
                <w:numId w:val="38"/>
              </w:numPr>
              <w:rPr>
                <w:rFonts w:cs="Arial"/>
                <w:sz w:val="16"/>
                <w:szCs w:val="16"/>
              </w:rPr>
            </w:pPr>
            <w:r w:rsidRPr="00EC7B57">
              <w:rPr>
                <w:rFonts w:cs="Arial"/>
                <w:sz w:val="16"/>
                <w:szCs w:val="16"/>
              </w:rPr>
              <w:t>Remedies and damages</w:t>
            </w:r>
          </w:p>
        </w:tc>
        <w:tc>
          <w:tcPr>
            <w:tcW w:w="2452" w:type="dxa"/>
            <w:tcBorders>
              <w:bottom w:val="single" w:sz="4" w:space="0" w:color="auto"/>
            </w:tcBorders>
          </w:tcPr>
          <w:p w14:paraId="4A1BCF2B" w14:textId="77777777" w:rsidR="00367373" w:rsidRPr="00EC7B57" w:rsidRDefault="00367373" w:rsidP="00274B83">
            <w:pPr>
              <w:pStyle w:val="Heading1"/>
              <w:rPr>
                <w:rFonts w:ascii="Arial Narrow" w:hAnsi="Arial Narrow" w:cs="Arial"/>
                <w:b w:val="0"/>
                <w:sz w:val="16"/>
                <w:szCs w:val="16"/>
              </w:rPr>
            </w:pPr>
            <w:bookmarkStart w:id="14" w:name="_Toc507153337"/>
            <w:r w:rsidRPr="00EC7B57">
              <w:rPr>
                <w:rFonts w:ascii="Arial Narrow" w:hAnsi="Arial Narrow" w:cs="Arial"/>
                <w:sz w:val="16"/>
                <w:szCs w:val="16"/>
              </w:rPr>
              <w:t>26. Trial management</w:t>
            </w:r>
            <w:bookmarkEnd w:id="14"/>
            <w:r w:rsidRPr="00EC7B57">
              <w:rPr>
                <w:rFonts w:ascii="Arial Narrow" w:hAnsi="Arial Narrow" w:cs="Arial"/>
                <w:sz w:val="16"/>
                <w:szCs w:val="16"/>
              </w:rPr>
              <w:t xml:space="preserve"> </w:t>
            </w:r>
          </w:p>
          <w:p w14:paraId="27E77326" w14:textId="77777777" w:rsidR="00367373" w:rsidRPr="00EC7B57" w:rsidRDefault="00367373" w:rsidP="00274B83">
            <w:pPr>
              <w:rPr>
                <w:rFonts w:ascii="Arial Narrow" w:hAnsi="Arial Narrow"/>
                <w:sz w:val="16"/>
                <w:szCs w:val="16"/>
                <w:lang w:val="en-GB"/>
              </w:rPr>
            </w:pPr>
            <w:proofErr w:type="spellStart"/>
            <w:r w:rsidRPr="00EC7B57">
              <w:rPr>
                <w:rFonts w:ascii="Arial Narrow" w:hAnsi="Arial Narrow"/>
                <w:b/>
                <w:sz w:val="16"/>
                <w:szCs w:val="16"/>
                <w:lang w:val="en-GB"/>
              </w:rPr>
              <w:t>Puni</w:t>
            </w:r>
            <w:proofErr w:type="spellEnd"/>
          </w:p>
          <w:p w14:paraId="75393A10" w14:textId="77777777" w:rsidR="00367373" w:rsidRPr="00EC7B57" w:rsidRDefault="00367373" w:rsidP="00274B83">
            <w:pPr>
              <w:numPr>
                <w:ilvl w:val="0"/>
                <w:numId w:val="37"/>
              </w:numPr>
              <w:rPr>
                <w:rFonts w:ascii="Arial Narrow" w:hAnsi="Arial Narrow" w:cs="Arial"/>
                <w:sz w:val="16"/>
                <w:szCs w:val="16"/>
              </w:rPr>
            </w:pPr>
            <w:r w:rsidRPr="00EC7B57">
              <w:rPr>
                <w:rFonts w:ascii="Arial Narrow" w:hAnsi="Arial Narrow" w:cs="Arial"/>
                <w:sz w:val="16"/>
                <w:szCs w:val="16"/>
              </w:rPr>
              <w:t>Records of evidence</w:t>
            </w:r>
          </w:p>
          <w:p w14:paraId="2F758009" w14:textId="77777777" w:rsidR="00367373" w:rsidRPr="00EC7B57" w:rsidRDefault="00367373" w:rsidP="00274B83">
            <w:pPr>
              <w:numPr>
                <w:ilvl w:val="0"/>
                <w:numId w:val="37"/>
              </w:numPr>
              <w:rPr>
                <w:rFonts w:ascii="Arial Narrow" w:hAnsi="Arial Narrow" w:cs="Arial"/>
                <w:sz w:val="16"/>
                <w:szCs w:val="16"/>
              </w:rPr>
            </w:pPr>
            <w:r w:rsidRPr="00EC7B57">
              <w:rPr>
                <w:rFonts w:ascii="Arial Narrow" w:hAnsi="Arial Narrow" w:cs="Arial"/>
                <w:sz w:val="16"/>
                <w:szCs w:val="16"/>
              </w:rPr>
              <w:t>Difficult lawyers</w:t>
            </w:r>
          </w:p>
          <w:p w14:paraId="49BD9549" w14:textId="77777777" w:rsidR="00367373" w:rsidRPr="00EC7B57" w:rsidRDefault="00367373" w:rsidP="00274B83">
            <w:pPr>
              <w:numPr>
                <w:ilvl w:val="0"/>
                <w:numId w:val="36"/>
              </w:numPr>
              <w:ind w:left="317" w:hanging="317"/>
              <w:contextualSpacing/>
              <w:rPr>
                <w:rFonts w:ascii="Arial Narrow" w:eastAsia="Calibri" w:hAnsi="Arial Narrow" w:cs="Arial"/>
                <w:b/>
                <w:sz w:val="16"/>
                <w:szCs w:val="16"/>
              </w:rPr>
            </w:pPr>
            <w:r w:rsidRPr="00EC7B57">
              <w:rPr>
                <w:rFonts w:ascii="Arial Narrow" w:hAnsi="Arial Narrow" w:cs="Arial"/>
                <w:sz w:val="16"/>
                <w:szCs w:val="16"/>
              </w:rPr>
              <w:t>Judicial intervention.</w:t>
            </w:r>
          </w:p>
        </w:tc>
      </w:tr>
      <w:tr w:rsidR="003E00B5" w:rsidRPr="00EC7B57" w14:paraId="55938422" w14:textId="77777777" w:rsidTr="00274B83">
        <w:trPr>
          <w:trHeight w:val="261"/>
        </w:trPr>
        <w:tc>
          <w:tcPr>
            <w:tcW w:w="1211" w:type="dxa"/>
            <w:tcBorders>
              <w:bottom w:val="single" w:sz="4" w:space="0" w:color="auto"/>
            </w:tcBorders>
            <w:shd w:val="clear" w:color="auto" w:fill="D9D9D9" w:themeFill="background1" w:themeFillShade="D9"/>
          </w:tcPr>
          <w:p w14:paraId="056D3961"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t>11.00-11.15</w:t>
            </w:r>
          </w:p>
        </w:tc>
        <w:tc>
          <w:tcPr>
            <w:tcW w:w="1959" w:type="dxa"/>
            <w:tcBorders>
              <w:bottom w:val="single" w:sz="4" w:space="0" w:color="auto"/>
            </w:tcBorders>
            <w:shd w:val="clear" w:color="auto" w:fill="D9D9D9" w:themeFill="background1" w:themeFillShade="D9"/>
          </w:tcPr>
          <w:p w14:paraId="4A3EEA72" w14:textId="77777777" w:rsidR="00367373" w:rsidRPr="00EC7B57" w:rsidRDefault="00367373" w:rsidP="00274B83">
            <w:pPr>
              <w:rPr>
                <w:rFonts w:ascii="Arial Narrow" w:hAnsi="Arial Narrow" w:cs="Arial"/>
                <w:i/>
                <w:sz w:val="16"/>
                <w:szCs w:val="16"/>
              </w:rPr>
            </w:pPr>
            <w:r w:rsidRPr="00EC7B57">
              <w:rPr>
                <w:rFonts w:ascii="Arial Narrow" w:hAnsi="Arial Narrow" w:cs="Arial"/>
                <w:i/>
                <w:sz w:val="16"/>
                <w:szCs w:val="16"/>
              </w:rPr>
              <w:t>Morning Tea</w:t>
            </w:r>
          </w:p>
        </w:tc>
        <w:tc>
          <w:tcPr>
            <w:tcW w:w="3173" w:type="dxa"/>
            <w:tcBorders>
              <w:bottom w:val="single" w:sz="4" w:space="0" w:color="auto"/>
            </w:tcBorders>
            <w:shd w:val="clear" w:color="auto" w:fill="D9D9D9" w:themeFill="background1" w:themeFillShade="D9"/>
          </w:tcPr>
          <w:p w14:paraId="6AB4F7B2"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Morning Tea</w:t>
            </w:r>
          </w:p>
        </w:tc>
        <w:tc>
          <w:tcPr>
            <w:tcW w:w="2595" w:type="dxa"/>
            <w:tcBorders>
              <w:bottom w:val="single" w:sz="4" w:space="0" w:color="auto"/>
            </w:tcBorders>
            <w:shd w:val="clear" w:color="auto" w:fill="D9D9D9" w:themeFill="background1" w:themeFillShade="D9"/>
          </w:tcPr>
          <w:p w14:paraId="3B8F512A"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Morning Tea</w:t>
            </w:r>
          </w:p>
        </w:tc>
        <w:tc>
          <w:tcPr>
            <w:tcW w:w="2452" w:type="dxa"/>
            <w:tcBorders>
              <w:bottom w:val="single" w:sz="4" w:space="0" w:color="auto"/>
            </w:tcBorders>
            <w:shd w:val="clear" w:color="auto" w:fill="D9D9D9" w:themeFill="background1" w:themeFillShade="D9"/>
          </w:tcPr>
          <w:p w14:paraId="04298883"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Morning Tea</w:t>
            </w:r>
          </w:p>
        </w:tc>
        <w:tc>
          <w:tcPr>
            <w:tcW w:w="2307" w:type="dxa"/>
            <w:tcBorders>
              <w:bottom w:val="single" w:sz="4" w:space="0" w:color="auto"/>
            </w:tcBorders>
            <w:shd w:val="clear" w:color="auto" w:fill="D9D9D9" w:themeFill="background1" w:themeFillShade="D9"/>
          </w:tcPr>
          <w:p w14:paraId="4866AB4F"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Morning Tea</w:t>
            </w:r>
          </w:p>
        </w:tc>
        <w:tc>
          <w:tcPr>
            <w:tcW w:w="2452" w:type="dxa"/>
            <w:tcBorders>
              <w:bottom w:val="single" w:sz="4" w:space="0" w:color="auto"/>
            </w:tcBorders>
            <w:shd w:val="clear" w:color="auto" w:fill="D9D9D9" w:themeFill="background1" w:themeFillShade="D9"/>
          </w:tcPr>
          <w:p w14:paraId="25C6C580"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Morning Tea</w:t>
            </w:r>
          </w:p>
        </w:tc>
      </w:tr>
      <w:tr w:rsidR="003E00B5" w:rsidRPr="00EC7B57" w14:paraId="219C67AA" w14:textId="77777777" w:rsidTr="00274B83">
        <w:trPr>
          <w:trHeight w:val="1501"/>
        </w:trPr>
        <w:tc>
          <w:tcPr>
            <w:tcW w:w="1211" w:type="dxa"/>
            <w:tcBorders>
              <w:bottom w:val="single" w:sz="4" w:space="0" w:color="auto"/>
            </w:tcBorders>
          </w:tcPr>
          <w:p w14:paraId="1740F4E1"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br/>
              <w:t>11.15-12.45</w:t>
            </w:r>
          </w:p>
        </w:tc>
        <w:tc>
          <w:tcPr>
            <w:tcW w:w="1959" w:type="dxa"/>
            <w:tcBorders>
              <w:bottom w:val="single" w:sz="4" w:space="0" w:color="auto"/>
            </w:tcBorders>
            <w:shd w:val="pct10" w:color="auto" w:fill="auto"/>
          </w:tcPr>
          <w:p w14:paraId="31FF1E20"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t>Faculty Briefing</w:t>
            </w:r>
          </w:p>
        </w:tc>
        <w:tc>
          <w:tcPr>
            <w:tcW w:w="3173" w:type="dxa"/>
            <w:tcBorders>
              <w:bottom w:val="single" w:sz="4" w:space="0" w:color="auto"/>
            </w:tcBorders>
          </w:tcPr>
          <w:p w14:paraId="233388EB" w14:textId="77777777" w:rsidR="00367373" w:rsidRPr="00EC7B57" w:rsidRDefault="00367373" w:rsidP="00274B83">
            <w:pPr>
              <w:pStyle w:val="Heading1"/>
              <w:rPr>
                <w:rFonts w:ascii="Arial Narrow" w:hAnsi="Arial Narrow" w:cs="Arial"/>
                <w:sz w:val="16"/>
                <w:szCs w:val="16"/>
              </w:rPr>
            </w:pPr>
            <w:bookmarkStart w:id="15" w:name="_Toc507153338"/>
            <w:r w:rsidRPr="00EC7B57">
              <w:rPr>
                <w:rFonts w:ascii="Arial Narrow" w:hAnsi="Arial Narrow" w:cs="Arial"/>
                <w:sz w:val="16"/>
                <w:szCs w:val="16"/>
              </w:rPr>
              <w:t>3. Judicial conduct and ethics</w:t>
            </w:r>
            <w:bookmarkEnd w:id="15"/>
            <w:r w:rsidRPr="00EC7B57">
              <w:rPr>
                <w:rFonts w:ascii="Arial Narrow" w:hAnsi="Arial Narrow" w:cs="Arial"/>
                <w:sz w:val="16"/>
                <w:szCs w:val="16"/>
              </w:rPr>
              <w:t xml:space="preserve"> </w:t>
            </w:r>
          </w:p>
          <w:p w14:paraId="0B186A4E" w14:textId="77777777" w:rsidR="00367373" w:rsidRPr="00EC7B57" w:rsidRDefault="00367373" w:rsidP="00274B83">
            <w:pPr>
              <w:rPr>
                <w:rFonts w:ascii="Arial Narrow" w:hAnsi="Arial Narrow"/>
              </w:rPr>
            </w:pPr>
            <w:r w:rsidRPr="00EC7B57">
              <w:rPr>
                <w:rFonts w:ascii="Arial Narrow" w:hAnsi="Arial Narrow"/>
                <w:b/>
                <w:sz w:val="16"/>
                <w:szCs w:val="16"/>
                <w:lang w:val="en-GB"/>
              </w:rPr>
              <w:t>Palmer with Panel</w:t>
            </w:r>
          </w:p>
          <w:p w14:paraId="42B2D806" w14:textId="77777777" w:rsidR="00367373" w:rsidRPr="00EC7B57" w:rsidRDefault="00367373" w:rsidP="00274B83">
            <w:pPr>
              <w:numPr>
                <w:ilvl w:val="0"/>
                <w:numId w:val="34"/>
              </w:numPr>
              <w:rPr>
                <w:rFonts w:ascii="Arial Narrow" w:hAnsi="Arial Narrow" w:cs="Arial"/>
                <w:sz w:val="16"/>
                <w:szCs w:val="16"/>
              </w:rPr>
            </w:pPr>
            <w:r w:rsidRPr="00EC7B57">
              <w:rPr>
                <w:rFonts w:ascii="Arial Narrow" w:hAnsi="Arial Narrow" w:cs="Arial"/>
                <w:sz w:val="16"/>
                <w:szCs w:val="16"/>
              </w:rPr>
              <w:t>Practical problems</w:t>
            </w:r>
          </w:p>
          <w:p w14:paraId="62164607" w14:textId="77777777" w:rsidR="00367373" w:rsidRPr="00EC7B57" w:rsidRDefault="00367373" w:rsidP="00274B83">
            <w:pPr>
              <w:numPr>
                <w:ilvl w:val="0"/>
                <w:numId w:val="34"/>
              </w:numPr>
              <w:rPr>
                <w:rFonts w:ascii="Arial Narrow" w:hAnsi="Arial Narrow" w:cs="Arial"/>
                <w:sz w:val="16"/>
                <w:szCs w:val="16"/>
              </w:rPr>
            </w:pPr>
            <w:r w:rsidRPr="00EC7B57">
              <w:rPr>
                <w:rFonts w:ascii="Arial Narrow" w:hAnsi="Arial Narrow" w:cs="Arial"/>
                <w:sz w:val="16"/>
                <w:szCs w:val="16"/>
              </w:rPr>
              <w:t>Conflicts of interest</w:t>
            </w:r>
          </w:p>
          <w:p w14:paraId="0B89714F" w14:textId="77777777" w:rsidR="00367373" w:rsidRPr="00EC7B57" w:rsidRDefault="00367373" w:rsidP="00274B83">
            <w:pPr>
              <w:numPr>
                <w:ilvl w:val="0"/>
                <w:numId w:val="34"/>
              </w:numPr>
              <w:rPr>
                <w:rFonts w:ascii="Arial Narrow" w:hAnsi="Arial Narrow" w:cs="Arial"/>
                <w:sz w:val="16"/>
                <w:szCs w:val="16"/>
              </w:rPr>
            </w:pPr>
            <w:r w:rsidRPr="00EC7B57">
              <w:rPr>
                <w:rFonts w:ascii="Arial Narrow" w:hAnsi="Arial Narrow" w:cs="Arial"/>
                <w:sz w:val="16"/>
                <w:szCs w:val="16"/>
              </w:rPr>
              <w:t>When to disqualify</w:t>
            </w:r>
          </w:p>
          <w:p w14:paraId="32CC935B" w14:textId="77777777" w:rsidR="00367373" w:rsidRPr="00EC7B57" w:rsidRDefault="00367373" w:rsidP="00274B83">
            <w:pPr>
              <w:numPr>
                <w:ilvl w:val="0"/>
                <w:numId w:val="34"/>
              </w:numPr>
              <w:rPr>
                <w:rFonts w:ascii="Arial Narrow" w:hAnsi="Arial Narrow" w:cs="Arial"/>
                <w:sz w:val="16"/>
                <w:szCs w:val="16"/>
              </w:rPr>
            </w:pPr>
            <w:r w:rsidRPr="00EC7B57">
              <w:rPr>
                <w:rFonts w:ascii="Arial Narrow" w:hAnsi="Arial Narrow" w:cs="Arial"/>
                <w:sz w:val="16"/>
                <w:szCs w:val="16"/>
              </w:rPr>
              <w:t>Demeanour</w:t>
            </w:r>
          </w:p>
        </w:tc>
        <w:tc>
          <w:tcPr>
            <w:tcW w:w="2595" w:type="dxa"/>
            <w:tcBorders>
              <w:bottom w:val="single" w:sz="4" w:space="0" w:color="auto"/>
            </w:tcBorders>
          </w:tcPr>
          <w:p w14:paraId="6D3DD19D" w14:textId="77777777" w:rsidR="00367373" w:rsidRPr="00EC7B57" w:rsidRDefault="00367373" w:rsidP="00274B83">
            <w:pPr>
              <w:pStyle w:val="Heading1"/>
              <w:ind w:left="34" w:firstLine="0"/>
              <w:rPr>
                <w:rFonts w:ascii="Arial Narrow" w:hAnsi="Arial Narrow" w:cs="Arial"/>
                <w:sz w:val="16"/>
                <w:szCs w:val="16"/>
              </w:rPr>
            </w:pPr>
            <w:bookmarkStart w:id="16" w:name="_Toc507153339"/>
            <w:r w:rsidRPr="00EC7B57">
              <w:rPr>
                <w:rFonts w:ascii="Arial Narrow" w:hAnsi="Arial Narrow" w:cs="Arial"/>
                <w:sz w:val="16"/>
                <w:szCs w:val="16"/>
              </w:rPr>
              <w:t xml:space="preserve">9. Sentencing principles </w:t>
            </w:r>
            <w:r w:rsidRPr="00EC7B57">
              <w:rPr>
                <w:rFonts w:ascii="Arial Narrow" w:hAnsi="Arial Narrow" w:cs="Arial"/>
                <w:sz w:val="16"/>
                <w:szCs w:val="16"/>
              </w:rPr>
              <w:br/>
              <w:t xml:space="preserve">      and practice</w:t>
            </w:r>
            <w:bookmarkEnd w:id="16"/>
          </w:p>
          <w:p w14:paraId="779F5FC7"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Young</w:t>
            </w:r>
          </w:p>
          <w:p w14:paraId="382A5D24" w14:textId="77777777" w:rsidR="00367373" w:rsidRPr="00EC7B57" w:rsidRDefault="00367373" w:rsidP="00274B83">
            <w:pPr>
              <w:numPr>
                <w:ilvl w:val="0"/>
                <w:numId w:val="28"/>
              </w:numPr>
              <w:rPr>
                <w:rFonts w:ascii="Arial Narrow" w:hAnsi="Arial Narrow" w:cs="Arial"/>
                <w:sz w:val="16"/>
                <w:szCs w:val="16"/>
              </w:rPr>
            </w:pPr>
            <w:r w:rsidRPr="00EC7B57">
              <w:rPr>
                <w:rFonts w:ascii="Arial Narrow" w:hAnsi="Arial Narrow" w:cs="Arial"/>
                <w:sz w:val="16"/>
                <w:szCs w:val="16"/>
              </w:rPr>
              <w:t>Considering the options</w:t>
            </w:r>
          </w:p>
          <w:p w14:paraId="4C43EDB1"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Delivering sentence.</w:t>
            </w:r>
          </w:p>
        </w:tc>
        <w:tc>
          <w:tcPr>
            <w:tcW w:w="2452" w:type="dxa"/>
            <w:tcBorders>
              <w:bottom w:val="single" w:sz="4" w:space="0" w:color="auto"/>
            </w:tcBorders>
          </w:tcPr>
          <w:p w14:paraId="6502814E" w14:textId="77777777" w:rsidR="00367373" w:rsidRPr="00EC7B57" w:rsidRDefault="00367373" w:rsidP="00274B83">
            <w:pPr>
              <w:pStyle w:val="Heading1"/>
              <w:rPr>
                <w:rFonts w:ascii="Arial Narrow" w:hAnsi="Arial Narrow" w:cs="Arial"/>
                <w:b w:val="0"/>
                <w:sz w:val="16"/>
                <w:szCs w:val="16"/>
              </w:rPr>
            </w:pPr>
            <w:bookmarkStart w:id="17" w:name="_Toc507153340"/>
            <w:r w:rsidRPr="00EC7B57">
              <w:rPr>
                <w:rFonts w:ascii="Arial Narrow" w:hAnsi="Arial Narrow" w:cs="Arial"/>
                <w:sz w:val="16"/>
                <w:szCs w:val="16"/>
              </w:rPr>
              <w:t>15. Family and sexual violence</w:t>
            </w:r>
            <w:bookmarkEnd w:id="17"/>
          </w:p>
          <w:p w14:paraId="2C277DA8" w14:textId="77777777" w:rsidR="00367373" w:rsidRPr="00EC7B57" w:rsidRDefault="00367373" w:rsidP="00274B83">
            <w:pPr>
              <w:rPr>
                <w:rFonts w:ascii="Arial Narrow" w:hAnsi="Arial Narrow"/>
                <w:sz w:val="16"/>
                <w:szCs w:val="16"/>
                <w:lang w:val="en-GB"/>
              </w:rPr>
            </w:pPr>
            <w:proofErr w:type="spellStart"/>
            <w:r w:rsidRPr="00EC7B57">
              <w:rPr>
                <w:rFonts w:ascii="Arial Narrow" w:hAnsi="Arial Narrow"/>
                <w:b/>
                <w:sz w:val="16"/>
                <w:szCs w:val="16"/>
                <w:lang w:val="en-GB"/>
              </w:rPr>
              <w:t>Puni</w:t>
            </w:r>
            <w:proofErr w:type="spellEnd"/>
            <w:r w:rsidRPr="00EC7B57">
              <w:rPr>
                <w:rFonts w:ascii="Arial Narrow" w:hAnsi="Arial Narrow"/>
                <w:b/>
                <w:sz w:val="16"/>
                <w:szCs w:val="16"/>
                <w:lang w:val="en-GB"/>
              </w:rPr>
              <w:t xml:space="preserve">, </w:t>
            </w:r>
            <w:proofErr w:type="spellStart"/>
            <w:r w:rsidRPr="00EC7B57">
              <w:rPr>
                <w:rFonts w:ascii="Arial Narrow" w:hAnsi="Arial Narrow"/>
                <w:b/>
                <w:sz w:val="16"/>
                <w:szCs w:val="16"/>
                <w:lang w:val="en-GB"/>
              </w:rPr>
              <w:t>Fonua</w:t>
            </w:r>
            <w:proofErr w:type="spellEnd"/>
          </w:p>
          <w:p w14:paraId="020C543A" w14:textId="77777777" w:rsidR="00367373" w:rsidRPr="00EC7B57" w:rsidRDefault="00367373" w:rsidP="00274B83">
            <w:pPr>
              <w:numPr>
                <w:ilvl w:val="0"/>
                <w:numId w:val="29"/>
              </w:numPr>
              <w:tabs>
                <w:tab w:val="clear" w:pos="360"/>
              </w:tabs>
              <w:ind w:left="317" w:hanging="317"/>
              <w:rPr>
                <w:rFonts w:ascii="Arial Narrow" w:eastAsia="Calibri" w:hAnsi="Arial Narrow" w:cs="Arial"/>
                <w:sz w:val="16"/>
                <w:szCs w:val="16"/>
              </w:rPr>
            </w:pPr>
            <w:r w:rsidRPr="00EC7B57">
              <w:rPr>
                <w:rFonts w:ascii="Arial Narrow" w:hAnsi="Arial Narrow" w:cs="Arial"/>
                <w:sz w:val="16"/>
                <w:szCs w:val="16"/>
                <w:lang w:val="en-GB"/>
              </w:rPr>
              <w:t>Sexual assault</w:t>
            </w:r>
          </w:p>
          <w:p w14:paraId="2E07DF68" w14:textId="77777777" w:rsidR="00367373" w:rsidRPr="00EC7B57" w:rsidRDefault="00367373" w:rsidP="00274B83">
            <w:pPr>
              <w:numPr>
                <w:ilvl w:val="0"/>
                <w:numId w:val="29"/>
              </w:numPr>
              <w:tabs>
                <w:tab w:val="clear" w:pos="360"/>
              </w:tabs>
              <w:ind w:left="317" w:hanging="317"/>
              <w:rPr>
                <w:rFonts w:ascii="Arial Narrow" w:eastAsia="Calibri" w:hAnsi="Arial Narrow" w:cs="Arial"/>
                <w:sz w:val="16"/>
                <w:szCs w:val="16"/>
              </w:rPr>
            </w:pPr>
            <w:r w:rsidRPr="00EC7B57">
              <w:rPr>
                <w:rFonts w:ascii="Arial Narrow" w:hAnsi="Arial Narrow" w:cs="Arial"/>
                <w:sz w:val="16"/>
                <w:szCs w:val="16"/>
                <w:lang w:val="en-GB"/>
              </w:rPr>
              <w:t>Consent</w:t>
            </w:r>
          </w:p>
          <w:p w14:paraId="7F12644F" w14:textId="77777777" w:rsidR="00367373" w:rsidRPr="00EC7B57" w:rsidRDefault="00367373" w:rsidP="00274B83">
            <w:pPr>
              <w:numPr>
                <w:ilvl w:val="0"/>
                <w:numId w:val="29"/>
              </w:numPr>
              <w:tabs>
                <w:tab w:val="clear" w:pos="360"/>
              </w:tabs>
              <w:ind w:left="317" w:hanging="317"/>
              <w:rPr>
                <w:rFonts w:ascii="Arial Narrow" w:eastAsia="Calibri" w:hAnsi="Arial Narrow" w:cs="Arial"/>
                <w:sz w:val="16"/>
                <w:szCs w:val="16"/>
              </w:rPr>
            </w:pPr>
            <w:r w:rsidRPr="00EC7B57">
              <w:rPr>
                <w:rFonts w:ascii="Arial Narrow" w:eastAsia="Calibri" w:hAnsi="Arial Narrow" w:cs="Arial"/>
                <w:sz w:val="16"/>
                <w:szCs w:val="16"/>
              </w:rPr>
              <w:t>Evidence from children</w:t>
            </w:r>
          </w:p>
          <w:p w14:paraId="7F9F1F22" w14:textId="77777777" w:rsidR="00367373" w:rsidRPr="00EC7B57" w:rsidRDefault="00367373" w:rsidP="00274B83">
            <w:pPr>
              <w:numPr>
                <w:ilvl w:val="0"/>
                <w:numId w:val="29"/>
              </w:numPr>
              <w:tabs>
                <w:tab w:val="clear" w:pos="360"/>
              </w:tabs>
              <w:ind w:left="317" w:hanging="317"/>
              <w:rPr>
                <w:rFonts w:ascii="Arial Narrow" w:eastAsia="Calibri" w:hAnsi="Arial Narrow" w:cs="Arial"/>
                <w:sz w:val="16"/>
                <w:szCs w:val="16"/>
              </w:rPr>
            </w:pPr>
            <w:r w:rsidRPr="00EC7B57">
              <w:rPr>
                <w:rFonts w:ascii="Arial Narrow" w:eastAsia="Calibri" w:hAnsi="Arial Narrow" w:cs="Arial"/>
                <w:sz w:val="16"/>
                <w:szCs w:val="16"/>
              </w:rPr>
              <w:t>Special considerations</w:t>
            </w:r>
          </w:p>
          <w:p w14:paraId="167A65E6" w14:textId="77777777" w:rsidR="00367373" w:rsidRPr="00EC7B57" w:rsidRDefault="00367373" w:rsidP="00274B83">
            <w:pPr>
              <w:numPr>
                <w:ilvl w:val="0"/>
                <w:numId w:val="29"/>
              </w:numPr>
              <w:tabs>
                <w:tab w:val="clear" w:pos="360"/>
              </w:tabs>
              <w:ind w:left="317" w:hanging="317"/>
              <w:rPr>
                <w:rFonts w:ascii="Arial Narrow" w:eastAsia="Calibri" w:hAnsi="Arial Narrow" w:cs="Arial"/>
                <w:sz w:val="16"/>
                <w:szCs w:val="16"/>
              </w:rPr>
            </w:pPr>
            <w:r w:rsidRPr="00EC7B57">
              <w:rPr>
                <w:rFonts w:ascii="Arial Narrow" w:eastAsia="Calibri" w:hAnsi="Arial Narrow" w:cs="Arial"/>
                <w:sz w:val="16"/>
                <w:szCs w:val="16"/>
              </w:rPr>
              <w:t>Closing the court.</w:t>
            </w:r>
          </w:p>
        </w:tc>
        <w:tc>
          <w:tcPr>
            <w:tcW w:w="2307" w:type="dxa"/>
            <w:tcBorders>
              <w:bottom w:val="single" w:sz="4" w:space="0" w:color="auto"/>
            </w:tcBorders>
          </w:tcPr>
          <w:p w14:paraId="70A3D67C" w14:textId="77777777" w:rsidR="00367373" w:rsidRPr="00EC7B57" w:rsidRDefault="00367373" w:rsidP="00274B83">
            <w:pPr>
              <w:pStyle w:val="Heading1"/>
              <w:rPr>
                <w:rFonts w:ascii="Arial Narrow" w:hAnsi="Arial Narrow" w:cs="Arial"/>
                <w:i/>
                <w:sz w:val="16"/>
                <w:szCs w:val="16"/>
              </w:rPr>
            </w:pPr>
            <w:bookmarkStart w:id="18" w:name="_Toc507153341"/>
            <w:r w:rsidRPr="00EC7B57">
              <w:rPr>
                <w:rFonts w:ascii="Arial Narrow" w:hAnsi="Arial Narrow" w:cs="Arial"/>
                <w:sz w:val="16"/>
                <w:szCs w:val="16"/>
              </w:rPr>
              <w:t>21.</w:t>
            </w:r>
            <w:r w:rsidRPr="00EC7B57">
              <w:rPr>
                <w:rFonts w:ascii="Arial Narrow" w:hAnsi="Arial Narrow" w:cs="Arial"/>
                <w:i/>
                <w:sz w:val="16"/>
                <w:szCs w:val="16"/>
              </w:rPr>
              <w:t xml:space="preserve">  </w:t>
            </w:r>
            <w:r w:rsidRPr="00EC7B57">
              <w:rPr>
                <w:rFonts w:ascii="Arial Narrow" w:hAnsi="Arial Narrow" w:cs="Arial"/>
                <w:sz w:val="16"/>
                <w:szCs w:val="16"/>
              </w:rPr>
              <w:t>Workshop exercises:</w:t>
            </w:r>
            <w:bookmarkEnd w:id="18"/>
            <w:r w:rsidRPr="00EC7B57">
              <w:rPr>
                <w:rFonts w:ascii="Arial Narrow" w:hAnsi="Arial Narrow" w:cs="Arial"/>
                <w:i/>
                <w:sz w:val="16"/>
                <w:szCs w:val="16"/>
              </w:rPr>
              <w:t xml:space="preserve"> </w:t>
            </w:r>
          </w:p>
          <w:p w14:paraId="58683A26"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Decision-making</w:t>
            </w:r>
          </w:p>
          <w:p w14:paraId="318B9B3F"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Savage, Mansfield</w:t>
            </w:r>
          </w:p>
          <w:p w14:paraId="53CF98C0" w14:textId="77777777" w:rsidR="00367373" w:rsidRPr="00EC7B57" w:rsidRDefault="00367373" w:rsidP="00274B83">
            <w:pPr>
              <w:pStyle w:val="Heading1"/>
              <w:rPr>
                <w:rFonts w:ascii="Arial Narrow" w:hAnsi="Arial Narrow" w:cs="Arial"/>
                <w:sz w:val="16"/>
                <w:szCs w:val="16"/>
              </w:rPr>
            </w:pPr>
          </w:p>
        </w:tc>
        <w:tc>
          <w:tcPr>
            <w:tcW w:w="2452" w:type="dxa"/>
            <w:tcBorders>
              <w:bottom w:val="single" w:sz="4" w:space="0" w:color="auto"/>
            </w:tcBorders>
          </w:tcPr>
          <w:p w14:paraId="5E23E7EC" w14:textId="77777777" w:rsidR="00367373" w:rsidRPr="00EC7B57" w:rsidRDefault="00367373" w:rsidP="00274B83">
            <w:pPr>
              <w:pStyle w:val="Heading1"/>
              <w:rPr>
                <w:rFonts w:ascii="Arial Narrow" w:hAnsi="Arial Narrow" w:cs="Arial"/>
                <w:b w:val="0"/>
                <w:sz w:val="16"/>
                <w:szCs w:val="16"/>
              </w:rPr>
            </w:pPr>
            <w:bookmarkStart w:id="19" w:name="_Toc507153342"/>
            <w:r w:rsidRPr="00EC7B57">
              <w:rPr>
                <w:rFonts w:ascii="Arial Narrow" w:hAnsi="Arial Narrow" w:cs="Arial"/>
                <w:sz w:val="16"/>
                <w:szCs w:val="16"/>
              </w:rPr>
              <w:t>27. Registry and case management</w:t>
            </w:r>
            <w:bookmarkEnd w:id="19"/>
            <w:r w:rsidRPr="00EC7B57">
              <w:rPr>
                <w:rFonts w:ascii="Arial Narrow" w:hAnsi="Arial Narrow" w:cs="Arial"/>
                <w:sz w:val="16"/>
                <w:szCs w:val="16"/>
              </w:rPr>
              <w:t xml:space="preserve"> </w:t>
            </w:r>
          </w:p>
          <w:p w14:paraId="22853156" w14:textId="77777777" w:rsidR="00367373" w:rsidRPr="00EC7B57" w:rsidRDefault="00367373" w:rsidP="00274B83">
            <w:pPr>
              <w:rPr>
                <w:rFonts w:ascii="Arial Narrow" w:hAnsi="Arial Narrow"/>
                <w:sz w:val="16"/>
                <w:szCs w:val="16"/>
                <w:lang w:val="en-GB"/>
              </w:rPr>
            </w:pPr>
            <w:proofErr w:type="spellStart"/>
            <w:r w:rsidRPr="00EC7B57">
              <w:rPr>
                <w:rFonts w:ascii="Arial Narrow" w:hAnsi="Arial Narrow"/>
                <w:b/>
                <w:sz w:val="16"/>
                <w:szCs w:val="16"/>
                <w:lang w:val="en-GB"/>
              </w:rPr>
              <w:t>Fonua</w:t>
            </w:r>
            <w:proofErr w:type="spellEnd"/>
          </w:p>
          <w:p w14:paraId="6AC27998" w14:textId="77777777" w:rsidR="00367373" w:rsidRPr="00EC7B57" w:rsidRDefault="00367373" w:rsidP="00274B83">
            <w:pPr>
              <w:numPr>
                <w:ilvl w:val="0"/>
                <w:numId w:val="32"/>
              </w:numPr>
              <w:rPr>
                <w:rFonts w:ascii="Arial Narrow" w:hAnsi="Arial Narrow" w:cs="Arial"/>
                <w:sz w:val="16"/>
                <w:szCs w:val="16"/>
              </w:rPr>
            </w:pPr>
            <w:r w:rsidRPr="00EC7B57">
              <w:rPr>
                <w:rFonts w:ascii="Arial Narrow" w:hAnsi="Arial Narrow" w:cs="Arial"/>
                <w:sz w:val="16"/>
                <w:szCs w:val="16"/>
              </w:rPr>
              <w:t>Time standards</w:t>
            </w:r>
          </w:p>
          <w:p w14:paraId="41BFB5C1" w14:textId="77777777" w:rsidR="00367373" w:rsidRPr="00EC7B57" w:rsidRDefault="00367373" w:rsidP="00274B83">
            <w:pPr>
              <w:numPr>
                <w:ilvl w:val="0"/>
                <w:numId w:val="32"/>
              </w:numPr>
              <w:rPr>
                <w:rFonts w:ascii="Arial Narrow" w:hAnsi="Arial Narrow" w:cs="Arial"/>
                <w:sz w:val="16"/>
                <w:szCs w:val="16"/>
              </w:rPr>
            </w:pPr>
            <w:r w:rsidRPr="00EC7B57">
              <w:rPr>
                <w:rFonts w:ascii="Arial Narrow" w:hAnsi="Arial Narrow" w:cs="Arial"/>
                <w:sz w:val="16"/>
                <w:szCs w:val="16"/>
              </w:rPr>
              <w:t>Court diary, files</w:t>
            </w:r>
          </w:p>
          <w:p w14:paraId="72AC786A" w14:textId="77777777" w:rsidR="00367373" w:rsidRPr="00EC7B57" w:rsidRDefault="00367373" w:rsidP="00274B83">
            <w:pPr>
              <w:numPr>
                <w:ilvl w:val="0"/>
                <w:numId w:val="32"/>
              </w:numPr>
              <w:rPr>
                <w:rFonts w:ascii="Arial Narrow" w:hAnsi="Arial Narrow" w:cs="Arial"/>
                <w:sz w:val="16"/>
                <w:szCs w:val="16"/>
              </w:rPr>
            </w:pPr>
            <w:r w:rsidRPr="00EC7B57">
              <w:rPr>
                <w:rFonts w:ascii="Arial Narrow" w:hAnsi="Arial Narrow" w:cs="Arial"/>
                <w:sz w:val="16"/>
                <w:szCs w:val="16"/>
              </w:rPr>
              <w:t>Listing, adjournments</w:t>
            </w:r>
            <w:r w:rsidRPr="00EC7B57">
              <w:rPr>
                <w:rFonts w:ascii="Arial Narrow" w:eastAsia="Calibri" w:hAnsi="Arial Narrow" w:cs="Arial"/>
                <w:sz w:val="16"/>
                <w:szCs w:val="16"/>
              </w:rPr>
              <w:t>.</w:t>
            </w:r>
          </w:p>
          <w:p w14:paraId="5D946966" w14:textId="77777777" w:rsidR="00367373" w:rsidRPr="00EC7B57" w:rsidRDefault="00367373" w:rsidP="00274B83">
            <w:pPr>
              <w:numPr>
                <w:ilvl w:val="0"/>
                <w:numId w:val="32"/>
              </w:numPr>
              <w:rPr>
                <w:rFonts w:ascii="Arial Narrow" w:hAnsi="Arial Narrow" w:cs="Arial"/>
                <w:sz w:val="16"/>
                <w:szCs w:val="16"/>
              </w:rPr>
            </w:pPr>
            <w:r w:rsidRPr="00EC7B57">
              <w:rPr>
                <w:rFonts w:ascii="Arial Narrow" w:hAnsi="Arial Narrow" w:cs="Arial"/>
                <w:sz w:val="16"/>
                <w:szCs w:val="16"/>
              </w:rPr>
              <w:t>Records and reports</w:t>
            </w:r>
          </w:p>
        </w:tc>
      </w:tr>
      <w:tr w:rsidR="003E00B5" w:rsidRPr="00EC7B57" w14:paraId="0176CDBA" w14:textId="77777777" w:rsidTr="00274B83">
        <w:trPr>
          <w:trHeight w:val="274"/>
        </w:trPr>
        <w:tc>
          <w:tcPr>
            <w:tcW w:w="1211" w:type="dxa"/>
            <w:tcBorders>
              <w:bottom w:val="single" w:sz="4" w:space="0" w:color="auto"/>
            </w:tcBorders>
            <w:shd w:val="clear" w:color="auto" w:fill="D9D9D9" w:themeFill="background1" w:themeFillShade="D9"/>
          </w:tcPr>
          <w:p w14:paraId="0841B708"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t>12:45-1:45</w:t>
            </w:r>
          </w:p>
        </w:tc>
        <w:tc>
          <w:tcPr>
            <w:tcW w:w="1959" w:type="dxa"/>
            <w:tcBorders>
              <w:bottom w:val="single" w:sz="4" w:space="0" w:color="auto"/>
            </w:tcBorders>
            <w:shd w:val="clear" w:color="auto" w:fill="D9D9D9" w:themeFill="background1" w:themeFillShade="D9"/>
          </w:tcPr>
          <w:p w14:paraId="5C177250"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Lunch</w:t>
            </w:r>
          </w:p>
        </w:tc>
        <w:tc>
          <w:tcPr>
            <w:tcW w:w="3173" w:type="dxa"/>
            <w:tcBorders>
              <w:bottom w:val="single" w:sz="4" w:space="0" w:color="auto"/>
            </w:tcBorders>
            <w:shd w:val="clear" w:color="auto" w:fill="D9D9D9" w:themeFill="background1" w:themeFillShade="D9"/>
          </w:tcPr>
          <w:p w14:paraId="0A89610D"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Lunch</w:t>
            </w:r>
          </w:p>
        </w:tc>
        <w:tc>
          <w:tcPr>
            <w:tcW w:w="2595" w:type="dxa"/>
            <w:tcBorders>
              <w:bottom w:val="single" w:sz="4" w:space="0" w:color="auto"/>
            </w:tcBorders>
            <w:shd w:val="clear" w:color="auto" w:fill="D9D9D9" w:themeFill="background1" w:themeFillShade="D9"/>
          </w:tcPr>
          <w:p w14:paraId="535CD81C"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Lunch</w:t>
            </w:r>
          </w:p>
        </w:tc>
        <w:tc>
          <w:tcPr>
            <w:tcW w:w="2452" w:type="dxa"/>
            <w:tcBorders>
              <w:bottom w:val="single" w:sz="4" w:space="0" w:color="auto"/>
            </w:tcBorders>
            <w:shd w:val="clear" w:color="auto" w:fill="D9D9D9" w:themeFill="background1" w:themeFillShade="D9"/>
          </w:tcPr>
          <w:p w14:paraId="2BDB8057"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Lunch</w:t>
            </w:r>
          </w:p>
        </w:tc>
        <w:tc>
          <w:tcPr>
            <w:tcW w:w="2307" w:type="dxa"/>
            <w:tcBorders>
              <w:bottom w:val="single" w:sz="4" w:space="0" w:color="auto"/>
            </w:tcBorders>
            <w:shd w:val="clear" w:color="auto" w:fill="D9D9D9" w:themeFill="background1" w:themeFillShade="D9"/>
          </w:tcPr>
          <w:p w14:paraId="1ED75F1A"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Lunch</w:t>
            </w:r>
          </w:p>
        </w:tc>
        <w:tc>
          <w:tcPr>
            <w:tcW w:w="2452" w:type="dxa"/>
            <w:tcBorders>
              <w:bottom w:val="single" w:sz="4" w:space="0" w:color="auto"/>
            </w:tcBorders>
            <w:shd w:val="clear" w:color="auto" w:fill="D9D9D9" w:themeFill="background1" w:themeFillShade="D9"/>
          </w:tcPr>
          <w:p w14:paraId="47682596"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Lunch</w:t>
            </w:r>
          </w:p>
        </w:tc>
      </w:tr>
      <w:tr w:rsidR="003E00B5" w:rsidRPr="00EC7B57" w14:paraId="04CD8B5B" w14:textId="77777777" w:rsidTr="00274B83">
        <w:trPr>
          <w:trHeight w:val="1487"/>
        </w:trPr>
        <w:tc>
          <w:tcPr>
            <w:tcW w:w="1211" w:type="dxa"/>
            <w:tcBorders>
              <w:bottom w:val="single" w:sz="4" w:space="0" w:color="auto"/>
            </w:tcBorders>
          </w:tcPr>
          <w:p w14:paraId="45BF1111"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br/>
              <w:t>1.45-2.45</w:t>
            </w:r>
          </w:p>
        </w:tc>
        <w:tc>
          <w:tcPr>
            <w:tcW w:w="1959" w:type="dxa"/>
            <w:tcBorders>
              <w:bottom w:val="single" w:sz="4" w:space="0" w:color="auto"/>
            </w:tcBorders>
          </w:tcPr>
          <w:p w14:paraId="4DFE915E" w14:textId="77777777" w:rsidR="00367373" w:rsidRPr="00EC7B57" w:rsidRDefault="00367373" w:rsidP="00274B83">
            <w:pPr>
              <w:pStyle w:val="Heading1"/>
              <w:rPr>
                <w:rFonts w:ascii="Arial Narrow" w:hAnsi="Arial Narrow" w:cs="Arial"/>
                <w:sz w:val="16"/>
                <w:szCs w:val="16"/>
              </w:rPr>
            </w:pPr>
            <w:bookmarkStart w:id="20" w:name="_Toc507153343"/>
            <w:r w:rsidRPr="00EC7B57">
              <w:rPr>
                <w:rFonts w:ascii="Arial Narrow" w:hAnsi="Arial Narrow" w:cs="Arial"/>
                <w:sz w:val="16"/>
                <w:szCs w:val="16"/>
              </w:rPr>
              <w:t>Reception &amp; registration</w:t>
            </w:r>
            <w:bookmarkEnd w:id="20"/>
          </w:p>
          <w:p w14:paraId="3A1BA06F" w14:textId="77777777" w:rsidR="00367373" w:rsidRPr="00EC7B57" w:rsidRDefault="00367373" w:rsidP="00274B83">
            <w:pPr>
              <w:jc w:val="center"/>
              <w:rPr>
                <w:rFonts w:ascii="Arial Narrow" w:hAnsi="Arial Narrow"/>
                <w:sz w:val="16"/>
                <w:szCs w:val="16"/>
                <w:lang w:val="en-GB"/>
              </w:rPr>
            </w:pPr>
          </w:p>
        </w:tc>
        <w:tc>
          <w:tcPr>
            <w:tcW w:w="3173" w:type="dxa"/>
            <w:tcBorders>
              <w:bottom w:val="single" w:sz="4" w:space="0" w:color="auto"/>
            </w:tcBorders>
          </w:tcPr>
          <w:p w14:paraId="50E6A1A2" w14:textId="77777777" w:rsidR="00367373" w:rsidRPr="00EC7B57" w:rsidRDefault="00367373" w:rsidP="00274B83">
            <w:pPr>
              <w:pStyle w:val="Heading1"/>
              <w:rPr>
                <w:rFonts w:ascii="Arial Narrow" w:hAnsi="Arial Narrow" w:cs="Arial"/>
                <w:b w:val="0"/>
                <w:sz w:val="16"/>
                <w:szCs w:val="16"/>
              </w:rPr>
            </w:pPr>
            <w:bookmarkStart w:id="21" w:name="_Toc507153344"/>
            <w:r w:rsidRPr="00EC7B57">
              <w:rPr>
                <w:rFonts w:ascii="Arial Narrow" w:hAnsi="Arial Narrow" w:cs="Arial"/>
                <w:sz w:val="16"/>
                <w:szCs w:val="16"/>
              </w:rPr>
              <w:t>4. Due process and fair trial</w:t>
            </w:r>
            <w:bookmarkEnd w:id="21"/>
            <w:r w:rsidRPr="00EC7B57">
              <w:rPr>
                <w:rFonts w:ascii="Arial Narrow" w:hAnsi="Arial Narrow" w:cs="Arial"/>
                <w:sz w:val="16"/>
                <w:szCs w:val="16"/>
              </w:rPr>
              <w:t xml:space="preserve"> </w:t>
            </w:r>
          </w:p>
          <w:p w14:paraId="3AD39F7D"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Mansfield</w:t>
            </w:r>
          </w:p>
          <w:p w14:paraId="639A5DDE" w14:textId="77777777" w:rsidR="00367373" w:rsidRPr="00EC7B57" w:rsidRDefault="00367373" w:rsidP="00274B83">
            <w:pPr>
              <w:pStyle w:val="ListParagraph"/>
              <w:numPr>
                <w:ilvl w:val="0"/>
                <w:numId w:val="36"/>
              </w:numPr>
              <w:ind w:left="375" w:hanging="375"/>
              <w:rPr>
                <w:rFonts w:cs="Arial"/>
                <w:sz w:val="16"/>
                <w:szCs w:val="16"/>
              </w:rPr>
            </w:pPr>
            <w:r w:rsidRPr="00EC7B57">
              <w:rPr>
                <w:rFonts w:cs="Arial"/>
                <w:sz w:val="16"/>
                <w:szCs w:val="16"/>
              </w:rPr>
              <w:t>Independence, opportunity to be heard, timely disposal</w:t>
            </w:r>
          </w:p>
          <w:p w14:paraId="340FF739" w14:textId="77777777" w:rsidR="00367373" w:rsidRPr="00EC7B57" w:rsidRDefault="00367373" w:rsidP="00274B83">
            <w:pPr>
              <w:pStyle w:val="ListParagraph"/>
              <w:numPr>
                <w:ilvl w:val="0"/>
                <w:numId w:val="36"/>
              </w:numPr>
              <w:ind w:left="375" w:hanging="375"/>
              <w:rPr>
                <w:rFonts w:cs="Arial"/>
                <w:sz w:val="16"/>
                <w:szCs w:val="16"/>
              </w:rPr>
            </w:pPr>
            <w:r w:rsidRPr="00EC7B57">
              <w:rPr>
                <w:rFonts w:cs="Arial"/>
                <w:sz w:val="16"/>
                <w:szCs w:val="16"/>
              </w:rPr>
              <w:t>Constitutional rights</w:t>
            </w:r>
          </w:p>
          <w:p w14:paraId="638C1CEC" w14:textId="77777777" w:rsidR="00367373" w:rsidRPr="00EC7B57" w:rsidRDefault="00367373" w:rsidP="00274B83">
            <w:pPr>
              <w:pStyle w:val="ListParagraph"/>
              <w:numPr>
                <w:ilvl w:val="0"/>
                <w:numId w:val="36"/>
              </w:numPr>
              <w:ind w:left="375" w:hanging="375"/>
              <w:rPr>
                <w:rFonts w:cs="Arial"/>
                <w:sz w:val="16"/>
                <w:szCs w:val="16"/>
              </w:rPr>
            </w:pPr>
            <w:r w:rsidRPr="00EC7B57">
              <w:rPr>
                <w:rFonts w:cs="Arial"/>
                <w:sz w:val="16"/>
                <w:szCs w:val="16"/>
              </w:rPr>
              <w:t>Natural justice</w:t>
            </w:r>
          </w:p>
          <w:p w14:paraId="113E7410" w14:textId="77777777" w:rsidR="00367373" w:rsidRPr="00EC7B57" w:rsidRDefault="00367373" w:rsidP="00274B83">
            <w:pPr>
              <w:pStyle w:val="ListParagraph"/>
              <w:numPr>
                <w:ilvl w:val="0"/>
                <w:numId w:val="36"/>
              </w:numPr>
              <w:ind w:left="375" w:hanging="375"/>
              <w:rPr>
                <w:rFonts w:cs="Arial"/>
                <w:sz w:val="16"/>
                <w:szCs w:val="16"/>
              </w:rPr>
            </w:pPr>
            <w:r w:rsidRPr="00EC7B57">
              <w:rPr>
                <w:rFonts w:cs="Arial"/>
                <w:sz w:val="16"/>
                <w:szCs w:val="16"/>
              </w:rPr>
              <w:t>Unconscious bias, prejudice</w:t>
            </w:r>
          </w:p>
        </w:tc>
        <w:tc>
          <w:tcPr>
            <w:tcW w:w="2595" w:type="dxa"/>
            <w:tcBorders>
              <w:bottom w:val="single" w:sz="4" w:space="0" w:color="auto"/>
            </w:tcBorders>
          </w:tcPr>
          <w:p w14:paraId="23F733A0" w14:textId="77777777" w:rsidR="00367373" w:rsidRPr="00EC7B57" w:rsidRDefault="00367373" w:rsidP="00274B83">
            <w:pPr>
              <w:pStyle w:val="Heading1"/>
              <w:rPr>
                <w:rFonts w:ascii="Arial Narrow" w:hAnsi="Arial Narrow" w:cs="Arial"/>
                <w:sz w:val="16"/>
                <w:szCs w:val="16"/>
              </w:rPr>
            </w:pPr>
            <w:bookmarkStart w:id="22" w:name="_Toc507153345"/>
            <w:r w:rsidRPr="00EC7B57">
              <w:rPr>
                <w:rFonts w:ascii="Arial Narrow" w:hAnsi="Arial Narrow" w:cs="Arial"/>
                <w:sz w:val="16"/>
                <w:szCs w:val="16"/>
              </w:rPr>
              <w:t>10. Workshop exercises</w:t>
            </w:r>
            <w:bookmarkEnd w:id="22"/>
          </w:p>
          <w:p w14:paraId="5D84423C"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Sentencing</w:t>
            </w:r>
          </w:p>
          <w:p w14:paraId="35EDF215" w14:textId="77777777" w:rsidR="00367373" w:rsidRPr="00EC7B57" w:rsidRDefault="00367373" w:rsidP="00274B83">
            <w:r w:rsidRPr="00EC7B57">
              <w:rPr>
                <w:rFonts w:ascii="Arial Narrow" w:hAnsi="Arial Narrow"/>
                <w:b/>
                <w:sz w:val="16"/>
                <w:szCs w:val="16"/>
                <w:lang w:val="en-GB"/>
              </w:rPr>
              <w:t>Young</w:t>
            </w:r>
          </w:p>
        </w:tc>
        <w:tc>
          <w:tcPr>
            <w:tcW w:w="2452" w:type="dxa"/>
            <w:tcBorders>
              <w:bottom w:val="single" w:sz="4" w:space="0" w:color="auto"/>
            </w:tcBorders>
          </w:tcPr>
          <w:p w14:paraId="046CD3E4" w14:textId="77777777" w:rsidR="00367373" w:rsidRPr="00EC7B57" w:rsidRDefault="00367373" w:rsidP="00274B83">
            <w:pPr>
              <w:pStyle w:val="Heading1"/>
              <w:rPr>
                <w:rFonts w:ascii="Arial Narrow" w:hAnsi="Arial Narrow" w:cs="Arial"/>
                <w:i/>
                <w:sz w:val="16"/>
                <w:szCs w:val="16"/>
              </w:rPr>
            </w:pPr>
            <w:bookmarkStart w:id="23" w:name="_Toc507153346"/>
            <w:r w:rsidRPr="00EC7B57">
              <w:rPr>
                <w:rFonts w:ascii="Arial Narrow" w:hAnsi="Arial Narrow" w:cs="Arial"/>
                <w:sz w:val="16"/>
                <w:szCs w:val="16"/>
              </w:rPr>
              <w:t>16.</w:t>
            </w:r>
            <w:r w:rsidRPr="00EC7B57">
              <w:rPr>
                <w:rFonts w:ascii="Arial Narrow" w:hAnsi="Arial Narrow" w:cs="Arial"/>
                <w:i/>
                <w:sz w:val="16"/>
                <w:szCs w:val="16"/>
              </w:rPr>
              <w:t xml:space="preserve"> </w:t>
            </w:r>
            <w:r w:rsidRPr="00EC7B57">
              <w:rPr>
                <w:rFonts w:ascii="Arial Narrow" w:hAnsi="Arial Narrow" w:cs="Arial"/>
                <w:sz w:val="16"/>
                <w:szCs w:val="16"/>
              </w:rPr>
              <w:t>Workshop exercises</w:t>
            </w:r>
            <w:bookmarkEnd w:id="23"/>
          </w:p>
          <w:p w14:paraId="5E099783" w14:textId="77777777" w:rsidR="00367373" w:rsidRPr="00EC7B57" w:rsidRDefault="00367373" w:rsidP="00274B83">
            <w:pPr>
              <w:rPr>
                <w:rFonts w:ascii="Arial Narrow" w:hAnsi="Arial Narrow"/>
                <w:sz w:val="16"/>
                <w:szCs w:val="16"/>
                <w:lang w:val="en-GB"/>
              </w:rPr>
            </w:pPr>
            <w:proofErr w:type="spellStart"/>
            <w:r w:rsidRPr="00EC7B57">
              <w:rPr>
                <w:rFonts w:ascii="Arial Narrow" w:hAnsi="Arial Narrow"/>
                <w:b/>
                <w:sz w:val="16"/>
                <w:szCs w:val="16"/>
                <w:lang w:val="en-GB"/>
              </w:rPr>
              <w:t>Puni</w:t>
            </w:r>
            <w:proofErr w:type="spellEnd"/>
            <w:r w:rsidRPr="00EC7B57">
              <w:rPr>
                <w:rFonts w:ascii="Arial Narrow" w:hAnsi="Arial Narrow"/>
                <w:b/>
                <w:sz w:val="16"/>
                <w:szCs w:val="16"/>
                <w:lang w:val="en-GB"/>
              </w:rPr>
              <w:t>, Maina</w:t>
            </w:r>
          </w:p>
          <w:p w14:paraId="31065395" w14:textId="77777777" w:rsidR="00367373" w:rsidRPr="00EC7B57" w:rsidRDefault="00367373" w:rsidP="00274B83">
            <w:pPr>
              <w:pStyle w:val="Heading1"/>
              <w:rPr>
                <w:rFonts w:ascii="Arial Narrow" w:hAnsi="Arial Narrow"/>
                <w:sz w:val="16"/>
                <w:szCs w:val="16"/>
                <w:lang w:val="en-GB"/>
              </w:rPr>
            </w:pPr>
          </w:p>
        </w:tc>
        <w:tc>
          <w:tcPr>
            <w:tcW w:w="2307" w:type="dxa"/>
            <w:tcBorders>
              <w:bottom w:val="single" w:sz="4" w:space="0" w:color="auto"/>
            </w:tcBorders>
          </w:tcPr>
          <w:p w14:paraId="5AC1508C" w14:textId="77777777" w:rsidR="00367373" w:rsidRPr="00EC7B57" w:rsidRDefault="00367373" w:rsidP="00274B83">
            <w:pPr>
              <w:pStyle w:val="Heading1"/>
              <w:rPr>
                <w:rFonts w:ascii="Arial Narrow" w:hAnsi="Arial Narrow" w:cs="Arial"/>
                <w:i/>
                <w:sz w:val="16"/>
                <w:szCs w:val="16"/>
              </w:rPr>
            </w:pPr>
            <w:bookmarkStart w:id="24" w:name="_Toc507153347"/>
            <w:r w:rsidRPr="00EC7B57">
              <w:rPr>
                <w:rFonts w:ascii="Arial Narrow" w:hAnsi="Arial Narrow" w:cs="Arial"/>
                <w:i/>
                <w:sz w:val="16"/>
                <w:szCs w:val="16"/>
              </w:rPr>
              <w:t xml:space="preserve">22. </w:t>
            </w:r>
            <w:r w:rsidRPr="00EC7B57">
              <w:rPr>
                <w:rFonts w:ascii="Arial Narrow" w:hAnsi="Arial Narrow" w:cs="Arial"/>
                <w:sz w:val="16"/>
                <w:szCs w:val="16"/>
              </w:rPr>
              <w:t>Workshop exercises</w:t>
            </w:r>
            <w:bookmarkEnd w:id="24"/>
          </w:p>
          <w:p w14:paraId="453BE765" w14:textId="77777777" w:rsidR="00367373" w:rsidRPr="00EC7B57" w:rsidRDefault="00367373" w:rsidP="00274B83">
            <w:pPr>
              <w:jc w:val="center"/>
              <w:rPr>
                <w:rFonts w:ascii="Arial Narrow" w:hAnsi="Arial Narrow"/>
                <w:b/>
                <w:sz w:val="16"/>
                <w:szCs w:val="16"/>
                <w:lang w:val="en-GB"/>
              </w:rPr>
            </w:pPr>
            <w:r w:rsidRPr="00EC7B57">
              <w:rPr>
                <w:rFonts w:ascii="Arial Narrow" w:hAnsi="Arial Narrow" w:cs="Arial"/>
                <w:b/>
                <w:i/>
                <w:sz w:val="16"/>
                <w:szCs w:val="16"/>
              </w:rPr>
              <w:t>Decision-making (cont’d)</w:t>
            </w:r>
          </w:p>
          <w:p w14:paraId="2628F40C"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Savage, Mansfield</w:t>
            </w:r>
          </w:p>
          <w:p w14:paraId="0C27287C" w14:textId="77777777" w:rsidR="00367373" w:rsidRPr="00EC7B57" w:rsidRDefault="00367373" w:rsidP="00274B83">
            <w:pPr>
              <w:rPr>
                <w:rFonts w:ascii="Arial Narrow" w:hAnsi="Arial Narrow"/>
                <w:b/>
                <w:sz w:val="16"/>
                <w:szCs w:val="16"/>
                <w:lang w:val="en-GB"/>
              </w:rPr>
            </w:pPr>
          </w:p>
        </w:tc>
        <w:tc>
          <w:tcPr>
            <w:tcW w:w="2452" w:type="dxa"/>
            <w:tcBorders>
              <w:bottom w:val="single" w:sz="4" w:space="0" w:color="auto"/>
            </w:tcBorders>
          </w:tcPr>
          <w:p w14:paraId="5548D265" w14:textId="77777777" w:rsidR="00367373" w:rsidRPr="00EC7B57" w:rsidRDefault="00367373" w:rsidP="00274B83">
            <w:pPr>
              <w:pStyle w:val="Heading1"/>
              <w:rPr>
                <w:rFonts w:ascii="Arial Narrow" w:hAnsi="Arial Narrow" w:cs="Arial"/>
                <w:b w:val="0"/>
                <w:i/>
                <w:sz w:val="16"/>
                <w:szCs w:val="16"/>
              </w:rPr>
            </w:pPr>
            <w:bookmarkStart w:id="25" w:name="_Toc507153348"/>
            <w:r w:rsidRPr="00EC7B57">
              <w:rPr>
                <w:rFonts w:ascii="Arial Narrow" w:hAnsi="Arial Narrow" w:cs="Arial"/>
                <w:sz w:val="16"/>
                <w:szCs w:val="16"/>
              </w:rPr>
              <w:t>28. Customer service</w:t>
            </w:r>
            <w:bookmarkEnd w:id="25"/>
          </w:p>
          <w:p w14:paraId="65BC531E" w14:textId="77777777" w:rsidR="00367373" w:rsidRPr="00EC7B57" w:rsidRDefault="00367373" w:rsidP="00274B83">
            <w:pPr>
              <w:rPr>
                <w:rFonts w:ascii="Arial Narrow" w:hAnsi="Arial Narrow"/>
                <w:sz w:val="16"/>
                <w:szCs w:val="16"/>
                <w:lang w:val="en-GB"/>
              </w:rPr>
            </w:pPr>
            <w:proofErr w:type="spellStart"/>
            <w:r w:rsidRPr="00EC7B57">
              <w:rPr>
                <w:rFonts w:ascii="Arial Narrow" w:hAnsi="Arial Narrow"/>
                <w:b/>
                <w:sz w:val="16"/>
                <w:szCs w:val="16"/>
                <w:lang w:val="en-GB"/>
              </w:rPr>
              <w:t>Fonua</w:t>
            </w:r>
            <w:proofErr w:type="spellEnd"/>
            <w:r w:rsidRPr="00EC7B57">
              <w:rPr>
                <w:rFonts w:ascii="Arial Narrow" w:hAnsi="Arial Narrow"/>
                <w:b/>
                <w:sz w:val="16"/>
                <w:szCs w:val="16"/>
                <w:lang w:val="en-GB"/>
              </w:rPr>
              <w:t xml:space="preserve">, </w:t>
            </w:r>
            <w:proofErr w:type="spellStart"/>
            <w:r w:rsidRPr="00EC7B57">
              <w:rPr>
                <w:rFonts w:ascii="Arial Narrow" w:hAnsi="Arial Narrow"/>
                <w:b/>
                <w:sz w:val="16"/>
                <w:szCs w:val="16"/>
                <w:lang w:val="en-GB"/>
              </w:rPr>
              <w:t>Puni</w:t>
            </w:r>
            <w:proofErr w:type="spellEnd"/>
          </w:p>
        </w:tc>
      </w:tr>
      <w:tr w:rsidR="003E00B5" w:rsidRPr="00EC7B57" w14:paraId="6303B4F3" w14:textId="77777777" w:rsidTr="00274B83">
        <w:trPr>
          <w:trHeight w:val="274"/>
        </w:trPr>
        <w:tc>
          <w:tcPr>
            <w:tcW w:w="1211" w:type="dxa"/>
            <w:tcBorders>
              <w:bottom w:val="single" w:sz="4" w:space="0" w:color="auto"/>
            </w:tcBorders>
            <w:shd w:val="clear" w:color="auto" w:fill="D9D9D9" w:themeFill="background1" w:themeFillShade="D9"/>
          </w:tcPr>
          <w:p w14:paraId="5C67D349"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t>2.45-3.00</w:t>
            </w:r>
          </w:p>
        </w:tc>
        <w:tc>
          <w:tcPr>
            <w:tcW w:w="1959" w:type="dxa"/>
            <w:tcBorders>
              <w:bottom w:val="single" w:sz="4" w:space="0" w:color="auto"/>
            </w:tcBorders>
            <w:shd w:val="clear" w:color="auto" w:fill="D9D9D9" w:themeFill="background1" w:themeFillShade="D9"/>
          </w:tcPr>
          <w:p w14:paraId="16217E53" w14:textId="77777777" w:rsidR="00367373" w:rsidRPr="00EC7B57" w:rsidRDefault="00367373" w:rsidP="00274B83">
            <w:pPr>
              <w:rPr>
                <w:rFonts w:ascii="Arial Narrow" w:hAnsi="Arial Narrow" w:cs="Arial"/>
                <w:i/>
                <w:sz w:val="16"/>
                <w:szCs w:val="16"/>
              </w:rPr>
            </w:pPr>
            <w:r w:rsidRPr="00EC7B57">
              <w:rPr>
                <w:rFonts w:ascii="Arial Narrow" w:hAnsi="Arial Narrow" w:cs="Arial"/>
                <w:i/>
                <w:sz w:val="16"/>
                <w:szCs w:val="16"/>
              </w:rPr>
              <w:t xml:space="preserve">Afternoon Tea </w:t>
            </w:r>
          </w:p>
        </w:tc>
        <w:tc>
          <w:tcPr>
            <w:tcW w:w="3173" w:type="dxa"/>
            <w:tcBorders>
              <w:bottom w:val="single" w:sz="4" w:space="0" w:color="auto"/>
            </w:tcBorders>
            <w:shd w:val="clear" w:color="auto" w:fill="D9D9D9" w:themeFill="background1" w:themeFillShade="D9"/>
          </w:tcPr>
          <w:p w14:paraId="1DF7F1B9"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Afternoon Tea</w:t>
            </w:r>
          </w:p>
        </w:tc>
        <w:tc>
          <w:tcPr>
            <w:tcW w:w="2595" w:type="dxa"/>
            <w:tcBorders>
              <w:bottom w:val="single" w:sz="4" w:space="0" w:color="auto"/>
            </w:tcBorders>
            <w:shd w:val="clear" w:color="auto" w:fill="D9D9D9" w:themeFill="background1" w:themeFillShade="D9"/>
          </w:tcPr>
          <w:p w14:paraId="4C010931"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Afternoon Tea</w:t>
            </w:r>
          </w:p>
        </w:tc>
        <w:tc>
          <w:tcPr>
            <w:tcW w:w="2452" w:type="dxa"/>
            <w:tcBorders>
              <w:bottom w:val="single" w:sz="4" w:space="0" w:color="auto"/>
            </w:tcBorders>
            <w:shd w:val="clear" w:color="auto" w:fill="D9D9D9" w:themeFill="background1" w:themeFillShade="D9"/>
          </w:tcPr>
          <w:p w14:paraId="5ECA8579" w14:textId="77777777" w:rsidR="00367373" w:rsidRPr="00EC7B57" w:rsidRDefault="00367373" w:rsidP="00274B83">
            <w:pPr>
              <w:rPr>
                <w:rFonts w:ascii="Arial Narrow" w:hAnsi="Arial Narrow" w:cs="Arial"/>
                <w:i/>
                <w:sz w:val="16"/>
                <w:szCs w:val="16"/>
              </w:rPr>
            </w:pPr>
            <w:r w:rsidRPr="00EC7B57">
              <w:rPr>
                <w:rFonts w:ascii="Arial Narrow" w:hAnsi="Arial Narrow" w:cs="Arial"/>
                <w:i/>
                <w:sz w:val="16"/>
                <w:szCs w:val="16"/>
              </w:rPr>
              <w:t>Afternoon Tea</w:t>
            </w:r>
          </w:p>
        </w:tc>
        <w:tc>
          <w:tcPr>
            <w:tcW w:w="2307" w:type="dxa"/>
            <w:tcBorders>
              <w:bottom w:val="single" w:sz="4" w:space="0" w:color="auto"/>
            </w:tcBorders>
            <w:shd w:val="clear" w:color="auto" w:fill="D9D9D9" w:themeFill="background1" w:themeFillShade="D9"/>
          </w:tcPr>
          <w:p w14:paraId="1A6F69A5" w14:textId="77777777" w:rsidR="00367373" w:rsidRPr="00EC7B57" w:rsidRDefault="00367373" w:rsidP="00274B83">
            <w:pPr>
              <w:rPr>
                <w:rFonts w:ascii="Arial Narrow" w:hAnsi="Arial Narrow" w:cs="Arial"/>
                <w:i/>
                <w:sz w:val="16"/>
                <w:szCs w:val="16"/>
              </w:rPr>
            </w:pPr>
            <w:r w:rsidRPr="00EC7B57">
              <w:rPr>
                <w:rFonts w:ascii="Arial Narrow" w:hAnsi="Arial Narrow" w:cs="Arial"/>
                <w:i/>
                <w:sz w:val="16"/>
                <w:szCs w:val="16"/>
              </w:rPr>
              <w:t>Afternoon Tea</w:t>
            </w:r>
          </w:p>
        </w:tc>
        <w:tc>
          <w:tcPr>
            <w:tcW w:w="2452" w:type="dxa"/>
            <w:tcBorders>
              <w:bottom w:val="single" w:sz="4" w:space="0" w:color="auto"/>
            </w:tcBorders>
            <w:shd w:val="clear" w:color="auto" w:fill="D9D9D9" w:themeFill="background1" w:themeFillShade="D9"/>
          </w:tcPr>
          <w:p w14:paraId="3F34ADFE" w14:textId="77777777" w:rsidR="00367373" w:rsidRPr="00EC7B57" w:rsidRDefault="00367373" w:rsidP="00274B83">
            <w:pPr>
              <w:rPr>
                <w:rFonts w:ascii="Arial Narrow" w:hAnsi="Arial Narrow" w:cs="Arial"/>
                <w:sz w:val="16"/>
                <w:szCs w:val="16"/>
              </w:rPr>
            </w:pPr>
            <w:r w:rsidRPr="00EC7B57">
              <w:rPr>
                <w:rFonts w:ascii="Arial Narrow" w:hAnsi="Arial Narrow" w:cs="Arial"/>
                <w:i/>
                <w:sz w:val="16"/>
                <w:szCs w:val="16"/>
              </w:rPr>
              <w:t>Afternoon Tea</w:t>
            </w:r>
          </w:p>
        </w:tc>
      </w:tr>
      <w:tr w:rsidR="003E00B5" w:rsidRPr="00EC7B57" w14:paraId="496D491C" w14:textId="77777777" w:rsidTr="00274B83">
        <w:trPr>
          <w:trHeight w:val="943"/>
        </w:trPr>
        <w:tc>
          <w:tcPr>
            <w:tcW w:w="1211" w:type="dxa"/>
            <w:tcBorders>
              <w:bottom w:val="single" w:sz="4" w:space="0" w:color="auto"/>
            </w:tcBorders>
          </w:tcPr>
          <w:p w14:paraId="2041B9A7"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br/>
              <w:t>3.00-4.00</w:t>
            </w:r>
          </w:p>
        </w:tc>
        <w:tc>
          <w:tcPr>
            <w:tcW w:w="1959" w:type="dxa"/>
            <w:tcBorders>
              <w:bottom w:val="single" w:sz="4" w:space="0" w:color="auto"/>
            </w:tcBorders>
          </w:tcPr>
          <w:p w14:paraId="147BFA50" w14:textId="77777777" w:rsidR="00367373" w:rsidRPr="00EC7B57" w:rsidRDefault="00367373" w:rsidP="00274B83">
            <w:pPr>
              <w:pStyle w:val="Heading1"/>
              <w:rPr>
                <w:rFonts w:ascii="Arial Narrow" w:hAnsi="Arial Narrow" w:cs="Arial"/>
                <w:sz w:val="16"/>
                <w:szCs w:val="16"/>
              </w:rPr>
            </w:pPr>
            <w:bookmarkStart w:id="26" w:name="_Toc507153349"/>
            <w:r w:rsidRPr="00EC7B57">
              <w:rPr>
                <w:rFonts w:ascii="Arial Narrow" w:hAnsi="Arial Narrow" w:cs="Arial"/>
                <w:sz w:val="16"/>
                <w:szCs w:val="16"/>
              </w:rPr>
              <w:t>Opening session</w:t>
            </w:r>
            <w:bookmarkEnd w:id="26"/>
          </w:p>
          <w:p w14:paraId="733E7CD7" w14:textId="77777777" w:rsidR="00367373" w:rsidRPr="00EC7B57" w:rsidRDefault="00367373" w:rsidP="00274B83">
            <w:pPr>
              <w:ind w:left="33"/>
              <w:rPr>
                <w:rFonts w:ascii="Arial Narrow" w:hAnsi="Arial Narrow" w:cs="Arial"/>
                <w:b/>
                <w:sz w:val="16"/>
                <w:szCs w:val="16"/>
              </w:rPr>
            </w:pPr>
            <w:r w:rsidRPr="00EC7B57">
              <w:rPr>
                <w:rFonts w:ascii="Arial Narrow" w:hAnsi="Arial Narrow" w:cs="Arial"/>
                <w:b/>
                <w:sz w:val="16"/>
                <w:szCs w:val="16"/>
              </w:rPr>
              <w:t xml:space="preserve">Palmer &amp; Armytage </w:t>
            </w:r>
          </w:p>
          <w:p w14:paraId="3F4843A2"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Welcome, objectives,</w:t>
            </w:r>
          </w:p>
          <w:p w14:paraId="52577D89" w14:textId="77777777" w:rsidR="00367373" w:rsidRPr="00EC7B57" w:rsidRDefault="00367373" w:rsidP="00274B83">
            <w:pPr>
              <w:numPr>
                <w:ilvl w:val="0"/>
                <w:numId w:val="33"/>
              </w:numPr>
              <w:rPr>
                <w:rFonts w:ascii="Arial Narrow" w:hAnsi="Arial Narrow" w:cs="Arial"/>
                <w:sz w:val="16"/>
                <w:szCs w:val="16"/>
              </w:rPr>
            </w:pPr>
            <w:r w:rsidRPr="00EC7B57">
              <w:rPr>
                <w:rFonts w:ascii="Arial Narrow" w:hAnsi="Arial Narrow" w:cs="Arial"/>
                <w:sz w:val="16"/>
                <w:szCs w:val="16"/>
              </w:rPr>
              <w:t xml:space="preserve">House-keeping </w:t>
            </w:r>
          </w:p>
        </w:tc>
        <w:tc>
          <w:tcPr>
            <w:tcW w:w="3173" w:type="dxa"/>
            <w:tcBorders>
              <w:bottom w:val="single" w:sz="4" w:space="0" w:color="auto"/>
            </w:tcBorders>
          </w:tcPr>
          <w:p w14:paraId="0177C8E4" w14:textId="77777777" w:rsidR="00367373" w:rsidRPr="00EC7B57" w:rsidRDefault="00367373" w:rsidP="00274B83">
            <w:pPr>
              <w:pStyle w:val="Heading1"/>
              <w:rPr>
                <w:rFonts w:ascii="Arial Narrow" w:hAnsi="Arial Narrow" w:cs="Arial"/>
                <w:b w:val="0"/>
                <w:sz w:val="16"/>
                <w:szCs w:val="16"/>
              </w:rPr>
            </w:pPr>
            <w:bookmarkStart w:id="27" w:name="_Toc507153350"/>
            <w:r w:rsidRPr="00EC7B57">
              <w:rPr>
                <w:rFonts w:ascii="Arial Narrow" w:hAnsi="Arial Narrow" w:cs="Arial"/>
                <w:sz w:val="16"/>
                <w:szCs w:val="16"/>
              </w:rPr>
              <w:t>5. Fundamentals of justice</w:t>
            </w:r>
            <w:bookmarkEnd w:id="27"/>
          </w:p>
          <w:p w14:paraId="6B627751" w14:textId="77777777" w:rsidR="00367373" w:rsidRPr="00EC7B57" w:rsidRDefault="00367373" w:rsidP="00274B83">
            <w:pPr>
              <w:ind w:left="33"/>
              <w:rPr>
                <w:rFonts w:ascii="Arial Narrow" w:hAnsi="Arial Narrow" w:cs="Arial"/>
                <w:sz w:val="16"/>
                <w:szCs w:val="16"/>
              </w:rPr>
            </w:pPr>
            <w:r w:rsidRPr="00EC7B57">
              <w:rPr>
                <w:rFonts w:ascii="Arial Narrow" w:hAnsi="Arial Narrow" w:cs="Arial"/>
                <w:b/>
                <w:sz w:val="16"/>
                <w:szCs w:val="16"/>
              </w:rPr>
              <w:t>Armytage</w:t>
            </w:r>
          </w:p>
          <w:p w14:paraId="3B8849E0" w14:textId="77777777" w:rsidR="00367373" w:rsidRPr="00EC7B57" w:rsidRDefault="00367373" w:rsidP="00274B83">
            <w:pPr>
              <w:numPr>
                <w:ilvl w:val="0"/>
                <w:numId w:val="36"/>
              </w:numPr>
              <w:ind w:left="375" w:hanging="426"/>
              <w:rPr>
                <w:rFonts w:ascii="Arial Narrow" w:hAnsi="Arial Narrow" w:cs="Arial"/>
                <w:sz w:val="16"/>
                <w:szCs w:val="16"/>
              </w:rPr>
            </w:pPr>
            <w:r w:rsidRPr="00EC7B57">
              <w:rPr>
                <w:rFonts w:ascii="Arial Narrow" w:eastAsia="Calibri" w:hAnsi="Arial Narrow" w:cs="Arial"/>
                <w:bCs/>
                <w:sz w:val="16"/>
                <w:szCs w:val="16"/>
              </w:rPr>
              <w:t>Seven themes</w:t>
            </w:r>
          </w:p>
        </w:tc>
        <w:tc>
          <w:tcPr>
            <w:tcW w:w="2595" w:type="dxa"/>
            <w:tcBorders>
              <w:bottom w:val="single" w:sz="4" w:space="0" w:color="auto"/>
            </w:tcBorders>
          </w:tcPr>
          <w:p w14:paraId="7686E785" w14:textId="77777777" w:rsidR="00367373" w:rsidRPr="00EC7B57" w:rsidRDefault="00367373" w:rsidP="00274B83">
            <w:pPr>
              <w:pStyle w:val="Heading1"/>
              <w:rPr>
                <w:rFonts w:ascii="Arial Narrow" w:hAnsi="Arial Narrow" w:cs="Arial"/>
                <w:sz w:val="16"/>
                <w:szCs w:val="16"/>
              </w:rPr>
            </w:pPr>
            <w:bookmarkStart w:id="28" w:name="_Toc507153351"/>
            <w:r w:rsidRPr="00EC7B57">
              <w:rPr>
                <w:rFonts w:ascii="Arial Narrow" w:hAnsi="Arial Narrow" w:cs="Arial"/>
                <w:sz w:val="16"/>
                <w:szCs w:val="16"/>
              </w:rPr>
              <w:t>11. Workshop exercises</w:t>
            </w:r>
            <w:bookmarkEnd w:id="28"/>
          </w:p>
          <w:p w14:paraId="306CCEA8" w14:textId="77777777" w:rsidR="00367373" w:rsidRPr="00EC7B57" w:rsidRDefault="00367373" w:rsidP="00274B83">
            <w:pPr>
              <w:jc w:val="center"/>
              <w:rPr>
                <w:rFonts w:ascii="Arial Narrow" w:hAnsi="Arial Narrow"/>
                <w:b/>
                <w:i/>
                <w:sz w:val="16"/>
                <w:szCs w:val="16"/>
                <w:lang w:val="en-GB"/>
              </w:rPr>
            </w:pPr>
            <w:r w:rsidRPr="00EC7B57">
              <w:rPr>
                <w:rFonts w:ascii="Arial Narrow" w:eastAsia="Calibri" w:hAnsi="Arial Narrow" w:cs="Arial"/>
                <w:b/>
                <w:i/>
                <w:sz w:val="16"/>
                <w:szCs w:val="16"/>
              </w:rPr>
              <w:t>Sentencing (cont’d)</w:t>
            </w:r>
          </w:p>
          <w:p w14:paraId="5940C7BD"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Young</w:t>
            </w:r>
          </w:p>
          <w:p w14:paraId="253B8D28" w14:textId="77777777" w:rsidR="00367373" w:rsidRPr="00EC7B57" w:rsidRDefault="00367373" w:rsidP="00274B83">
            <w:pPr>
              <w:rPr>
                <w:rFonts w:ascii="Arial Narrow" w:hAnsi="Arial Narrow"/>
                <w:sz w:val="16"/>
                <w:szCs w:val="16"/>
                <w:lang w:val="en-GB"/>
              </w:rPr>
            </w:pPr>
          </w:p>
        </w:tc>
        <w:tc>
          <w:tcPr>
            <w:tcW w:w="2452" w:type="dxa"/>
            <w:tcBorders>
              <w:bottom w:val="single" w:sz="4" w:space="0" w:color="auto"/>
            </w:tcBorders>
          </w:tcPr>
          <w:p w14:paraId="78A2F5CB" w14:textId="77777777" w:rsidR="00367373" w:rsidRPr="00EC7B57" w:rsidRDefault="00367373" w:rsidP="00274B83">
            <w:pPr>
              <w:pStyle w:val="Heading1"/>
              <w:rPr>
                <w:rFonts w:ascii="Arial Narrow" w:hAnsi="Arial Narrow" w:cs="Arial"/>
                <w:i/>
                <w:sz w:val="16"/>
                <w:szCs w:val="16"/>
              </w:rPr>
            </w:pPr>
            <w:bookmarkStart w:id="29" w:name="_Toc507153352"/>
            <w:r w:rsidRPr="00EC7B57">
              <w:rPr>
                <w:rFonts w:ascii="Arial Narrow" w:hAnsi="Arial Narrow" w:cs="Arial"/>
                <w:sz w:val="16"/>
                <w:szCs w:val="16"/>
              </w:rPr>
              <w:t>17.</w:t>
            </w:r>
            <w:r w:rsidRPr="00EC7B57">
              <w:rPr>
                <w:rFonts w:ascii="Arial Narrow" w:hAnsi="Arial Narrow" w:cs="Arial"/>
                <w:i/>
                <w:sz w:val="16"/>
                <w:szCs w:val="16"/>
              </w:rPr>
              <w:t xml:space="preserve"> </w:t>
            </w:r>
            <w:r w:rsidRPr="00EC7B57">
              <w:rPr>
                <w:rFonts w:ascii="Arial Narrow" w:hAnsi="Arial Narrow" w:cs="Arial"/>
                <w:sz w:val="16"/>
                <w:szCs w:val="16"/>
              </w:rPr>
              <w:t>Workshop</w:t>
            </w:r>
            <w:r w:rsidRPr="00EC7B57">
              <w:rPr>
                <w:rFonts w:ascii="Arial Narrow" w:hAnsi="Arial Narrow" w:cs="Arial"/>
                <w:i/>
                <w:sz w:val="16"/>
                <w:szCs w:val="16"/>
              </w:rPr>
              <w:t xml:space="preserve"> exercises</w:t>
            </w:r>
            <w:bookmarkEnd w:id="29"/>
          </w:p>
          <w:p w14:paraId="1EBC6AC7" w14:textId="77777777" w:rsidR="00367373" w:rsidRPr="00EC7B57" w:rsidRDefault="00367373" w:rsidP="00274B83">
            <w:pPr>
              <w:jc w:val="center"/>
              <w:rPr>
                <w:rFonts w:ascii="Arial Narrow" w:hAnsi="Arial Narrow" w:cs="Arial"/>
                <w:i/>
                <w:sz w:val="16"/>
                <w:szCs w:val="16"/>
              </w:rPr>
            </w:pPr>
            <w:r w:rsidRPr="00EC7B57">
              <w:rPr>
                <w:rFonts w:ascii="Arial Narrow" w:hAnsi="Arial Narrow" w:cs="Arial"/>
                <w:i/>
                <w:sz w:val="16"/>
                <w:szCs w:val="16"/>
              </w:rPr>
              <w:t>(cont’d)</w:t>
            </w:r>
          </w:p>
          <w:p w14:paraId="3D591BB3" w14:textId="77777777" w:rsidR="00367373" w:rsidRPr="00EC7B57" w:rsidRDefault="00367373" w:rsidP="00274B83">
            <w:pPr>
              <w:rPr>
                <w:rFonts w:ascii="Arial Narrow" w:hAnsi="Arial Narrow"/>
                <w:sz w:val="16"/>
                <w:szCs w:val="16"/>
                <w:lang w:val="en-GB"/>
              </w:rPr>
            </w:pPr>
            <w:proofErr w:type="spellStart"/>
            <w:r w:rsidRPr="00EC7B57">
              <w:rPr>
                <w:rFonts w:ascii="Arial Narrow" w:hAnsi="Arial Narrow"/>
                <w:b/>
                <w:sz w:val="16"/>
                <w:szCs w:val="16"/>
                <w:lang w:val="en-GB"/>
              </w:rPr>
              <w:t>Puni</w:t>
            </w:r>
            <w:proofErr w:type="spellEnd"/>
            <w:r w:rsidRPr="00EC7B57">
              <w:rPr>
                <w:rFonts w:ascii="Arial Narrow" w:hAnsi="Arial Narrow"/>
                <w:b/>
                <w:sz w:val="16"/>
                <w:szCs w:val="16"/>
                <w:lang w:val="en-GB"/>
              </w:rPr>
              <w:t>, Maina</w:t>
            </w:r>
          </w:p>
          <w:p w14:paraId="1E887FD7" w14:textId="77777777" w:rsidR="00367373" w:rsidRPr="00EC7B57" w:rsidRDefault="00367373" w:rsidP="00274B83">
            <w:pPr>
              <w:rPr>
                <w:rFonts w:ascii="Arial Narrow" w:hAnsi="Arial Narrow" w:cs="Arial"/>
                <w:i/>
                <w:sz w:val="16"/>
                <w:szCs w:val="16"/>
              </w:rPr>
            </w:pPr>
          </w:p>
        </w:tc>
        <w:tc>
          <w:tcPr>
            <w:tcW w:w="2307" w:type="dxa"/>
            <w:tcBorders>
              <w:bottom w:val="single" w:sz="4" w:space="0" w:color="auto"/>
            </w:tcBorders>
          </w:tcPr>
          <w:p w14:paraId="759D1E77" w14:textId="77777777" w:rsidR="00367373" w:rsidRPr="00EC7B57" w:rsidRDefault="00367373" w:rsidP="00274B83">
            <w:pPr>
              <w:pStyle w:val="Heading1"/>
              <w:rPr>
                <w:rFonts w:ascii="Arial Narrow" w:hAnsi="Arial Narrow" w:cs="Arial"/>
                <w:b w:val="0"/>
                <w:sz w:val="16"/>
                <w:szCs w:val="16"/>
              </w:rPr>
            </w:pPr>
            <w:bookmarkStart w:id="30" w:name="_Toc507153353"/>
            <w:r w:rsidRPr="00EC7B57">
              <w:rPr>
                <w:rFonts w:ascii="Arial Narrow" w:hAnsi="Arial Narrow" w:cs="Arial"/>
                <w:sz w:val="16"/>
                <w:szCs w:val="16"/>
              </w:rPr>
              <w:t>23. Communicating effectively</w:t>
            </w:r>
            <w:bookmarkEnd w:id="30"/>
          </w:p>
          <w:p w14:paraId="27A6A063" w14:textId="77777777" w:rsidR="00367373" w:rsidRPr="00EC7B57" w:rsidRDefault="00367373" w:rsidP="00274B83">
            <w:pPr>
              <w:ind w:left="33"/>
              <w:rPr>
                <w:rFonts w:ascii="Arial Narrow" w:hAnsi="Arial Narrow" w:cs="Arial"/>
                <w:b/>
                <w:sz w:val="16"/>
                <w:szCs w:val="16"/>
              </w:rPr>
            </w:pPr>
            <w:r w:rsidRPr="00EC7B57">
              <w:rPr>
                <w:rFonts w:ascii="Arial Narrow" w:hAnsi="Arial Narrow" w:cs="Arial"/>
                <w:b/>
                <w:sz w:val="16"/>
                <w:szCs w:val="16"/>
              </w:rPr>
              <w:t>Armytage</w:t>
            </w:r>
          </w:p>
        </w:tc>
        <w:tc>
          <w:tcPr>
            <w:tcW w:w="2452" w:type="dxa"/>
            <w:tcBorders>
              <w:bottom w:val="single" w:sz="4" w:space="0" w:color="auto"/>
            </w:tcBorders>
          </w:tcPr>
          <w:p w14:paraId="3E63B1AF" w14:textId="77777777" w:rsidR="00367373" w:rsidRPr="00EC7B57" w:rsidRDefault="00367373" w:rsidP="00274B83">
            <w:pPr>
              <w:pStyle w:val="Heading1"/>
              <w:rPr>
                <w:rFonts w:ascii="Arial Narrow" w:hAnsi="Arial Narrow" w:cs="Arial"/>
                <w:sz w:val="16"/>
                <w:szCs w:val="16"/>
              </w:rPr>
            </w:pPr>
            <w:bookmarkStart w:id="31" w:name="_Toc507153354"/>
            <w:r w:rsidRPr="00EC7B57">
              <w:rPr>
                <w:rFonts w:ascii="Arial Narrow" w:hAnsi="Arial Narrow" w:cs="Arial"/>
                <w:sz w:val="16"/>
                <w:szCs w:val="16"/>
              </w:rPr>
              <w:t>29. Open forum</w:t>
            </w:r>
            <w:bookmarkEnd w:id="31"/>
          </w:p>
          <w:p w14:paraId="11A45780" w14:textId="77777777" w:rsidR="00367373" w:rsidRPr="00EC7B57" w:rsidRDefault="00367373" w:rsidP="00274B83">
            <w:pPr>
              <w:rPr>
                <w:rFonts w:ascii="Arial Narrow" w:hAnsi="Arial Narrow" w:cs="Arial"/>
                <w:b/>
                <w:sz w:val="16"/>
                <w:szCs w:val="16"/>
              </w:rPr>
            </w:pPr>
            <w:r w:rsidRPr="00EC7B57">
              <w:rPr>
                <w:rFonts w:ascii="Arial Narrow" w:hAnsi="Arial Narrow" w:cs="Arial"/>
                <w:b/>
                <w:sz w:val="16"/>
                <w:szCs w:val="16"/>
              </w:rPr>
              <w:t xml:space="preserve">Chair with Panel </w:t>
            </w:r>
          </w:p>
          <w:p w14:paraId="68BD8391"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t>Opportunity to discuss issues that have arisen during the week</w:t>
            </w:r>
          </w:p>
        </w:tc>
      </w:tr>
      <w:tr w:rsidR="003E00B5" w:rsidRPr="00EC7B57" w14:paraId="408CABEA" w14:textId="77777777" w:rsidTr="00274B83">
        <w:trPr>
          <w:trHeight w:val="1458"/>
        </w:trPr>
        <w:tc>
          <w:tcPr>
            <w:tcW w:w="1211" w:type="dxa"/>
            <w:tcBorders>
              <w:bottom w:val="single" w:sz="4" w:space="0" w:color="auto"/>
            </w:tcBorders>
          </w:tcPr>
          <w:p w14:paraId="009AA58C"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br/>
              <w:t>4.00-4.45</w:t>
            </w:r>
          </w:p>
        </w:tc>
        <w:tc>
          <w:tcPr>
            <w:tcW w:w="1959" w:type="dxa"/>
            <w:tcBorders>
              <w:bottom w:val="single" w:sz="4" w:space="0" w:color="auto"/>
            </w:tcBorders>
          </w:tcPr>
          <w:p w14:paraId="47CD8E54" w14:textId="77777777" w:rsidR="00367373" w:rsidRPr="00EC7B57" w:rsidRDefault="00367373" w:rsidP="00274B83">
            <w:pPr>
              <w:pStyle w:val="Heading1"/>
              <w:rPr>
                <w:rFonts w:ascii="Arial Narrow" w:eastAsia="Calibri" w:hAnsi="Arial Narrow" w:cs="Arial"/>
                <w:b w:val="0"/>
                <w:sz w:val="16"/>
                <w:szCs w:val="16"/>
              </w:rPr>
            </w:pPr>
            <w:bookmarkStart w:id="32" w:name="_Toc507153355"/>
            <w:r w:rsidRPr="00EC7B57">
              <w:rPr>
                <w:rFonts w:ascii="Arial Narrow" w:eastAsia="Calibri" w:hAnsi="Arial Narrow" w:cs="Arial"/>
                <w:sz w:val="16"/>
                <w:szCs w:val="16"/>
              </w:rPr>
              <w:t xml:space="preserve">Participants </w:t>
            </w:r>
            <w:r w:rsidRPr="00EC7B57">
              <w:rPr>
                <w:rFonts w:ascii="Arial Narrow" w:hAnsi="Arial Narrow" w:cs="Arial"/>
                <w:sz w:val="16"/>
                <w:szCs w:val="16"/>
              </w:rPr>
              <w:t>introductions</w:t>
            </w:r>
            <w:bookmarkEnd w:id="32"/>
            <w:r w:rsidRPr="00EC7B57">
              <w:rPr>
                <w:rFonts w:ascii="Arial Narrow" w:eastAsia="Calibri" w:hAnsi="Arial Narrow" w:cs="Arial"/>
                <w:sz w:val="16"/>
                <w:szCs w:val="16"/>
              </w:rPr>
              <w:t xml:space="preserve"> </w:t>
            </w:r>
          </w:p>
          <w:p w14:paraId="33D9F546" w14:textId="77777777" w:rsidR="00367373" w:rsidRPr="00EC7B57" w:rsidRDefault="00367373" w:rsidP="00274B83">
            <w:pPr>
              <w:ind w:left="33"/>
              <w:rPr>
                <w:rFonts w:ascii="Arial Narrow" w:hAnsi="Arial Narrow" w:cs="Arial"/>
                <w:b/>
                <w:sz w:val="16"/>
                <w:szCs w:val="16"/>
              </w:rPr>
            </w:pPr>
            <w:r w:rsidRPr="00EC7B57">
              <w:rPr>
                <w:rFonts w:ascii="Arial Narrow" w:hAnsi="Arial Narrow" w:cs="Arial"/>
                <w:b/>
                <w:sz w:val="16"/>
                <w:szCs w:val="16"/>
              </w:rPr>
              <w:t xml:space="preserve">Palmer &amp; Armytage </w:t>
            </w:r>
          </w:p>
          <w:p w14:paraId="4BA34BAE" w14:textId="77777777" w:rsidR="00367373" w:rsidRPr="00EC7B57" w:rsidRDefault="00367373" w:rsidP="00274B83">
            <w:pPr>
              <w:ind w:left="33"/>
              <w:rPr>
                <w:rFonts w:ascii="Arial Narrow" w:eastAsia="Calibri" w:hAnsi="Arial Narrow" w:cs="Arial"/>
                <w:sz w:val="16"/>
                <w:szCs w:val="16"/>
              </w:rPr>
            </w:pPr>
          </w:p>
        </w:tc>
        <w:tc>
          <w:tcPr>
            <w:tcW w:w="3173" w:type="dxa"/>
            <w:tcBorders>
              <w:bottom w:val="single" w:sz="4" w:space="0" w:color="auto"/>
            </w:tcBorders>
          </w:tcPr>
          <w:p w14:paraId="529B3677" w14:textId="77777777" w:rsidR="00367373" w:rsidRPr="00EC7B57" w:rsidRDefault="00367373" w:rsidP="00274B83">
            <w:pPr>
              <w:pStyle w:val="Heading1"/>
              <w:rPr>
                <w:rFonts w:ascii="Arial Narrow" w:hAnsi="Arial Narrow" w:cs="Arial"/>
                <w:sz w:val="16"/>
                <w:szCs w:val="16"/>
              </w:rPr>
            </w:pPr>
            <w:bookmarkStart w:id="33" w:name="_Toc507153356"/>
            <w:r w:rsidRPr="00EC7B57">
              <w:rPr>
                <w:rFonts w:ascii="Arial Narrow" w:hAnsi="Arial Narrow" w:cs="Arial"/>
                <w:sz w:val="16"/>
                <w:szCs w:val="16"/>
              </w:rPr>
              <w:t>6. Your jurisdiction</w:t>
            </w:r>
            <w:bookmarkEnd w:id="33"/>
          </w:p>
          <w:p w14:paraId="27854E6C"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Young</w:t>
            </w:r>
          </w:p>
          <w:p w14:paraId="401E3AE2" w14:textId="77777777" w:rsidR="00367373" w:rsidRPr="00EC7B57" w:rsidRDefault="00367373" w:rsidP="00274B83">
            <w:pPr>
              <w:numPr>
                <w:ilvl w:val="0"/>
                <w:numId w:val="32"/>
              </w:numPr>
              <w:rPr>
                <w:rFonts w:ascii="Arial Narrow" w:hAnsi="Arial Narrow" w:cs="Arial"/>
                <w:sz w:val="16"/>
                <w:szCs w:val="16"/>
              </w:rPr>
            </w:pPr>
            <w:r w:rsidRPr="00EC7B57">
              <w:rPr>
                <w:rFonts w:ascii="Arial Narrow" w:hAnsi="Arial Narrow" w:cs="Arial"/>
                <w:sz w:val="16"/>
                <w:szCs w:val="16"/>
              </w:rPr>
              <w:t>Sources of law</w:t>
            </w:r>
          </w:p>
          <w:p w14:paraId="62C5CC09" w14:textId="77777777" w:rsidR="00367373" w:rsidRPr="00EC7B57" w:rsidRDefault="00367373" w:rsidP="00274B83">
            <w:pPr>
              <w:numPr>
                <w:ilvl w:val="0"/>
                <w:numId w:val="32"/>
              </w:numPr>
              <w:rPr>
                <w:rFonts w:ascii="Arial Narrow" w:hAnsi="Arial Narrow" w:cs="Arial"/>
                <w:sz w:val="16"/>
                <w:szCs w:val="16"/>
              </w:rPr>
            </w:pPr>
            <w:r w:rsidRPr="00EC7B57">
              <w:rPr>
                <w:rFonts w:ascii="Arial Narrow" w:hAnsi="Arial Narrow" w:cs="Arial"/>
                <w:sz w:val="16"/>
                <w:szCs w:val="16"/>
              </w:rPr>
              <w:t xml:space="preserve">When to act, and not </w:t>
            </w:r>
          </w:p>
          <w:p w14:paraId="5931709A" w14:textId="77777777" w:rsidR="00367373" w:rsidRPr="00EC7B57" w:rsidRDefault="00367373" w:rsidP="00274B83">
            <w:pPr>
              <w:numPr>
                <w:ilvl w:val="0"/>
                <w:numId w:val="26"/>
              </w:numPr>
              <w:rPr>
                <w:rFonts w:ascii="Arial Narrow" w:hAnsi="Arial Narrow" w:cs="Arial"/>
                <w:sz w:val="16"/>
                <w:szCs w:val="16"/>
              </w:rPr>
            </w:pPr>
            <w:r w:rsidRPr="00EC7B57">
              <w:rPr>
                <w:rFonts w:ascii="Arial Narrow" w:hAnsi="Arial Narrow" w:cs="Arial"/>
                <w:sz w:val="16"/>
                <w:szCs w:val="16"/>
              </w:rPr>
              <w:t>Finding answers</w:t>
            </w:r>
          </w:p>
          <w:p w14:paraId="58B99D09" w14:textId="77777777" w:rsidR="00367373" w:rsidRPr="00EC7B57" w:rsidRDefault="00367373" w:rsidP="00274B83">
            <w:pPr>
              <w:numPr>
                <w:ilvl w:val="0"/>
                <w:numId w:val="29"/>
              </w:numPr>
              <w:rPr>
                <w:rFonts w:ascii="Arial Narrow" w:hAnsi="Arial Narrow" w:cs="Arial"/>
                <w:sz w:val="16"/>
                <w:szCs w:val="16"/>
              </w:rPr>
            </w:pPr>
            <w:r w:rsidRPr="00EC7B57">
              <w:rPr>
                <w:rFonts w:ascii="Arial Narrow" w:hAnsi="Arial Narrow" w:cs="Arial"/>
                <w:sz w:val="16"/>
                <w:szCs w:val="16"/>
              </w:rPr>
              <w:t>Judges’ bench books</w:t>
            </w:r>
          </w:p>
        </w:tc>
        <w:tc>
          <w:tcPr>
            <w:tcW w:w="2595" w:type="dxa"/>
            <w:tcBorders>
              <w:bottom w:val="single" w:sz="4" w:space="0" w:color="auto"/>
            </w:tcBorders>
          </w:tcPr>
          <w:p w14:paraId="63CA3AFC" w14:textId="77777777" w:rsidR="00367373" w:rsidRPr="00EC7B57" w:rsidRDefault="00367373" w:rsidP="00274B83">
            <w:pPr>
              <w:pStyle w:val="Heading1"/>
              <w:rPr>
                <w:rFonts w:ascii="Arial Narrow" w:hAnsi="Arial Narrow" w:cs="Arial"/>
                <w:i/>
                <w:sz w:val="16"/>
                <w:szCs w:val="16"/>
              </w:rPr>
            </w:pPr>
            <w:bookmarkStart w:id="34" w:name="_Toc507153357"/>
            <w:r w:rsidRPr="00EC7B57">
              <w:rPr>
                <w:rFonts w:ascii="Arial Narrow" w:hAnsi="Arial Narrow" w:cs="Arial"/>
                <w:sz w:val="16"/>
                <w:szCs w:val="16"/>
              </w:rPr>
              <w:t>12.</w:t>
            </w:r>
            <w:r w:rsidRPr="00EC7B57">
              <w:rPr>
                <w:rFonts w:ascii="Arial Narrow" w:hAnsi="Arial Narrow" w:cs="Arial"/>
                <w:i/>
                <w:sz w:val="16"/>
                <w:szCs w:val="16"/>
              </w:rPr>
              <w:t xml:space="preserve"> </w:t>
            </w:r>
            <w:r w:rsidRPr="00EC7B57">
              <w:rPr>
                <w:rFonts w:ascii="Arial Narrow" w:hAnsi="Arial Narrow" w:cs="Arial"/>
                <w:sz w:val="16"/>
                <w:szCs w:val="16"/>
              </w:rPr>
              <w:t>Workshop exercises:</w:t>
            </w:r>
            <w:bookmarkEnd w:id="34"/>
            <w:r w:rsidRPr="00EC7B57">
              <w:rPr>
                <w:rFonts w:ascii="Arial Narrow" w:hAnsi="Arial Narrow" w:cs="Arial"/>
                <w:i/>
                <w:sz w:val="16"/>
                <w:szCs w:val="16"/>
              </w:rPr>
              <w:t xml:space="preserve"> </w:t>
            </w:r>
          </w:p>
          <w:p w14:paraId="6045B1C8" w14:textId="77777777" w:rsidR="00367373" w:rsidRPr="00EC7B57" w:rsidRDefault="00367373" w:rsidP="00274B83">
            <w:pPr>
              <w:jc w:val="center"/>
              <w:rPr>
                <w:rFonts w:ascii="Arial Narrow" w:hAnsi="Arial Narrow" w:cs="Arial"/>
                <w:b/>
                <w:i/>
                <w:sz w:val="16"/>
                <w:szCs w:val="16"/>
              </w:rPr>
            </w:pPr>
            <w:r w:rsidRPr="00EC7B57">
              <w:rPr>
                <w:rFonts w:ascii="Arial Narrow" w:hAnsi="Arial Narrow" w:cs="Arial"/>
                <w:b/>
                <w:i/>
                <w:sz w:val="16"/>
                <w:szCs w:val="16"/>
              </w:rPr>
              <w:t>Judgments and verdicts</w:t>
            </w:r>
          </w:p>
          <w:p w14:paraId="6CC2367F"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Young</w:t>
            </w:r>
          </w:p>
          <w:p w14:paraId="71B1951A" w14:textId="77777777" w:rsidR="00367373" w:rsidRPr="00EC7B57" w:rsidRDefault="00367373" w:rsidP="00274B83">
            <w:pPr>
              <w:rPr>
                <w:rFonts w:ascii="Arial Narrow" w:hAnsi="Arial Narrow"/>
                <w:sz w:val="16"/>
                <w:szCs w:val="16"/>
                <w:lang w:val="en-GB"/>
              </w:rPr>
            </w:pPr>
          </w:p>
          <w:p w14:paraId="44B20719" w14:textId="77777777" w:rsidR="00367373" w:rsidRPr="00EC7B57" w:rsidRDefault="00367373" w:rsidP="00274B83">
            <w:pPr>
              <w:pStyle w:val="Heading1"/>
              <w:ind w:left="0" w:firstLine="0"/>
              <w:rPr>
                <w:rFonts w:ascii="Arial Narrow" w:hAnsi="Arial Narrow"/>
                <w:b w:val="0"/>
                <w:sz w:val="20"/>
                <w:szCs w:val="20"/>
                <w:lang w:val="en-GB" w:eastAsia="en-AU"/>
              </w:rPr>
            </w:pPr>
          </w:p>
        </w:tc>
        <w:tc>
          <w:tcPr>
            <w:tcW w:w="2452" w:type="dxa"/>
            <w:tcBorders>
              <w:top w:val="single" w:sz="4" w:space="0" w:color="auto"/>
              <w:left w:val="nil"/>
              <w:bottom w:val="single" w:sz="4" w:space="0" w:color="auto"/>
              <w:right w:val="nil"/>
            </w:tcBorders>
          </w:tcPr>
          <w:p w14:paraId="7CC71F46" w14:textId="77777777" w:rsidR="00367373" w:rsidRPr="00EC7B57" w:rsidRDefault="00367373" w:rsidP="00274B83">
            <w:pPr>
              <w:pStyle w:val="Heading1"/>
              <w:rPr>
                <w:rFonts w:ascii="Arial Narrow" w:eastAsia="Calibri" w:hAnsi="Arial Narrow"/>
                <w:b w:val="0"/>
                <w:sz w:val="16"/>
                <w:szCs w:val="16"/>
                <w:lang w:val="en-GB"/>
              </w:rPr>
            </w:pPr>
            <w:bookmarkStart w:id="35" w:name="_Toc507153358"/>
            <w:r w:rsidRPr="00EC7B57">
              <w:rPr>
                <w:rFonts w:ascii="Arial Narrow" w:eastAsia="Calibri" w:hAnsi="Arial Narrow"/>
                <w:sz w:val="16"/>
                <w:szCs w:val="16"/>
                <w:lang w:val="en-GB"/>
              </w:rPr>
              <w:t>18. Court Visit</w:t>
            </w:r>
            <w:bookmarkEnd w:id="35"/>
            <w:r w:rsidRPr="00EC7B57">
              <w:rPr>
                <w:rFonts w:ascii="Arial Narrow" w:eastAsia="Calibri" w:hAnsi="Arial Narrow"/>
                <w:sz w:val="16"/>
                <w:szCs w:val="16"/>
                <w:lang w:val="en-GB"/>
              </w:rPr>
              <w:t xml:space="preserve"> </w:t>
            </w:r>
          </w:p>
          <w:p w14:paraId="7E07AE6C" w14:textId="77777777" w:rsidR="00367373" w:rsidRPr="00EC7B57" w:rsidRDefault="00367373" w:rsidP="00274B83">
            <w:pPr>
              <w:rPr>
                <w:rFonts w:ascii="Arial Narrow" w:hAnsi="Arial Narrow"/>
                <w:b/>
                <w:sz w:val="16"/>
                <w:szCs w:val="16"/>
                <w:lang w:val="en-GB"/>
              </w:rPr>
            </w:pPr>
            <w:r w:rsidRPr="00EC7B57">
              <w:rPr>
                <w:rFonts w:ascii="Arial Narrow" w:hAnsi="Arial Narrow"/>
                <w:b/>
                <w:sz w:val="16"/>
                <w:szCs w:val="16"/>
                <w:lang w:val="en-GB"/>
              </w:rPr>
              <w:t xml:space="preserve">Palmer </w:t>
            </w:r>
          </w:p>
          <w:p w14:paraId="07BB57F4" w14:textId="77777777" w:rsidR="00367373" w:rsidRPr="00EC7B57" w:rsidRDefault="00367373" w:rsidP="00274B83">
            <w:pPr>
              <w:rPr>
                <w:rFonts w:ascii="Arial Narrow" w:hAnsi="Arial Narrow"/>
                <w:sz w:val="16"/>
                <w:szCs w:val="16"/>
                <w:lang w:val="en-GB"/>
              </w:rPr>
            </w:pPr>
            <w:r w:rsidRPr="00EC7B57">
              <w:rPr>
                <w:rFonts w:ascii="Arial Narrow" w:hAnsi="Arial Narrow"/>
                <w:b/>
                <w:sz w:val="16"/>
                <w:szCs w:val="16"/>
                <w:lang w:val="en-GB"/>
              </w:rPr>
              <w:t>Courtroom scenarios?</w:t>
            </w:r>
          </w:p>
          <w:p w14:paraId="3929E2B7" w14:textId="77777777" w:rsidR="00367373" w:rsidRPr="00EC7B57" w:rsidRDefault="00367373" w:rsidP="00274B83">
            <w:pPr>
              <w:rPr>
                <w:rFonts w:ascii="Arial Narrow" w:hAnsi="Arial Narrow" w:cs="Arial"/>
                <w:sz w:val="16"/>
                <w:szCs w:val="16"/>
              </w:rPr>
            </w:pPr>
          </w:p>
        </w:tc>
        <w:tc>
          <w:tcPr>
            <w:tcW w:w="2307" w:type="dxa"/>
            <w:tcBorders>
              <w:bottom w:val="single" w:sz="4" w:space="0" w:color="auto"/>
            </w:tcBorders>
          </w:tcPr>
          <w:p w14:paraId="16EB4D5E" w14:textId="77777777" w:rsidR="00367373" w:rsidRPr="00EC7B57" w:rsidRDefault="00367373" w:rsidP="00274B83">
            <w:pPr>
              <w:pStyle w:val="Heading1"/>
              <w:rPr>
                <w:rFonts w:ascii="Arial Narrow" w:hAnsi="Arial Narrow" w:cs="Arial"/>
                <w:i/>
                <w:sz w:val="16"/>
                <w:szCs w:val="16"/>
              </w:rPr>
            </w:pPr>
            <w:bookmarkStart w:id="36" w:name="_Toc507153359"/>
            <w:r w:rsidRPr="00EC7B57">
              <w:rPr>
                <w:rFonts w:ascii="Arial Narrow" w:eastAsia="Calibri" w:hAnsi="Arial Narrow"/>
                <w:sz w:val="16"/>
                <w:szCs w:val="16"/>
                <w:lang w:val="en-GB"/>
              </w:rPr>
              <w:t>24.</w:t>
            </w:r>
            <w:r w:rsidRPr="00EC7B57">
              <w:rPr>
                <w:rFonts w:ascii="Arial Narrow" w:hAnsi="Arial Narrow" w:cs="Arial"/>
                <w:i/>
                <w:sz w:val="16"/>
                <w:szCs w:val="16"/>
              </w:rPr>
              <w:t xml:space="preserve"> </w:t>
            </w:r>
            <w:r w:rsidRPr="00EC7B57">
              <w:rPr>
                <w:rFonts w:ascii="Arial Narrow" w:hAnsi="Arial Narrow" w:cs="Arial"/>
                <w:sz w:val="16"/>
                <w:szCs w:val="16"/>
              </w:rPr>
              <w:t>Workshop exercises:</w:t>
            </w:r>
            <w:bookmarkEnd w:id="36"/>
          </w:p>
          <w:p w14:paraId="5C03BC2E" w14:textId="77777777" w:rsidR="00367373" w:rsidRPr="00EC7B57" w:rsidRDefault="00367373" w:rsidP="00274B83">
            <w:pPr>
              <w:rPr>
                <w:rFonts w:ascii="Arial Narrow" w:hAnsi="Arial Narrow" w:cs="Arial"/>
                <w:b/>
                <w:i/>
                <w:sz w:val="16"/>
                <w:szCs w:val="16"/>
              </w:rPr>
            </w:pPr>
            <w:r w:rsidRPr="00EC7B57">
              <w:rPr>
                <w:rFonts w:ascii="Arial Narrow" w:hAnsi="Arial Narrow" w:cs="Arial"/>
                <w:i/>
                <w:sz w:val="16"/>
                <w:szCs w:val="16"/>
              </w:rPr>
              <w:t xml:space="preserve">          </w:t>
            </w:r>
            <w:r w:rsidRPr="00EC7B57">
              <w:rPr>
                <w:rFonts w:ascii="Arial Narrow" w:hAnsi="Arial Narrow" w:cs="Arial"/>
                <w:b/>
                <w:i/>
                <w:sz w:val="16"/>
                <w:szCs w:val="16"/>
              </w:rPr>
              <w:t>Communication</w:t>
            </w:r>
          </w:p>
          <w:p w14:paraId="165710EC" w14:textId="77777777" w:rsidR="00367373" w:rsidRPr="00EC7B57" w:rsidRDefault="00367373" w:rsidP="00274B83">
            <w:pPr>
              <w:ind w:left="33"/>
              <w:rPr>
                <w:rFonts w:ascii="Arial Narrow" w:hAnsi="Arial Narrow" w:cs="Arial"/>
                <w:b/>
                <w:sz w:val="16"/>
                <w:szCs w:val="16"/>
              </w:rPr>
            </w:pPr>
            <w:r w:rsidRPr="00EC7B57">
              <w:rPr>
                <w:rFonts w:ascii="Arial Narrow" w:hAnsi="Arial Narrow" w:cs="Arial"/>
                <w:b/>
                <w:sz w:val="16"/>
                <w:szCs w:val="16"/>
              </w:rPr>
              <w:t>Armytage</w:t>
            </w:r>
          </w:p>
        </w:tc>
        <w:tc>
          <w:tcPr>
            <w:tcW w:w="2452" w:type="dxa"/>
            <w:tcBorders>
              <w:bottom w:val="single" w:sz="4" w:space="0" w:color="auto"/>
            </w:tcBorders>
          </w:tcPr>
          <w:p w14:paraId="2530E9E7" w14:textId="77777777" w:rsidR="00367373" w:rsidRPr="00EC7B57" w:rsidRDefault="00367373" w:rsidP="00274B83">
            <w:pPr>
              <w:pStyle w:val="Heading1"/>
              <w:rPr>
                <w:rFonts w:ascii="Arial Narrow" w:hAnsi="Arial Narrow" w:cs="Arial"/>
                <w:b w:val="0"/>
                <w:sz w:val="16"/>
                <w:szCs w:val="16"/>
              </w:rPr>
            </w:pPr>
            <w:bookmarkStart w:id="37" w:name="_Toc507153360"/>
            <w:r w:rsidRPr="00EC7B57">
              <w:rPr>
                <w:rFonts w:ascii="Arial Narrow" w:hAnsi="Arial Narrow" w:cs="Arial"/>
                <w:sz w:val="16"/>
                <w:szCs w:val="16"/>
              </w:rPr>
              <w:t>Closing session</w:t>
            </w:r>
            <w:bookmarkEnd w:id="37"/>
          </w:p>
          <w:p w14:paraId="608A1749" w14:textId="77777777" w:rsidR="00367373" w:rsidRPr="00EC7B57" w:rsidRDefault="00367373" w:rsidP="00274B83">
            <w:pPr>
              <w:rPr>
                <w:rFonts w:ascii="Arial Narrow" w:hAnsi="Arial Narrow" w:cs="Arial"/>
                <w:b/>
                <w:sz w:val="16"/>
                <w:szCs w:val="16"/>
              </w:rPr>
            </w:pPr>
            <w:r w:rsidRPr="00EC7B57">
              <w:rPr>
                <w:rFonts w:ascii="Arial Narrow" w:hAnsi="Arial Narrow" w:cs="Arial"/>
                <w:b/>
                <w:sz w:val="16"/>
                <w:szCs w:val="16"/>
              </w:rPr>
              <w:t xml:space="preserve">Chair with Panel </w:t>
            </w:r>
          </w:p>
          <w:p w14:paraId="2CAC3997" w14:textId="77777777" w:rsidR="00367373" w:rsidRPr="00EC7B57" w:rsidRDefault="00367373" w:rsidP="00274B83">
            <w:pPr>
              <w:rPr>
                <w:rFonts w:ascii="Arial Narrow" w:hAnsi="Arial Narrow" w:cs="Arial"/>
                <w:sz w:val="16"/>
                <w:szCs w:val="16"/>
              </w:rPr>
            </w:pPr>
          </w:p>
          <w:p w14:paraId="662A292C" w14:textId="77777777" w:rsidR="00367373" w:rsidRPr="00EC7B57" w:rsidRDefault="00367373" w:rsidP="00274B83">
            <w:pPr>
              <w:rPr>
                <w:rFonts w:ascii="Arial Narrow" w:hAnsi="Arial Narrow" w:cs="Arial"/>
                <w:sz w:val="16"/>
                <w:szCs w:val="16"/>
              </w:rPr>
            </w:pPr>
            <w:r w:rsidRPr="00EC7B57">
              <w:rPr>
                <w:rFonts w:ascii="Arial Narrow" w:hAnsi="Arial Narrow" w:cs="Arial"/>
                <w:sz w:val="16"/>
                <w:szCs w:val="16"/>
              </w:rPr>
              <w:t>Certificates Ceremony.</w:t>
            </w:r>
          </w:p>
          <w:p w14:paraId="7A7A7C96" w14:textId="77777777" w:rsidR="00367373" w:rsidRPr="00EC7B57" w:rsidRDefault="00367373" w:rsidP="00274B83">
            <w:pPr>
              <w:rPr>
                <w:rFonts w:ascii="Arial Narrow" w:hAnsi="Arial Narrow" w:cs="Arial"/>
                <w:sz w:val="16"/>
                <w:szCs w:val="16"/>
              </w:rPr>
            </w:pPr>
          </w:p>
          <w:p w14:paraId="480A6D25" w14:textId="77777777" w:rsidR="00367373" w:rsidRPr="00EC7B57" w:rsidRDefault="00367373" w:rsidP="00274B83">
            <w:pPr>
              <w:rPr>
                <w:rFonts w:ascii="Arial Narrow" w:hAnsi="Arial Narrow" w:cs="Arial"/>
                <w:sz w:val="16"/>
                <w:szCs w:val="16"/>
              </w:rPr>
            </w:pPr>
          </w:p>
          <w:p w14:paraId="5309F86F" w14:textId="77777777" w:rsidR="00367373" w:rsidRPr="00EC7B57" w:rsidRDefault="00367373" w:rsidP="00274B83">
            <w:pPr>
              <w:rPr>
                <w:rFonts w:ascii="Arial Narrow" w:hAnsi="Arial Narrow" w:cs="Arial"/>
                <w:b/>
                <w:sz w:val="16"/>
                <w:szCs w:val="16"/>
              </w:rPr>
            </w:pPr>
          </w:p>
        </w:tc>
      </w:tr>
      <w:tr w:rsidR="003E00B5" w:rsidRPr="00EC7B57" w14:paraId="6719F0BF" w14:textId="77777777" w:rsidTr="00274B83">
        <w:trPr>
          <w:trHeight w:val="286"/>
        </w:trPr>
        <w:tc>
          <w:tcPr>
            <w:tcW w:w="1211" w:type="dxa"/>
            <w:shd w:val="clear" w:color="auto" w:fill="D9D9D9" w:themeFill="background1" w:themeFillShade="D9"/>
          </w:tcPr>
          <w:p w14:paraId="6FAC17EE" w14:textId="77777777" w:rsidR="00367373" w:rsidRPr="00EC7B57" w:rsidRDefault="00367373" w:rsidP="00274B83">
            <w:pPr>
              <w:spacing w:before="60" w:after="60"/>
              <w:rPr>
                <w:rFonts w:ascii="Arial Narrow" w:hAnsi="Arial Narrow" w:cs="Arial"/>
                <w:sz w:val="16"/>
                <w:szCs w:val="16"/>
              </w:rPr>
            </w:pPr>
            <w:r w:rsidRPr="00EC7B57">
              <w:rPr>
                <w:rFonts w:ascii="Arial Narrow" w:hAnsi="Arial Narrow" w:cs="Arial"/>
                <w:sz w:val="16"/>
                <w:szCs w:val="16"/>
              </w:rPr>
              <w:t>4.45-5.00</w:t>
            </w:r>
          </w:p>
        </w:tc>
        <w:tc>
          <w:tcPr>
            <w:tcW w:w="1959" w:type="dxa"/>
            <w:shd w:val="clear" w:color="auto" w:fill="D9D9D9" w:themeFill="background1" w:themeFillShade="D9"/>
          </w:tcPr>
          <w:p w14:paraId="381F0331" w14:textId="77777777" w:rsidR="00367373" w:rsidRPr="00EC7B57" w:rsidRDefault="00367373" w:rsidP="00274B83">
            <w:pPr>
              <w:pStyle w:val="Heading1"/>
              <w:spacing w:before="60" w:after="60"/>
              <w:rPr>
                <w:rFonts w:ascii="Arial Narrow" w:hAnsi="Arial Narrow" w:cs="Arial"/>
                <w:b w:val="0"/>
                <w:sz w:val="16"/>
                <w:szCs w:val="16"/>
              </w:rPr>
            </w:pPr>
          </w:p>
        </w:tc>
        <w:tc>
          <w:tcPr>
            <w:tcW w:w="3173" w:type="dxa"/>
            <w:shd w:val="clear" w:color="auto" w:fill="D9D9D9" w:themeFill="background1" w:themeFillShade="D9"/>
          </w:tcPr>
          <w:p w14:paraId="18CA40B3" w14:textId="77777777" w:rsidR="00367373" w:rsidRPr="00EC7B57" w:rsidRDefault="00367373" w:rsidP="00274B83">
            <w:pPr>
              <w:spacing w:before="60" w:after="60"/>
              <w:ind w:left="-42"/>
              <w:jc w:val="center"/>
              <w:rPr>
                <w:rFonts w:ascii="Arial Narrow" w:hAnsi="Arial Narrow" w:cs="Arial"/>
                <w:b/>
                <w:sz w:val="16"/>
                <w:szCs w:val="16"/>
              </w:rPr>
            </w:pPr>
            <w:r w:rsidRPr="00EC7B57">
              <w:rPr>
                <w:rFonts w:ascii="Arial Narrow" w:hAnsi="Arial Narrow" w:cs="Arial"/>
                <w:sz w:val="16"/>
                <w:szCs w:val="16"/>
              </w:rPr>
              <w:t>Wrap-up and review</w:t>
            </w:r>
          </w:p>
        </w:tc>
        <w:tc>
          <w:tcPr>
            <w:tcW w:w="2595" w:type="dxa"/>
            <w:shd w:val="clear" w:color="auto" w:fill="D9D9D9" w:themeFill="background1" w:themeFillShade="D9"/>
          </w:tcPr>
          <w:p w14:paraId="2220DAF6" w14:textId="77777777" w:rsidR="00367373" w:rsidRPr="00EC7B57" w:rsidRDefault="00367373" w:rsidP="00274B83">
            <w:pPr>
              <w:spacing w:before="60" w:after="60"/>
              <w:jc w:val="center"/>
              <w:rPr>
                <w:rFonts w:ascii="Arial Narrow" w:hAnsi="Arial Narrow" w:cs="Arial"/>
                <w:i/>
                <w:sz w:val="16"/>
                <w:szCs w:val="16"/>
              </w:rPr>
            </w:pPr>
            <w:r w:rsidRPr="00EC7B57">
              <w:rPr>
                <w:rFonts w:ascii="Arial Narrow" w:hAnsi="Arial Narrow" w:cs="Arial"/>
                <w:sz w:val="16"/>
                <w:szCs w:val="16"/>
              </w:rPr>
              <w:t>Wrap-up and review</w:t>
            </w:r>
          </w:p>
        </w:tc>
        <w:tc>
          <w:tcPr>
            <w:tcW w:w="2452" w:type="dxa"/>
            <w:tcBorders>
              <w:top w:val="single" w:sz="4" w:space="0" w:color="auto"/>
              <w:left w:val="nil"/>
              <w:bottom w:val="single" w:sz="4" w:space="0" w:color="auto"/>
              <w:right w:val="nil"/>
            </w:tcBorders>
            <w:shd w:val="clear" w:color="auto" w:fill="D9D9D9" w:themeFill="background1" w:themeFillShade="D9"/>
          </w:tcPr>
          <w:p w14:paraId="617CD13A" w14:textId="77777777" w:rsidR="00367373" w:rsidRPr="00EC7B57" w:rsidRDefault="00367373" w:rsidP="00274B83">
            <w:pPr>
              <w:spacing w:before="60" w:after="60"/>
              <w:jc w:val="center"/>
              <w:rPr>
                <w:rFonts w:ascii="Arial Narrow" w:hAnsi="Arial Narrow" w:cs="Arial"/>
                <w:i/>
                <w:sz w:val="16"/>
                <w:szCs w:val="16"/>
              </w:rPr>
            </w:pPr>
            <w:r w:rsidRPr="00EC7B57">
              <w:rPr>
                <w:rFonts w:ascii="Arial Narrow" w:hAnsi="Arial Narrow" w:cs="Arial"/>
                <w:sz w:val="16"/>
                <w:szCs w:val="16"/>
              </w:rPr>
              <w:t>Wrap-up and review</w:t>
            </w:r>
          </w:p>
        </w:tc>
        <w:tc>
          <w:tcPr>
            <w:tcW w:w="2307" w:type="dxa"/>
            <w:shd w:val="clear" w:color="auto" w:fill="D9D9D9" w:themeFill="background1" w:themeFillShade="D9"/>
          </w:tcPr>
          <w:p w14:paraId="0C739150" w14:textId="77777777" w:rsidR="00367373" w:rsidRPr="00EC7B57" w:rsidRDefault="00367373" w:rsidP="00274B83">
            <w:pPr>
              <w:spacing w:before="60" w:after="60"/>
              <w:jc w:val="center"/>
              <w:rPr>
                <w:rFonts w:ascii="Arial Narrow" w:hAnsi="Arial Narrow" w:cs="Arial"/>
                <w:i/>
                <w:sz w:val="16"/>
                <w:szCs w:val="16"/>
              </w:rPr>
            </w:pPr>
            <w:r w:rsidRPr="00EC7B57">
              <w:rPr>
                <w:rFonts w:ascii="Arial Narrow" w:hAnsi="Arial Narrow" w:cs="Arial"/>
                <w:sz w:val="16"/>
                <w:szCs w:val="16"/>
              </w:rPr>
              <w:t>Wrap-up and review</w:t>
            </w:r>
          </w:p>
        </w:tc>
        <w:tc>
          <w:tcPr>
            <w:tcW w:w="2452" w:type="dxa"/>
            <w:shd w:val="clear" w:color="auto" w:fill="D9D9D9" w:themeFill="background1" w:themeFillShade="D9"/>
          </w:tcPr>
          <w:p w14:paraId="489A6B7A" w14:textId="77777777" w:rsidR="00367373" w:rsidRPr="00EC7B57" w:rsidRDefault="00367373" w:rsidP="00274B83">
            <w:pPr>
              <w:spacing w:before="60" w:after="60"/>
              <w:rPr>
                <w:rFonts w:ascii="Arial Narrow" w:hAnsi="Arial Narrow" w:cs="Arial"/>
                <w:b/>
                <w:sz w:val="16"/>
                <w:szCs w:val="16"/>
              </w:rPr>
            </w:pPr>
          </w:p>
        </w:tc>
      </w:tr>
    </w:tbl>
    <w:p w14:paraId="3A27517B" w14:textId="77777777" w:rsidR="00586E0D" w:rsidRDefault="00586E0D" w:rsidP="00653097">
      <w:pPr>
        <w:rPr>
          <w:lang w:val="en-US"/>
        </w:rPr>
        <w:sectPr w:rsidR="00586E0D" w:rsidSect="003E00B5">
          <w:headerReference w:type="default" r:id="rId20"/>
          <w:footerReference w:type="default" r:id="rId21"/>
          <w:pgSz w:w="16840" w:h="11907" w:orient="landscape" w:code="9"/>
          <w:pgMar w:top="454" w:right="720" w:bottom="510" w:left="720" w:header="57" w:footer="57" w:gutter="0"/>
          <w:pgNumType w:start="1"/>
          <w:cols w:space="708"/>
          <w:docGrid w:linePitch="360"/>
        </w:sectPr>
      </w:pPr>
    </w:p>
    <w:p w14:paraId="384FC50F" w14:textId="47EC946E" w:rsidR="00905F6E" w:rsidRPr="0078741C" w:rsidRDefault="004D5109" w:rsidP="001249E0">
      <w:pPr>
        <w:pStyle w:val="Heading2"/>
      </w:pPr>
      <w:bookmarkStart w:id="38" w:name="_Toc507153361"/>
      <w:r>
        <w:lastRenderedPageBreak/>
        <w:t>3</w:t>
      </w:r>
      <w:r w:rsidR="00086CBC">
        <w:tab/>
      </w:r>
      <w:r w:rsidR="00905F6E">
        <w:t xml:space="preserve">Session </w:t>
      </w:r>
      <w:r w:rsidR="00905F6E" w:rsidRPr="001249E0">
        <w:t>Plans</w:t>
      </w:r>
      <w:bookmarkEnd w:id="38"/>
    </w:p>
    <w:p w14:paraId="6747B573" w14:textId="77777777" w:rsidR="00905F6E" w:rsidRDefault="00905F6E" w:rsidP="00086CBC">
      <w:pPr>
        <w:pStyle w:val="Heading3"/>
        <w:rPr>
          <w:lang w:val="en-US"/>
        </w:rPr>
      </w:pPr>
      <w:bookmarkStart w:id="39" w:name="_Toc507153362"/>
      <w:r w:rsidRPr="0053315F">
        <w:rPr>
          <w:lang w:val="en-US"/>
        </w:rPr>
        <w:t>Session 1: Role of the courts, Judicial and Court Officers</w:t>
      </w:r>
      <w:bookmarkEnd w:id="39"/>
    </w:p>
    <w:p w14:paraId="15361689" w14:textId="77777777" w:rsidR="00905F6E" w:rsidRPr="009A1DD2" w:rsidRDefault="00905F6E" w:rsidP="00905F6E">
      <w:pPr>
        <w:jc w:val="center"/>
        <w:rPr>
          <w:b/>
          <w:sz w:val="32"/>
          <w:szCs w:val="32"/>
          <w:lang w:val="en-US"/>
        </w:rPr>
      </w:pPr>
    </w:p>
    <w:p w14:paraId="4508F749" w14:textId="77777777" w:rsidR="00905F6E" w:rsidRPr="009A1DD2" w:rsidRDefault="00905F6E" w:rsidP="009A1DD2">
      <w:pPr>
        <w:pStyle w:val="ListParagraph"/>
        <w:numPr>
          <w:ilvl w:val="0"/>
          <w:numId w:val="1"/>
        </w:numPr>
        <w:spacing w:before="80" w:after="80"/>
        <w:ind w:left="425" w:hanging="414"/>
        <w:rPr>
          <w:rFonts w:asciiTheme="minorHAnsi" w:hAnsiTheme="minorHAnsi"/>
          <w:b/>
          <w:sz w:val="28"/>
          <w:szCs w:val="28"/>
          <w:lang w:val="en-US"/>
        </w:rPr>
      </w:pPr>
      <w:r w:rsidRPr="009A1DD2">
        <w:rPr>
          <w:rFonts w:asciiTheme="minorHAnsi" w:hAnsiTheme="minorHAnsi"/>
          <w:b/>
          <w:sz w:val="28"/>
          <w:szCs w:val="28"/>
          <w:lang w:val="en-US"/>
        </w:rPr>
        <w:t>Learning Outcomes</w:t>
      </w:r>
    </w:p>
    <w:p w14:paraId="040384B0" w14:textId="77777777" w:rsidR="00905F6E" w:rsidRPr="009A1DD2" w:rsidRDefault="00905F6E" w:rsidP="009A1DD2">
      <w:pPr>
        <w:rPr>
          <w:sz w:val="24"/>
          <w:lang w:val="en-US"/>
        </w:rPr>
      </w:pPr>
      <w:r w:rsidRPr="009A1DD2">
        <w:rPr>
          <w:sz w:val="24"/>
          <w:lang w:val="en-US"/>
        </w:rPr>
        <w:t>At the end of this session participants will be able to:</w:t>
      </w:r>
    </w:p>
    <w:p w14:paraId="16060D43" w14:textId="3D9D559E"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Explain the doctrine of the separation of powers and its importance</w:t>
      </w:r>
      <w:r w:rsidR="009A1DD2">
        <w:rPr>
          <w:rFonts w:asciiTheme="minorHAnsi" w:hAnsiTheme="minorHAnsi"/>
          <w:lang w:val="en-US"/>
        </w:rPr>
        <w:t>;</w:t>
      </w:r>
    </w:p>
    <w:p w14:paraId="01377519" w14:textId="57EA5DE5"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Explain the concept of exercising judicial functions</w:t>
      </w:r>
      <w:r w:rsidR="009A1DD2">
        <w:rPr>
          <w:rFonts w:asciiTheme="minorHAnsi" w:hAnsiTheme="minorHAnsi"/>
          <w:lang w:val="en-US"/>
        </w:rPr>
        <w:t>;</w:t>
      </w:r>
    </w:p>
    <w:p w14:paraId="4793E492" w14:textId="55210FAE"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List the core duties and responsibilities of judicial and court officers</w:t>
      </w:r>
      <w:r w:rsidR="009A1DD2">
        <w:rPr>
          <w:rFonts w:asciiTheme="minorHAnsi" w:hAnsiTheme="minorHAnsi"/>
          <w:lang w:val="en-US"/>
        </w:rPr>
        <w:t>;</w:t>
      </w:r>
    </w:p>
    <w:p w14:paraId="0FB4A07E" w14:textId="706358DB"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Describe the constitutional power of courts</w:t>
      </w:r>
      <w:r w:rsidR="009A1DD2">
        <w:rPr>
          <w:rFonts w:asciiTheme="minorHAnsi" w:hAnsiTheme="minorHAnsi"/>
          <w:lang w:val="en-US"/>
        </w:rPr>
        <w:t>;</w:t>
      </w:r>
    </w:p>
    <w:p w14:paraId="1F7DAC7C" w14:textId="2E54B0D0"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Distinguish powers of the legislature, executive and judiciary branches of government</w:t>
      </w:r>
      <w:r w:rsidR="009A1DD2">
        <w:rPr>
          <w:rFonts w:asciiTheme="minorHAnsi" w:hAnsiTheme="minorHAnsi"/>
          <w:lang w:val="en-US"/>
        </w:rPr>
        <w:t>;</w:t>
      </w:r>
    </w:p>
    <w:p w14:paraId="334ED90E" w14:textId="5ADE6EA7"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Identify the legislative source of power in your jurisdiction for you to exercise judicial functions</w:t>
      </w:r>
      <w:r w:rsidR="009A1DD2">
        <w:rPr>
          <w:rFonts w:asciiTheme="minorHAnsi" w:hAnsiTheme="minorHAnsi"/>
          <w:lang w:val="en-US"/>
        </w:rPr>
        <w:t>; and</w:t>
      </w:r>
    </w:p>
    <w:p w14:paraId="72E9B6EA" w14:textId="2247F561"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Define the term jurisdiction</w:t>
      </w:r>
      <w:r w:rsidR="009A1DD2">
        <w:rPr>
          <w:rFonts w:asciiTheme="minorHAnsi" w:hAnsiTheme="minorHAnsi"/>
          <w:lang w:val="en-US"/>
        </w:rPr>
        <w:t>.</w:t>
      </w:r>
    </w:p>
    <w:p w14:paraId="0B1B1E21" w14:textId="77777777" w:rsidR="00905F6E" w:rsidRPr="009A1DD2" w:rsidRDefault="00905F6E" w:rsidP="00905F6E">
      <w:pPr>
        <w:pStyle w:val="ListParagraph"/>
        <w:rPr>
          <w:rFonts w:asciiTheme="minorHAnsi" w:hAnsiTheme="minorHAnsi"/>
          <w:sz w:val="28"/>
          <w:szCs w:val="28"/>
          <w:lang w:val="en-US"/>
        </w:rPr>
      </w:pPr>
    </w:p>
    <w:p w14:paraId="2A5F99DA" w14:textId="77777777" w:rsidR="00905F6E" w:rsidRPr="009A1DD2" w:rsidRDefault="00905F6E" w:rsidP="009A1DD2">
      <w:pPr>
        <w:pStyle w:val="ListParagraph"/>
        <w:numPr>
          <w:ilvl w:val="0"/>
          <w:numId w:val="1"/>
        </w:numPr>
        <w:spacing w:before="80" w:after="80"/>
        <w:ind w:left="425" w:hanging="414"/>
        <w:rPr>
          <w:rFonts w:asciiTheme="minorHAnsi" w:hAnsiTheme="minorHAnsi"/>
          <w:b/>
          <w:sz w:val="28"/>
          <w:szCs w:val="28"/>
          <w:lang w:val="en-US"/>
        </w:rPr>
      </w:pPr>
      <w:r w:rsidRPr="009A1DD2">
        <w:rPr>
          <w:rFonts w:asciiTheme="minorHAnsi" w:hAnsiTheme="minorHAnsi"/>
          <w:b/>
          <w:sz w:val="28"/>
          <w:szCs w:val="28"/>
          <w:lang w:val="en-US"/>
        </w:rPr>
        <w:t>Core Content</w:t>
      </w:r>
    </w:p>
    <w:p w14:paraId="309E0D13" w14:textId="694EC5BB"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The doctrine of the separation of powers and its importance</w:t>
      </w:r>
      <w:r w:rsidR="00004F1F">
        <w:rPr>
          <w:rFonts w:asciiTheme="minorHAnsi" w:hAnsiTheme="minorHAnsi"/>
          <w:lang w:val="en-US"/>
        </w:rPr>
        <w:t>;</w:t>
      </w:r>
    </w:p>
    <w:p w14:paraId="3A685351" w14:textId="0E0473B3"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 xml:space="preserve">Exercising judicial functions – what does that involve? Example S 158 Exercise Judicial Power </w:t>
      </w:r>
      <w:r w:rsidRPr="009A1DD2">
        <w:rPr>
          <w:rFonts w:asciiTheme="minorHAnsi" w:hAnsiTheme="minorHAnsi"/>
          <w:i/>
          <w:lang w:val="en-US"/>
        </w:rPr>
        <w:t>Constitution of the Independent State of Papua New Guinea</w:t>
      </w:r>
      <w:r w:rsidR="00004F1F">
        <w:rPr>
          <w:rFonts w:asciiTheme="minorHAnsi" w:hAnsiTheme="minorHAnsi"/>
          <w:i/>
          <w:lang w:val="en-US"/>
        </w:rPr>
        <w:t>;</w:t>
      </w:r>
    </w:p>
    <w:p w14:paraId="4F5113DB" w14:textId="5BD7488E"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Overview of constitutional allocation of powers between legislature, executive and judiciary</w:t>
      </w:r>
      <w:r w:rsidR="00004F1F">
        <w:rPr>
          <w:rFonts w:asciiTheme="minorHAnsi" w:hAnsiTheme="minorHAnsi"/>
          <w:lang w:val="en-US"/>
        </w:rPr>
        <w:t>;</w:t>
      </w:r>
    </w:p>
    <w:p w14:paraId="747392B2" w14:textId="6D076811"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Concept of jurisdiction</w:t>
      </w:r>
      <w:r w:rsidR="00004F1F">
        <w:rPr>
          <w:rFonts w:asciiTheme="minorHAnsi" w:hAnsiTheme="minorHAnsi"/>
          <w:lang w:val="en-US"/>
        </w:rPr>
        <w:t>; and</w:t>
      </w:r>
    </w:p>
    <w:p w14:paraId="10CFA436" w14:textId="0E74D589" w:rsidR="00905F6E" w:rsidRPr="009A1DD2" w:rsidRDefault="00905F6E" w:rsidP="009A1DD2">
      <w:pPr>
        <w:pStyle w:val="ListParagraph"/>
        <w:numPr>
          <w:ilvl w:val="0"/>
          <w:numId w:val="2"/>
        </w:numPr>
        <w:spacing w:after="160" w:line="259" w:lineRule="auto"/>
        <w:ind w:left="426"/>
        <w:rPr>
          <w:rFonts w:asciiTheme="minorHAnsi" w:hAnsiTheme="minorHAnsi"/>
          <w:lang w:val="en-US"/>
        </w:rPr>
      </w:pPr>
      <w:r w:rsidRPr="009A1DD2">
        <w:rPr>
          <w:rFonts w:asciiTheme="minorHAnsi" w:hAnsiTheme="minorHAnsi"/>
          <w:lang w:val="en-US"/>
        </w:rPr>
        <w:t>Duties and responsibilities of judicial officers</w:t>
      </w:r>
      <w:r w:rsidR="00004F1F">
        <w:rPr>
          <w:rFonts w:asciiTheme="minorHAnsi" w:hAnsiTheme="minorHAnsi"/>
          <w:lang w:val="en-US"/>
        </w:rPr>
        <w:t>.</w:t>
      </w:r>
    </w:p>
    <w:p w14:paraId="08DB7487" w14:textId="77777777" w:rsidR="00905F6E" w:rsidRPr="009A1DD2" w:rsidRDefault="00905F6E" w:rsidP="00905F6E">
      <w:pPr>
        <w:pStyle w:val="ListParagraph"/>
        <w:ind w:left="1440"/>
        <w:rPr>
          <w:rFonts w:asciiTheme="minorHAnsi" w:hAnsiTheme="minorHAnsi"/>
          <w:sz w:val="28"/>
          <w:szCs w:val="28"/>
          <w:lang w:val="en-US"/>
        </w:rPr>
      </w:pPr>
    </w:p>
    <w:p w14:paraId="66120867" w14:textId="0F4BEC29" w:rsidR="00905F6E" w:rsidRPr="009A1DD2" w:rsidRDefault="00556B5C" w:rsidP="009A1DD2">
      <w:pPr>
        <w:pStyle w:val="ListParagraph"/>
        <w:numPr>
          <w:ilvl w:val="0"/>
          <w:numId w:val="1"/>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readings/r</w:t>
      </w:r>
      <w:r w:rsidR="00905F6E" w:rsidRPr="009A1DD2">
        <w:rPr>
          <w:rFonts w:asciiTheme="minorHAnsi" w:hAnsiTheme="minorHAnsi"/>
          <w:b/>
          <w:sz w:val="28"/>
          <w:szCs w:val="28"/>
          <w:lang w:val="en-US"/>
        </w:rPr>
        <w:t>esources</w:t>
      </w:r>
    </w:p>
    <w:p w14:paraId="5CD93B72" w14:textId="77777777"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Readings Session 1: Extracts from sections of Pacific Country Constitutions</w:t>
      </w:r>
    </w:p>
    <w:p w14:paraId="14CA7110" w14:textId="2ECFFC54"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i/>
          <w:lang w:val="en-US"/>
        </w:rPr>
        <w:t>Jurisdiction</w:t>
      </w:r>
      <w:r w:rsidRPr="009A1DD2">
        <w:rPr>
          <w:rFonts w:asciiTheme="minorHAnsi" w:hAnsiTheme="minorHAnsi"/>
          <w:i/>
          <w:lang w:val="en-US"/>
        </w:rPr>
        <w:t xml:space="preserve"> – Legal Studies Terms, </w:t>
      </w:r>
      <w:proofErr w:type="spellStart"/>
      <w:r w:rsidR="004A54C5">
        <w:rPr>
          <w:rFonts w:asciiTheme="minorHAnsi" w:hAnsiTheme="minorHAnsi"/>
          <w:lang w:val="en-US"/>
        </w:rPr>
        <w:t>Youtube</w:t>
      </w:r>
      <w:proofErr w:type="spellEnd"/>
      <w:r w:rsidR="004A54C5">
        <w:rPr>
          <w:rFonts w:asciiTheme="minorHAnsi" w:hAnsiTheme="minorHAnsi"/>
          <w:lang w:val="en-US"/>
        </w:rPr>
        <w:t xml:space="preserve"> video 2.03 minutes</w:t>
      </w:r>
      <w:r w:rsidR="00AC3E76">
        <w:rPr>
          <w:rFonts w:asciiTheme="minorHAnsi" w:hAnsiTheme="minorHAnsi"/>
          <w:lang w:val="en-US"/>
        </w:rPr>
        <w:t xml:space="preserve">: </w:t>
      </w:r>
      <w:hyperlink r:id="rId22" w:history="1">
        <w:r w:rsidR="00AC3E76" w:rsidRPr="002403D0">
          <w:rPr>
            <w:rStyle w:val="Hyperlink"/>
            <w:rFonts w:asciiTheme="minorHAnsi" w:hAnsiTheme="minorHAnsi"/>
            <w:lang w:val="en-US"/>
          </w:rPr>
          <w:t>https://www.youtube.com/watch?v=4sq8qGuLZTA</w:t>
        </w:r>
      </w:hyperlink>
    </w:p>
    <w:p w14:paraId="6FB165CB" w14:textId="51977667" w:rsidR="004815E9" w:rsidRPr="00AC3E76" w:rsidRDefault="00905F6E" w:rsidP="00E4007C">
      <w:pPr>
        <w:pStyle w:val="ListParagraph"/>
        <w:numPr>
          <w:ilvl w:val="0"/>
          <w:numId w:val="3"/>
        </w:numPr>
        <w:spacing w:after="160" w:line="259" w:lineRule="auto"/>
        <w:ind w:left="426" w:hanging="398"/>
        <w:rPr>
          <w:rStyle w:val="Hyperlink"/>
          <w:lang w:val="en-US"/>
        </w:rPr>
      </w:pPr>
      <w:r w:rsidRPr="00AC3E76">
        <w:rPr>
          <w:rFonts w:asciiTheme="minorHAnsi" w:hAnsiTheme="minorHAnsi"/>
          <w:lang w:val="en-US"/>
        </w:rPr>
        <w:t>The Separation of Powers</w:t>
      </w:r>
      <w:r w:rsidR="00AC3E76" w:rsidRPr="00AC3E76">
        <w:rPr>
          <w:rFonts w:asciiTheme="minorHAnsi" w:hAnsiTheme="minorHAnsi"/>
          <w:lang w:val="en-US"/>
        </w:rPr>
        <w:t xml:space="preserve">: </w:t>
      </w:r>
      <w:hyperlink r:id="rId23" w:history="1">
        <w:r w:rsidRPr="00AC3E76">
          <w:rPr>
            <w:rStyle w:val="Hyperlink"/>
            <w:rFonts w:asciiTheme="minorHAnsi" w:hAnsiTheme="minorHAnsi"/>
            <w:lang w:val="en-US"/>
          </w:rPr>
          <w:t>http://lawgovpol.com/separation-of-powers/</w:t>
        </w:r>
      </w:hyperlink>
    </w:p>
    <w:p w14:paraId="70CB3549" w14:textId="77777777" w:rsidR="009A1DD2" w:rsidRDefault="009A1DD2" w:rsidP="009A1DD2">
      <w:pPr>
        <w:rPr>
          <w:rStyle w:val="Hyperlink"/>
          <w:sz w:val="24"/>
          <w:lang w:val="en-US"/>
        </w:rPr>
      </w:pPr>
    </w:p>
    <w:p w14:paraId="3EC82643" w14:textId="77777777" w:rsidR="009A1DD2" w:rsidRDefault="009A1DD2" w:rsidP="009A1DD2">
      <w:pPr>
        <w:rPr>
          <w:rStyle w:val="Hyperlink"/>
          <w:sz w:val="24"/>
          <w:lang w:val="en-US"/>
        </w:rPr>
      </w:pPr>
    </w:p>
    <w:p w14:paraId="1F70A299" w14:textId="77777777" w:rsidR="009A1DD2" w:rsidRDefault="009A1DD2" w:rsidP="009A1DD2">
      <w:pPr>
        <w:rPr>
          <w:rStyle w:val="Hyperlink"/>
          <w:sz w:val="24"/>
          <w:lang w:val="en-US"/>
        </w:rPr>
      </w:pPr>
    </w:p>
    <w:p w14:paraId="3F1A7B48" w14:textId="547D7C52" w:rsidR="009A1DD2" w:rsidRDefault="009A1DD2" w:rsidP="009A1DD2">
      <w:pPr>
        <w:rPr>
          <w:rStyle w:val="Hyperlink"/>
          <w:sz w:val="24"/>
          <w:lang w:val="en-US"/>
        </w:rPr>
      </w:pPr>
      <w:r>
        <w:rPr>
          <w:rStyle w:val="Hyperlink"/>
          <w:sz w:val="24"/>
          <w:lang w:val="en-US"/>
        </w:rPr>
        <w:br w:type="page"/>
      </w:r>
    </w:p>
    <w:p w14:paraId="198F306C" w14:textId="07A3AE9D" w:rsidR="00905F6E" w:rsidRPr="00273109" w:rsidRDefault="009A1DD2" w:rsidP="00086CBC">
      <w:pPr>
        <w:pStyle w:val="Heading3"/>
        <w:rPr>
          <w:lang w:val="en-US"/>
        </w:rPr>
      </w:pPr>
      <w:bookmarkStart w:id="40" w:name="_Toc507153363"/>
      <w:r>
        <w:rPr>
          <w:lang w:val="en-US"/>
        </w:rPr>
        <w:lastRenderedPageBreak/>
        <w:t>S</w:t>
      </w:r>
      <w:r w:rsidR="00905F6E" w:rsidRPr="00273109">
        <w:rPr>
          <w:lang w:val="en-US"/>
        </w:rPr>
        <w:t>ession 2: Transition to the Bench</w:t>
      </w:r>
      <w:bookmarkEnd w:id="40"/>
    </w:p>
    <w:p w14:paraId="2541685E" w14:textId="77777777" w:rsidR="00905F6E" w:rsidRDefault="00905F6E" w:rsidP="00905F6E">
      <w:pPr>
        <w:rPr>
          <w:b/>
          <w:sz w:val="28"/>
          <w:szCs w:val="28"/>
          <w:lang w:val="en-US"/>
        </w:rPr>
      </w:pPr>
    </w:p>
    <w:p w14:paraId="594D9C6A" w14:textId="77777777" w:rsidR="00905F6E" w:rsidRPr="009A1DD2" w:rsidRDefault="00905F6E" w:rsidP="00E4007C">
      <w:pPr>
        <w:pStyle w:val="ListParagraph"/>
        <w:numPr>
          <w:ilvl w:val="0"/>
          <w:numId w:val="40"/>
        </w:numPr>
        <w:spacing w:before="80" w:after="80"/>
        <w:ind w:left="426" w:hanging="398"/>
        <w:rPr>
          <w:rFonts w:asciiTheme="minorHAnsi" w:hAnsiTheme="minorHAnsi"/>
          <w:b/>
          <w:sz w:val="28"/>
          <w:szCs w:val="28"/>
          <w:lang w:val="en-US"/>
        </w:rPr>
      </w:pPr>
      <w:r w:rsidRPr="009A1DD2">
        <w:rPr>
          <w:rFonts w:asciiTheme="minorHAnsi" w:hAnsiTheme="minorHAnsi"/>
          <w:b/>
          <w:sz w:val="28"/>
          <w:szCs w:val="28"/>
          <w:lang w:val="en-US"/>
        </w:rPr>
        <w:t>Learning Outcomes</w:t>
      </w:r>
    </w:p>
    <w:p w14:paraId="1176662D" w14:textId="699A9A6E" w:rsidR="00905F6E" w:rsidRPr="009A1DD2" w:rsidRDefault="00905F6E" w:rsidP="009A1DD2">
      <w:pPr>
        <w:rPr>
          <w:lang w:val="en-US"/>
        </w:rPr>
      </w:pPr>
      <w:r w:rsidRPr="009A1DD2">
        <w:rPr>
          <w:lang w:val="en-US"/>
        </w:rPr>
        <w:t>At the e</w:t>
      </w:r>
      <w:r w:rsidR="00004F1F">
        <w:rPr>
          <w:lang w:val="en-US"/>
        </w:rPr>
        <w:t xml:space="preserve">nd of this session participants </w:t>
      </w:r>
      <w:r w:rsidRPr="009A1DD2">
        <w:rPr>
          <w:lang w:val="en-US"/>
        </w:rPr>
        <w:t>will be able to:</w:t>
      </w:r>
    </w:p>
    <w:p w14:paraId="063A93C2" w14:textId="337ED25F"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Explain the role and function of a judicial officer pursuant to the Constitution of their nation</w:t>
      </w:r>
      <w:r w:rsidR="009A1DD2">
        <w:rPr>
          <w:rFonts w:asciiTheme="minorHAnsi" w:hAnsiTheme="minorHAnsi"/>
          <w:lang w:val="en-US"/>
        </w:rPr>
        <w:t>;</w:t>
      </w:r>
    </w:p>
    <w:p w14:paraId="104330ED" w14:textId="23595BA2"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Describe the role a judicial officer plays in serving the community</w:t>
      </w:r>
      <w:r w:rsidR="009A1DD2">
        <w:rPr>
          <w:rFonts w:asciiTheme="minorHAnsi" w:hAnsiTheme="minorHAnsi"/>
          <w:lang w:val="en-US"/>
        </w:rPr>
        <w:t>;</w:t>
      </w:r>
    </w:p>
    <w:p w14:paraId="7CB8B774" w14:textId="361D1684"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List the qualities a judicial officer should exhibit when sitting</w:t>
      </w:r>
      <w:r w:rsidR="009A1DD2">
        <w:rPr>
          <w:rFonts w:asciiTheme="minorHAnsi" w:hAnsiTheme="minorHAnsi"/>
          <w:lang w:val="en-US"/>
        </w:rPr>
        <w:t>; and</w:t>
      </w:r>
      <w:r w:rsidRPr="009A1DD2">
        <w:rPr>
          <w:rFonts w:asciiTheme="minorHAnsi" w:hAnsiTheme="minorHAnsi"/>
          <w:lang w:val="en-US"/>
        </w:rPr>
        <w:t xml:space="preserve"> </w:t>
      </w:r>
    </w:p>
    <w:p w14:paraId="5562E8A8" w14:textId="14F5966E"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Explain the importance of these qualities to ensure appropriate outcomes for the parties to proceedings</w:t>
      </w:r>
      <w:r w:rsidR="009A1DD2">
        <w:rPr>
          <w:rFonts w:asciiTheme="minorHAnsi" w:hAnsiTheme="minorHAnsi"/>
          <w:lang w:val="en-US"/>
        </w:rPr>
        <w:t>.</w:t>
      </w:r>
    </w:p>
    <w:p w14:paraId="4E84571D" w14:textId="77777777" w:rsidR="00905F6E" w:rsidRDefault="00905F6E" w:rsidP="00905F6E">
      <w:pPr>
        <w:rPr>
          <w:b/>
          <w:sz w:val="28"/>
          <w:szCs w:val="28"/>
          <w:lang w:val="en-US"/>
        </w:rPr>
      </w:pPr>
    </w:p>
    <w:p w14:paraId="460EC475" w14:textId="77777777" w:rsidR="00905F6E" w:rsidRPr="009A1DD2" w:rsidRDefault="00905F6E" w:rsidP="00E4007C">
      <w:pPr>
        <w:pStyle w:val="ListParagraph"/>
        <w:numPr>
          <w:ilvl w:val="0"/>
          <w:numId w:val="40"/>
        </w:numPr>
        <w:spacing w:before="80" w:after="80"/>
        <w:ind w:left="425" w:hanging="414"/>
        <w:rPr>
          <w:rFonts w:asciiTheme="minorHAnsi" w:hAnsiTheme="minorHAnsi"/>
          <w:b/>
          <w:sz w:val="28"/>
          <w:szCs w:val="28"/>
          <w:lang w:val="en-US"/>
        </w:rPr>
      </w:pPr>
      <w:r w:rsidRPr="009A1DD2">
        <w:rPr>
          <w:rFonts w:asciiTheme="minorHAnsi" w:hAnsiTheme="minorHAnsi"/>
          <w:b/>
          <w:sz w:val="28"/>
          <w:szCs w:val="28"/>
          <w:lang w:val="en-US"/>
        </w:rPr>
        <w:t>Core Content</w:t>
      </w:r>
    </w:p>
    <w:p w14:paraId="3F939CF0" w14:textId="14FBA634"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Administration of the law pursuant to the Constitution</w:t>
      </w:r>
      <w:r w:rsidR="00004F1F">
        <w:rPr>
          <w:rFonts w:asciiTheme="minorHAnsi" w:hAnsiTheme="minorHAnsi"/>
          <w:lang w:val="en-US"/>
        </w:rPr>
        <w:t>;</w:t>
      </w:r>
    </w:p>
    <w:p w14:paraId="1CF87443" w14:textId="1523C40E"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Life will be different when you are a judicial officer: How? /private conduct under scrutiny</w:t>
      </w:r>
      <w:r w:rsidR="00004F1F">
        <w:rPr>
          <w:rFonts w:asciiTheme="minorHAnsi" w:hAnsiTheme="minorHAnsi"/>
          <w:lang w:val="en-US"/>
        </w:rPr>
        <w:t>;</w:t>
      </w:r>
    </w:p>
    <w:p w14:paraId="0290F65A" w14:textId="1825092E"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Qualities a judicial officer should</w:t>
      </w:r>
      <w:r w:rsidR="00004F1F">
        <w:rPr>
          <w:rFonts w:asciiTheme="minorHAnsi" w:hAnsiTheme="minorHAnsi"/>
          <w:lang w:val="en-US"/>
        </w:rPr>
        <w:t xml:space="preserve"> exhibit and why: Independence/Accountability/ Impartiality/ Fairness/C</w:t>
      </w:r>
      <w:r w:rsidRPr="009A1DD2">
        <w:rPr>
          <w:rFonts w:asciiTheme="minorHAnsi" w:hAnsiTheme="minorHAnsi"/>
          <w:lang w:val="en-US"/>
        </w:rPr>
        <w:t>ompetence</w:t>
      </w:r>
      <w:r w:rsidR="00004F1F">
        <w:rPr>
          <w:rFonts w:asciiTheme="minorHAnsi" w:hAnsiTheme="minorHAnsi"/>
          <w:lang w:val="en-US"/>
        </w:rPr>
        <w:t>;</w:t>
      </w:r>
    </w:p>
    <w:p w14:paraId="0E477D2A" w14:textId="5FDDF71C"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Service to the community</w:t>
      </w:r>
      <w:r w:rsidR="00004F1F">
        <w:rPr>
          <w:rFonts w:asciiTheme="minorHAnsi" w:hAnsiTheme="minorHAnsi"/>
          <w:lang w:val="en-US"/>
        </w:rPr>
        <w:t>; and</w:t>
      </w:r>
    </w:p>
    <w:p w14:paraId="67997D03" w14:textId="615DDF5C"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Implications for administration of justice/access to justice if judicial officers don’t exhibit above qualities</w:t>
      </w:r>
      <w:r w:rsidR="00004F1F">
        <w:rPr>
          <w:rFonts w:asciiTheme="minorHAnsi" w:hAnsiTheme="minorHAnsi"/>
          <w:lang w:val="en-US"/>
        </w:rPr>
        <w:t>.</w:t>
      </w:r>
    </w:p>
    <w:p w14:paraId="065DDB3F" w14:textId="77777777" w:rsidR="00905F6E" w:rsidRPr="00D10144" w:rsidRDefault="00905F6E" w:rsidP="00905F6E">
      <w:pPr>
        <w:rPr>
          <w:sz w:val="28"/>
          <w:szCs w:val="28"/>
          <w:lang w:val="en-US"/>
        </w:rPr>
      </w:pPr>
    </w:p>
    <w:p w14:paraId="59B0BCBA" w14:textId="00EED958" w:rsidR="00905F6E" w:rsidRPr="009A1DD2" w:rsidRDefault="00556B5C" w:rsidP="00E4007C">
      <w:pPr>
        <w:pStyle w:val="ListParagraph"/>
        <w:numPr>
          <w:ilvl w:val="0"/>
          <w:numId w:val="40"/>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readings/r</w:t>
      </w:r>
      <w:r w:rsidR="00905F6E" w:rsidRPr="009A1DD2">
        <w:rPr>
          <w:rFonts w:asciiTheme="minorHAnsi" w:hAnsiTheme="minorHAnsi"/>
          <w:b/>
          <w:sz w:val="28"/>
          <w:szCs w:val="28"/>
          <w:lang w:val="en-US"/>
        </w:rPr>
        <w:t>esources</w:t>
      </w:r>
    </w:p>
    <w:p w14:paraId="31C1BE3A" w14:textId="77777777"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r w:rsidRPr="009A1DD2">
        <w:rPr>
          <w:rFonts w:asciiTheme="minorHAnsi" w:hAnsiTheme="minorHAnsi"/>
          <w:lang w:val="en-US"/>
        </w:rPr>
        <w:t>PJDP Judges Orientation Took Kit (See Readings File)</w:t>
      </w:r>
    </w:p>
    <w:p w14:paraId="006A51C1" w14:textId="77777777" w:rsidR="00905F6E" w:rsidRPr="009A1DD2" w:rsidRDefault="00905F6E" w:rsidP="00E4007C">
      <w:pPr>
        <w:pStyle w:val="ListParagraph"/>
        <w:numPr>
          <w:ilvl w:val="0"/>
          <w:numId w:val="3"/>
        </w:numPr>
        <w:spacing w:after="160" w:line="259" w:lineRule="auto"/>
        <w:ind w:left="426" w:hanging="398"/>
        <w:rPr>
          <w:rFonts w:asciiTheme="minorHAnsi" w:hAnsiTheme="minorHAnsi"/>
          <w:lang w:val="en-US"/>
        </w:rPr>
      </w:pPr>
      <w:proofErr w:type="spellStart"/>
      <w:r w:rsidRPr="009A1DD2">
        <w:rPr>
          <w:rFonts w:asciiTheme="minorHAnsi" w:hAnsiTheme="minorHAnsi"/>
          <w:lang w:val="en-US"/>
        </w:rPr>
        <w:t>Gramckow</w:t>
      </w:r>
      <w:proofErr w:type="spellEnd"/>
      <w:r w:rsidRPr="009A1DD2">
        <w:rPr>
          <w:rFonts w:asciiTheme="minorHAnsi" w:hAnsiTheme="minorHAnsi"/>
          <w:lang w:val="en-US"/>
        </w:rPr>
        <w:t xml:space="preserve">, Heike </w:t>
      </w:r>
      <w:r w:rsidRPr="009A1DD2">
        <w:rPr>
          <w:rFonts w:asciiTheme="minorHAnsi" w:hAnsiTheme="minorHAnsi"/>
          <w:i/>
          <w:lang w:val="en-US"/>
        </w:rPr>
        <w:t xml:space="preserve">International Trends – Strengthening Judicial Independence and Accountability </w:t>
      </w:r>
      <w:r w:rsidRPr="009A1DD2">
        <w:rPr>
          <w:rFonts w:asciiTheme="minorHAnsi" w:hAnsiTheme="minorHAnsi"/>
          <w:lang w:val="en-US"/>
        </w:rPr>
        <w:t>Future Trends in State Courts 2005, National Center for State Courts (See Readings File)</w:t>
      </w:r>
    </w:p>
    <w:p w14:paraId="76F011EC" w14:textId="275ED2FA" w:rsidR="00905F6E" w:rsidRPr="00AC3E76" w:rsidRDefault="00905F6E" w:rsidP="00E4007C">
      <w:pPr>
        <w:pStyle w:val="ListParagraph"/>
        <w:numPr>
          <w:ilvl w:val="0"/>
          <w:numId w:val="3"/>
        </w:numPr>
        <w:spacing w:after="160" w:line="259" w:lineRule="auto"/>
        <w:ind w:left="426" w:hanging="398"/>
        <w:rPr>
          <w:rStyle w:val="Hyperlink"/>
          <w:rFonts w:asciiTheme="minorHAnsi" w:hAnsiTheme="minorHAnsi"/>
          <w:color w:val="auto"/>
          <w:u w:val="none"/>
          <w:lang w:val="en-US"/>
        </w:rPr>
      </w:pPr>
      <w:r w:rsidRPr="009A1DD2">
        <w:rPr>
          <w:rFonts w:asciiTheme="minorHAnsi" w:hAnsiTheme="minorHAnsi"/>
          <w:i/>
          <w:lang w:val="en-US"/>
        </w:rPr>
        <w:t>‘</w:t>
      </w:r>
      <w:r w:rsidRPr="00AC3E76">
        <w:rPr>
          <w:rFonts w:asciiTheme="minorHAnsi" w:hAnsiTheme="minorHAnsi"/>
          <w:lang w:val="en-US"/>
        </w:rPr>
        <w:t>The</w:t>
      </w:r>
      <w:r w:rsidRPr="009A1DD2">
        <w:rPr>
          <w:rFonts w:asciiTheme="minorHAnsi" w:hAnsiTheme="minorHAnsi"/>
          <w:i/>
          <w:lang w:val="en-US"/>
        </w:rPr>
        <w:t xml:space="preserve"> Qualities of a Good Judge’ </w:t>
      </w:r>
      <w:r w:rsidRPr="009A1DD2">
        <w:rPr>
          <w:rFonts w:asciiTheme="minorHAnsi" w:hAnsiTheme="minorHAnsi"/>
          <w:lang w:val="en-US"/>
        </w:rPr>
        <w:t>(A Pursuit of Justice: Examining the Intersection of Business, Law and Politics) October 31</w:t>
      </w:r>
      <w:r w:rsidR="009A1DD2">
        <w:rPr>
          <w:lang w:val="en-US"/>
        </w:rPr>
        <w:t>,</w:t>
      </w:r>
      <w:r w:rsidRPr="009A1DD2">
        <w:rPr>
          <w:rFonts w:asciiTheme="minorHAnsi" w:hAnsiTheme="minorHAnsi"/>
          <w:lang w:val="en-US"/>
        </w:rPr>
        <w:t xml:space="preserve"> 2007</w:t>
      </w:r>
      <w:r w:rsidR="00AC3E76">
        <w:rPr>
          <w:rFonts w:asciiTheme="minorHAnsi" w:hAnsiTheme="minorHAnsi"/>
          <w:lang w:val="en-US"/>
        </w:rPr>
        <w:t xml:space="preserve"> </w:t>
      </w:r>
      <w:hyperlink r:id="rId24" w:history="1">
        <w:r w:rsidRPr="00AC3E76">
          <w:rPr>
            <w:rStyle w:val="Hyperlink"/>
            <w:rFonts w:asciiTheme="minorHAnsi" w:hAnsiTheme="minorHAnsi"/>
            <w:lang w:val="en-US"/>
          </w:rPr>
          <w:t>http://www.apursuitofjustice.com/the-qualities-of-a-good-judge/</w:t>
        </w:r>
      </w:hyperlink>
    </w:p>
    <w:p w14:paraId="47CDF4BC" w14:textId="77777777" w:rsidR="00905F6E" w:rsidRDefault="00905F6E" w:rsidP="00905F6E">
      <w:pPr>
        <w:pStyle w:val="ListParagraph"/>
        <w:rPr>
          <w:rStyle w:val="Hyperlink"/>
          <w:sz w:val="28"/>
          <w:szCs w:val="28"/>
          <w:lang w:val="en-US"/>
        </w:rPr>
      </w:pPr>
    </w:p>
    <w:p w14:paraId="4332A710" w14:textId="77777777" w:rsidR="00905F6E" w:rsidRDefault="00905F6E" w:rsidP="00905F6E">
      <w:pPr>
        <w:pStyle w:val="ListParagraph"/>
        <w:rPr>
          <w:rStyle w:val="Hyperlink"/>
          <w:sz w:val="28"/>
          <w:szCs w:val="28"/>
          <w:lang w:val="en-US"/>
        </w:rPr>
      </w:pPr>
    </w:p>
    <w:p w14:paraId="47C29996" w14:textId="619D0E84" w:rsidR="009A1DD2" w:rsidRDefault="009A1DD2" w:rsidP="00905F6E">
      <w:pPr>
        <w:pStyle w:val="ListParagraph"/>
        <w:rPr>
          <w:rStyle w:val="Hyperlink"/>
          <w:sz w:val="28"/>
          <w:szCs w:val="28"/>
          <w:lang w:val="en-US"/>
        </w:rPr>
      </w:pPr>
      <w:r>
        <w:rPr>
          <w:rStyle w:val="Hyperlink"/>
          <w:sz w:val="28"/>
          <w:szCs w:val="28"/>
          <w:lang w:val="en-US"/>
        </w:rPr>
        <w:br w:type="page"/>
      </w:r>
    </w:p>
    <w:p w14:paraId="2DEEB0BC" w14:textId="77777777" w:rsidR="00905F6E" w:rsidRPr="00030D80" w:rsidRDefault="00905F6E" w:rsidP="00086CBC">
      <w:pPr>
        <w:pStyle w:val="Heading3"/>
        <w:rPr>
          <w:szCs w:val="28"/>
          <w:lang w:val="en-US"/>
        </w:rPr>
      </w:pPr>
      <w:bookmarkStart w:id="41" w:name="_Toc507153364"/>
      <w:r w:rsidRPr="00273109">
        <w:rPr>
          <w:lang w:val="en-US"/>
        </w:rPr>
        <w:lastRenderedPageBreak/>
        <w:t>Session 3: Judicial conduct and ethics</w:t>
      </w:r>
      <w:bookmarkEnd w:id="41"/>
    </w:p>
    <w:p w14:paraId="38FEDE62" w14:textId="77777777" w:rsidR="00905F6E" w:rsidRPr="004C04B8" w:rsidRDefault="00905F6E" w:rsidP="00905F6E">
      <w:pPr>
        <w:rPr>
          <w:b/>
          <w:sz w:val="10"/>
          <w:szCs w:val="10"/>
          <w:lang w:val="en-US"/>
        </w:rPr>
      </w:pPr>
    </w:p>
    <w:p w14:paraId="24A63763" w14:textId="77777777" w:rsidR="00905F6E" w:rsidRPr="004C04B8" w:rsidRDefault="00905F6E" w:rsidP="00E4007C">
      <w:pPr>
        <w:pStyle w:val="ListParagraph"/>
        <w:numPr>
          <w:ilvl w:val="0"/>
          <w:numId w:val="41"/>
        </w:numPr>
        <w:spacing w:before="80" w:after="80"/>
        <w:ind w:left="426" w:hanging="412"/>
        <w:rPr>
          <w:rFonts w:asciiTheme="minorHAnsi" w:hAnsiTheme="minorHAnsi"/>
          <w:b/>
          <w:sz w:val="28"/>
          <w:szCs w:val="28"/>
          <w:lang w:val="en-US"/>
        </w:rPr>
      </w:pPr>
      <w:r w:rsidRPr="004C04B8">
        <w:rPr>
          <w:rFonts w:asciiTheme="minorHAnsi" w:hAnsiTheme="minorHAnsi"/>
          <w:b/>
          <w:sz w:val="28"/>
          <w:szCs w:val="28"/>
          <w:lang w:val="en-US"/>
        </w:rPr>
        <w:t>Learning Outcomes</w:t>
      </w:r>
    </w:p>
    <w:p w14:paraId="17A78604" w14:textId="77777777" w:rsidR="00905F6E" w:rsidRPr="004C04B8" w:rsidRDefault="00905F6E" w:rsidP="004C04B8">
      <w:pPr>
        <w:spacing w:after="160" w:line="259" w:lineRule="auto"/>
        <w:ind w:left="14"/>
        <w:rPr>
          <w:lang w:val="en-US"/>
        </w:rPr>
      </w:pPr>
      <w:r w:rsidRPr="004C04B8">
        <w:rPr>
          <w:lang w:val="en-US"/>
        </w:rPr>
        <w:t>At the end of this session participants will be able to:</w:t>
      </w:r>
    </w:p>
    <w:p w14:paraId="10CD1203" w14:textId="6B235EE0"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Define the term ‘ethics’ and distinguish ‘judicial’ ethics</w:t>
      </w:r>
      <w:r w:rsidR="00004F1F">
        <w:rPr>
          <w:rFonts w:asciiTheme="minorHAnsi" w:hAnsiTheme="minorHAnsi"/>
          <w:lang w:val="en-US"/>
        </w:rPr>
        <w:t>;</w:t>
      </w:r>
    </w:p>
    <w:p w14:paraId="2638A64D" w14:textId="46FBAD50"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Distinguish ethics from laws, morality and community practices</w:t>
      </w:r>
      <w:r w:rsidR="00004F1F">
        <w:rPr>
          <w:rFonts w:asciiTheme="minorHAnsi" w:hAnsiTheme="minorHAnsi"/>
          <w:lang w:val="en-US"/>
        </w:rPr>
        <w:t>;</w:t>
      </w:r>
    </w:p>
    <w:p w14:paraId="6650AE10" w14:textId="4034AC28"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Identify the documents that provide assistance to judicial officers with respect to their ethical obligations</w:t>
      </w:r>
      <w:r w:rsidR="00004F1F">
        <w:rPr>
          <w:rFonts w:asciiTheme="minorHAnsi" w:hAnsiTheme="minorHAnsi"/>
          <w:lang w:val="en-US"/>
        </w:rPr>
        <w:t>;</w:t>
      </w:r>
    </w:p>
    <w:p w14:paraId="403290B3" w14:textId="3FBD490E"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Explain the purpose of the Bangalore Principles</w:t>
      </w:r>
      <w:r w:rsidR="00004F1F">
        <w:rPr>
          <w:rFonts w:asciiTheme="minorHAnsi" w:hAnsiTheme="minorHAnsi"/>
          <w:lang w:val="en-US"/>
        </w:rPr>
        <w:t>;</w:t>
      </w:r>
    </w:p>
    <w:p w14:paraId="6EE60AA7" w14:textId="1159609E"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 xml:space="preserve">List the six principles embodied in the Bangalore </w:t>
      </w:r>
      <w:r w:rsidR="00004F1F">
        <w:rPr>
          <w:rFonts w:asciiTheme="minorHAnsi" w:hAnsiTheme="minorHAnsi"/>
          <w:lang w:val="en-US"/>
        </w:rPr>
        <w:t>P</w:t>
      </w:r>
      <w:r w:rsidRPr="004C04B8">
        <w:rPr>
          <w:rFonts w:asciiTheme="minorHAnsi" w:hAnsiTheme="minorHAnsi"/>
          <w:lang w:val="en-US"/>
        </w:rPr>
        <w:t>rinciples</w:t>
      </w:r>
      <w:r w:rsidR="00004F1F">
        <w:rPr>
          <w:rFonts w:asciiTheme="minorHAnsi" w:hAnsiTheme="minorHAnsi"/>
          <w:lang w:val="en-US"/>
        </w:rPr>
        <w:t>;</w:t>
      </w:r>
    </w:p>
    <w:p w14:paraId="0A338A87" w14:textId="6B1E78F9"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Describe the purpose of a Code of Ethics</w:t>
      </w:r>
      <w:r w:rsidR="00004F1F">
        <w:rPr>
          <w:rFonts w:asciiTheme="minorHAnsi" w:hAnsiTheme="minorHAnsi"/>
          <w:lang w:val="en-US"/>
        </w:rPr>
        <w:t>;</w:t>
      </w:r>
    </w:p>
    <w:p w14:paraId="7656190F" w14:textId="2CDC3DF4"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Identify and resolve from a Case Study ethical issues including which of the six Bangalore principles is relevant</w:t>
      </w:r>
      <w:r w:rsidR="00004F1F">
        <w:rPr>
          <w:rFonts w:asciiTheme="minorHAnsi" w:hAnsiTheme="minorHAnsi"/>
          <w:lang w:val="en-US"/>
        </w:rPr>
        <w:t>;</w:t>
      </w:r>
    </w:p>
    <w:p w14:paraId="600C413E" w14:textId="250EBB04"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Explain the purpose of a Code and Conduct and identify if you are subject to a specific Code of Conduct</w:t>
      </w:r>
      <w:r w:rsidR="00004F1F">
        <w:rPr>
          <w:rFonts w:asciiTheme="minorHAnsi" w:hAnsiTheme="minorHAnsi"/>
          <w:lang w:val="en-US"/>
        </w:rPr>
        <w:t>; and</w:t>
      </w:r>
    </w:p>
    <w:p w14:paraId="512FDDD6" w14:textId="77777777"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Develop strategies for resolving ethical dilemmas.</w:t>
      </w:r>
    </w:p>
    <w:p w14:paraId="0AF99AB4" w14:textId="77777777" w:rsidR="004C04B8" w:rsidRPr="004C04B8" w:rsidRDefault="004C04B8" w:rsidP="00905F6E">
      <w:pPr>
        <w:pStyle w:val="ListParagraph"/>
        <w:rPr>
          <w:b/>
          <w:sz w:val="10"/>
          <w:szCs w:val="10"/>
          <w:lang w:val="en-US"/>
        </w:rPr>
      </w:pPr>
    </w:p>
    <w:p w14:paraId="5C1AB777" w14:textId="77777777" w:rsidR="00905F6E" w:rsidRPr="004C04B8" w:rsidRDefault="00905F6E" w:rsidP="00E4007C">
      <w:pPr>
        <w:pStyle w:val="ListParagraph"/>
        <w:numPr>
          <w:ilvl w:val="0"/>
          <w:numId w:val="41"/>
        </w:numPr>
        <w:spacing w:before="80" w:after="80"/>
        <w:ind w:left="425" w:hanging="414"/>
        <w:rPr>
          <w:rFonts w:asciiTheme="minorHAnsi" w:hAnsiTheme="minorHAnsi"/>
          <w:b/>
          <w:sz w:val="28"/>
          <w:szCs w:val="28"/>
          <w:lang w:val="en-US"/>
        </w:rPr>
      </w:pPr>
      <w:r w:rsidRPr="004C04B8">
        <w:rPr>
          <w:rFonts w:asciiTheme="minorHAnsi" w:hAnsiTheme="minorHAnsi"/>
          <w:b/>
          <w:sz w:val="28"/>
          <w:szCs w:val="28"/>
          <w:lang w:val="en-US"/>
        </w:rPr>
        <w:t>Core Content</w:t>
      </w:r>
    </w:p>
    <w:p w14:paraId="07FD46D8" w14:textId="41294811"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‘Definition of ‘ethics’</w:t>
      </w:r>
      <w:r w:rsidR="00004F1F">
        <w:rPr>
          <w:rFonts w:asciiTheme="minorHAnsi" w:hAnsiTheme="minorHAnsi"/>
          <w:lang w:val="en-US"/>
        </w:rPr>
        <w:t>;</w:t>
      </w:r>
    </w:p>
    <w:p w14:paraId="1A93948D" w14:textId="67BE962E"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Judicial ethics – what and why important</w:t>
      </w:r>
      <w:r w:rsidR="00004F1F">
        <w:rPr>
          <w:rFonts w:asciiTheme="minorHAnsi" w:hAnsiTheme="minorHAnsi"/>
          <w:lang w:val="en-US"/>
        </w:rPr>
        <w:t>;</w:t>
      </w:r>
    </w:p>
    <w:p w14:paraId="2AB6B506" w14:textId="15945308"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Difference between ethics, laws, morality and community practice</w:t>
      </w:r>
      <w:r w:rsidR="00004F1F">
        <w:rPr>
          <w:rFonts w:asciiTheme="minorHAnsi" w:hAnsiTheme="minorHAnsi"/>
          <w:lang w:val="en-US"/>
        </w:rPr>
        <w:t>;</w:t>
      </w:r>
    </w:p>
    <w:p w14:paraId="3E4B6BD0" w14:textId="76421818"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Codes of Judicial Conducts: purpose/ example</w:t>
      </w:r>
      <w:r w:rsidR="00004F1F">
        <w:rPr>
          <w:rFonts w:asciiTheme="minorHAnsi" w:hAnsiTheme="minorHAnsi"/>
          <w:lang w:val="en-US"/>
        </w:rPr>
        <w:t>;</w:t>
      </w:r>
    </w:p>
    <w:p w14:paraId="6E73F316" w14:textId="60A347C7"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Judicial oath/affirmation</w:t>
      </w:r>
      <w:r w:rsidR="00004F1F">
        <w:rPr>
          <w:rFonts w:asciiTheme="minorHAnsi" w:hAnsiTheme="minorHAnsi"/>
          <w:lang w:val="en-US"/>
        </w:rPr>
        <w:t>;</w:t>
      </w:r>
    </w:p>
    <w:p w14:paraId="71417BBD" w14:textId="73058F42"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Bangalore Principles: Judicial independence/Impartiality/Integrity/Propriety/Equality/ Competence /diligence</w:t>
      </w:r>
      <w:r w:rsidR="00004F1F">
        <w:rPr>
          <w:rFonts w:asciiTheme="minorHAnsi" w:hAnsiTheme="minorHAnsi"/>
          <w:lang w:val="en-US"/>
        </w:rPr>
        <w:t>;</w:t>
      </w:r>
    </w:p>
    <w:p w14:paraId="7834FF50" w14:textId="6F02615C"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Specific issues: Conflict of interest/when to disqualify self/</w:t>
      </w:r>
      <w:proofErr w:type="spellStart"/>
      <w:r w:rsidRPr="004C04B8">
        <w:rPr>
          <w:rFonts w:asciiTheme="minorHAnsi" w:hAnsiTheme="minorHAnsi"/>
          <w:lang w:val="en-US"/>
        </w:rPr>
        <w:t>demeanour</w:t>
      </w:r>
      <w:proofErr w:type="spellEnd"/>
      <w:r w:rsidR="00004F1F">
        <w:rPr>
          <w:rFonts w:asciiTheme="minorHAnsi" w:hAnsiTheme="minorHAnsi"/>
          <w:lang w:val="en-US"/>
        </w:rPr>
        <w:t>; and</w:t>
      </w:r>
    </w:p>
    <w:p w14:paraId="2433916E" w14:textId="77777777"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Technology: Should a judicial officer use social media e.g. Facebook, Instagram, Twitter</w:t>
      </w:r>
    </w:p>
    <w:p w14:paraId="695EFC0E" w14:textId="77777777" w:rsidR="00905F6E" w:rsidRPr="004C04B8" w:rsidRDefault="00905F6E" w:rsidP="00905F6E">
      <w:pPr>
        <w:ind w:left="360"/>
        <w:rPr>
          <w:b/>
          <w:sz w:val="10"/>
          <w:szCs w:val="10"/>
          <w:lang w:val="en-US"/>
        </w:rPr>
      </w:pPr>
    </w:p>
    <w:p w14:paraId="7BF88FC8" w14:textId="35BD37A0" w:rsidR="00905F6E" w:rsidRPr="004C04B8" w:rsidRDefault="00556B5C" w:rsidP="00E4007C">
      <w:pPr>
        <w:pStyle w:val="ListParagraph"/>
        <w:numPr>
          <w:ilvl w:val="0"/>
          <w:numId w:val="41"/>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w:t>
      </w:r>
      <w:r w:rsidR="00905F6E" w:rsidRPr="004C04B8">
        <w:rPr>
          <w:rFonts w:asciiTheme="minorHAnsi" w:hAnsiTheme="minorHAnsi"/>
          <w:b/>
          <w:sz w:val="28"/>
          <w:szCs w:val="28"/>
          <w:lang w:val="en-US"/>
        </w:rPr>
        <w:t>eading</w:t>
      </w:r>
      <w:r>
        <w:rPr>
          <w:rFonts w:asciiTheme="minorHAnsi" w:hAnsiTheme="minorHAnsi"/>
          <w:b/>
          <w:sz w:val="28"/>
          <w:szCs w:val="28"/>
          <w:lang w:val="en-US"/>
        </w:rPr>
        <w:t>s/r</w:t>
      </w:r>
      <w:r w:rsidR="00905F6E" w:rsidRPr="004C04B8">
        <w:rPr>
          <w:rFonts w:asciiTheme="minorHAnsi" w:hAnsiTheme="minorHAnsi"/>
          <w:b/>
          <w:sz w:val="28"/>
          <w:szCs w:val="28"/>
          <w:lang w:val="en-US"/>
        </w:rPr>
        <w:t>esources</w:t>
      </w:r>
    </w:p>
    <w:p w14:paraId="09B0DEAD" w14:textId="77777777"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PJDP Judicial Conduct Toolkit (See Readings File)</w:t>
      </w:r>
    </w:p>
    <w:p w14:paraId="78EF3468" w14:textId="77777777" w:rsidR="004C04B8" w:rsidRDefault="004C04B8" w:rsidP="00E4007C">
      <w:pPr>
        <w:pStyle w:val="ListParagraph"/>
        <w:numPr>
          <w:ilvl w:val="0"/>
          <w:numId w:val="3"/>
        </w:numPr>
        <w:spacing w:after="160" w:line="259" w:lineRule="auto"/>
        <w:ind w:left="426" w:hanging="398"/>
        <w:rPr>
          <w:lang w:val="en-US"/>
        </w:rPr>
      </w:pPr>
      <w:r w:rsidRPr="00AC3E76">
        <w:rPr>
          <w:rFonts w:asciiTheme="minorHAnsi" w:hAnsiTheme="minorHAnsi"/>
          <w:lang w:val="en-US"/>
        </w:rPr>
        <w:t>R</w:t>
      </w:r>
      <w:r w:rsidR="00905F6E" w:rsidRPr="00AC3E76">
        <w:rPr>
          <w:rFonts w:asciiTheme="minorHAnsi" w:hAnsiTheme="minorHAnsi"/>
          <w:lang w:val="en-US"/>
        </w:rPr>
        <w:t>eadings</w:t>
      </w:r>
      <w:r w:rsidR="00905F6E" w:rsidRPr="004C04B8">
        <w:rPr>
          <w:rFonts w:asciiTheme="minorHAnsi" w:hAnsiTheme="minorHAnsi"/>
          <w:lang w:val="en-US"/>
        </w:rPr>
        <w:t xml:space="preserve"> Session 3: Judicial Oaths from a number of </w:t>
      </w:r>
      <w:r w:rsidR="00905F6E" w:rsidRPr="00004F1F">
        <w:rPr>
          <w:rFonts w:asciiTheme="minorHAnsi" w:hAnsiTheme="minorHAnsi"/>
          <w:lang w:val="en-US"/>
        </w:rPr>
        <w:t>Pacifi</w:t>
      </w:r>
      <w:r w:rsidRPr="00004F1F">
        <w:rPr>
          <w:rFonts w:asciiTheme="minorHAnsi" w:hAnsiTheme="minorHAnsi"/>
          <w:lang w:val="en-US"/>
        </w:rPr>
        <w:t>c nations</w:t>
      </w:r>
    </w:p>
    <w:p w14:paraId="049D3BBA" w14:textId="0BBA6130"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 xml:space="preserve">Bangalore Principles: </w:t>
      </w:r>
      <w:hyperlink r:id="rId25" w:history="1">
        <w:r w:rsidRPr="004C04B8">
          <w:rPr>
            <w:rStyle w:val="Hyperlink"/>
            <w:rFonts w:asciiTheme="minorHAnsi" w:hAnsiTheme="minorHAnsi"/>
            <w:lang w:val="en-US"/>
          </w:rPr>
          <w:t>http://www.constitutionnet.org/vl/item/bangalore-principles-judicial-conduct-2002</w:t>
        </w:r>
      </w:hyperlink>
    </w:p>
    <w:p w14:paraId="1F08FD1A" w14:textId="77777777" w:rsidR="00905F6E" w:rsidRPr="004C04B8" w:rsidRDefault="00905F6E" w:rsidP="00E4007C">
      <w:pPr>
        <w:pStyle w:val="ListParagraph"/>
        <w:numPr>
          <w:ilvl w:val="0"/>
          <w:numId w:val="3"/>
        </w:numPr>
        <w:spacing w:after="160" w:line="259" w:lineRule="auto"/>
        <w:ind w:left="426" w:hanging="398"/>
        <w:rPr>
          <w:rFonts w:asciiTheme="minorHAnsi" w:hAnsiTheme="minorHAnsi"/>
        </w:rPr>
      </w:pPr>
      <w:r w:rsidRPr="00AC3E76">
        <w:rPr>
          <w:rFonts w:asciiTheme="minorHAnsi" w:hAnsiTheme="minorHAnsi"/>
          <w:lang w:val="en-US"/>
        </w:rPr>
        <w:t>Preventing</w:t>
      </w:r>
      <w:r w:rsidRPr="004C04B8">
        <w:rPr>
          <w:rFonts w:asciiTheme="minorHAnsi" w:hAnsiTheme="minorHAnsi"/>
        </w:rPr>
        <w:t xml:space="preserve"> Corruption in the Judiciary System - a practical guide </w:t>
      </w:r>
      <w:hyperlink r:id="rId26" w:history="1">
        <w:r w:rsidRPr="004C04B8">
          <w:rPr>
            <w:rStyle w:val="Hyperlink"/>
            <w:rFonts w:asciiTheme="minorHAnsi" w:hAnsiTheme="minorHAnsi"/>
          </w:rPr>
          <w:t>http://judicialintegritygroup.org/resources/documents/gtz2005-en-corruption-in-judiciary.pdf</w:t>
        </w:r>
      </w:hyperlink>
      <w:r w:rsidRPr="004C04B8">
        <w:rPr>
          <w:rFonts w:asciiTheme="minorHAnsi" w:hAnsiTheme="minorHAnsi"/>
        </w:rPr>
        <w:t xml:space="preserve"> </w:t>
      </w:r>
    </w:p>
    <w:p w14:paraId="6A15FCFE" w14:textId="15E93B9B" w:rsidR="00905F6E" w:rsidRDefault="00905F6E" w:rsidP="00E4007C">
      <w:pPr>
        <w:pStyle w:val="ListParagraph"/>
        <w:numPr>
          <w:ilvl w:val="0"/>
          <w:numId w:val="3"/>
        </w:numPr>
        <w:spacing w:after="160" w:line="259" w:lineRule="auto"/>
        <w:ind w:left="426" w:hanging="398"/>
        <w:rPr>
          <w:rFonts w:asciiTheme="minorHAnsi" w:hAnsiTheme="minorHAnsi"/>
        </w:rPr>
      </w:pPr>
      <w:r w:rsidRPr="004C04B8">
        <w:rPr>
          <w:rFonts w:asciiTheme="minorHAnsi" w:hAnsiTheme="minorHAnsi"/>
        </w:rPr>
        <w:t xml:space="preserve">Littlefield, D, </w:t>
      </w:r>
      <w:r w:rsidRPr="004C04B8">
        <w:rPr>
          <w:rFonts w:asciiTheme="minorHAnsi" w:hAnsiTheme="minorHAnsi"/>
          <w:i/>
        </w:rPr>
        <w:t xml:space="preserve">Social Media and Judges: What are the Rules? </w:t>
      </w:r>
      <w:r w:rsidRPr="004C04B8">
        <w:rPr>
          <w:rFonts w:asciiTheme="minorHAnsi" w:hAnsiTheme="minorHAnsi"/>
        </w:rPr>
        <w:t xml:space="preserve">The San Diego Union Tribune, May 14 2016 </w:t>
      </w:r>
      <w:hyperlink r:id="rId27" w:history="1">
        <w:r w:rsidRPr="004C04B8">
          <w:rPr>
            <w:rStyle w:val="Hyperlink"/>
            <w:rFonts w:asciiTheme="minorHAnsi" w:hAnsiTheme="minorHAnsi"/>
          </w:rPr>
          <w:t>http://www.sandiegouniontribune.com/</w:t>
        </w:r>
      </w:hyperlink>
      <w:r w:rsidRPr="004C04B8">
        <w:rPr>
          <w:rFonts w:asciiTheme="minorHAnsi" w:hAnsiTheme="minorHAnsi"/>
        </w:rPr>
        <w:t xml:space="preserve"> </w:t>
      </w:r>
    </w:p>
    <w:p w14:paraId="53D92652" w14:textId="4E16BA77" w:rsidR="00503833" w:rsidRPr="00503833" w:rsidRDefault="00503833" w:rsidP="00C002F3">
      <w:pPr>
        <w:pStyle w:val="ListParagraph"/>
        <w:spacing w:after="160" w:line="259" w:lineRule="auto"/>
        <w:ind w:left="426"/>
        <w:rPr>
          <w:rFonts w:asciiTheme="minorHAnsi" w:hAnsiTheme="minorHAnsi"/>
          <w:highlight w:val="yellow"/>
        </w:rPr>
      </w:pPr>
    </w:p>
    <w:p w14:paraId="0FBBDB7D" w14:textId="73A37144" w:rsidR="004C04B8" w:rsidRDefault="004C04B8">
      <w:r>
        <w:br w:type="page"/>
      </w:r>
    </w:p>
    <w:p w14:paraId="5EA043E8" w14:textId="77777777" w:rsidR="00905F6E" w:rsidRDefault="00905F6E" w:rsidP="00086CBC">
      <w:pPr>
        <w:pStyle w:val="Heading3"/>
        <w:rPr>
          <w:lang w:val="en-US"/>
        </w:rPr>
      </w:pPr>
      <w:bookmarkStart w:id="42" w:name="_Toc507153365"/>
      <w:r w:rsidRPr="00F21D5B">
        <w:rPr>
          <w:lang w:val="en-US"/>
        </w:rPr>
        <w:lastRenderedPageBreak/>
        <w:t>Session 4: Due process and fair trial</w:t>
      </w:r>
      <w:bookmarkEnd w:id="42"/>
    </w:p>
    <w:p w14:paraId="58EF738F" w14:textId="77777777" w:rsidR="005738D0" w:rsidRPr="004C04B8" w:rsidRDefault="005738D0" w:rsidP="00905F6E">
      <w:pPr>
        <w:jc w:val="center"/>
        <w:rPr>
          <w:b/>
          <w:sz w:val="24"/>
          <w:lang w:val="en-US"/>
        </w:rPr>
      </w:pPr>
    </w:p>
    <w:p w14:paraId="103B5851" w14:textId="77777777" w:rsidR="005738D0" w:rsidRPr="004C04B8" w:rsidRDefault="00905F6E" w:rsidP="00E4007C">
      <w:pPr>
        <w:pStyle w:val="ListParagraph"/>
        <w:numPr>
          <w:ilvl w:val="0"/>
          <w:numId w:val="42"/>
        </w:numPr>
        <w:spacing w:before="80" w:after="80"/>
        <w:ind w:left="426" w:hanging="426"/>
        <w:rPr>
          <w:rFonts w:asciiTheme="minorHAnsi" w:hAnsiTheme="minorHAnsi"/>
          <w:b/>
          <w:sz w:val="28"/>
          <w:szCs w:val="28"/>
          <w:lang w:val="en-US"/>
        </w:rPr>
      </w:pPr>
      <w:r w:rsidRPr="004C04B8">
        <w:rPr>
          <w:rFonts w:asciiTheme="minorHAnsi" w:hAnsiTheme="minorHAnsi"/>
          <w:b/>
          <w:sz w:val="28"/>
          <w:szCs w:val="28"/>
          <w:lang w:val="en-US"/>
        </w:rPr>
        <w:t>Learning Outcomes</w:t>
      </w:r>
    </w:p>
    <w:p w14:paraId="29C6B949" w14:textId="4FB7C349" w:rsidR="00905F6E" w:rsidRPr="004C04B8" w:rsidRDefault="00905F6E" w:rsidP="004C04B8">
      <w:pPr>
        <w:spacing w:after="160" w:line="259" w:lineRule="auto"/>
        <w:rPr>
          <w:b/>
          <w:sz w:val="24"/>
          <w:lang w:val="en-US"/>
        </w:rPr>
      </w:pPr>
      <w:r w:rsidRPr="004C04B8">
        <w:rPr>
          <w:sz w:val="24"/>
          <w:lang w:val="en-US"/>
        </w:rPr>
        <w:t>At the end of this session participants will be able to:</w:t>
      </w:r>
    </w:p>
    <w:p w14:paraId="47BEED4D" w14:textId="65DDF26F"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Explain the concept of ‘due process’</w:t>
      </w:r>
      <w:r w:rsidR="00004F1F">
        <w:rPr>
          <w:rFonts w:asciiTheme="minorHAnsi" w:hAnsiTheme="minorHAnsi"/>
          <w:lang w:val="en-US"/>
        </w:rPr>
        <w:t>;</w:t>
      </w:r>
    </w:p>
    <w:p w14:paraId="02A27D44" w14:textId="0EAA6BB6"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Identify relevant legislation in your jurisdiction that serves as the basis for the right to due process</w:t>
      </w:r>
      <w:r w:rsidR="00004F1F">
        <w:rPr>
          <w:rFonts w:asciiTheme="minorHAnsi" w:hAnsiTheme="minorHAnsi"/>
          <w:lang w:val="en-US"/>
        </w:rPr>
        <w:t>;</w:t>
      </w:r>
    </w:p>
    <w:p w14:paraId="2EAC4876" w14:textId="3AF2E15C"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Explain the purpose of the rules of natural justice</w:t>
      </w:r>
      <w:r w:rsidR="00004F1F">
        <w:rPr>
          <w:rFonts w:asciiTheme="minorHAnsi" w:hAnsiTheme="minorHAnsi"/>
          <w:lang w:val="en-US"/>
        </w:rPr>
        <w:t>;</w:t>
      </w:r>
    </w:p>
    <w:p w14:paraId="22649789" w14:textId="12BC61C3"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Describe the content of and purpose of the rule against bias and the right to a fair trial</w:t>
      </w:r>
      <w:r w:rsidR="00004F1F">
        <w:rPr>
          <w:rFonts w:asciiTheme="minorHAnsi" w:hAnsiTheme="minorHAnsi"/>
          <w:lang w:val="en-US"/>
        </w:rPr>
        <w:t>;</w:t>
      </w:r>
    </w:p>
    <w:p w14:paraId="081623E3" w14:textId="5D4ADE4B"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Distinguish substantive and procedural due process</w:t>
      </w:r>
      <w:r w:rsidR="00004F1F">
        <w:rPr>
          <w:rFonts w:asciiTheme="minorHAnsi" w:hAnsiTheme="minorHAnsi"/>
          <w:lang w:val="en-US"/>
        </w:rPr>
        <w:t>; and</w:t>
      </w:r>
    </w:p>
    <w:p w14:paraId="546B6905" w14:textId="1C3EB8F7"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Explain the importance of notice and of the hearing rule</w:t>
      </w:r>
      <w:r w:rsidR="00004F1F">
        <w:rPr>
          <w:rFonts w:asciiTheme="minorHAnsi" w:hAnsiTheme="minorHAnsi"/>
          <w:lang w:val="en-US"/>
        </w:rPr>
        <w:t>.</w:t>
      </w:r>
    </w:p>
    <w:p w14:paraId="37A8CF71" w14:textId="62B58BB8" w:rsidR="00905F6E" w:rsidRPr="004C04B8" w:rsidRDefault="00905F6E" w:rsidP="00905F6E">
      <w:pPr>
        <w:tabs>
          <w:tab w:val="left" w:pos="5475"/>
        </w:tabs>
        <w:rPr>
          <w:sz w:val="24"/>
          <w:lang w:val="en-US"/>
        </w:rPr>
      </w:pPr>
      <w:r w:rsidRPr="004C04B8">
        <w:rPr>
          <w:sz w:val="24"/>
          <w:lang w:val="en-US"/>
        </w:rPr>
        <w:tab/>
      </w:r>
    </w:p>
    <w:p w14:paraId="622AE7BB" w14:textId="77777777" w:rsidR="00905F6E" w:rsidRPr="004C04B8" w:rsidRDefault="00905F6E" w:rsidP="00E4007C">
      <w:pPr>
        <w:pStyle w:val="ListParagraph"/>
        <w:numPr>
          <w:ilvl w:val="0"/>
          <w:numId w:val="42"/>
        </w:numPr>
        <w:spacing w:before="80" w:after="80"/>
        <w:ind w:left="425" w:hanging="414"/>
        <w:rPr>
          <w:rFonts w:asciiTheme="minorHAnsi" w:hAnsiTheme="minorHAnsi"/>
          <w:b/>
          <w:sz w:val="28"/>
          <w:szCs w:val="28"/>
          <w:lang w:val="en-US"/>
        </w:rPr>
      </w:pPr>
      <w:r w:rsidRPr="004C04B8">
        <w:rPr>
          <w:rFonts w:asciiTheme="minorHAnsi" w:hAnsiTheme="minorHAnsi"/>
          <w:b/>
          <w:sz w:val="28"/>
          <w:szCs w:val="28"/>
          <w:lang w:val="en-US"/>
        </w:rPr>
        <w:t>Core content</w:t>
      </w:r>
    </w:p>
    <w:p w14:paraId="2308EE4A" w14:textId="2D4AADC7"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What is due process? Why important</w:t>
      </w:r>
      <w:proofErr w:type="gramStart"/>
      <w:r w:rsidRPr="004C04B8">
        <w:rPr>
          <w:rFonts w:asciiTheme="minorHAnsi" w:hAnsiTheme="minorHAnsi"/>
          <w:lang w:val="en-US"/>
        </w:rPr>
        <w:t>?</w:t>
      </w:r>
      <w:r w:rsidR="00004F1F">
        <w:rPr>
          <w:rFonts w:asciiTheme="minorHAnsi" w:hAnsiTheme="minorHAnsi"/>
          <w:lang w:val="en-US"/>
        </w:rPr>
        <w:t>;</w:t>
      </w:r>
      <w:proofErr w:type="gramEnd"/>
    </w:p>
    <w:p w14:paraId="28AA624E" w14:textId="24F9812A"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Legislative source as basis for due process: Constitution/other</w:t>
      </w:r>
      <w:r w:rsidR="00004F1F">
        <w:rPr>
          <w:rFonts w:asciiTheme="minorHAnsi" w:hAnsiTheme="minorHAnsi"/>
          <w:lang w:val="en-US"/>
        </w:rPr>
        <w:t>;</w:t>
      </w:r>
    </w:p>
    <w:p w14:paraId="2B8A0083" w14:textId="12DCE1E1"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Rules of natural justice: rule against bias/right to fair trial/notice/hearing rule</w:t>
      </w:r>
      <w:r w:rsidR="00004F1F">
        <w:rPr>
          <w:rFonts w:asciiTheme="minorHAnsi" w:hAnsiTheme="minorHAnsi"/>
          <w:lang w:val="en-US"/>
        </w:rPr>
        <w:t>;</w:t>
      </w:r>
    </w:p>
    <w:p w14:paraId="68426194" w14:textId="3ED2425D"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Unconscious bias/prejudice</w:t>
      </w:r>
      <w:r w:rsidR="00004F1F">
        <w:rPr>
          <w:rFonts w:asciiTheme="minorHAnsi" w:hAnsiTheme="minorHAnsi"/>
          <w:lang w:val="en-US"/>
        </w:rPr>
        <w:t>;</w:t>
      </w:r>
    </w:p>
    <w:p w14:paraId="55A64940" w14:textId="3A8E16E6"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Difference between substantive and procedural due process/examples</w:t>
      </w:r>
      <w:r w:rsidR="00004F1F">
        <w:rPr>
          <w:rFonts w:asciiTheme="minorHAnsi" w:hAnsiTheme="minorHAnsi"/>
          <w:lang w:val="en-US"/>
        </w:rPr>
        <w:t>; and</w:t>
      </w:r>
    </w:p>
    <w:p w14:paraId="6754F7F6" w14:textId="78115370"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Lack of due process: consequences/remedies</w:t>
      </w:r>
      <w:r w:rsidR="00004F1F">
        <w:rPr>
          <w:rFonts w:asciiTheme="minorHAnsi" w:hAnsiTheme="minorHAnsi"/>
          <w:lang w:val="en-US"/>
        </w:rPr>
        <w:t>.</w:t>
      </w:r>
    </w:p>
    <w:p w14:paraId="41B97ECB" w14:textId="77777777" w:rsidR="00905F6E" w:rsidRPr="004C04B8" w:rsidRDefault="00905F6E" w:rsidP="00905F6E">
      <w:pPr>
        <w:pStyle w:val="ListParagraph"/>
        <w:rPr>
          <w:rFonts w:asciiTheme="minorHAnsi" w:hAnsiTheme="minorHAnsi"/>
          <w:lang w:val="en-US"/>
        </w:rPr>
      </w:pPr>
    </w:p>
    <w:p w14:paraId="04421734" w14:textId="77777777" w:rsidR="00905F6E" w:rsidRPr="004C04B8" w:rsidRDefault="00905F6E" w:rsidP="00905F6E">
      <w:pPr>
        <w:rPr>
          <w:b/>
          <w:sz w:val="24"/>
          <w:lang w:val="en-US"/>
        </w:rPr>
      </w:pPr>
    </w:p>
    <w:p w14:paraId="7680D71E" w14:textId="19A11593" w:rsidR="00905F6E" w:rsidRPr="004C04B8" w:rsidRDefault="00556B5C" w:rsidP="00E4007C">
      <w:pPr>
        <w:pStyle w:val="ListParagraph"/>
        <w:numPr>
          <w:ilvl w:val="0"/>
          <w:numId w:val="42"/>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w:t>
      </w:r>
      <w:r w:rsidR="00905F6E" w:rsidRPr="004C04B8">
        <w:rPr>
          <w:rFonts w:asciiTheme="minorHAnsi" w:hAnsiTheme="minorHAnsi"/>
          <w:b/>
          <w:sz w:val="28"/>
          <w:szCs w:val="28"/>
          <w:lang w:val="en-US"/>
        </w:rPr>
        <w:t>eading</w:t>
      </w:r>
      <w:r>
        <w:rPr>
          <w:rFonts w:asciiTheme="minorHAnsi" w:hAnsiTheme="minorHAnsi"/>
          <w:b/>
          <w:sz w:val="28"/>
          <w:szCs w:val="28"/>
          <w:lang w:val="en-US"/>
        </w:rPr>
        <w:t>s/r</w:t>
      </w:r>
      <w:r w:rsidR="00905F6E" w:rsidRPr="004C04B8">
        <w:rPr>
          <w:rFonts w:asciiTheme="minorHAnsi" w:hAnsiTheme="minorHAnsi"/>
          <w:b/>
          <w:sz w:val="28"/>
          <w:szCs w:val="28"/>
          <w:lang w:val="en-US"/>
        </w:rPr>
        <w:t>esources</w:t>
      </w:r>
    </w:p>
    <w:p w14:paraId="47C980B3" w14:textId="77777777" w:rsidR="00905F6E" w:rsidRPr="004C04B8" w:rsidRDefault="00905F6E" w:rsidP="00E4007C">
      <w:pPr>
        <w:pStyle w:val="ListParagraph"/>
        <w:numPr>
          <w:ilvl w:val="0"/>
          <w:numId w:val="3"/>
        </w:numPr>
        <w:spacing w:after="160" w:line="259" w:lineRule="auto"/>
        <w:ind w:left="426" w:hanging="398"/>
        <w:rPr>
          <w:rFonts w:asciiTheme="minorHAnsi" w:hAnsiTheme="minorHAnsi"/>
          <w:lang w:val="en-US"/>
        </w:rPr>
      </w:pPr>
      <w:r w:rsidRPr="004C04B8">
        <w:rPr>
          <w:rFonts w:asciiTheme="minorHAnsi" w:hAnsiTheme="minorHAnsi"/>
          <w:lang w:val="en-US"/>
        </w:rPr>
        <w:t>Readings Session 4: Extracts from Constitutions of Pacific countries guaranteeing due process.</w:t>
      </w:r>
    </w:p>
    <w:p w14:paraId="2E8AC4FD" w14:textId="142DC41B" w:rsidR="004C04B8" w:rsidRPr="00AC3E76" w:rsidRDefault="00905F6E" w:rsidP="00E4007C">
      <w:pPr>
        <w:pStyle w:val="ListParagraph"/>
        <w:numPr>
          <w:ilvl w:val="0"/>
          <w:numId w:val="3"/>
        </w:numPr>
        <w:spacing w:after="160" w:line="259" w:lineRule="auto"/>
        <w:ind w:left="426" w:hanging="398"/>
        <w:rPr>
          <w:rStyle w:val="Hyperlink"/>
          <w:rFonts w:asciiTheme="minorHAnsi" w:hAnsiTheme="minorHAnsi"/>
          <w:i/>
          <w:color w:val="auto"/>
          <w:u w:val="none"/>
          <w:lang w:val="en-US"/>
        </w:rPr>
      </w:pPr>
      <w:r w:rsidRPr="00AC3E76">
        <w:rPr>
          <w:rFonts w:asciiTheme="minorHAnsi" w:hAnsiTheme="minorHAnsi"/>
          <w:lang w:val="en-US"/>
        </w:rPr>
        <w:t>What</w:t>
      </w:r>
      <w:r w:rsidRPr="004C04B8">
        <w:rPr>
          <w:rFonts w:asciiTheme="minorHAnsi" w:hAnsiTheme="minorHAnsi"/>
          <w:i/>
          <w:lang w:val="en-US"/>
        </w:rPr>
        <w:t xml:space="preserve"> is Due Process?...Basic Rights and Fundamental Fairness</w:t>
      </w:r>
      <w:r w:rsidR="00AC3E76">
        <w:rPr>
          <w:rFonts w:asciiTheme="minorHAnsi" w:hAnsiTheme="minorHAnsi"/>
          <w:i/>
          <w:lang w:val="en-US"/>
        </w:rPr>
        <w:t xml:space="preserve"> </w:t>
      </w:r>
      <w:hyperlink r:id="rId28" w:history="1">
        <w:r w:rsidRPr="00AC3E76">
          <w:rPr>
            <w:rStyle w:val="Hyperlink"/>
            <w:rFonts w:asciiTheme="minorHAnsi" w:hAnsiTheme="minorHAnsi"/>
            <w:lang w:val="en-US"/>
          </w:rPr>
          <w:t>http://resources.lawinfo.com/constitutional/</w:t>
        </w:r>
      </w:hyperlink>
    </w:p>
    <w:p w14:paraId="35062A51" w14:textId="0303E9CD" w:rsidR="00905F6E" w:rsidRPr="00F835A6" w:rsidRDefault="00905F6E" w:rsidP="00E4007C">
      <w:pPr>
        <w:pStyle w:val="ListParagraph"/>
        <w:numPr>
          <w:ilvl w:val="0"/>
          <w:numId w:val="3"/>
        </w:numPr>
        <w:spacing w:after="160" w:line="259" w:lineRule="auto"/>
        <w:ind w:left="426" w:hanging="398"/>
        <w:rPr>
          <w:rStyle w:val="Hyperlink"/>
          <w:rFonts w:asciiTheme="minorHAnsi" w:hAnsiTheme="minorHAnsi"/>
          <w:color w:val="auto"/>
          <w:sz w:val="23"/>
          <w:u w:val="none"/>
          <w:lang w:val="en-US"/>
        </w:rPr>
      </w:pPr>
      <w:r w:rsidRPr="00AC3E76">
        <w:rPr>
          <w:rFonts w:asciiTheme="minorHAnsi" w:hAnsiTheme="minorHAnsi"/>
          <w:lang w:val="en-US"/>
        </w:rPr>
        <w:t>Due</w:t>
      </w:r>
      <w:r w:rsidRPr="004C04B8">
        <w:rPr>
          <w:rFonts w:asciiTheme="minorHAnsi" w:hAnsiTheme="minorHAnsi"/>
          <w:i/>
          <w:lang w:val="en-US"/>
        </w:rPr>
        <w:t xml:space="preserve"> Process of Law </w:t>
      </w:r>
      <w:proofErr w:type="spellStart"/>
      <w:r w:rsidRPr="004C04B8">
        <w:rPr>
          <w:rFonts w:asciiTheme="minorHAnsi" w:hAnsiTheme="minorHAnsi"/>
          <w:lang w:val="en-US"/>
        </w:rPr>
        <w:t>Youtube</w:t>
      </w:r>
      <w:proofErr w:type="spellEnd"/>
      <w:r w:rsidRPr="004C04B8">
        <w:rPr>
          <w:rFonts w:asciiTheme="minorHAnsi" w:hAnsiTheme="minorHAnsi"/>
          <w:lang w:val="en-US"/>
        </w:rPr>
        <w:t xml:space="preserve"> Video 1.02 mins</w:t>
      </w:r>
      <w:r w:rsidR="00AC3E76">
        <w:rPr>
          <w:rFonts w:asciiTheme="minorHAnsi" w:hAnsiTheme="minorHAnsi"/>
          <w:lang w:val="en-US"/>
        </w:rPr>
        <w:t xml:space="preserve"> </w:t>
      </w:r>
      <w:hyperlink r:id="rId29" w:history="1">
        <w:r w:rsidRPr="00AC3E76">
          <w:rPr>
            <w:rStyle w:val="Hyperlink"/>
            <w:rFonts w:asciiTheme="minorHAnsi" w:hAnsiTheme="minorHAnsi"/>
            <w:lang w:val="en-US"/>
          </w:rPr>
          <w:t>https://www.youtube.com/watch?v=o8DunckW4y4</w:t>
        </w:r>
      </w:hyperlink>
    </w:p>
    <w:p w14:paraId="7C5C9A1E" w14:textId="3889BC8B" w:rsidR="00F835A6" w:rsidRPr="00004F1F" w:rsidRDefault="00F835A6" w:rsidP="00F835A6">
      <w:pPr>
        <w:pStyle w:val="ListParagraph"/>
        <w:numPr>
          <w:ilvl w:val="0"/>
          <w:numId w:val="3"/>
        </w:numPr>
        <w:spacing w:after="160" w:line="259" w:lineRule="auto"/>
        <w:ind w:left="426" w:hanging="398"/>
        <w:rPr>
          <w:rFonts w:asciiTheme="minorHAnsi" w:hAnsiTheme="minorHAnsi"/>
        </w:rPr>
      </w:pPr>
      <w:r w:rsidRPr="00004F1F">
        <w:rPr>
          <w:rFonts w:asciiTheme="minorHAnsi" w:hAnsiTheme="minorHAnsi"/>
        </w:rPr>
        <w:t>See Annex A.5 for the materi</w:t>
      </w:r>
      <w:r w:rsidR="0086596E" w:rsidRPr="00004F1F">
        <w:rPr>
          <w:rFonts w:asciiTheme="minorHAnsi" w:hAnsiTheme="minorHAnsi"/>
        </w:rPr>
        <w:t>als developed for the Regional O</w:t>
      </w:r>
      <w:r w:rsidRPr="00004F1F">
        <w:rPr>
          <w:rFonts w:asciiTheme="minorHAnsi" w:hAnsiTheme="minorHAnsi"/>
        </w:rPr>
        <w:t>rientation Workshop</w:t>
      </w:r>
    </w:p>
    <w:p w14:paraId="4C15D36B" w14:textId="77777777" w:rsidR="00F835A6" w:rsidRPr="00AC3E76" w:rsidRDefault="00F835A6" w:rsidP="00C002F3">
      <w:pPr>
        <w:pStyle w:val="ListParagraph"/>
        <w:spacing w:after="160" w:line="259" w:lineRule="auto"/>
        <w:ind w:left="426"/>
        <w:rPr>
          <w:rFonts w:asciiTheme="minorHAnsi" w:hAnsiTheme="minorHAnsi"/>
          <w:sz w:val="23"/>
          <w:lang w:val="en-US"/>
        </w:rPr>
      </w:pPr>
    </w:p>
    <w:p w14:paraId="29DB270D" w14:textId="69BDF1FA" w:rsidR="00905F6E" w:rsidRPr="004C04B8" w:rsidRDefault="00905F6E">
      <w:pPr>
        <w:rPr>
          <w:sz w:val="24"/>
        </w:rPr>
      </w:pPr>
      <w:r w:rsidRPr="004C04B8">
        <w:rPr>
          <w:sz w:val="24"/>
        </w:rPr>
        <w:br w:type="page"/>
      </w:r>
    </w:p>
    <w:p w14:paraId="27EAFEE4" w14:textId="77777777" w:rsidR="00905F6E" w:rsidRPr="00F21D5B" w:rsidRDefault="00905F6E" w:rsidP="00086CBC">
      <w:pPr>
        <w:pStyle w:val="Heading3"/>
        <w:rPr>
          <w:lang w:val="en-US"/>
        </w:rPr>
      </w:pPr>
      <w:bookmarkStart w:id="43" w:name="_Toc507153366"/>
      <w:r w:rsidRPr="00F21D5B">
        <w:rPr>
          <w:lang w:val="en-US"/>
        </w:rPr>
        <w:lastRenderedPageBreak/>
        <w:t>Session 5: Fundamentals of Justice</w:t>
      </w:r>
      <w:bookmarkEnd w:id="43"/>
    </w:p>
    <w:p w14:paraId="7D412905" w14:textId="77777777" w:rsidR="00905F6E" w:rsidRDefault="00905F6E" w:rsidP="00905F6E">
      <w:pPr>
        <w:rPr>
          <w:sz w:val="28"/>
          <w:szCs w:val="28"/>
          <w:lang w:val="en-US"/>
        </w:rPr>
      </w:pPr>
    </w:p>
    <w:p w14:paraId="47CFADDC" w14:textId="77777777" w:rsidR="00905F6E" w:rsidRPr="00AC3E76" w:rsidRDefault="00905F6E" w:rsidP="00E4007C">
      <w:pPr>
        <w:pStyle w:val="ListParagraph"/>
        <w:numPr>
          <w:ilvl w:val="0"/>
          <w:numId w:val="43"/>
        </w:numPr>
        <w:spacing w:before="80" w:after="80"/>
        <w:ind w:left="426" w:hanging="426"/>
        <w:rPr>
          <w:rFonts w:asciiTheme="minorHAnsi" w:hAnsiTheme="minorHAnsi"/>
          <w:b/>
          <w:sz w:val="28"/>
          <w:szCs w:val="28"/>
          <w:lang w:val="en-US"/>
        </w:rPr>
      </w:pPr>
      <w:r w:rsidRPr="00AC3E76">
        <w:rPr>
          <w:rFonts w:asciiTheme="minorHAnsi" w:hAnsiTheme="minorHAnsi"/>
          <w:b/>
          <w:sz w:val="28"/>
          <w:szCs w:val="28"/>
          <w:lang w:val="en-US"/>
        </w:rPr>
        <w:t>Learning Outcomes</w:t>
      </w:r>
    </w:p>
    <w:p w14:paraId="054DB34E" w14:textId="77777777" w:rsidR="00905F6E" w:rsidRPr="00AC3E76" w:rsidRDefault="00905F6E" w:rsidP="00AC3E76">
      <w:pPr>
        <w:rPr>
          <w:sz w:val="24"/>
          <w:lang w:val="en-US"/>
        </w:rPr>
      </w:pPr>
      <w:r w:rsidRPr="00AC3E76">
        <w:rPr>
          <w:sz w:val="24"/>
          <w:lang w:val="en-US"/>
        </w:rPr>
        <w:t>At the end of this session participants will be able to:</w:t>
      </w:r>
    </w:p>
    <w:p w14:paraId="10E47DC6" w14:textId="49C585FD"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Describe concepts that are fundamentals to the administration of justice</w:t>
      </w:r>
      <w:r w:rsidR="00360BB1">
        <w:rPr>
          <w:rFonts w:asciiTheme="minorHAnsi" w:hAnsiTheme="minorHAnsi"/>
          <w:lang w:val="en-US"/>
        </w:rPr>
        <w:t>;</w:t>
      </w:r>
    </w:p>
    <w:p w14:paraId="28B9BE84" w14:textId="39B21B32"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Explain how a judicial officer will ensure these fundamental concepts are incorporated into their judicial practice</w:t>
      </w:r>
      <w:r w:rsidR="00360BB1">
        <w:rPr>
          <w:rFonts w:asciiTheme="minorHAnsi" w:hAnsiTheme="minorHAnsi"/>
          <w:lang w:val="en-US"/>
        </w:rPr>
        <w:t>;</w:t>
      </w:r>
    </w:p>
    <w:p w14:paraId="78CEA085" w14:textId="00CA104E"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Explain and distinguish judicial independence, impartiality and accountability</w:t>
      </w:r>
      <w:r w:rsidR="00360BB1">
        <w:rPr>
          <w:rFonts w:asciiTheme="minorHAnsi" w:hAnsiTheme="minorHAnsi"/>
          <w:lang w:val="en-US"/>
        </w:rPr>
        <w:t>;</w:t>
      </w:r>
    </w:p>
    <w:p w14:paraId="29F114F7" w14:textId="62E02A38"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Describe the importance of your country’s Constitution and the obligation of a judicial officer to administer the law pursuant to the Constitution</w:t>
      </w:r>
      <w:r w:rsidR="00360BB1">
        <w:rPr>
          <w:rFonts w:asciiTheme="minorHAnsi" w:hAnsiTheme="minorHAnsi"/>
          <w:lang w:val="en-US"/>
        </w:rPr>
        <w:t>;</w:t>
      </w:r>
    </w:p>
    <w:p w14:paraId="20BE0AF2" w14:textId="1318E4A6"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Explain the importance of courts being accessible and providing a service to their community</w:t>
      </w:r>
      <w:r w:rsidR="00360BB1">
        <w:rPr>
          <w:rFonts w:asciiTheme="minorHAnsi" w:hAnsiTheme="minorHAnsi"/>
          <w:lang w:val="en-US"/>
        </w:rPr>
        <w:t>; and</w:t>
      </w:r>
    </w:p>
    <w:p w14:paraId="35B696C5" w14:textId="3D0870EC"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Describe characteristics of judicial competence</w:t>
      </w:r>
      <w:r w:rsidR="00360BB1">
        <w:rPr>
          <w:rFonts w:asciiTheme="minorHAnsi" w:hAnsiTheme="minorHAnsi"/>
          <w:lang w:val="en-US"/>
        </w:rPr>
        <w:t>.</w:t>
      </w:r>
    </w:p>
    <w:p w14:paraId="38C2C787" w14:textId="77777777" w:rsidR="00905F6E" w:rsidRDefault="00905F6E" w:rsidP="00905F6E">
      <w:pPr>
        <w:rPr>
          <w:sz w:val="28"/>
          <w:szCs w:val="28"/>
          <w:lang w:val="en-US"/>
        </w:rPr>
      </w:pPr>
    </w:p>
    <w:p w14:paraId="236D5638" w14:textId="77777777" w:rsidR="00905F6E" w:rsidRPr="00AC3E76" w:rsidRDefault="00905F6E" w:rsidP="00E4007C">
      <w:pPr>
        <w:pStyle w:val="ListParagraph"/>
        <w:numPr>
          <w:ilvl w:val="0"/>
          <w:numId w:val="43"/>
        </w:numPr>
        <w:spacing w:before="80" w:after="80"/>
        <w:ind w:left="425" w:hanging="414"/>
        <w:rPr>
          <w:rFonts w:asciiTheme="minorHAnsi" w:hAnsiTheme="minorHAnsi"/>
          <w:b/>
          <w:sz w:val="28"/>
          <w:szCs w:val="28"/>
          <w:lang w:val="en-US"/>
        </w:rPr>
      </w:pPr>
      <w:r w:rsidRPr="00AC3E76">
        <w:rPr>
          <w:rFonts w:asciiTheme="minorHAnsi" w:hAnsiTheme="minorHAnsi"/>
          <w:b/>
          <w:sz w:val="28"/>
          <w:szCs w:val="28"/>
          <w:lang w:val="en-US"/>
        </w:rPr>
        <w:t>Core Contents</w:t>
      </w:r>
    </w:p>
    <w:p w14:paraId="34916375" w14:textId="07E0E58E"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Concepts fundamentals to administration of justice</w:t>
      </w:r>
      <w:r w:rsidR="00360BB1">
        <w:rPr>
          <w:rFonts w:asciiTheme="minorHAnsi" w:hAnsiTheme="minorHAnsi"/>
          <w:lang w:val="en-US"/>
        </w:rPr>
        <w:t>;</w:t>
      </w:r>
    </w:p>
    <w:p w14:paraId="48A1536C" w14:textId="59D32791"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Why these concepts are important</w:t>
      </w:r>
      <w:r w:rsidR="00360BB1">
        <w:rPr>
          <w:rFonts w:asciiTheme="minorHAnsi" w:hAnsiTheme="minorHAnsi"/>
          <w:lang w:val="en-US"/>
        </w:rPr>
        <w:t>;</w:t>
      </w:r>
    </w:p>
    <w:p w14:paraId="700A40DB" w14:textId="14A1BB3F"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How judicial officer will ensure concepts are part of their practice</w:t>
      </w:r>
      <w:r w:rsidR="00360BB1">
        <w:rPr>
          <w:rFonts w:asciiTheme="minorHAnsi" w:hAnsiTheme="minorHAnsi"/>
          <w:lang w:val="en-US"/>
        </w:rPr>
        <w:t>;</w:t>
      </w:r>
    </w:p>
    <w:p w14:paraId="5466FD9B" w14:textId="1B992400"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Administration of law: importance of the Constitution</w:t>
      </w:r>
      <w:r w:rsidR="00360BB1">
        <w:rPr>
          <w:rFonts w:asciiTheme="minorHAnsi" w:hAnsiTheme="minorHAnsi"/>
          <w:lang w:val="en-US"/>
        </w:rPr>
        <w:t>;</w:t>
      </w:r>
    </w:p>
    <w:p w14:paraId="0E1BFA4E" w14:textId="5D06CBBF"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Independence/impartiality/accountability/competence</w:t>
      </w:r>
      <w:r w:rsidR="00360BB1">
        <w:rPr>
          <w:rFonts w:asciiTheme="minorHAnsi" w:hAnsiTheme="minorHAnsi"/>
          <w:lang w:val="en-US"/>
        </w:rPr>
        <w:t>;</w:t>
      </w:r>
    </w:p>
    <w:p w14:paraId="625E3164" w14:textId="68C33D9E"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Fairness: natural justice/due process/consequences o</w:t>
      </w:r>
      <w:r w:rsidR="00AC3E76">
        <w:rPr>
          <w:rFonts w:asciiTheme="minorHAnsi" w:hAnsiTheme="minorHAnsi"/>
          <w:lang w:val="en-US"/>
        </w:rPr>
        <w:t>r</w:t>
      </w:r>
      <w:r w:rsidRPr="00AC3E76">
        <w:rPr>
          <w:rFonts w:asciiTheme="minorHAnsi" w:hAnsiTheme="minorHAnsi"/>
          <w:lang w:val="en-US"/>
        </w:rPr>
        <w:t xml:space="preserve"> lack of</w:t>
      </w:r>
      <w:r w:rsidR="00360BB1">
        <w:rPr>
          <w:rFonts w:asciiTheme="minorHAnsi" w:hAnsiTheme="minorHAnsi"/>
          <w:lang w:val="en-US"/>
        </w:rPr>
        <w:t>;</w:t>
      </w:r>
    </w:p>
    <w:p w14:paraId="5299A5DD" w14:textId="251FD16F"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Access to justice: definition/challenges/consequences o</w:t>
      </w:r>
      <w:r w:rsidR="00AC3E76">
        <w:rPr>
          <w:rFonts w:asciiTheme="minorHAnsi" w:hAnsiTheme="minorHAnsi"/>
          <w:lang w:val="en-US"/>
        </w:rPr>
        <w:t>r</w:t>
      </w:r>
      <w:r w:rsidRPr="00AC3E76">
        <w:rPr>
          <w:rFonts w:asciiTheme="minorHAnsi" w:hAnsiTheme="minorHAnsi"/>
          <w:lang w:val="en-US"/>
        </w:rPr>
        <w:t xml:space="preserve"> lack of</w:t>
      </w:r>
      <w:r w:rsidR="00360BB1">
        <w:rPr>
          <w:rFonts w:asciiTheme="minorHAnsi" w:hAnsiTheme="minorHAnsi"/>
          <w:lang w:val="en-US"/>
        </w:rPr>
        <w:t>;</w:t>
      </w:r>
    </w:p>
    <w:p w14:paraId="6B7CF5A3" w14:textId="632F3355"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Judicial competence: definition/standard/consequences o</w:t>
      </w:r>
      <w:r w:rsidR="00AC3E76">
        <w:rPr>
          <w:rFonts w:asciiTheme="minorHAnsi" w:hAnsiTheme="minorHAnsi"/>
          <w:lang w:val="en-US"/>
        </w:rPr>
        <w:t>r</w:t>
      </w:r>
      <w:r w:rsidRPr="00AC3E76">
        <w:rPr>
          <w:rFonts w:asciiTheme="minorHAnsi" w:hAnsiTheme="minorHAnsi"/>
          <w:lang w:val="en-US"/>
        </w:rPr>
        <w:t xml:space="preserve"> lack of</w:t>
      </w:r>
      <w:r w:rsidR="00360BB1">
        <w:rPr>
          <w:rFonts w:asciiTheme="minorHAnsi" w:hAnsiTheme="minorHAnsi"/>
          <w:lang w:val="en-US"/>
        </w:rPr>
        <w:t>; and</w:t>
      </w:r>
    </w:p>
    <w:p w14:paraId="33E84CB3" w14:textId="06C43F5B"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Service to the community: standard/expectations/consequences o</w:t>
      </w:r>
      <w:r w:rsidR="00AC3E76">
        <w:rPr>
          <w:rFonts w:asciiTheme="minorHAnsi" w:hAnsiTheme="minorHAnsi"/>
          <w:lang w:val="en-US"/>
        </w:rPr>
        <w:t>r</w:t>
      </w:r>
      <w:r w:rsidRPr="00AC3E76">
        <w:rPr>
          <w:rFonts w:asciiTheme="minorHAnsi" w:hAnsiTheme="minorHAnsi"/>
          <w:lang w:val="en-US"/>
        </w:rPr>
        <w:t xml:space="preserve"> lack of</w:t>
      </w:r>
    </w:p>
    <w:p w14:paraId="71D34AD0" w14:textId="77777777" w:rsidR="00905F6E" w:rsidRPr="00D022FA" w:rsidRDefault="00905F6E" w:rsidP="00905F6E">
      <w:pPr>
        <w:pStyle w:val="ListParagraph"/>
        <w:ind w:left="1440"/>
        <w:rPr>
          <w:b/>
          <w:sz w:val="28"/>
          <w:szCs w:val="28"/>
          <w:lang w:val="en-US"/>
        </w:rPr>
      </w:pPr>
    </w:p>
    <w:p w14:paraId="51E9FAF5" w14:textId="77777777" w:rsidR="00905F6E" w:rsidRPr="00AC3E76" w:rsidRDefault="00905F6E" w:rsidP="00E4007C">
      <w:pPr>
        <w:pStyle w:val="ListParagraph"/>
        <w:numPr>
          <w:ilvl w:val="0"/>
          <w:numId w:val="43"/>
        </w:numPr>
        <w:spacing w:before="80" w:after="80"/>
        <w:ind w:left="425" w:hanging="414"/>
        <w:rPr>
          <w:rFonts w:asciiTheme="minorHAnsi" w:hAnsiTheme="minorHAnsi"/>
          <w:b/>
          <w:sz w:val="28"/>
          <w:szCs w:val="28"/>
          <w:lang w:val="en-US"/>
        </w:rPr>
      </w:pPr>
      <w:r w:rsidRPr="00AC3E76">
        <w:rPr>
          <w:rFonts w:asciiTheme="minorHAnsi" w:hAnsiTheme="minorHAnsi"/>
          <w:b/>
          <w:sz w:val="28"/>
          <w:szCs w:val="28"/>
          <w:lang w:val="en-US"/>
        </w:rPr>
        <w:t>Relevant readings/resources</w:t>
      </w:r>
    </w:p>
    <w:p w14:paraId="184D6A57" w14:textId="77777777" w:rsidR="00905F6E" w:rsidRPr="00AC3E76" w:rsidRDefault="00905F6E" w:rsidP="00E4007C">
      <w:pPr>
        <w:pStyle w:val="ListParagraph"/>
        <w:numPr>
          <w:ilvl w:val="0"/>
          <w:numId w:val="3"/>
        </w:numPr>
        <w:spacing w:after="160" w:line="259" w:lineRule="auto"/>
        <w:ind w:left="426" w:hanging="398"/>
        <w:rPr>
          <w:rFonts w:asciiTheme="minorHAnsi" w:hAnsiTheme="minorHAnsi"/>
          <w:lang w:val="en-US"/>
        </w:rPr>
      </w:pPr>
      <w:r w:rsidRPr="00AC3E76">
        <w:rPr>
          <w:rFonts w:asciiTheme="minorHAnsi" w:hAnsiTheme="minorHAnsi"/>
          <w:lang w:val="en-US"/>
        </w:rPr>
        <w:t>Judicial Skills and Abilities Framework 2014 (UK Judicial College) (See Readings File)</w:t>
      </w:r>
    </w:p>
    <w:p w14:paraId="6CF53D35" w14:textId="77777777" w:rsidR="00905F6E" w:rsidRPr="00F835A6" w:rsidRDefault="00905F6E" w:rsidP="00E4007C">
      <w:pPr>
        <w:pStyle w:val="ListParagraph"/>
        <w:numPr>
          <w:ilvl w:val="0"/>
          <w:numId w:val="3"/>
        </w:numPr>
        <w:spacing w:after="160" w:line="259" w:lineRule="auto"/>
        <w:ind w:left="426" w:hanging="398"/>
        <w:rPr>
          <w:rFonts w:ascii="Calibri" w:hAnsi="Calibri"/>
          <w:sz w:val="28"/>
          <w:szCs w:val="28"/>
          <w:lang w:val="en-US"/>
        </w:rPr>
      </w:pPr>
      <w:r w:rsidRPr="00AC3E76">
        <w:rPr>
          <w:rFonts w:asciiTheme="minorHAnsi" w:hAnsiTheme="minorHAnsi"/>
          <w:lang w:val="en-US"/>
        </w:rPr>
        <w:t xml:space="preserve">Legal System Basics: Crash Course Government and Politics #18, </w:t>
      </w:r>
      <w:proofErr w:type="spellStart"/>
      <w:r w:rsidRPr="00AC3E76">
        <w:rPr>
          <w:rFonts w:asciiTheme="minorHAnsi" w:hAnsiTheme="minorHAnsi"/>
          <w:lang w:val="en-US"/>
        </w:rPr>
        <w:t>Youtube</w:t>
      </w:r>
      <w:proofErr w:type="spellEnd"/>
      <w:r w:rsidRPr="00AC3E76">
        <w:rPr>
          <w:rFonts w:asciiTheme="minorHAnsi" w:hAnsiTheme="minorHAnsi"/>
          <w:bdr w:val="none" w:sz="0" w:space="0" w:color="auto" w:frame="1"/>
          <w:lang w:val="en"/>
        </w:rPr>
        <w:t xml:space="preserve"> video </w:t>
      </w:r>
      <w:hyperlink r:id="rId30" w:history="1">
        <w:r w:rsidRPr="00AC3E76">
          <w:rPr>
            <w:rStyle w:val="Hyperlink"/>
            <w:rFonts w:asciiTheme="minorHAnsi" w:hAnsiTheme="minorHAnsi"/>
            <w:lang w:val="en-US"/>
          </w:rPr>
          <w:t>https://www.youtube.com/watch?v=mXw-hEB263k</w:t>
        </w:r>
      </w:hyperlink>
      <w:r w:rsidRPr="00780DB9">
        <w:rPr>
          <w:sz w:val="28"/>
          <w:szCs w:val="28"/>
          <w:lang w:val="en-US"/>
        </w:rPr>
        <w:t xml:space="preserve"> </w:t>
      </w:r>
    </w:p>
    <w:p w14:paraId="7D0FD59B" w14:textId="2CD45BCB" w:rsidR="00F835A6" w:rsidRPr="00360BB1" w:rsidRDefault="00F835A6" w:rsidP="00F835A6">
      <w:pPr>
        <w:pStyle w:val="ListParagraph"/>
        <w:numPr>
          <w:ilvl w:val="0"/>
          <w:numId w:val="3"/>
        </w:numPr>
        <w:spacing w:after="160" w:line="259" w:lineRule="auto"/>
        <w:ind w:left="426" w:hanging="398"/>
        <w:rPr>
          <w:rFonts w:asciiTheme="minorHAnsi" w:hAnsiTheme="minorHAnsi"/>
        </w:rPr>
      </w:pPr>
      <w:r w:rsidRPr="00360BB1">
        <w:rPr>
          <w:rFonts w:asciiTheme="minorHAnsi" w:hAnsiTheme="minorHAnsi"/>
        </w:rPr>
        <w:t>See Annex A.6 for the materi</w:t>
      </w:r>
      <w:r w:rsidR="0086596E" w:rsidRPr="00360BB1">
        <w:rPr>
          <w:rFonts w:asciiTheme="minorHAnsi" w:hAnsiTheme="minorHAnsi"/>
        </w:rPr>
        <w:t>als developed for the Regional O</w:t>
      </w:r>
      <w:r w:rsidRPr="00360BB1">
        <w:rPr>
          <w:rFonts w:asciiTheme="minorHAnsi" w:hAnsiTheme="minorHAnsi"/>
        </w:rPr>
        <w:t>rientation Workshop</w:t>
      </w:r>
    </w:p>
    <w:p w14:paraId="111C12F4" w14:textId="77777777" w:rsidR="00F835A6" w:rsidRPr="00F835A6" w:rsidRDefault="00F835A6" w:rsidP="00F835A6">
      <w:pPr>
        <w:spacing w:after="160" w:line="259" w:lineRule="auto"/>
        <w:ind w:left="28"/>
        <w:rPr>
          <w:rFonts w:ascii="Calibri" w:hAnsi="Calibri"/>
          <w:sz w:val="28"/>
          <w:szCs w:val="28"/>
          <w:lang w:val="en-US"/>
        </w:rPr>
      </w:pPr>
    </w:p>
    <w:p w14:paraId="36F8F663" w14:textId="1739FD89" w:rsidR="00905F6E" w:rsidRDefault="00905F6E">
      <w:r>
        <w:br w:type="page"/>
      </w:r>
    </w:p>
    <w:p w14:paraId="7AE9F6A7" w14:textId="2EF7955E" w:rsidR="00C63D9A" w:rsidRDefault="00C63D9A" w:rsidP="00C63D9A">
      <w:pPr>
        <w:pStyle w:val="Heading3"/>
        <w:rPr>
          <w:lang w:val="en-US"/>
        </w:rPr>
      </w:pPr>
      <w:bookmarkStart w:id="44" w:name="_Toc507153367"/>
      <w:r>
        <w:rPr>
          <w:lang w:val="en-US"/>
        </w:rPr>
        <w:lastRenderedPageBreak/>
        <w:t>Session 6</w:t>
      </w:r>
      <w:r w:rsidRPr="007F17B1">
        <w:rPr>
          <w:lang w:val="en-US"/>
        </w:rPr>
        <w:t>: Your Jurisdiction</w:t>
      </w:r>
      <w:bookmarkEnd w:id="44"/>
    </w:p>
    <w:p w14:paraId="7CA86E88" w14:textId="77777777" w:rsidR="00C63D9A" w:rsidRPr="00086CBC" w:rsidRDefault="00C63D9A" w:rsidP="00C63D9A">
      <w:pPr>
        <w:rPr>
          <w:lang w:val="en-US"/>
        </w:rPr>
      </w:pPr>
    </w:p>
    <w:p w14:paraId="64A56000" w14:textId="77777777" w:rsidR="00C63D9A" w:rsidRPr="00E4007C" w:rsidRDefault="00C63D9A" w:rsidP="00C63D9A">
      <w:pPr>
        <w:pStyle w:val="ListParagraph"/>
        <w:numPr>
          <w:ilvl w:val="0"/>
          <w:numId w:val="52"/>
        </w:numPr>
        <w:spacing w:before="80" w:after="80"/>
        <w:ind w:left="425" w:hanging="414"/>
        <w:rPr>
          <w:rFonts w:asciiTheme="minorHAnsi" w:hAnsiTheme="minorHAnsi"/>
          <w:b/>
          <w:sz w:val="28"/>
          <w:szCs w:val="28"/>
          <w:lang w:val="en-US"/>
        </w:rPr>
      </w:pPr>
      <w:r w:rsidRPr="00E4007C">
        <w:rPr>
          <w:rFonts w:asciiTheme="minorHAnsi" w:hAnsiTheme="minorHAnsi"/>
          <w:b/>
          <w:sz w:val="28"/>
          <w:szCs w:val="28"/>
          <w:lang w:val="en-US"/>
        </w:rPr>
        <w:t>Learning outcomes</w:t>
      </w:r>
    </w:p>
    <w:p w14:paraId="3760BEEF" w14:textId="77777777" w:rsidR="00C63D9A" w:rsidRPr="00E4007C" w:rsidRDefault="00C63D9A" w:rsidP="00C63D9A">
      <w:pPr>
        <w:spacing w:after="160" w:line="259" w:lineRule="auto"/>
        <w:rPr>
          <w:b/>
          <w:sz w:val="24"/>
          <w:lang w:val="en-US"/>
        </w:rPr>
      </w:pPr>
      <w:r w:rsidRPr="00E4007C">
        <w:rPr>
          <w:sz w:val="24"/>
          <w:lang w:val="en-US"/>
        </w:rPr>
        <w:t>At the end of this session participants will be able to:</w:t>
      </w:r>
    </w:p>
    <w:p w14:paraId="1589B5FC"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Explain the concept of ‘jurisdiction’ and distinguish the various types of jurisdiction a court may have</w:t>
      </w:r>
      <w:r>
        <w:rPr>
          <w:rFonts w:asciiTheme="minorHAnsi" w:hAnsiTheme="minorHAnsi"/>
          <w:lang w:val="en-US"/>
        </w:rPr>
        <w:t>;</w:t>
      </w:r>
    </w:p>
    <w:p w14:paraId="5F17523F"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Identify the jurisdiction(s) of their court</w:t>
      </w:r>
      <w:r>
        <w:rPr>
          <w:rFonts w:asciiTheme="minorHAnsi" w:hAnsiTheme="minorHAnsi"/>
          <w:lang w:val="en-US"/>
        </w:rPr>
        <w:t>;</w:t>
      </w:r>
    </w:p>
    <w:p w14:paraId="1CBB2297"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Locate sources of law relating to their court’s jurisdiction</w:t>
      </w:r>
      <w:r>
        <w:rPr>
          <w:rFonts w:asciiTheme="minorHAnsi" w:hAnsiTheme="minorHAnsi"/>
          <w:lang w:val="en-US"/>
        </w:rPr>
        <w:t>;</w:t>
      </w:r>
    </w:p>
    <w:p w14:paraId="522ABD51"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Describe methods for ascertaining sources of law relating to their court’s jurisdiction</w:t>
      </w:r>
      <w:r>
        <w:rPr>
          <w:rFonts w:asciiTheme="minorHAnsi" w:hAnsiTheme="minorHAnsi"/>
          <w:lang w:val="en-US"/>
        </w:rPr>
        <w:t>;</w:t>
      </w:r>
    </w:p>
    <w:p w14:paraId="4CADAAAF"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Explain the function of a court bench book</w:t>
      </w:r>
      <w:r>
        <w:rPr>
          <w:rFonts w:asciiTheme="minorHAnsi" w:hAnsiTheme="minorHAnsi"/>
          <w:lang w:val="en-US"/>
        </w:rPr>
        <w:t>;</w:t>
      </w:r>
    </w:p>
    <w:p w14:paraId="3D79E8BF"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Identify if your court has a bench book to assist you</w:t>
      </w:r>
      <w:r>
        <w:rPr>
          <w:rFonts w:asciiTheme="minorHAnsi" w:hAnsiTheme="minorHAnsi"/>
          <w:lang w:val="en-US"/>
        </w:rPr>
        <w:t>; and</w:t>
      </w:r>
    </w:p>
    <w:p w14:paraId="08E2B3D1"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Identify specific resources that can be used by judicial officers to assist in their judicial tasks</w:t>
      </w:r>
      <w:r>
        <w:rPr>
          <w:rFonts w:asciiTheme="minorHAnsi" w:hAnsiTheme="minorHAnsi"/>
          <w:lang w:val="en-US"/>
        </w:rPr>
        <w:t>.</w:t>
      </w:r>
    </w:p>
    <w:p w14:paraId="7C1916E3" w14:textId="77777777" w:rsidR="00C63D9A" w:rsidRDefault="00C63D9A" w:rsidP="00C63D9A">
      <w:pPr>
        <w:pStyle w:val="ListParagraph"/>
        <w:ind w:left="1440"/>
        <w:rPr>
          <w:sz w:val="28"/>
          <w:szCs w:val="28"/>
          <w:lang w:val="en-US"/>
        </w:rPr>
      </w:pPr>
    </w:p>
    <w:p w14:paraId="69900AFB" w14:textId="77777777" w:rsidR="00C63D9A" w:rsidRPr="00E4007C" w:rsidRDefault="00C63D9A" w:rsidP="00C63D9A">
      <w:pPr>
        <w:pStyle w:val="ListParagraph"/>
        <w:numPr>
          <w:ilvl w:val="0"/>
          <w:numId w:val="52"/>
        </w:numPr>
        <w:spacing w:before="80" w:after="80"/>
        <w:ind w:left="425" w:hanging="414"/>
        <w:rPr>
          <w:rFonts w:asciiTheme="minorHAnsi" w:hAnsiTheme="minorHAnsi"/>
          <w:b/>
          <w:sz w:val="28"/>
          <w:szCs w:val="28"/>
          <w:lang w:val="en-US"/>
        </w:rPr>
      </w:pPr>
      <w:r w:rsidRPr="00E4007C">
        <w:rPr>
          <w:rFonts w:asciiTheme="minorHAnsi" w:hAnsiTheme="minorHAnsi"/>
          <w:b/>
          <w:sz w:val="28"/>
          <w:szCs w:val="28"/>
          <w:lang w:val="en-US"/>
        </w:rPr>
        <w:t>Core Content</w:t>
      </w:r>
    </w:p>
    <w:p w14:paraId="56023D70"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Concept of jurisdiction</w:t>
      </w:r>
      <w:r>
        <w:rPr>
          <w:rFonts w:asciiTheme="minorHAnsi" w:hAnsiTheme="minorHAnsi"/>
          <w:lang w:val="en-US"/>
        </w:rPr>
        <w:t>.</w:t>
      </w:r>
    </w:p>
    <w:p w14:paraId="2EFBCE00"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Different types of jurisdiction: monetary/geographical/causes of action/appellate</w:t>
      </w:r>
      <w:r>
        <w:rPr>
          <w:rFonts w:asciiTheme="minorHAnsi" w:hAnsiTheme="minorHAnsi"/>
          <w:lang w:val="en-US"/>
        </w:rPr>
        <w:t>;</w:t>
      </w:r>
    </w:p>
    <w:p w14:paraId="0D1AA773"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How to identify the jurisdiction of your court</w:t>
      </w:r>
      <w:proofErr w:type="gramStart"/>
      <w:r w:rsidRPr="00E4007C">
        <w:rPr>
          <w:rFonts w:asciiTheme="minorHAnsi" w:hAnsiTheme="minorHAnsi"/>
          <w:lang w:val="en-US"/>
        </w:rPr>
        <w:t>?</w:t>
      </w:r>
      <w:r>
        <w:rPr>
          <w:rFonts w:asciiTheme="minorHAnsi" w:hAnsiTheme="minorHAnsi"/>
          <w:lang w:val="en-US"/>
        </w:rPr>
        <w:t>;</w:t>
      </w:r>
      <w:proofErr w:type="gramEnd"/>
    </w:p>
    <w:p w14:paraId="5296AB43"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Sources of jurisdiction: Constitution/statutes/ordinances/case law</w:t>
      </w:r>
      <w:r>
        <w:rPr>
          <w:rFonts w:asciiTheme="minorHAnsi" w:hAnsiTheme="minorHAnsi"/>
          <w:lang w:val="en-US"/>
        </w:rPr>
        <w:t>;</w:t>
      </w:r>
    </w:p>
    <w:p w14:paraId="793503ED"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Types of jurisdiction: general/specific, exclusive/concurrent/civil/criminal</w:t>
      </w:r>
      <w:r>
        <w:rPr>
          <w:rFonts w:asciiTheme="minorHAnsi" w:hAnsiTheme="minorHAnsi"/>
          <w:lang w:val="en-US"/>
        </w:rPr>
        <w:t>; and</w:t>
      </w:r>
    </w:p>
    <w:p w14:paraId="01E48C18"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Appellate jurisdiction: definition/removal/remand/affirm/reversal/types (de novo/without considering new evidence)</w:t>
      </w:r>
      <w:r>
        <w:rPr>
          <w:rFonts w:asciiTheme="minorHAnsi" w:hAnsiTheme="minorHAnsi"/>
          <w:lang w:val="en-US"/>
        </w:rPr>
        <w:t>.</w:t>
      </w:r>
    </w:p>
    <w:p w14:paraId="37DF24E6" w14:textId="77777777" w:rsidR="00C63D9A" w:rsidRPr="009F6AEA" w:rsidRDefault="00C63D9A" w:rsidP="00C63D9A">
      <w:pPr>
        <w:pStyle w:val="ListParagraph"/>
        <w:ind w:left="1800"/>
        <w:rPr>
          <w:sz w:val="28"/>
          <w:szCs w:val="28"/>
          <w:lang w:val="en-US"/>
        </w:rPr>
      </w:pPr>
    </w:p>
    <w:p w14:paraId="06975D88" w14:textId="77777777" w:rsidR="00C63D9A" w:rsidRPr="00E4007C" w:rsidRDefault="00C63D9A" w:rsidP="00C63D9A">
      <w:pPr>
        <w:pStyle w:val="ListParagraph"/>
        <w:numPr>
          <w:ilvl w:val="0"/>
          <w:numId w:val="52"/>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w:t>
      </w:r>
      <w:r w:rsidRPr="00E4007C">
        <w:rPr>
          <w:rFonts w:asciiTheme="minorHAnsi" w:hAnsiTheme="minorHAnsi"/>
          <w:b/>
          <w:sz w:val="28"/>
          <w:szCs w:val="28"/>
          <w:lang w:val="en-US"/>
        </w:rPr>
        <w:t>eading</w:t>
      </w:r>
      <w:r>
        <w:rPr>
          <w:rFonts w:asciiTheme="minorHAnsi" w:hAnsiTheme="minorHAnsi"/>
          <w:b/>
          <w:sz w:val="28"/>
          <w:szCs w:val="28"/>
          <w:lang w:val="en-US"/>
        </w:rPr>
        <w:t>s/r</w:t>
      </w:r>
      <w:r w:rsidRPr="00E4007C">
        <w:rPr>
          <w:rFonts w:asciiTheme="minorHAnsi" w:hAnsiTheme="minorHAnsi"/>
          <w:b/>
          <w:sz w:val="28"/>
          <w:szCs w:val="28"/>
          <w:lang w:val="en-US"/>
        </w:rPr>
        <w:t>esources</w:t>
      </w:r>
    </w:p>
    <w:p w14:paraId="77EBE9F1" w14:textId="77777777" w:rsidR="00C63D9A" w:rsidRPr="00E4007C" w:rsidRDefault="00C63D9A" w:rsidP="00C63D9A">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Pacific Legal Information Institute</w:t>
      </w:r>
      <w:r>
        <w:rPr>
          <w:rFonts w:asciiTheme="minorHAnsi" w:hAnsiTheme="minorHAnsi"/>
          <w:lang w:val="en-US"/>
        </w:rPr>
        <w:t xml:space="preserve"> </w:t>
      </w:r>
      <w:hyperlink r:id="rId31" w:history="1">
        <w:r w:rsidRPr="00E4007C">
          <w:rPr>
            <w:rStyle w:val="Hyperlink"/>
            <w:rFonts w:asciiTheme="minorHAnsi" w:hAnsiTheme="minorHAnsi"/>
            <w:lang w:val="en-US"/>
          </w:rPr>
          <w:t>http://www.paclii.org/</w:t>
        </w:r>
      </w:hyperlink>
    </w:p>
    <w:p w14:paraId="307AC3F4" w14:textId="77777777" w:rsidR="00C63D9A" w:rsidRPr="007907DF" w:rsidRDefault="00C63D9A" w:rsidP="00C63D9A">
      <w:pPr>
        <w:pStyle w:val="ListParagraph"/>
        <w:numPr>
          <w:ilvl w:val="0"/>
          <w:numId w:val="3"/>
        </w:numPr>
        <w:spacing w:after="160" w:line="259" w:lineRule="auto"/>
        <w:ind w:left="426" w:hanging="398"/>
        <w:rPr>
          <w:rStyle w:val="Hyperlink"/>
          <w:rFonts w:asciiTheme="minorHAnsi" w:hAnsiTheme="minorHAnsi"/>
          <w:color w:val="auto"/>
          <w:u w:val="none"/>
          <w:lang w:val="en-US"/>
        </w:rPr>
      </w:pPr>
      <w:r w:rsidRPr="007907DF">
        <w:rPr>
          <w:rFonts w:asciiTheme="minorHAnsi" w:hAnsiTheme="minorHAnsi"/>
          <w:lang w:val="en-US"/>
        </w:rPr>
        <w:t xml:space="preserve">PJDP Bench Books </w:t>
      </w:r>
      <w:hyperlink r:id="rId32" w:history="1">
        <w:r w:rsidRPr="007907DF">
          <w:rPr>
            <w:rStyle w:val="Hyperlink"/>
            <w:rFonts w:asciiTheme="minorHAnsi" w:hAnsiTheme="minorHAnsi"/>
            <w:lang w:val="en-US"/>
          </w:rPr>
          <w:t>http://www.fedcourt.gov.au/pjdp/benchbooks</w:t>
        </w:r>
      </w:hyperlink>
    </w:p>
    <w:p w14:paraId="70BC35CA" w14:textId="77777777" w:rsidR="00C63D9A" w:rsidRPr="007907DF" w:rsidRDefault="00C63D9A" w:rsidP="00C63D9A">
      <w:pPr>
        <w:pStyle w:val="ListParagraph"/>
        <w:numPr>
          <w:ilvl w:val="0"/>
          <w:numId w:val="3"/>
        </w:numPr>
        <w:spacing w:after="160" w:line="259" w:lineRule="auto"/>
        <w:ind w:left="426" w:hanging="398"/>
        <w:rPr>
          <w:rFonts w:asciiTheme="minorHAnsi" w:hAnsiTheme="minorHAnsi"/>
        </w:rPr>
      </w:pPr>
      <w:r w:rsidRPr="007907DF">
        <w:rPr>
          <w:rFonts w:asciiTheme="minorHAnsi" w:hAnsiTheme="minorHAnsi"/>
        </w:rPr>
        <w:t>See Annexes A.7-A.8 for the materials developed for the Regional Orientation Workshop</w:t>
      </w:r>
    </w:p>
    <w:p w14:paraId="7F687187" w14:textId="77777777" w:rsidR="00C63D9A" w:rsidRPr="00E4007C" w:rsidRDefault="00C63D9A" w:rsidP="00C63D9A">
      <w:pPr>
        <w:pStyle w:val="ListParagraph"/>
        <w:spacing w:after="160" w:line="259" w:lineRule="auto"/>
        <w:ind w:left="426"/>
        <w:rPr>
          <w:rFonts w:asciiTheme="minorHAnsi" w:hAnsiTheme="minorHAnsi"/>
          <w:lang w:val="en-US"/>
        </w:rPr>
      </w:pPr>
    </w:p>
    <w:p w14:paraId="2B76B9A6" w14:textId="77777777" w:rsidR="00C63D9A" w:rsidRDefault="00C63D9A" w:rsidP="00C63D9A">
      <w:pPr>
        <w:rPr>
          <w:lang w:val="en-US"/>
        </w:rPr>
      </w:pPr>
    </w:p>
    <w:p w14:paraId="04BCF18C" w14:textId="77777777" w:rsidR="00C63D9A" w:rsidRDefault="00C63D9A" w:rsidP="00C63D9A">
      <w:pPr>
        <w:rPr>
          <w:lang w:val="en-US"/>
        </w:rPr>
      </w:pPr>
    </w:p>
    <w:p w14:paraId="5C293F5B" w14:textId="77777777" w:rsidR="004E4DB0" w:rsidRDefault="004E4DB0" w:rsidP="00C63D9A">
      <w:pPr>
        <w:rPr>
          <w:lang w:val="en-US"/>
        </w:rPr>
      </w:pPr>
    </w:p>
    <w:p w14:paraId="357062E5" w14:textId="77777777" w:rsidR="004E4DB0" w:rsidRDefault="004E4DB0" w:rsidP="00C63D9A">
      <w:pPr>
        <w:rPr>
          <w:lang w:val="en-US"/>
        </w:rPr>
      </w:pPr>
    </w:p>
    <w:p w14:paraId="5F8B2BF9" w14:textId="77777777" w:rsidR="00C63D9A" w:rsidRDefault="00C63D9A" w:rsidP="00C63D9A">
      <w:pPr>
        <w:rPr>
          <w:lang w:val="en-US"/>
        </w:rPr>
      </w:pPr>
    </w:p>
    <w:p w14:paraId="7922DE6C" w14:textId="77777777" w:rsidR="00C63D9A" w:rsidRDefault="00C63D9A" w:rsidP="00C63D9A">
      <w:pPr>
        <w:rPr>
          <w:lang w:val="en-US"/>
        </w:rPr>
      </w:pPr>
    </w:p>
    <w:p w14:paraId="49BBD5D0" w14:textId="77777777" w:rsidR="00C63D9A" w:rsidRDefault="00C63D9A" w:rsidP="00C63D9A">
      <w:pPr>
        <w:rPr>
          <w:lang w:val="en-US"/>
        </w:rPr>
      </w:pPr>
    </w:p>
    <w:p w14:paraId="46065AB6" w14:textId="77777777" w:rsidR="00C63D9A" w:rsidRDefault="00C63D9A" w:rsidP="00C63D9A">
      <w:pPr>
        <w:rPr>
          <w:lang w:val="en-US"/>
        </w:rPr>
      </w:pPr>
    </w:p>
    <w:p w14:paraId="7CD2E343" w14:textId="77777777" w:rsidR="00C63D9A" w:rsidRDefault="00C63D9A" w:rsidP="00C63D9A">
      <w:pPr>
        <w:rPr>
          <w:lang w:val="en-US"/>
        </w:rPr>
      </w:pPr>
    </w:p>
    <w:p w14:paraId="416577CD" w14:textId="77777777" w:rsidR="00C63D9A" w:rsidRPr="00C63D9A" w:rsidRDefault="00C63D9A" w:rsidP="00C63D9A">
      <w:pPr>
        <w:rPr>
          <w:lang w:val="en-US"/>
        </w:rPr>
      </w:pPr>
    </w:p>
    <w:p w14:paraId="2E91508E" w14:textId="75740AD8" w:rsidR="00C63D9A" w:rsidRDefault="00C63D9A" w:rsidP="00C63D9A">
      <w:pPr>
        <w:pStyle w:val="Heading3"/>
        <w:rPr>
          <w:lang w:val="en-US"/>
        </w:rPr>
      </w:pPr>
      <w:bookmarkStart w:id="45" w:name="_Toc507153368"/>
      <w:r>
        <w:rPr>
          <w:lang w:val="en-US"/>
        </w:rPr>
        <w:lastRenderedPageBreak/>
        <w:t>Session 7</w:t>
      </w:r>
      <w:r w:rsidRPr="00A83502">
        <w:rPr>
          <w:lang w:val="en-US"/>
        </w:rPr>
        <w:t>: First Appearances</w:t>
      </w:r>
      <w:bookmarkEnd w:id="45"/>
    </w:p>
    <w:p w14:paraId="17CC18ED" w14:textId="77777777" w:rsidR="00C63D9A" w:rsidRPr="00A83502" w:rsidRDefault="00C63D9A" w:rsidP="00C63D9A">
      <w:pPr>
        <w:pStyle w:val="ListParagraph"/>
        <w:jc w:val="center"/>
        <w:rPr>
          <w:b/>
          <w:sz w:val="32"/>
          <w:szCs w:val="32"/>
          <w:lang w:val="en-US"/>
        </w:rPr>
      </w:pPr>
    </w:p>
    <w:p w14:paraId="0BE4FE90" w14:textId="77777777" w:rsidR="00C63D9A" w:rsidRPr="0002055A" w:rsidRDefault="00C63D9A" w:rsidP="00C63D9A">
      <w:pPr>
        <w:pStyle w:val="ListParagraph"/>
        <w:numPr>
          <w:ilvl w:val="0"/>
          <w:numId w:val="46"/>
        </w:numPr>
        <w:spacing w:before="80" w:after="80"/>
        <w:ind w:left="426" w:hanging="426"/>
        <w:rPr>
          <w:rFonts w:asciiTheme="minorHAnsi" w:hAnsiTheme="minorHAnsi"/>
          <w:b/>
          <w:sz w:val="28"/>
          <w:szCs w:val="28"/>
          <w:lang w:val="en-US"/>
        </w:rPr>
      </w:pPr>
      <w:r w:rsidRPr="0002055A">
        <w:rPr>
          <w:rFonts w:asciiTheme="minorHAnsi" w:hAnsiTheme="minorHAnsi"/>
          <w:b/>
          <w:sz w:val="28"/>
          <w:szCs w:val="28"/>
          <w:lang w:val="en-US"/>
        </w:rPr>
        <w:t>Learning outcomes</w:t>
      </w:r>
    </w:p>
    <w:p w14:paraId="6B069235" w14:textId="77777777" w:rsidR="00C63D9A" w:rsidRPr="0002055A" w:rsidRDefault="00C63D9A" w:rsidP="00C63D9A">
      <w:pPr>
        <w:spacing w:after="160" w:line="259" w:lineRule="auto"/>
        <w:rPr>
          <w:b/>
          <w:sz w:val="24"/>
          <w:lang w:val="en-US"/>
        </w:rPr>
      </w:pPr>
      <w:r w:rsidRPr="0002055A">
        <w:rPr>
          <w:sz w:val="24"/>
          <w:lang w:val="en-US"/>
        </w:rPr>
        <w:t>At the end of this session participants will be able to:</w:t>
      </w:r>
    </w:p>
    <w:p w14:paraId="7623E86C"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Explain the function of a first appearance court</w:t>
      </w:r>
      <w:r>
        <w:rPr>
          <w:rFonts w:asciiTheme="minorHAnsi" w:hAnsiTheme="minorHAnsi"/>
          <w:lang w:val="en-US"/>
        </w:rPr>
        <w:t>;</w:t>
      </w:r>
    </w:p>
    <w:p w14:paraId="5A986A19"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List the types of matters that will be heard by a first appearance court</w:t>
      </w:r>
      <w:r>
        <w:rPr>
          <w:rFonts w:asciiTheme="minorHAnsi" w:hAnsiTheme="minorHAnsi"/>
          <w:lang w:val="en-US"/>
        </w:rPr>
        <w:t>;</w:t>
      </w:r>
    </w:p>
    <w:p w14:paraId="242B2C75"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Describe the obligations judicial officers have when presiding over a first appearance court</w:t>
      </w:r>
      <w:r>
        <w:rPr>
          <w:rFonts w:asciiTheme="minorHAnsi" w:hAnsiTheme="minorHAnsi"/>
          <w:lang w:val="en-US"/>
        </w:rPr>
        <w:t>;</w:t>
      </w:r>
    </w:p>
    <w:p w14:paraId="27554325"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Explain the requirement for a judicial officer to inform a defendant of their legal rights</w:t>
      </w:r>
      <w:r>
        <w:rPr>
          <w:rFonts w:asciiTheme="minorHAnsi" w:hAnsiTheme="minorHAnsi"/>
          <w:lang w:val="en-US"/>
        </w:rPr>
        <w:t>;</w:t>
      </w:r>
    </w:p>
    <w:p w14:paraId="0CFDB697"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Define a guilty plea and the process of taking such a plea</w:t>
      </w:r>
      <w:r>
        <w:rPr>
          <w:rFonts w:asciiTheme="minorHAnsi" w:hAnsiTheme="minorHAnsi"/>
          <w:lang w:val="en-US"/>
        </w:rPr>
        <w:t>;</w:t>
      </w:r>
    </w:p>
    <w:p w14:paraId="7C5271A7"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Explain a disputed facts guilty plea and the action a judicial officer should take if this occurs</w:t>
      </w:r>
      <w:r>
        <w:rPr>
          <w:rFonts w:asciiTheme="minorHAnsi" w:hAnsiTheme="minorHAnsi"/>
          <w:lang w:val="en-US"/>
        </w:rPr>
        <w:t>;</w:t>
      </w:r>
    </w:p>
    <w:p w14:paraId="01DF19B8"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Define the term bail and the process of granting a defendant bail</w:t>
      </w:r>
      <w:r>
        <w:rPr>
          <w:rFonts w:asciiTheme="minorHAnsi" w:hAnsiTheme="minorHAnsi"/>
          <w:lang w:val="en-US"/>
        </w:rPr>
        <w:t>; and</w:t>
      </w:r>
    </w:p>
    <w:p w14:paraId="66EA59AB"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Identify situations in which a defendant should be remanded in custody and describe the process of remand.</w:t>
      </w:r>
    </w:p>
    <w:p w14:paraId="477EED4F" w14:textId="77777777" w:rsidR="00C63D9A" w:rsidRDefault="00C63D9A" w:rsidP="00C63D9A">
      <w:pPr>
        <w:pStyle w:val="ListParagraph"/>
        <w:rPr>
          <w:b/>
          <w:sz w:val="28"/>
          <w:szCs w:val="28"/>
          <w:lang w:val="en-US"/>
        </w:rPr>
      </w:pPr>
    </w:p>
    <w:p w14:paraId="6B62C7AA" w14:textId="77777777" w:rsidR="00C63D9A" w:rsidRPr="0002055A" w:rsidRDefault="00C63D9A" w:rsidP="00C63D9A">
      <w:pPr>
        <w:pStyle w:val="ListParagraph"/>
        <w:numPr>
          <w:ilvl w:val="0"/>
          <w:numId w:val="46"/>
        </w:numPr>
        <w:spacing w:before="80" w:after="80"/>
        <w:ind w:left="425" w:hanging="414"/>
        <w:rPr>
          <w:rFonts w:asciiTheme="minorHAnsi" w:hAnsiTheme="minorHAnsi"/>
          <w:b/>
          <w:sz w:val="28"/>
          <w:szCs w:val="28"/>
          <w:lang w:val="en-US"/>
        </w:rPr>
      </w:pPr>
      <w:r w:rsidRPr="0002055A">
        <w:rPr>
          <w:rFonts w:asciiTheme="minorHAnsi" w:hAnsiTheme="minorHAnsi"/>
          <w:b/>
          <w:sz w:val="28"/>
          <w:szCs w:val="28"/>
          <w:lang w:val="en-US"/>
        </w:rPr>
        <w:t>Core Contents</w:t>
      </w:r>
    </w:p>
    <w:p w14:paraId="4792A80A"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Function of a first appearance court: legislation underlying/listing process</w:t>
      </w:r>
      <w:r>
        <w:rPr>
          <w:rFonts w:asciiTheme="minorHAnsi" w:hAnsiTheme="minorHAnsi"/>
          <w:lang w:val="en-US"/>
        </w:rPr>
        <w:t>;</w:t>
      </w:r>
    </w:p>
    <w:p w14:paraId="60455508"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Defendants who will appear: in custody/on summons</w:t>
      </w:r>
      <w:r>
        <w:rPr>
          <w:rFonts w:asciiTheme="minorHAnsi" w:hAnsiTheme="minorHAnsi"/>
          <w:lang w:val="en-US"/>
        </w:rPr>
        <w:t>;</w:t>
      </w:r>
    </w:p>
    <w:p w14:paraId="5EDC0618"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Advising defendant of rights: legal advice/legal representation/ adjournment/apply for bail/plead</w:t>
      </w:r>
      <w:r>
        <w:rPr>
          <w:rFonts w:asciiTheme="minorHAnsi" w:hAnsiTheme="minorHAnsi"/>
          <w:lang w:val="en-US"/>
        </w:rPr>
        <w:t>;</w:t>
      </w:r>
    </w:p>
    <w:p w14:paraId="39E2C007"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Concept of a guilty plea: process/agreed facts/disputed facts hearing/submissions/sentencing</w:t>
      </w:r>
      <w:r>
        <w:rPr>
          <w:rFonts w:asciiTheme="minorHAnsi" w:hAnsiTheme="minorHAnsi"/>
          <w:lang w:val="en-US"/>
        </w:rPr>
        <w:t>;</w:t>
      </w:r>
    </w:p>
    <w:p w14:paraId="4AEDA94E"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Bail: presumption of bail?/bail legislation/surety/relevant factors/reasons for granting or refusing bail/court adjourned to date to appear</w:t>
      </w:r>
      <w:r>
        <w:rPr>
          <w:rFonts w:asciiTheme="minorHAnsi" w:hAnsiTheme="minorHAnsi"/>
          <w:lang w:val="en-US"/>
        </w:rPr>
        <w:t>; and</w:t>
      </w:r>
    </w:p>
    <w:p w14:paraId="1A84EA3B" w14:textId="77777777" w:rsidR="00C63D9A" w:rsidRPr="0002055A" w:rsidRDefault="00C63D9A" w:rsidP="00C63D9A">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Remand: bail refused/reasons for refusal/ right to appeal/remanded in custody/court adjourned to date to appear</w:t>
      </w:r>
      <w:r>
        <w:rPr>
          <w:rFonts w:asciiTheme="minorHAnsi" w:hAnsiTheme="minorHAnsi"/>
          <w:lang w:val="en-US"/>
        </w:rPr>
        <w:t>.</w:t>
      </w:r>
    </w:p>
    <w:p w14:paraId="781AAB8D" w14:textId="77777777" w:rsidR="00C63D9A" w:rsidRPr="003E1AF7" w:rsidRDefault="00C63D9A" w:rsidP="00C63D9A">
      <w:pPr>
        <w:pStyle w:val="ListParagraph"/>
        <w:ind w:left="1800"/>
        <w:rPr>
          <w:b/>
          <w:sz w:val="28"/>
          <w:szCs w:val="28"/>
          <w:lang w:val="en-US"/>
        </w:rPr>
      </w:pPr>
    </w:p>
    <w:p w14:paraId="3234436C" w14:textId="77777777" w:rsidR="00C63D9A" w:rsidRPr="0002055A" w:rsidRDefault="00C63D9A" w:rsidP="00C63D9A">
      <w:pPr>
        <w:pStyle w:val="ListParagraph"/>
        <w:numPr>
          <w:ilvl w:val="0"/>
          <w:numId w:val="46"/>
        </w:numPr>
        <w:spacing w:before="80" w:after="80"/>
        <w:ind w:left="425" w:hanging="414"/>
        <w:rPr>
          <w:rFonts w:asciiTheme="minorHAnsi" w:hAnsiTheme="minorHAnsi"/>
          <w:b/>
          <w:sz w:val="28"/>
          <w:szCs w:val="28"/>
          <w:lang w:val="en-US"/>
        </w:rPr>
      </w:pPr>
      <w:r w:rsidRPr="0002055A">
        <w:rPr>
          <w:rFonts w:asciiTheme="minorHAnsi" w:hAnsiTheme="minorHAnsi"/>
          <w:b/>
          <w:sz w:val="28"/>
          <w:szCs w:val="28"/>
          <w:lang w:val="en-US"/>
        </w:rPr>
        <w:t>Relevant readings/resources</w:t>
      </w:r>
    </w:p>
    <w:p w14:paraId="1A0B622D" w14:textId="77777777" w:rsidR="00C63D9A" w:rsidRPr="00F835A6" w:rsidRDefault="00C63D9A" w:rsidP="00C63D9A">
      <w:pPr>
        <w:pStyle w:val="ListParagraph"/>
        <w:numPr>
          <w:ilvl w:val="0"/>
          <w:numId w:val="3"/>
        </w:numPr>
        <w:spacing w:after="160" w:line="259" w:lineRule="auto"/>
        <w:ind w:left="426" w:hanging="398"/>
        <w:rPr>
          <w:rStyle w:val="Hyperlink"/>
          <w:rFonts w:asciiTheme="minorHAnsi" w:hAnsiTheme="minorHAnsi"/>
          <w:color w:val="auto"/>
          <w:u w:val="none"/>
        </w:rPr>
      </w:pPr>
      <w:r w:rsidRPr="0002055A">
        <w:rPr>
          <w:rFonts w:asciiTheme="minorHAnsi" w:hAnsiTheme="minorHAnsi"/>
        </w:rPr>
        <w:t xml:space="preserve">Court Hearing Explained: Plea of Guilty of Not Guilty? </w:t>
      </w:r>
      <w:proofErr w:type="spellStart"/>
      <w:r w:rsidRPr="0002055A">
        <w:rPr>
          <w:rFonts w:asciiTheme="minorHAnsi" w:hAnsiTheme="minorHAnsi"/>
        </w:rPr>
        <w:t>Youtube</w:t>
      </w:r>
      <w:proofErr w:type="spellEnd"/>
      <w:r w:rsidRPr="0002055A">
        <w:rPr>
          <w:rFonts w:asciiTheme="minorHAnsi" w:hAnsiTheme="minorHAnsi"/>
        </w:rPr>
        <w:t xml:space="preserve"> video 1.20 mins</w:t>
      </w:r>
      <w:r>
        <w:rPr>
          <w:rFonts w:asciiTheme="minorHAnsi" w:hAnsiTheme="minorHAnsi"/>
        </w:rPr>
        <w:t xml:space="preserve"> </w:t>
      </w:r>
      <w:hyperlink r:id="rId33" w:history="1">
        <w:r w:rsidRPr="0002055A">
          <w:rPr>
            <w:rStyle w:val="Hyperlink"/>
            <w:rFonts w:asciiTheme="minorHAnsi" w:hAnsiTheme="minorHAnsi"/>
          </w:rPr>
          <w:t>https://www.youtube.com/watch?v=ByQNJz_3bc0</w:t>
        </w:r>
      </w:hyperlink>
    </w:p>
    <w:p w14:paraId="41C206F4" w14:textId="77777777" w:rsidR="00C63D9A" w:rsidRPr="0086596E" w:rsidRDefault="00C63D9A" w:rsidP="00C63D9A">
      <w:pPr>
        <w:pStyle w:val="ListParagraph"/>
        <w:numPr>
          <w:ilvl w:val="0"/>
          <w:numId w:val="3"/>
        </w:numPr>
        <w:spacing w:after="160" w:line="259" w:lineRule="auto"/>
        <w:ind w:left="426" w:hanging="398"/>
        <w:rPr>
          <w:rFonts w:asciiTheme="minorHAnsi" w:hAnsiTheme="minorHAnsi"/>
        </w:rPr>
      </w:pPr>
      <w:r w:rsidRPr="0086596E">
        <w:rPr>
          <w:rFonts w:asciiTheme="minorHAnsi" w:hAnsiTheme="minorHAnsi"/>
        </w:rPr>
        <w:t xml:space="preserve">RACHEL SUBUSOLA OLUTIMAYIN, Case Note: Alfred John H. v The State: A Comment </w:t>
      </w:r>
      <w:hyperlink r:id="rId34" w:history="1">
        <w:r w:rsidRPr="00124EE8">
          <w:rPr>
            <w:rStyle w:val="Hyperlink"/>
            <w:rFonts w:asciiTheme="minorHAnsi" w:hAnsiTheme="minorHAnsi"/>
          </w:rPr>
          <w:t>https://www.usp.ac.fj/index.php?id=13325\</w:t>
        </w:r>
      </w:hyperlink>
      <w:r>
        <w:rPr>
          <w:rFonts w:asciiTheme="minorHAnsi" w:hAnsiTheme="minorHAnsi"/>
        </w:rPr>
        <w:t xml:space="preserve"> </w:t>
      </w:r>
    </w:p>
    <w:p w14:paraId="4B9197BB" w14:textId="77777777" w:rsidR="00C63D9A" w:rsidRPr="00360BB1" w:rsidRDefault="00C63D9A" w:rsidP="00C63D9A">
      <w:pPr>
        <w:pStyle w:val="ListParagraph"/>
        <w:numPr>
          <w:ilvl w:val="0"/>
          <w:numId w:val="3"/>
        </w:numPr>
        <w:spacing w:after="160" w:line="259" w:lineRule="auto"/>
        <w:ind w:left="426" w:hanging="398"/>
        <w:rPr>
          <w:rFonts w:asciiTheme="minorHAnsi" w:hAnsiTheme="minorHAnsi"/>
        </w:rPr>
      </w:pPr>
      <w:r w:rsidRPr="00360BB1">
        <w:rPr>
          <w:rFonts w:asciiTheme="minorHAnsi" w:hAnsiTheme="minorHAnsi"/>
        </w:rPr>
        <w:t xml:space="preserve">See Annex A.9 for the materials developed for the Regional </w:t>
      </w:r>
      <w:r>
        <w:rPr>
          <w:rFonts w:asciiTheme="minorHAnsi" w:hAnsiTheme="minorHAnsi"/>
        </w:rPr>
        <w:t>O</w:t>
      </w:r>
      <w:r w:rsidRPr="00360BB1">
        <w:rPr>
          <w:rFonts w:asciiTheme="minorHAnsi" w:hAnsiTheme="minorHAnsi"/>
        </w:rPr>
        <w:t>rientation Workshop</w:t>
      </w:r>
    </w:p>
    <w:p w14:paraId="6B29F8DC" w14:textId="77777777" w:rsidR="00C63D9A" w:rsidRDefault="00C63D9A" w:rsidP="00C63D9A">
      <w:pPr>
        <w:rPr>
          <w:lang w:val="en-US"/>
        </w:rPr>
      </w:pPr>
    </w:p>
    <w:p w14:paraId="443CF53A" w14:textId="77777777" w:rsidR="00C63D9A" w:rsidRDefault="00C63D9A" w:rsidP="00C63D9A">
      <w:pPr>
        <w:rPr>
          <w:lang w:val="en-US"/>
        </w:rPr>
      </w:pPr>
    </w:p>
    <w:p w14:paraId="71987BB9" w14:textId="77777777" w:rsidR="00C63D9A" w:rsidRDefault="00C63D9A" w:rsidP="00C63D9A">
      <w:pPr>
        <w:rPr>
          <w:lang w:val="en-US"/>
        </w:rPr>
      </w:pPr>
    </w:p>
    <w:p w14:paraId="01CF5741" w14:textId="77777777" w:rsidR="00C63D9A" w:rsidRDefault="00C63D9A" w:rsidP="00C63D9A">
      <w:pPr>
        <w:rPr>
          <w:lang w:val="en-US"/>
        </w:rPr>
      </w:pPr>
    </w:p>
    <w:p w14:paraId="0A531370" w14:textId="77777777" w:rsidR="00C63D9A" w:rsidRDefault="00C63D9A" w:rsidP="00C63D9A">
      <w:pPr>
        <w:rPr>
          <w:lang w:val="en-US"/>
        </w:rPr>
      </w:pPr>
    </w:p>
    <w:p w14:paraId="301D535B" w14:textId="77777777" w:rsidR="00C63D9A" w:rsidRDefault="00C63D9A" w:rsidP="00C63D9A">
      <w:pPr>
        <w:rPr>
          <w:lang w:val="en-US"/>
        </w:rPr>
      </w:pPr>
    </w:p>
    <w:p w14:paraId="780505A3" w14:textId="4446F12A" w:rsidR="00CF0DA6" w:rsidRPr="007F0539" w:rsidRDefault="00CF0DA6" w:rsidP="00CF0DA6">
      <w:pPr>
        <w:pStyle w:val="Heading3"/>
        <w:rPr>
          <w:lang w:val="en-US"/>
        </w:rPr>
      </w:pPr>
      <w:bookmarkStart w:id="46" w:name="_Toc507153369"/>
      <w:r w:rsidRPr="007F0539">
        <w:rPr>
          <w:lang w:val="en-US"/>
        </w:rPr>
        <w:lastRenderedPageBreak/>
        <w:t>Session</w:t>
      </w:r>
      <w:r>
        <w:rPr>
          <w:lang w:val="en-US"/>
        </w:rPr>
        <w:t>s 8-</w:t>
      </w:r>
      <w:r w:rsidR="009337C0">
        <w:rPr>
          <w:lang w:val="en-US"/>
        </w:rPr>
        <w:t>12</w:t>
      </w:r>
      <w:r w:rsidR="00D5017A">
        <w:rPr>
          <w:lang w:val="en-US"/>
        </w:rPr>
        <w:t>:</w:t>
      </w:r>
      <w:r>
        <w:rPr>
          <w:lang w:val="en-US"/>
        </w:rPr>
        <w:t xml:space="preserve"> </w:t>
      </w:r>
      <w:r w:rsidRPr="007F0539">
        <w:rPr>
          <w:lang w:val="en-US"/>
        </w:rPr>
        <w:t>Sentencing Principles</w:t>
      </w:r>
      <w:r>
        <w:rPr>
          <w:lang w:val="en-US"/>
        </w:rPr>
        <w:t xml:space="preserve"> and Practice</w:t>
      </w:r>
      <w:bookmarkEnd w:id="46"/>
    </w:p>
    <w:p w14:paraId="73B648E7" w14:textId="77777777" w:rsidR="00CF0DA6" w:rsidRDefault="00CF0DA6" w:rsidP="00CF0DA6">
      <w:pPr>
        <w:pStyle w:val="ListParagraph"/>
        <w:rPr>
          <w:b/>
          <w:sz w:val="28"/>
          <w:szCs w:val="28"/>
          <w:lang w:val="en-US"/>
        </w:rPr>
      </w:pPr>
    </w:p>
    <w:p w14:paraId="3317CE83" w14:textId="77777777" w:rsidR="00CF0DA6" w:rsidRPr="00F75F26" w:rsidRDefault="00CF0DA6" w:rsidP="00CF0DA6">
      <w:pPr>
        <w:pStyle w:val="ListParagraph"/>
        <w:numPr>
          <w:ilvl w:val="0"/>
          <w:numId w:val="48"/>
        </w:numPr>
        <w:spacing w:before="80" w:after="80"/>
        <w:ind w:left="425" w:hanging="414"/>
        <w:rPr>
          <w:rFonts w:asciiTheme="minorHAnsi" w:hAnsiTheme="minorHAnsi"/>
          <w:b/>
          <w:sz w:val="28"/>
          <w:szCs w:val="28"/>
          <w:lang w:val="en-US"/>
        </w:rPr>
      </w:pPr>
      <w:r w:rsidRPr="00F75F26">
        <w:rPr>
          <w:rFonts w:asciiTheme="minorHAnsi" w:hAnsiTheme="minorHAnsi"/>
          <w:b/>
          <w:sz w:val="28"/>
          <w:szCs w:val="28"/>
          <w:lang w:val="en-US"/>
        </w:rPr>
        <w:t>Learning outcomes</w:t>
      </w:r>
    </w:p>
    <w:p w14:paraId="335A5686" w14:textId="77777777" w:rsidR="00CF0DA6" w:rsidRPr="00F75F26" w:rsidRDefault="00CF0DA6" w:rsidP="00CF0DA6">
      <w:pPr>
        <w:spacing w:after="160" w:line="259" w:lineRule="auto"/>
        <w:rPr>
          <w:b/>
          <w:sz w:val="24"/>
          <w:lang w:val="en-US"/>
        </w:rPr>
      </w:pPr>
      <w:r w:rsidRPr="00F75F26">
        <w:rPr>
          <w:sz w:val="24"/>
          <w:lang w:val="en-US"/>
        </w:rPr>
        <w:t>At the end of this session participants will be able to:</w:t>
      </w:r>
    </w:p>
    <w:p w14:paraId="2BB631D7" w14:textId="77777777" w:rsidR="00CF0DA6" w:rsidRPr="0002055A" w:rsidRDefault="00CF0DA6" w:rsidP="00CF0DA6">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Identify and explain the various aims of sentencing an offender</w:t>
      </w:r>
      <w:r>
        <w:rPr>
          <w:rFonts w:asciiTheme="minorHAnsi" w:hAnsiTheme="minorHAnsi"/>
          <w:lang w:val="en-US"/>
        </w:rPr>
        <w:t>;</w:t>
      </w:r>
    </w:p>
    <w:p w14:paraId="07A2D2CF" w14:textId="77777777" w:rsidR="00CF0DA6" w:rsidRPr="0002055A" w:rsidRDefault="00CF0DA6" w:rsidP="00CF0DA6">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Describe the principles of sentencing</w:t>
      </w:r>
      <w:r>
        <w:rPr>
          <w:rFonts w:asciiTheme="minorHAnsi" w:hAnsiTheme="minorHAnsi"/>
          <w:lang w:val="en-US"/>
        </w:rPr>
        <w:t>;</w:t>
      </w:r>
    </w:p>
    <w:p w14:paraId="0C7E108A" w14:textId="77777777" w:rsidR="00CF0DA6" w:rsidRPr="0002055A" w:rsidRDefault="00CF0DA6" w:rsidP="00CF0DA6">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Identify any legislation that establishes sentencing principles in your jurisdiction</w:t>
      </w:r>
      <w:r>
        <w:rPr>
          <w:rFonts w:asciiTheme="minorHAnsi" w:hAnsiTheme="minorHAnsi"/>
          <w:lang w:val="en-US"/>
        </w:rPr>
        <w:t>;</w:t>
      </w:r>
    </w:p>
    <w:p w14:paraId="5B4D4098" w14:textId="77777777" w:rsidR="00CF0DA6" w:rsidRPr="0002055A" w:rsidRDefault="00CF0DA6" w:rsidP="00CF0DA6">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List the available sentencing options</w:t>
      </w:r>
      <w:r>
        <w:rPr>
          <w:rFonts w:asciiTheme="minorHAnsi" w:hAnsiTheme="minorHAnsi"/>
          <w:lang w:val="en-US"/>
        </w:rPr>
        <w:t>;</w:t>
      </w:r>
    </w:p>
    <w:p w14:paraId="3DB3E57B" w14:textId="77777777" w:rsidR="00CF0DA6" w:rsidRPr="0002055A" w:rsidRDefault="00CF0DA6" w:rsidP="00CF0DA6">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Explain how you would determine the most appropriate sentencing option</w:t>
      </w:r>
      <w:r>
        <w:rPr>
          <w:rFonts w:asciiTheme="minorHAnsi" w:hAnsiTheme="minorHAnsi"/>
          <w:lang w:val="en-US"/>
        </w:rPr>
        <w:t>;</w:t>
      </w:r>
    </w:p>
    <w:p w14:paraId="3977667E" w14:textId="77777777" w:rsidR="00CF0DA6" w:rsidRPr="0002055A" w:rsidRDefault="00CF0DA6" w:rsidP="00CF0DA6">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Distinguish mitigating and aggravating factors that may influence the sentence given</w:t>
      </w:r>
      <w:r>
        <w:rPr>
          <w:rFonts w:asciiTheme="minorHAnsi" w:hAnsiTheme="minorHAnsi"/>
          <w:lang w:val="en-US"/>
        </w:rPr>
        <w:t>; and</w:t>
      </w:r>
    </w:p>
    <w:p w14:paraId="34A3BC34" w14:textId="77777777" w:rsidR="00CF0DA6" w:rsidRPr="0002055A" w:rsidRDefault="00CF0DA6" w:rsidP="00CF0DA6">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Structure and deliver a sentence from a case study</w:t>
      </w:r>
      <w:r>
        <w:rPr>
          <w:rFonts w:asciiTheme="minorHAnsi" w:hAnsiTheme="minorHAnsi"/>
          <w:lang w:val="en-US"/>
        </w:rPr>
        <w:t>.</w:t>
      </w:r>
    </w:p>
    <w:p w14:paraId="0877D4DC" w14:textId="77777777" w:rsidR="00CF0DA6" w:rsidRDefault="00CF0DA6" w:rsidP="00CF0DA6">
      <w:pPr>
        <w:pStyle w:val="ListParagraph"/>
        <w:ind w:left="1080"/>
        <w:rPr>
          <w:sz w:val="28"/>
          <w:szCs w:val="28"/>
          <w:lang w:val="en-US"/>
        </w:rPr>
      </w:pPr>
    </w:p>
    <w:p w14:paraId="782DB7B6" w14:textId="77777777" w:rsidR="00CF0DA6" w:rsidRPr="00F75F26" w:rsidRDefault="00CF0DA6" w:rsidP="00CF0DA6">
      <w:pPr>
        <w:pStyle w:val="ListParagraph"/>
        <w:numPr>
          <w:ilvl w:val="0"/>
          <w:numId w:val="48"/>
        </w:numPr>
        <w:spacing w:before="80" w:after="80"/>
        <w:ind w:left="425" w:hanging="414"/>
        <w:rPr>
          <w:rFonts w:asciiTheme="minorHAnsi" w:hAnsiTheme="minorHAnsi"/>
          <w:b/>
          <w:sz w:val="28"/>
          <w:szCs w:val="28"/>
          <w:lang w:val="en-US"/>
        </w:rPr>
      </w:pPr>
      <w:r w:rsidRPr="00F75F26">
        <w:rPr>
          <w:rFonts w:asciiTheme="minorHAnsi" w:hAnsiTheme="minorHAnsi"/>
          <w:b/>
          <w:sz w:val="28"/>
          <w:szCs w:val="28"/>
          <w:lang w:val="en-US"/>
        </w:rPr>
        <w:t>Core Content</w:t>
      </w:r>
    </w:p>
    <w:p w14:paraId="0CEDBF60"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What is sentencing</w:t>
      </w:r>
      <w:proofErr w:type="gramStart"/>
      <w:r w:rsidRPr="00F75F26">
        <w:rPr>
          <w:rFonts w:asciiTheme="minorHAnsi" w:hAnsiTheme="minorHAnsi"/>
          <w:lang w:val="en-US"/>
        </w:rPr>
        <w:t>?</w:t>
      </w:r>
      <w:r>
        <w:rPr>
          <w:rFonts w:asciiTheme="minorHAnsi" w:hAnsiTheme="minorHAnsi"/>
          <w:lang w:val="en-US"/>
        </w:rPr>
        <w:t>;</w:t>
      </w:r>
      <w:proofErr w:type="gramEnd"/>
    </w:p>
    <w:p w14:paraId="17D37BE7"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What is its purpose: deterrence (general &amp; specific)/ rehabilitation/ retribution/incapacitation</w:t>
      </w:r>
      <w:r>
        <w:rPr>
          <w:rFonts w:asciiTheme="minorHAnsi" w:hAnsiTheme="minorHAnsi"/>
          <w:lang w:val="en-US"/>
        </w:rPr>
        <w:t>;</w:t>
      </w:r>
    </w:p>
    <w:p w14:paraId="2744FEF9"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Principles of sentencing – specific legislation to guide you</w:t>
      </w:r>
      <w:proofErr w:type="gramStart"/>
      <w:r w:rsidRPr="00F75F26">
        <w:rPr>
          <w:rFonts w:asciiTheme="minorHAnsi" w:hAnsiTheme="minorHAnsi"/>
          <w:lang w:val="en-US"/>
        </w:rPr>
        <w:t>?</w:t>
      </w:r>
      <w:r>
        <w:rPr>
          <w:rFonts w:asciiTheme="minorHAnsi" w:hAnsiTheme="minorHAnsi"/>
          <w:lang w:val="en-US"/>
        </w:rPr>
        <w:t>;</w:t>
      </w:r>
      <w:proofErr w:type="gramEnd"/>
    </w:p>
    <w:p w14:paraId="1CF656D3"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Available sentencing options/tools: imprisonment/suspended sentence/community service order/restitution/forfeiture/work release/fine/good behavior bond</w:t>
      </w:r>
      <w:r>
        <w:rPr>
          <w:rFonts w:asciiTheme="minorHAnsi" w:hAnsiTheme="minorHAnsi"/>
          <w:lang w:val="en-US"/>
        </w:rPr>
        <w:t>;</w:t>
      </w:r>
    </w:p>
    <w:p w14:paraId="316D9141"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How to decide? Aggravating/mitigating factors</w:t>
      </w:r>
      <w:r>
        <w:rPr>
          <w:rFonts w:asciiTheme="minorHAnsi" w:hAnsiTheme="minorHAnsi"/>
          <w:lang w:val="en-US"/>
        </w:rPr>
        <w:t>;</w:t>
      </w:r>
    </w:p>
    <w:p w14:paraId="536A31B8"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How to deliver a sentence</w:t>
      </w:r>
      <w:proofErr w:type="gramStart"/>
      <w:r w:rsidRPr="00F75F26">
        <w:rPr>
          <w:rFonts w:asciiTheme="minorHAnsi" w:hAnsiTheme="minorHAnsi"/>
          <w:lang w:val="en-US"/>
        </w:rPr>
        <w:t>?</w:t>
      </w:r>
      <w:r>
        <w:rPr>
          <w:rFonts w:asciiTheme="minorHAnsi" w:hAnsiTheme="minorHAnsi"/>
          <w:lang w:val="en-US"/>
        </w:rPr>
        <w:t>;</w:t>
      </w:r>
      <w:proofErr w:type="gramEnd"/>
    </w:p>
    <w:p w14:paraId="2C024825"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Creative sentencing</w:t>
      </w:r>
      <w:r>
        <w:rPr>
          <w:rFonts w:asciiTheme="minorHAnsi" w:hAnsiTheme="minorHAnsi"/>
          <w:lang w:val="en-US"/>
        </w:rPr>
        <w:t>; and</w:t>
      </w:r>
    </w:p>
    <w:p w14:paraId="6E968749"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Exercises</w:t>
      </w:r>
      <w:r>
        <w:rPr>
          <w:rFonts w:asciiTheme="minorHAnsi" w:hAnsiTheme="minorHAnsi"/>
          <w:lang w:val="en-US"/>
        </w:rPr>
        <w:t>.</w:t>
      </w:r>
    </w:p>
    <w:p w14:paraId="1FD0DF2D" w14:textId="77777777" w:rsidR="00CF0DA6" w:rsidRDefault="00CF0DA6" w:rsidP="00CF0DA6">
      <w:pPr>
        <w:pStyle w:val="ListParagraph"/>
        <w:ind w:left="1080"/>
        <w:rPr>
          <w:sz w:val="28"/>
          <w:szCs w:val="28"/>
          <w:lang w:val="en-US"/>
        </w:rPr>
      </w:pPr>
    </w:p>
    <w:p w14:paraId="2B0E8B27" w14:textId="77777777" w:rsidR="00CF0DA6" w:rsidRPr="00F75F26" w:rsidRDefault="00CF0DA6" w:rsidP="00CF0DA6">
      <w:pPr>
        <w:pStyle w:val="ListParagraph"/>
        <w:numPr>
          <w:ilvl w:val="0"/>
          <w:numId w:val="48"/>
        </w:numPr>
        <w:spacing w:before="80" w:after="80"/>
        <w:ind w:left="425" w:hanging="414"/>
        <w:rPr>
          <w:rFonts w:asciiTheme="minorHAnsi" w:hAnsiTheme="minorHAnsi"/>
          <w:b/>
          <w:sz w:val="28"/>
          <w:szCs w:val="28"/>
          <w:lang w:val="en-US"/>
        </w:rPr>
      </w:pPr>
      <w:r w:rsidRPr="00F75F26">
        <w:rPr>
          <w:rFonts w:asciiTheme="minorHAnsi" w:hAnsiTheme="minorHAnsi"/>
          <w:b/>
          <w:sz w:val="28"/>
          <w:szCs w:val="28"/>
          <w:lang w:val="en-US"/>
        </w:rPr>
        <w:t xml:space="preserve">Relevant readings/resources </w:t>
      </w:r>
    </w:p>
    <w:p w14:paraId="67FD2DC8"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Robertson, Bruce, Sentencing Address: Does one Size Fit All, Conference Paper, Journal of South Pacific Law, Volume 2013 (see Readings File)</w:t>
      </w:r>
    </w:p>
    <w:p w14:paraId="76D250F5" w14:textId="77777777" w:rsidR="00CF0DA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Pacific legislation/documentation that guides sentencing</w:t>
      </w:r>
    </w:p>
    <w:p w14:paraId="7D78B824" w14:textId="77777777" w:rsidR="00CF0DA6" w:rsidRPr="00F75F26" w:rsidRDefault="00CF0DA6" w:rsidP="00CF0DA6">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i/>
          <w:lang w:val="en-US"/>
        </w:rPr>
        <w:t>Sentencing Act 2016</w:t>
      </w:r>
      <w:r w:rsidRPr="00F75F26">
        <w:rPr>
          <w:rFonts w:asciiTheme="minorHAnsi" w:hAnsiTheme="minorHAnsi"/>
          <w:lang w:val="en-US"/>
        </w:rPr>
        <w:t xml:space="preserve"> (Samoa)</w:t>
      </w:r>
    </w:p>
    <w:p w14:paraId="1B3D47EC" w14:textId="77777777" w:rsidR="00CF0DA6" w:rsidRPr="00F835A6" w:rsidRDefault="00CF0DA6" w:rsidP="00CF0DA6">
      <w:pPr>
        <w:pStyle w:val="ListParagraph"/>
        <w:numPr>
          <w:ilvl w:val="0"/>
          <w:numId w:val="3"/>
        </w:numPr>
        <w:spacing w:after="160" w:line="259" w:lineRule="auto"/>
        <w:ind w:left="426" w:hanging="398"/>
        <w:rPr>
          <w:rStyle w:val="Hyperlink"/>
          <w:i/>
          <w:color w:val="auto"/>
          <w:sz w:val="28"/>
          <w:szCs w:val="28"/>
          <w:u w:val="none"/>
          <w:lang w:val="en-US"/>
        </w:rPr>
      </w:pPr>
      <w:r w:rsidRPr="00F75F26">
        <w:rPr>
          <w:rFonts w:asciiTheme="minorHAnsi" w:hAnsiTheme="minorHAnsi"/>
          <w:i/>
          <w:lang w:val="en-US"/>
        </w:rPr>
        <w:t>Criminal Law in the Solomon Islands</w:t>
      </w:r>
      <w:r w:rsidRPr="00F75F26">
        <w:rPr>
          <w:rFonts w:asciiTheme="minorHAnsi" w:hAnsiTheme="minorHAnsi"/>
          <w:lang w:val="en-US"/>
        </w:rPr>
        <w:t xml:space="preserve">, Chapter 59: Sentencing </w:t>
      </w:r>
      <w:hyperlink r:id="rId35" w:history="1">
        <w:r w:rsidRPr="002403D0">
          <w:rPr>
            <w:rStyle w:val="Hyperlink"/>
            <w:rFonts w:asciiTheme="minorHAnsi" w:hAnsiTheme="minorHAnsi"/>
            <w:i/>
            <w:lang w:val="en-US"/>
          </w:rPr>
          <w:t>http://www.paclii.org/cgi-bin/sinodisp/sb/criminal-law/ch59-sentencing.htm?stem=&amp;synonyms=&amp;query=sentencing</w:t>
        </w:r>
      </w:hyperlink>
    </w:p>
    <w:p w14:paraId="18FCF28B" w14:textId="77777777" w:rsidR="00CF0DA6" w:rsidRPr="00180FC3" w:rsidRDefault="00CF0DA6" w:rsidP="00CF0DA6">
      <w:pPr>
        <w:pStyle w:val="ListParagraph"/>
        <w:numPr>
          <w:ilvl w:val="0"/>
          <w:numId w:val="3"/>
        </w:numPr>
        <w:spacing w:after="160" w:line="259" w:lineRule="auto"/>
        <w:ind w:left="426" w:hanging="398"/>
        <w:rPr>
          <w:rFonts w:asciiTheme="minorHAnsi" w:hAnsiTheme="minorHAnsi"/>
        </w:rPr>
      </w:pPr>
      <w:r w:rsidRPr="00180FC3">
        <w:rPr>
          <w:rFonts w:asciiTheme="minorHAnsi" w:hAnsiTheme="minorHAnsi"/>
        </w:rPr>
        <w:t xml:space="preserve">See Annexes A.10-A.12 for the materials developed for the Regional </w:t>
      </w:r>
      <w:r>
        <w:rPr>
          <w:rFonts w:asciiTheme="minorHAnsi" w:hAnsiTheme="minorHAnsi"/>
        </w:rPr>
        <w:t>O</w:t>
      </w:r>
      <w:r w:rsidRPr="00180FC3">
        <w:rPr>
          <w:rFonts w:asciiTheme="minorHAnsi" w:hAnsiTheme="minorHAnsi"/>
        </w:rPr>
        <w:t>rientation Workshop</w:t>
      </w:r>
    </w:p>
    <w:p w14:paraId="3CDC403E" w14:textId="77777777" w:rsidR="00C63D9A" w:rsidRDefault="00C63D9A" w:rsidP="00C63D9A">
      <w:pPr>
        <w:rPr>
          <w:lang w:val="en-US"/>
        </w:rPr>
      </w:pPr>
    </w:p>
    <w:p w14:paraId="0900C2A6" w14:textId="77777777" w:rsidR="00787512" w:rsidRDefault="00787512" w:rsidP="00C63D9A">
      <w:pPr>
        <w:rPr>
          <w:lang w:val="en-US"/>
        </w:rPr>
      </w:pPr>
    </w:p>
    <w:p w14:paraId="3A094C96" w14:textId="74626A6C" w:rsidR="00684480" w:rsidRPr="00F21D5B" w:rsidRDefault="00684480" w:rsidP="00684480">
      <w:pPr>
        <w:pStyle w:val="Heading3"/>
        <w:rPr>
          <w:lang w:val="en-US"/>
        </w:rPr>
      </w:pPr>
      <w:bookmarkStart w:id="47" w:name="_Toc507153370"/>
      <w:r>
        <w:rPr>
          <w:lang w:val="en-US"/>
        </w:rPr>
        <w:lastRenderedPageBreak/>
        <w:t>Session 13</w:t>
      </w:r>
      <w:r w:rsidRPr="00F21D5B">
        <w:rPr>
          <w:lang w:val="en-US"/>
        </w:rPr>
        <w:t>: Element</w:t>
      </w:r>
      <w:r w:rsidR="009337C0">
        <w:rPr>
          <w:lang w:val="en-US"/>
        </w:rPr>
        <w:t>s</w:t>
      </w:r>
      <w:r w:rsidRPr="00F21D5B">
        <w:rPr>
          <w:lang w:val="en-US"/>
        </w:rPr>
        <w:t xml:space="preserve"> of Offence</w:t>
      </w:r>
      <w:bookmarkEnd w:id="47"/>
    </w:p>
    <w:p w14:paraId="11CBEF6F" w14:textId="77777777" w:rsidR="00684480" w:rsidRPr="003033C7" w:rsidRDefault="00684480" w:rsidP="00684480">
      <w:pPr>
        <w:rPr>
          <w:sz w:val="28"/>
          <w:szCs w:val="28"/>
          <w:lang w:val="en-US"/>
        </w:rPr>
      </w:pPr>
    </w:p>
    <w:p w14:paraId="57AD401A" w14:textId="77777777" w:rsidR="00684480" w:rsidRPr="009253AF" w:rsidRDefault="00684480" w:rsidP="00684480">
      <w:pPr>
        <w:pStyle w:val="ListParagraph"/>
        <w:numPr>
          <w:ilvl w:val="0"/>
          <w:numId w:val="45"/>
        </w:numPr>
        <w:spacing w:before="80" w:after="80"/>
        <w:ind w:left="425" w:hanging="414"/>
        <w:rPr>
          <w:rFonts w:asciiTheme="minorHAnsi" w:hAnsiTheme="minorHAnsi"/>
          <w:b/>
          <w:sz w:val="28"/>
          <w:szCs w:val="28"/>
          <w:lang w:val="en-US"/>
        </w:rPr>
      </w:pPr>
      <w:r w:rsidRPr="009253AF">
        <w:rPr>
          <w:rFonts w:asciiTheme="minorHAnsi" w:hAnsiTheme="minorHAnsi"/>
          <w:b/>
          <w:sz w:val="28"/>
          <w:szCs w:val="28"/>
          <w:lang w:val="en-US"/>
        </w:rPr>
        <w:t>Learning Outcomes</w:t>
      </w:r>
    </w:p>
    <w:p w14:paraId="2C8109ED" w14:textId="77777777" w:rsidR="00684480" w:rsidRPr="00CA485D" w:rsidRDefault="00684480" w:rsidP="00684480">
      <w:pPr>
        <w:spacing w:after="160" w:line="259" w:lineRule="auto"/>
        <w:jc w:val="both"/>
        <w:rPr>
          <w:b/>
          <w:sz w:val="24"/>
          <w:lang w:val="en-US"/>
        </w:rPr>
      </w:pPr>
      <w:r w:rsidRPr="00CA485D">
        <w:rPr>
          <w:sz w:val="24"/>
          <w:lang w:val="en-US"/>
        </w:rPr>
        <w:t>At the end of this session participants will be able to:</w:t>
      </w:r>
    </w:p>
    <w:p w14:paraId="6D6692D3"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Define the term ‘criminal offence’</w:t>
      </w:r>
      <w:r>
        <w:rPr>
          <w:rFonts w:asciiTheme="minorHAnsi" w:hAnsiTheme="minorHAnsi"/>
          <w:lang w:val="en-US"/>
        </w:rPr>
        <w:t>;</w:t>
      </w:r>
    </w:p>
    <w:p w14:paraId="131B9EAB"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Explain the sources of criminal law</w:t>
      </w:r>
      <w:r>
        <w:rPr>
          <w:rFonts w:asciiTheme="minorHAnsi" w:hAnsiTheme="minorHAnsi"/>
          <w:lang w:val="en-US"/>
        </w:rPr>
        <w:t>;</w:t>
      </w:r>
    </w:p>
    <w:p w14:paraId="25A2BCE5"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Explain the concept of ‘elements of an offence’ and how to ascertain these elements</w:t>
      </w:r>
      <w:r>
        <w:rPr>
          <w:rFonts w:asciiTheme="minorHAnsi" w:hAnsiTheme="minorHAnsi"/>
          <w:lang w:val="en-US"/>
        </w:rPr>
        <w:t>;</w:t>
      </w:r>
    </w:p>
    <w:p w14:paraId="6F356E90"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Distinguish the mental part of a crime (</w:t>
      </w:r>
      <w:proofErr w:type="spellStart"/>
      <w:r w:rsidRPr="00CA485D">
        <w:rPr>
          <w:rFonts w:asciiTheme="minorHAnsi" w:hAnsiTheme="minorHAnsi"/>
          <w:lang w:val="en-US"/>
        </w:rPr>
        <w:t>mens</w:t>
      </w:r>
      <w:proofErr w:type="spellEnd"/>
      <w:r w:rsidRPr="00CA485D">
        <w:rPr>
          <w:rFonts w:asciiTheme="minorHAnsi" w:hAnsiTheme="minorHAnsi"/>
          <w:lang w:val="en-US"/>
        </w:rPr>
        <w:t xml:space="preserve"> rea) from the physical act of a crime (actus </w:t>
      </w:r>
      <w:proofErr w:type="spellStart"/>
      <w:r w:rsidRPr="00CA485D">
        <w:rPr>
          <w:rFonts w:asciiTheme="minorHAnsi" w:hAnsiTheme="minorHAnsi"/>
          <w:lang w:val="en-US"/>
        </w:rPr>
        <w:t>reus</w:t>
      </w:r>
      <w:proofErr w:type="spellEnd"/>
      <w:r w:rsidRPr="00CA485D">
        <w:rPr>
          <w:rFonts w:asciiTheme="minorHAnsi" w:hAnsiTheme="minorHAnsi"/>
          <w:lang w:val="en-US"/>
        </w:rPr>
        <w:t>)</w:t>
      </w:r>
      <w:r>
        <w:rPr>
          <w:rFonts w:asciiTheme="minorHAnsi" w:hAnsiTheme="minorHAnsi"/>
          <w:lang w:val="en-US"/>
        </w:rPr>
        <w:t>;</w:t>
      </w:r>
    </w:p>
    <w:p w14:paraId="6FDF6E30"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Identify offences that require no mental element</w:t>
      </w:r>
      <w:r>
        <w:rPr>
          <w:rFonts w:asciiTheme="minorHAnsi" w:hAnsiTheme="minorHAnsi"/>
          <w:lang w:val="en-US"/>
        </w:rPr>
        <w:t>;</w:t>
      </w:r>
    </w:p>
    <w:p w14:paraId="69932C95"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Explain and differentiate the terms onus/burden of proof and standard of proof</w:t>
      </w:r>
      <w:r>
        <w:rPr>
          <w:rFonts w:asciiTheme="minorHAnsi" w:hAnsiTheme="minorHAnsi"/>
          <w:lang w:val="en-US"/>
        </w:rPr>
        <w:t>;</w:t>
      </w:r>
    </w:p>
    <w:p w14:paraId="4E2247CA"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Describe the onus/burden  of proof in civil and criminal matters</w:t>
      </w:r>
      <w:r>
        <w:rPr>
          <w:rFonts w:asciiTheme="minorHAnsi" w:hAnsiTheme="minorHAnsi"/>
          <w:lang w:val="en-US"/>
        </w:rPr>
        <w:t>; and</w:t>
      </w:r>
    </w:p>
    <w:p w14:paraId="1428ED4C" w14:textId="77777777" w:rsidR="00684480"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Describe and distinguish the standard of proof required in civil and in criminal matters</w:t>
      </w:r>
      <w:r>
        <w:rPr>
          <w:rFonts w:asciiTheme="minorHAnsi" w:hAnsiTheme="minorHAnsi"/>
          <w:lang w:val="en-US"/>
        </w:rPr>
        <w:t>.</w:t>
      </w:r>
    </w:p>
    <w:p w14:paraId="01243915" w14:textId="77777777" w:rsidR="00684480" w:rsidRPr="00CA485D" w:rsidRDefault="00684480" w:rsidP="00684480">
      <w:pPr>
        <w:pStyle w:val="ListParagraph"/>
        <w:spacing w:after="160" w:line="259" w:lineRule="auto"/>
        <w:ind w:left="426"/>
        <w:rPr>
          <w:rFonts w:asciiTheme="minorHAnsi" w:hAnsiTheme="minorHAnsi"/>
          <w:lang w:val="en-US"/>
        </w:rPr>
      </w:pPr>
    </w:p>
    <w:p w14:paraId="65AE7E25" w14:textId="77777777" w:rsidR="00684480" w:rsidRPr="009253AF" w:rsidRDefault="00684480" w:rsidP="00684480">
      <w:pPr>
        <w:pStyle w:val="ListParagraph"/>
        <w:numPr>
          <w:ilvl w:val="0"/>
          <w:numId w:val="45"/>
        </w:numPr>
        <w:spacing w:before="80" w:after="80"/>
        <w:ind w:left="425" w:hanging="414"/>
        <w:rPr>
          <w:rFonts w:asciiTheme="minorHAnsi" w:hAnsiTheme="minorHAnsi"/>
          <w:b/>
          <w:sz w:val="28"/>
          <w:szCs w:val="28"/>
          <w:lang w:val="en-US"/>
        </w:rPr>
      </w:pPr>
      <w:r w:rsidRPr="009253AF">
        <w:rPr>
          <w:rFonts w:asciiTheme="minorHAnsi" w:hAnsiTheme="minorHAnsi"/>
          <w:b/>
          <w:sz w:val="28"/>
          <w:szCs w:val="28"/>
          <w:lang w:val="en-US"/>
        </w:rPr>
        <w:t>Core Content</w:t>
      </w:r>
    </w:p>
    <w:p w14:paraId="722A2F06"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What is a criminal offence</w:t>
      </w:r>
      <w:proofErr w:type="gramStart"/>
      <w:r w:rsidRPr="00CA485D">
        <w:rPr>
          <w:rFonts w:asciiTheme="minorHAnsi" w:hAnsiTheme="minorHAnsi"/>
          <w:lang w:val="en-US"/>
        </w:rPr>
        <w:t>?</w:t>
      </w:r>
      <w:r>
        <w:rPr>
          <w:rFonts w:asciiTheme="minorHAnsi" w:hAnsiTheme="minorHAnsi"/>
          <w:lang w:val="en-US"/>
        </w:rPr>
        <w:t>;</w:t>
      </w:r>
      <w:proofErr w:type="gramEnd"/>
    </w:p>
    <w:p w14:paraId="575AFFD3"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What are the sources of criminal offences? Statute/common law</w:t>
      </w:r>
      <w:r>
        <w:rPr>
          <w:rFonts w:asciiTheme="minorHAnsi" w:hAnsiTheme="minorHAnsi"/>
          <w:lang w:val="en-US"/>
        </w:rPr>
        <w:t>;</w:t>
      </w:r>
    </w:p>
    <w:p w14:paraId="59152B3A"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 xml:space="preserve">Two required elements: actus </w:t>
      </w:r>
      <w:proofErr w:type="spellStart"/>
      <w:r w:rsidRPr="00CA485D">
        <w:rPr>
          <w:rFonts w:asciiTheme="minorHAnsi" w:hAnsiTheme="minorHAnsi"/>
          <w:lang w:val="en-US"/>
        </w:rPr>
        <w:t>reus</w:t>
      </w:r>
      <w:proofErr w:type="spellEnd"/>
      <w:r w:rsidRPr="00CA485D">
        <w:rPr>
          <w:rFonts w:asciiTheme="minorHAnsi" w:hAnsiTheme="minorHAnsi"/>
          <w:lang w:val="en-US"/>
        </w:rPr>
        <w:t xml:space="preserve"> and </w:t>
      </w:r>
      <w:proofErr w:type="spellStart"/>
      <w:r w:rsidRPr="00CA485D">
        <w:rPr>
          <w:rFonts w:asciiTheme="minorHAnsi" w:hAnsiTheme="minorHAnsi"/>
          <w:lang w:val="en-US"/>
        </w:rPr>
        <w:t>mens</w:t>
      </w:r>
      <w:proofErr w:type="spellEnd"/>
      <w:r w:rsidRPr="00CA485D">
        <w:rPr>
          <w:rFonts w:asciiTheme="minorHAnsi" w:hAnsiTheme="minorHAnsi"/>
          <w:lang w:val="en-US"/>
        </w:rPr>
        <w:t xml:space="preserve"> </w:t>
      </w:r>
      <w:proofErr w:type="spellStart"/>
      <w:r w:rsidRPr="00CA485D">
        <w:rPr>
          <w:rFonts w:asciiTheme="minorHAnsi" w:hAnsiTheme="minorHAnsi"/>
          <w:lang w:val="en-US"/>
        </w:rPr>
        <w:t>reas</w:t>
      </w:r>
      <w:proofErr w:type="spellEnd"/>
      <w:r>
        <w:rPr>
          <w:rFonts w:asciiTheme="minorHAnsi" w:hAnsiTheme="minorHAnsi"/>
          <w:lang w:val="en-US"/>
        </w:rPr>
        <w:t>;</w:t>
      </w:r>
    </w:p>
    <w:p w14:paraId="1C28274A"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Intent/Recklessness</w:t>
      </w:r>
      <w:r>
        <w:rPr>
          <w:rFonts w:asciiTheme="minorHAnsi" w:hAnsiTheme="minorHAnsi"/>
          <w:lang w:val="en-US"/>
        </w:rPr>
        <w:t>;</w:t>
      </w:r>
    </w:p>
    <w:p w14:paraId="4B7805D8"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Presumption of innocence</w:t>
      </w:r>
      <w:r>
        <w:rPr>
          <w:rFonts w:asciiTheme="minorHAnsi" w:hAnsiTheme="minorHAnsi"/>
          <w:lang w:val="en-US"/>
        </w:rPr>
        <w:t>;</w:t>
      </w:r>
    </w:p>
    <w:p w14:paraId="5684FFA4"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 xml:space="preserve">Offences without </w:t>
      </w:r>
      <w:proofErr w:type="spellStart"/>
      <w:r w:rsidRPr="00CA485D">
        <w:rPr>
          <w:rFonts w:asciiTheme="minorHAnsi" w:hAnsiTheme="minorHAnsi"/>
          <w:lang w:val="en-US"/>
        </w:rPr>
        <w:t>mens</w:t>
      </w:r>
      <w:proofErr w:type="spellEnd"/>
      <w:r w:rsidRPr="00CA485D">
        <w:rPr>
          <w:rFonts w:asciiTheme="minorHAnsi" w:hAnsiTheme="minorHAnsi"/>
          <w:lang w:val="en-US"/>
        </w:rPr>
        <w:t xml:space="preserve"> </w:t>
      </w:r>
      <w:proofErr w:type="spellStart"/>
      <w:r w:rsidRPr="00CA485D">
        <w:rPr>
          <w:rFonts w:asciiTheme="minorHAnsi" w:hAnsiTheme="minorHAnsi"/>
          <w:lang w:val="en-US"/>
        </w:rPr>
        <w:t>reas</w:t>
      </w:r>
      <w:proofErr w:type="spellEnd"/>
      <w:r w:rsidRPr="00CA485D">
        <w:rPr>
          <w:rFonts w:asciiTheme="minorHAnsi" w:hAnsiTheme="minorHAnsi"/>
          <w:lang w:val="en-US"/>
        </w:rPr>
        <w:t xml:space="preserve"> – strict liability offences</w:t>
      </w:r>
      <w:r>
        <w:rPr>
          <w:rFonts w:asciiTheme="minorHAnsi" w:hAnsiTheme="minorHAnsi"/>
          <w:lang w:val="en-US"/>
        </w:rPr>
        <w:t>;</w:t>
      </w:r>
    </w:p>
    <w:p w14:paraId="47501E0E"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Onus/Burden of proof: definition/ criminal/civil matters</w:t>
      </w:r>
      <w:r>
        <w:rPr>
          <w:rFonts w:asciiTheme="minorHAnsi" w:hAnsiTheme="minorHAnsi"/>
          <w:lang w:val="en-US"/>
        </w:rPr>
        <w:t>;</w:t>
      </w:r>
    </w:p>
    <w:p w14:paraId="679DD301"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Standard of proof: definition/criminal (beyond reasonable doubt)/civil (balance of probabilities)</w:t>
      </w:r>
      <w:r>
        <w:rPr>
          <w:rFonts w:asciiTheme="minorHAnsi" w:hAnsiTheme="minorHAnsi"/>
          <w:lang w:val="en-US"/>
        </w:rPr>
        <w:t>; and</w:t>
      </w:r>
    </w:p>
    <w:p w14:paraId="2CB4B7FD" w14:textId="77777777" w:rsidR="00684480" w:rsidRPr="00CA485D" w:rsidRDefault="00684480" w:rsidP="00684480">
      <w:pPr>
        <w:pStyle w:val="ListParagraph"/>
        <w:numPr>
          <w:ilvl w:val="0"/>
          <w:numId w:val="3"/>
        </w:numPr>
        <w:spacing w:after="160" w:line="259" w:lineRule="auto"/>
        <w:ind w:left="426" w:hanging="398"/>
        <w:rPr>
          <w:rFonts w:asciiTheme="minorHAnsi" w:hAnsiTheme="minorHAnsi"/>
          <w:lang w:val="en-US"/>
        </w:rPr>
      </w:pPr>
      <w:r w:rsidRPr="00CA485D">
        <w:rPr>
          <w:rFonts w:asciiTheme="minorHAnsi" w:hAnsiTheme="minorHAnsi"/>
          <w:lang w:val="en-US"/>
        </w:rPr>
        <w:t>Examples – compare murder to a regulatory offence</w:t>
      </w:r>
      <w:r>
        <w:rPr>
          <w:rFonts w:asciiTheme="minorHAnsi" w:hAnsiTheme="minorHAnsi"/>
          <w:lang w:val="en-US"/>
        </w:rPr>
        <w:t>.</w:t>
      </w:r>
    </w:p>
    <w:p w14:paraId="2C032A98" w14:textId="77777777" w:rsidR="00684480" w:rsidRPr="007719B9" w:rsidRDefault="00684480" w:rsidP="00684480">
      <w:pPr>
        <w:pStyle w:val="ListParagraph"/>
        <w:ind w:left="1440"/>
        <w:rPr>
          <w:sz w:val="28"/>
          <w:szCs w:val="28"/>
          <w:lang w:val="en-US"/>
        </w:rPr>
      </w:pPr>
    </w:p>
    <w:p w14:paraId="1085E037" w14:textId="77777777" w:rsidR="00684480" w:rsidRPr="009253AF" w:rsidRDefault="00684480" w:rsidP="00684480">
      <w:pPr>
        <w:pStyle w:val="ListParagraph"/>
        <w:numPr>
          <w:ilvl w:val="0"/>
          <w:numId w:val="45"/>
        </w:numPr>
        <w:spacing w:before="80" w:after="80"/>
        <w:ind w:left="425" w:hanging="414"/>
        <w:rPr>
          <w:rFonts w:asciiTheme="minorHAnsi" w:hAnsiTheme="minorHAnsi"/>
          <w:b/>
          <w:sz w:val="28"/>
          <w:szCs w:val="28"/>
          <w:lang w:val="en-US"/>
        </w:rPr>
      </w:pPr>
      <w:r w:rsidRPr="009253AF">
        <w:rPr>
          <w:rFonts w:asciiTheme="minorHAnsi" w:hAnsiTheme="minorHAnsi"/>
          <w:b/>
          <w:sz w:val="28"/>
          <w:szCs w:val="28"/>
          <w:lang w:val="en-US"/>
        </w:rPr>
        <w:t xml:space="preserve">Relevant readings/resources </w:t>
      </w:r>
    </w:p>
    <w:p w14:paraId="7AF74D08" w14:textId="77777777" w:rsidR="00684480" w:rsidRPr="00F835A6" w:rsidRDefault="00684480" w:rsidP="00684480">
      <w:pPr>
        <w:pStyle w:val="ListParagraph"/>
        <w:numPr>
          <w:ilvl w:val="0"/>
          <w:numId w:val="3"/>
        </w:numPr>
        <w:spacing w:after="160" w:line="259" w:lineRule="auto"/>
        <w:ind w:left="426" w:hanging="398"/>
        <w:rPr>
          <w:rStyle w:val="Hyperlink"/>
          <w:rFonts w:asciiTheme="minorHAnsi" w:hAnsiTheme="minorHAnsi"/>
          <w:color w:val="auto"/>
          <w:u w:val="none"/>
          <w:lang w:val="en-US"/>
        </w:rPr>
      </w:pPr>
      <w:r w:rsidRPr="00CA485D">
        <w:rPr>
          <w:rFonts w:asciiTheme="minorHAnsi" w:hAnsiTheme="minorHAnsi"/>
          <w:lang w:val="en-US"/>
        </w:rPr>
        <w:t xml:space="preserve">Legal Service of South Australia – Law Handbook Online – </w:t>
      </w:r>
      <w:r w:rsidRPr="00CA485D">
        <w:rPr>
          <w:rFonts w:asciiTheme="minorHAnsi" w:hAnsiTheme="minorHAnsi"/>
          <w:i/>
          <w:lang w:val="en-US"/>
        </w:rPr>
        <w:t>Elements of a Criminal Offence</w:t>
      </w:r>
      <w:r w:rsidRPr="00CA485D">
        <w:rPr>
          <w:rFonts w:asciiTheme="minorHAnsi" w:hAnsiTheme="minorHAnsi"/>
          <w:lang w:val="en-US"/>
        </w:rPr>
        <w:t xml:space="preserve"> -</w:t>
      </w:r>
      <w:r w:rsidRPr="00CA485D">
        <w:rPr>
          <w:rFonts w:asciiTheme="minorHAnsi" w:hAnsiTheme="minorHAnsi"/>
        </w:rPr>
        <w:t xml:space="preserve"> </w:t>
      </w:r>
      <w:hyperlink r:id="rId36" w:history="1">
        <w:r w:rsidRPr="00CA485D">
          <w:rPr>
            <w:rStyle w:val="Hyperlink"/>
            <w:rFonts w:asciiTheme="minorHAnsi" w:hAnsiTheme="minorHAnsi"/>
            <w:lang w:val="en-US"/>
          </w:rPr>
          <w:t>http://www.lawhandbook.sa.gov.au/ch12s03.php</w:t>
        </w:r>
      </w:hyperlink>
    </w:p>
    <w:p w14:paraId="7C532ECD" w14:textId="77777777" w:rsidR="00684480" w:rsidRPr="00360BB1" w:rsidRDefault="00684480" w:rsidP="00684480">
      <w:pPr>
        <w:pStyle w:val="ListParagraph"/>
        <w:numPr>
          <w:ilvl w:val="0"/>
          <w:numId w:val="3"/>
        </w:numPr>
        <w:spacing w:after="160" w:line="259" w:lineRule="auto"/>
        <w:ind w:left="426" w:hanging="398"/>
        <w:rPr>
          <w:rFonts w:asciiTheme="minorHAnsi" w:hAnsiTheme="minorHAnsi"/>
        </w:rPr>
      </w:pPr>
      <w:r w:rsidRPr="00360BB1">
        <w:rPr>
          <w:rFonts w:asciiTheme="minorHAnsi" w:hAnsiTheme="minorHAnsi"/>
        </w:rPr>
        <w:t>See Annexes A.15-A.18 for the materials developed for the Regional Orientation Workshop</w:t>
      </w:r>
    </w:p>
    <w:p w14:paraId="306BFE58" w14:textId="77777777" w:rsidR="00684480" w:rsidRDefault="00684480" w:rsidP="00C63D9A">
      <w:pPr>
        <w:rPr>
          <w:lang w:val="en-US"/>
        </w:rPr>
      </w:pPr>
    </w:p>
    <w:p w14:paraId="4C79FCBD" w14:textId="77777777" w:rsidR="00684480" w:rsidRDefault="00684480" w:rsidP="00C63D9A">
      <w:pPr>
        <w:rPr>
          <w:lang w:val="en-US"/>
        </w:rPr>
      </w:pPr>
    </w:p>
    <w:p w14:paraId="7EE1CF80" w14:textId="77777777" w:rsidR="00684480" w:rsidRDefault="00684480" w:rsidP="00C63D9A">
      <w:pPr>
        <w:rPr>
          <w:lang w:val="en-US"/>
        </w:rPr>
      </w:pPr>
    </w:p>
    <w:p w14:paraId="37E25078" w14:textId="77777777" w:rsidR="00684480" w:rsidRDefault="00684480" w:rsidP="00C63D9A">
      <w:pPr>
        <w:rPr>
          <w:lang w:val="en-US"/>
        </w:rPr>
      </w:pPr>
    </w:p>
    <w:p w14:paraId="0035E5E3" w14:textId="77777777" w:rsidR="00684480" w:rsidRDefault="00684480" w:rsidP="00C63D9A">
      <w:pPr>
        <w:rPr>
          <w:lang w:val="en-US"/>
        </w:rPr>
      </w:pPr>
    </w:p>
    <w:p w14:paraId="2EC0E439" w14:textId="77777777" w:rsidR="00684480" w:rsidRDefault="00684480" w:rsidP="00C63D9A">
      <w:pPr>
        <w:rPr>
          <w:lang w:val="en-US"/>
        </w:rPr>
      </w:pPr>
    </w:p>
    <w:p w14:paraId="54C05E5F" w14:textId="1D0765CD" w:rsidR="00684480" w:rsidRDefault="00684480" w:rsidP="00684480">
      <w:pPr>
        <w:pStyle w:val="Heading3"/>
        <w:rPr>
          <w:lang w:val="en-US"/>
        </w:rPr>
      </w:pPr>
      <w:bookmarkStart w:id="48" w:name="_Toc507153371"/>
      <w:r>
        <w:rPr>
          <w:lang w:val="en-US"/>
        </w:rPr>
        <w:lastRenderedPageBreak/>
        <w:t>Session 14: Verdicts and Judgments</w:t>
      </w:r>
      <w:bookmarkEnd w:id="48"/>
    </w:p>
    <w:p w14:paraId="72F13AB3" w14:textId="77777777" w:rsidR="00684480" w:rsidRDefault="00684480" w:rsidP="00684480">
      <w:pPr>
        <w:pStyle w:val="ListParagraph"/>
        <w:rPr>
          <w:b/>
          <w:sz w:val="28"/>
          <w:szCs w:val="28"/>
          <w:lang w:val="en-US"/>
        </w:rPr>
      </w:pPr>
    </w:p>
    <w:p w14:paraId="2B65DD37" w14:textId="77777777" w:rsidR="00684480" w:rsidRPr="0002055A" w:rsidRDefault="00684480" w:rsidP="00684480">
      <w:pPr>
        <w:pStyle w:val="ListParagraph"/>
        <w:numPr>
          <w:ilvl w:val="0"/>
          <w:numId w:val="47"/>
        </w:numPr>
        <w:spacing w:before="80" w:after="80"/>
        <w:ind w:left="425" w:hanging="414"/>
        <w:rPr>
          <w:rFonts w:asciiTheme="minorHAnsi" w:hAnsiTheme="minorHAnsi"/>
          <w:b/>
          <w:sz w:val="28"/>
          <w:szCs w:val="28"/>
          <w:lang w:val="en-US"/>
        </w:rPr>
      </w:pPr>
      <w:r w:rsidRPr="0002055A">
        <w:rPr>
          <w:rFonts w:asciiTheme="minorHAnsi" w:hAnsiTheme="minorHAnsi"/>
          <w:b/>
          <w:sz w:val="28"/>
          <w:szCs w:val="28"/>
          <w:lang w:val="en-US"/>
        </w:rPr>
        <w:t>Learning outcomes</w:t>
      </w:r>
    </w:p>
    <w:p w14:paraId="7DE447F1" w14:textId="77777777" w:rsidR="00684480" w:rsidRPr="0002055A" w:rsidRDefault="00684480" w:rsidP="00684480">
      <w:pPr>
        <w:spacing w:after="160" w:line="259" w:lineRule="auto"/>
        <w:rPr>
          <w:b/>
          <w:sz w:val="24"/>
          <w:lang w:val="en-US"/>
        </w:rPr>
      </w:pPr>
      <w:r w:rsidRPr="0002055A">
        <w:rPr>
          <w:sz w:val="24"/>
          <w:lang w:val="en-US"/>
        </w:rPr>
        <w:t>At the end of this session participants will be able to:</w:t>
      </w:r>
    </w:p>
    <w:p w14:paraId="39A8D4E6"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Explain the difference between a verdict in criminal proceedings and a judgment in civil proceedings</w:t>
      </w:r>
      <w:r>
        <w:rPr>
          <w:rFonts w:asciiTheme="minorHAnsi" w:hAnsiTheme="minorHAnsi"/>
          <w:lang w:val="en-US"/>
        </w:rPr>
        <w:t>;</w:t>
      </w:r>
    </w:p>
    <w:p w14:paraId="1CFC480F"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Distinguish questions of law from questions of fact</w:t>
      </w:r>
      <w:r>
        <w:rPr>
          <w:rFonts w:asciiTheme="minorHAnsi" w:hAnsiTheme="minorHAnsi"/>
          <w:lang w:val="en-US"/>
        </w:rPr>
        <w:t>;</w:t>
      </w:r>
    </w:p>
    <w:p w14:paraId="15652C63"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Describe the role of the judicial officer in resolving questions of law and fact</w:t>
      </w:r>
      <w:r>
        <w:rPr>
          <w:rFonts w:asciiTheme="minorHAnsi" w:hAnsiTheme="minorHAnsi"/>
          <w:lang w:val="en-US"/>
        </w:rPr>
        <w:t>;</w:t>
      </w:r>
    </w:p>
    <w:p w14:paraId="656489A2"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Identify using examples facts that are agreed between the parties and issues that are in disputes</w:t>
      </w:r>
      <w:r>
        <w:rPr>
          <w:rFonts w:asciiTheme="minorHAnsi" w:hAnsiTheme="minorHAnsi"/>
          <w:lang w:val="en-US"/>
        </w:rPr>
        <w:t>;</w:t>
      </w:r>
    </w:p>
    <w:p w14:paraId="5D010A7B"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 xml:space="preserve">Explain the process of </w:t>
      </w:r>
      <w:proofErr w:type="spellStart"/>
      <w:r w:rsidRPr="0002055A">
        <w:rPr>
          <w:rFonts w:asciiTheme="minorHAnsi" w:hAnsiTheme="minorHAnsi"/>
          <w:lang w:val="en-US"/>
        </w:rPr>
        <w:t>analysing</w:t>
      </w:r>
      <w:proofErr w:type="spellEnd"/>
      <w:r w:rsidRPr="0002055A">
        <w:rPr>
          <w:rFonts w:asciiTheme="minorHAnsi" w:hAnsiTheme="minorHAnsi"/>
          <w:lang w:val="en-US"/>
        </w:rPr>
        <w:t xml:space="preserve"> legal issues</w:t>
      </w:r>
      <w:r>
        <w:rPr>
          <w:rFonts w:asciiTheme="minorHAnsi" w:hAnsiTheme="minorHAnsi"/>
          <w:lang w:val="en-US"/>
        </w:rPr>
        <w:t>; and</w:t>
      </w:r>
    </w:p>
    <w:p w14:paraId="0BFBE97A"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Explain the process of delivery a judgment or a verdict</w:t>
      </w:r>
      <w:r>
        <w:rPr>
          <w:rFonts w:asciiTheme="minorHAnsi" w:hAnsiTheme="minorHAnsi"/>
          <w:lang w:val="en-US"/>
        </w:rPr>
        <w:t>.</w:t>
      </w:r>
    </w:p>
    <w:p w14:paraId="5A38AA29" w14:textId="77777777" w:rsidR="00684480" w:rsidRDefault="00684480" w:rsidP="00684480">
      <w:pPr>
        <w:pStyle w:val="ListParagraph"/>
        <w:rPr>
          <w:b/>
          <w:sz w:val="28"/>
          <w:szCs w:val="28"/>
          <w:lang w:val="en-US"/>
        </w:rPr>
      </w:pPr>
    </w:p>
    <w:p w14:paraId="4AE4D39D" w14:textId="77777777" w:rsidR="00684480" w:rsidRPr="0002055A" w:rsidRDefault="00684480" w:rsidP="00684480">
      <w:pPr>
        <w:pStyle w:val="ListParagraph"/>
        <w:numPr>
          <w:ilvl w:val="0"/>
          <w:numId w:val="47"/>
        </w:numPr>
        <w:spacing w:before="80" w:after="80"/>
        <w:ind w:left="425" w:hanging="414"/>
        <w:rPr>
          <w:rFonts w:asciiTheme="minorHAnsi" w:hAnsiTheme="minorHAnsi"/>
          <w:b/>
          <w:sz w:val="28"/>
          <w:szCs w:val="28"/>
          <w:lang w:val="en-US"/>
        </w:rPr>
      </w:pPr>
      <w:r w:rsidRPr="0002055A">
        <w:rPr>
          <w:rFonts w:asciiTheme="minorHAnsi" w:hAnsiTheme="minorHAnsi"/>
          <w:b/>
          <w:sz w:val="28"/>
          <w:szCs w:val="28"/>
          <w:lang w:val="en-US"/>
        </w:rPr>
        <w:t>Core content</w:t>
      </w:r>
    </w:p>
    <w:p w14:paraId="47971D61"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Definition of verdict/judgment/implications of difference</w:t>
      </w:r>
      <w:r>
        <w:rPr>
          <w:rFonts w:asciiTheme="minorHAnsi" w:hAnsiTheme="minorHAnsi"/>
          <w:lang w:val="en-US"/>
        </w:rPr>
        <w:t>;</w:t>
      </w:r>
    </w:p>
    <w:p w14:paraId="0B4EE8EF"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Questions of law/Questions of fact: examples/differences</w:t>
      </w:r>
      <w:r>
        <w:rPr>
          <w:rFonts w:asciiTheme="minorHAnsi" w:hAnsiTheme="minorHAnsi"/>
          <w:lang w:val="en-US"/>
        </w:rPr>
        <w:t>;</w:t>
      </w:r>
    </w:p>
    <w:p w14:paraId="6D4AD25E"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Role of judicial officers in resolving questions of law and fact</w:t>
      </w:r>
      <w:r>
        <w:rPr>
          <w:rFonts w:asciiTheme="minorHAnsi" w:hAnsiTheme="minorHAnsi"/>
          <w:lang w:val="en-US"/>
        </w:rPr>
        <w:t>;</w:t>
      </w:r>
    </w:p>
    <w:p w14:paraId="6A754D2B"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Agreed facts/facts in issue</w:t>
      </w:r>
      <w:r>
        <w:rPr>
          <w:rFonts w:asciiTheme="minorHAnsi" w:hAnsiTheme="minorHAnsi"/>
          <w:lang w:val="en-US"/>
        </w:rPr>
        <w:t>;</w:t>
      </w:r>
    </w:p>
    <w:p w14:paraId="311E4F8D"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Identification and resolution of legal issue(s): summary of facts/identify legal issues and relevant facts/arrange in a sequence/</w:t>
      </w:r>
      <w:proofErr w:type="spellStart"/>
      <w:r w:rsidRPr="0002055A">
        <w:rPr>
          <w:rFonts w:asciiTheme="minorHAnsi" w:hAnsiTheme="minorHAnsi"/>
          <w:lang w:val="en-US"/>
        </w:rPr>
        <w:t>analyse</w:t>
      </w:r>
      <w:proofErr w:type="spellEnd"/>
      <w:r w:rsidRPr="0002055A">
        <w:rPr>
          <w:rFonts w:asciiTheme="minorHAnsi" w:hAnsiTheme="minorHAnsi"/>
          <w:lang w:val="en-US"/>
        </w:rPr>
        <w:t xml:space="preserve"> each issue (apply law to facts)/conclude in manner consistent with law</w:t>
      </w:r>
      <w:r>
        <w:rPr>
          <w:rFonts w:asciiTheme="minorHAnsi" w:hAnsiTheme="minorHAnsi"/>
          <w:lang w:val="en-US"/>
        </w:rPr>
        <w:t>; and</w:t>
      </w:r>
    </w:p>
    <w:p w14:paraId="72DEA165"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Bringing in all together – structuring verdict/judgment</w:t>
      </w:r>
      <w:r>
        <w:rPr>
          <w:rFonts w:asciiTheme="minorHAnsi" w:hAnsiTheme="minorHAnsi"/>
          <w:lang w:val="en-US"/>
        </w:rPr>
        <w:t>.</w:t>
      </w:r>
    </w:p>
    <w:p w14:paraId="61E2A357" w14:textId="77777777" w:rsidR="00684480" w:rsidRDefault="00684480" w:rsidP="00684480">
      <w:pPr>
        <w:pStyle w:val="ListParagraph"/>
        <w:rPr>
          <w:b/>
          <w:sz w:val="28"/>
          <w:szCs w:val="28"/>
          <w:lang w:val="en-US"/>
        </w:rPr>
      </w:pPr>
    </w:p>
    <w:p w14:paraId="4EA11FFD" w14:textId="77777777" w:rsidR="00684480" w:rsidRPr="0002055A" w:rsidRDefault="00684480" w:rsidP="00684480">
      <w:pPr>
        <w:pStyle w:val="ListParagraph"/>
        <w:numPr>
          <w:ilvl w:val="0"/>
          <w:numId w:val="47"/>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w:t>
      </w:r>
      <w:r w:rsidRPr="0002055A">
        <w:rPr>
          <w:rFonts w:asciiTheme="minorHAnsi" w:hAnsiTheme="minorHAnsi"/>
          <w:b/>
          <w:sz w:val="28"/>
          <w:szCs w:val="28"/>
          <w:lang w:val="en-US"/>
        </w:rPr>
        <w:t xml:space="preserve"> </w:t>
      </w:r>
      <w:r>
        <w:rPr>
          <w:rFonts w:asciiTheme="minorHAnsi" w:hAnsiTheme="minorHAnsi"/>
          <w:b/>
          <w:sz w:val="28"/>
          <w:szCs w:val="28"/>
          <w:lang w:val="en-US"/>
        </w:rPr>
        <w:t>r</w:t>
      </w:r>
      <w:r w:rsidRPr="0002055A">
        <w:rPr>
          <w:rFonts w:asciiTheme="minorHAnsi" w:hAnsiTheme="minorHAnsi"/>
          <w:b/>
          <w:sz w:val="28"/>
          <w:szCs w:val="28"/>
          <w:lang w:val="en-US"/>
        </w:rPr>
        <w:t>eadings/resources</w:t>
      </w:r>
    </w:p>
    <w:p w14:paraId="16550F85" w14:textId="77777777" w:rsidR="00684480" w:rsidRPr="0002055A" w:rsidRDefault="00684480" w:rsidP="00684480">
      <w:pPr>
        <w:pStyle w:val="ListParagraph"/>
        <w:numPr>
          <w:ilvl w:val="0"/>
          <w:numId w:val="3"/>
        </w:numPr>
        <w:spacing w:after="160" w:line="259" w:lineRule="auto"/>
        <w:ind w:left="426" w:hanging="398"/>
        <w:rPr>
          <w:rFonts w:asciiTheme="minorHAnsi" w:hAnsiTheme="minorHAnsi"/>
          <w:lang w:val="en-US"/>
        </w:rPr>
      </w:pPr>
      <w:r w:rsidRPr="0002055A">
        <w:rPr>
          <w:rFonts w:asciiTheme="minorHAnsi" w:hAnsiTheme="minorHAnsi"/>
          <w:lang w:val="en-US"/>
        </w:rPr>
        <w:t xml:space="preserve">Jim Raymond, Writing for the Court, Part 3; Five Easy Steps, </w:t>
      </w:r>
      <w:proofErr w:type="spellStart"/>
      <w:r w:rsidRPr="0002055A">
        <w:rPr>
          <w:rFonts w:asciiTheme="minorHAnsi" w:hAnsiTheme="minorHAnsi"/>
          <w:lang w:val="en-US"/>
        </w:rPr>
        <w:t>Youtube</w:t>
      </w:r>
      <w:proofErr w:type="spellEnd"/>
      <w:r w:rsidRPr="0002055A">
        <w:rPr>
          <w:rFonts w:asciiTheme="minorHAnsi" w:hAnsiTheme="minorHAnsi"/>
          <w:lang w:val="en-US"/>
        </w:rPr>
        <w:t xml:space="preserve"> Video 7.09 minutes</w:t>
      </w:r>
    </w:p>
    <w:p w14:paraId="5841164A" w14:textId="77777777" w:rsidR="00684480" w:rsidRPr="00F835A6" w:rsidRDefault="00684480" w:rsidP="00684480">
      <w:pPr>
        <w:pStyle w:val="ListParagraph"/>
        <w:numPr>
          <w:ilvl w:val="0"/>
          <w:numId w:val="3"/>
        </w:numPr>
        <w:spacing w:after="160" w:line="259" w:lineRule="auto"/>
        <w:ind w:left="426" w:hanging="398"/>
        <w:rPr>
          <w:rStyle w:val="Hyperlink"/>
          <w:rFonts w:asciiTheme="minorHAnsi" w:hAnsiTheme="minorHAnsi"/>
          <w:color w:val="auto"/>
          <w:u w:val="none"/>
          <w:lang w:val="en-US"/>
        </w:rPr>
      </w:pPr>
      <w:r w:rsidRPr="0002055A">
        <w:rPr>
          <w:rFonts w:asciiTheme="minorHAnsi" w:hAnsiTheme="minorHAnsi"/>
          <w:lang w:val="en-US"/>
        </w:rPr>
        <w:t xml:space="preserve">Guidelines for Judgement Drafting, Paper presented during the Induction Training Course for newly-appointed Judges of the High Court of Kenya by Mr. Justice Lee G. </w:t>
      </w:r>
      <w:proofErr w:type="spellStart"/>
      <w:r w:rsidRPr="0002055A">
        <w:rPr>
          <w:rFonts w:asciiTheme="minorHAnsi" w:hAnsiTheme="minorHAnsi"/>
          <w:lang w:val="en-US"/>
        </w:rPr>
        <w:t>Muthoga</w:t>
      </w:r>
      <w:proofErr w:type="spellEnd"/>
      <w:r w:rsidRPr="0002055A">
        <w:rPr>
          <w:rFonts w:asciiTheme="minorHAnsi" w:hAnsiTheme="minorHAnsi"/>
          <w:lang w:val="en-US"/>
        </w:rPr>
        <w:t xml:space="preserve">, Judge, United Nations Mechanism for International Criminal Tribunals </w:t>
      </w:r>
      <w:hyperlink r:id="rId37" w:history="1">
        <w:r w:rsidRPr="0002055A">
          <w:rPr>
            <w:rStyle w:val="Hyperlink"/>
            <w:rFonts w:asciiTheme="minorHAnsi" w:hAnsiTheme="minorHAnsi"/>
            <w:lang w:val="en-US"/>
          </w:rPr>
          <w:t>http://kenyalaw.org/kenyalawblog/guidelines-for-judgement-drafting/</w:t>
        </w:r>
      </w:hyperlink>
    </w:p>
    <w:p w14:paraId="5400FED5" w14:textId="77777777" w:rsidR="00684480" w:rsidRPr="00180FC3" w:rsidRDefault="00684480" w:rsidP="00684480">
      <w:pPr>
        <w:pStyle w:val="ListParagraph"/>
        <w:numPr>
          <w:ilvl w:val="0"/>
          <w:numId w:val="3"/>
        </w:numPr>
        <w:spacing w:after="160" w:line="259" w:lineRule="auto"/>
        <w:ind w:left="426" w:hanging="398"/>
        <w:rPr>
          <w:rFonts w:asciiTheme="minorHAnsi" w:hAnsiTheme="minorHAnsi"/>
        </w:rPr>
      </w:pPr>
      <w:r w:rsidRPr="00180FC3">
        <w:rPr>
          <w:rFonts w:asciiTheme="minorHAnsi" w:hAnsiTheme="minorHAnsi"/>
        </w:rPr>
        <w:t>See Annexes A.22-A.27 for the materi</w:t>
      </w:r>
      <w:r>
        <w:rPr>
          <w:rFonts w:asciiTheme="minorHAnsi" w:hAnsiTheme="minorHAnsi"/>
        </w:rPr>
        <w:t>als developed for the Regional O</w:t>
      </w:r>
      <w:r w:rsidRPr="00180FC3">
        <w:rPr>
          <w:rFonts w:asciiTheme="minorHAnsi" w:hAnsiTheme="minorHAnsi"/>
        </w:rPr>
        <w:t>rientation Workshop</w:t>
      </w:r>
    </w:p>
    <w:p w14:paraId="39001F5F" w14:textId="77777777" w:rsidR="00684480" w:rsidRDefault="00684480" w:rsidP="00C63D9A">
      <w:pPr>
        <w:rPr>
          <w:lang w:val="en-US"/>
        </w:rPr>
      </w:pPr>
    </w:p>
    <w:p w14:paraId="453D0513" w14:textId="77777777" w:rsidR="00684480" w:rsidRDefault="00684480" w:rsidP="00C63D9A">
      <w:pPr>
        <w:rPr>
          <w:lang w:val="en-US"/>
        </w:rPr>
      </w:pPr>
    </w:p>
    <w:p w14:paraId="50F87F9F" w14:textId="77777777" w:rsidR="00684480" w:rsidRDefault="00684480" w:rsidP="00C63D9A">
      <w:pPr>
        <w:rPr>
          <w:lang w:val="en-US"/>
        </w:rPr>
      </w:pPr>
    </w:p>
    <w:p w14:paraId="19A24A90" w14:textId="77777777" w:rsidR="00684480" w:rsidRDefault="00684480" w:rsidP="00C63D9A">
      <w:pPr>
        <w:rPr>
          <w:lang w:val="en-US"/>
        </w:rPr>
      </w:pPr>
    </w:p>
    <w:p w14:paraId="02132705" w14:textId="77777777" w:rsidR="00684480" w:rsidRDefault="00684480" w:rsidP="00C63D9A">
      <w:pPr>
        <w:rPr>
          <w:lang w:val="en-US"/>
        </w:rPr>
      </w:pPr>
    </w:p>
    <w:p w14:paraId="33CCA0D7" w14:textId="77777777" w:rsidR="00684480" w:rsidRDefault="00684480" w:rsidP="00C63D9A">
      <w:pPr>
        <w:rPr>
          <w:lang w:val="en-US"/>
        </w:rPr>
      </w:pPr>
    </w:p>
    <w:p w14:paraId="4C433086" w14:textId="77777777" w:rsidR="00684480" w:rsidRDefault="00684480" w:rsidP="00C63D9A">
      <w:pPr>
        <w:rPr>
          <w:lang w:val="en-US"/>
        </w:rPr>
      </w:pPr>
    </w:p>
    <w:p w14:paraId="243D0A42" w14:textId="2930941F" w:rsidR="00684480" w:rsidRPr="00F75D9B" w:rsidRDefault="00684480" w:rsidP="00684480">
      <w:pPr>
        <w:pStyle w:val="Heading3"/>
        <w:rPr>
          <w:lang w:val="en-US"/>
        </w:rPr>
      </w:pPr>
      <w:bookmarkStart w:id="49" w:name="_Toc507153372"/>
      <w:r>
        <w:rPr>
          <w:lang w:val="en-US"/>
        </w:rPr>
        <w:lastRenderedPageBreak/>
        <w:t>Session</w:t>
      </w:r>
      <w:r w:rsidR="00091392">
        <w:rPr>
          <w:lang w:val="en-US"/>
        </w:rPr>
        <w:t>s</w:t>
      </w:r>
      <w:r>
        <w:rPr>
          <w:lang w:val="en-US"/>
        </w:rPr>
        <w:t xml:space="preserve"> 15</w:t>
      </w:r>
      <w:r w:rsidR="00091392">
        <w:rPr>
          <w:lang w:val="en-US"/>
        </w:rPr>
        <w:t>-18</w:t>
      </w:r>
      <w:r w:rsidRPr="00331B72">
        <w:rPr>
          <w:lang w:val="en-US"/>
        </w:rPr>
        <w:t>: Family and sexual violence</w:t>
      </w:r>
      <w:bookmarkEnd w:id="49"/>
    </w:p>
    <w:p w14:paraId="54BF4DE8" w14:textId="77777777" w:rsidR="00684480" w:rsidRPr="0001402C" w:rsidRDefault="00684480" w:rsidP="00684480">
      <w:pPr>
        <w:pStyle w:val="ListParagraph"/>
        <w:numPr>
          <w:ilvl w:val="0"/>
          <w:numId w:val="59"/>
        </w:numPr>
        <w:spacing w:before="80" w:after="80"/>
        <w:ind w:left="425" w:hanging="414"/>
        <w:rPr>
          <w:rFonts w:asciiTheme="minorHAnsi" w:hAnsiTheme="minorHAnsi"/>
          <w:b/>
          <w:sz w:val="28"/>
          <w:szCs w:val="28"/>
          <w:lang w:val="en-US"/>
        </w:rPr>
      </w:pPr>
      <w:r w:rsidRPr="0001402C">
        <w:rPr>
          <w:rFonts w:asciiTheme="minorHAnsi" w:hAnsiTheme="minorHAnsi"/>
          <w:b/>
          <w:sz w:val="28"/>
          <w:szCs w:val="28"/>
          <w:lang w:val="en-US"/>
        </w:rPr>
        <w:t>Learning outcomes</w:t>
      </w:r>
    </w:p>
    <w:p w14:paraId="4A1CA582" w14:textId="77777777" w:rsidR="00684480" w:rsidRPr="0001402C" w:rsidRDefault="00684480" w:rsidP="00684480">
      <w:pPr>
        <w:spacing w:after="160" w:line="259" w:lineRule="auto"/>
        <w:rPr>
          <w:b/>
          <w:sz w:val="24"/>
          <w:lang w:val="en-US"/>
        </w:rPr>
      </w:pPr>
      <w:r w:rsidRPr="0001402C">
        <w:rPr>
          <w:sz w:val="24"/>
          <w:lang w:val="en-US"/>
        </w:rPr>
        <w:t>At the end of this session participants will be able to:</w:t>
      </w:r>
    </w:p>
    <w:p w14:paraId="4806391A"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Define the terms ‘family’ and ‘sexual’ violence</w:t>
      </w:r>
      <w:r>
        <w:rPr>
          <w:rFonts w:asciiTheme="minorHAnsi" w:hAnsiTheme="minorHAnsi"/>
          <w:lang w:val="en-US"/>
        </w:rPr>
        <w:t>;</w:t>
      </w:r>
    </w:p>
    <w:p w14:paraId="31C98239"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Describe the extent of family and sexual violence in the Pacific</w:t>
      </w:r>
      <w:r>
        <w:rPr>
          <w:rFonts w:asciiTheme="minorHAnsi" w:hAnsiTheme="minorHAnsi"/>
          <w:lang w:val="en-US"/>
        </w:rPr>
        <w:t>;</w:t>
      </w:r>
    </w:p>
    <w:p w14:paraId="1A958E24"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Identify relevant cultural issues relating to family and sexual violence</w:t>
      </w:r>
      <w:r>
        <w:rPr>
          <w:rFonts w:asciiTheme="minorHAnsi" w:hAnsiTheme="minorHAnsi"/>
          <w:lang w:val="en-US"/>
        </w:rPr>
        <w:t>;</w:t>
      </w:r>
    </w:p>
    <w:p w14:paraId="767AAEDA"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Identify examples of specific legislation addressing family and sexual violence in the Pacific</w:t>
      </w:r>
      <w:r>
        <w:rPr>
          <w:rFonts w:asciiTheme="minorHAnsi" w:hAnsiTheme="minorHAnsi"/>
          <w:lang w:val="en-US"/>
        </w:rPr>
        <w:t>;</w:t>
      </w:r>
    </w:p>
    <w:p w14:paraId="5B92CEBD"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List the types of matters a judicial officer will hear with respect to family and sexual violence</w:t>
      </w:r>
      <w:r>
        <w:rPr>
          <w:rFonts w:asciiTheme="minorHAnsi" w:hAnsiTheme="minorHAnsi"/>
          <w:lang w:val="en-US"/>
        </w:rPr>
        <w:t>;</w:t>
      </w:r>
    </w:p>
    <w:p w14:paraId="2A1217EE"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Identify mechanisms for protecting the victims of family and sexual violence during court proceedings</w:t>
      </w:r>
      <w:r>
        <w:rPr>
          <w:rFonts w:asciiTheme="minorHAnsi" w:hAnsiTheme="minorHAnsi"/>
          <w:lang w:val="en-US"/>
        </w:rPr>
        <w:t>;</w:t>
      </w:r>
    </w:p>
    <w:p w14:paraId="132CD530"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 xml:space="preserve">Explain how children may be the victims of family and sexual violence and describe the process of taking evidence from a child and </w:t>
      </w:r>
      <w:r>
        <w:rPr>
          <w:rFonts w:asciiTheme="minorHAnsi" w:hAnsiTheme="minorHAnsi"/>
          <w:lang w:val="en-US"/>
        </w:rPr>
        <w:t>mechanisms to protect the child; and</w:t>
      </w:r>
    </w:p>
    <w:p w14:paraId="39FB501B"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Identify circumstances in which court proceedings should be closed in family and sexual violence matters</w:t>
      </w:r>
      <w:r>
        <w:rPr>
          <w:rFonts w:asciiTheme="minorHAnsi" w:hAnsiTheme="minorHAnsi"/>
          <w:lang w:val="en-US"/>
        </w:rPr>
        <w:t>.</w:t>
      </w:r>
    </w:p>
    <w:p w14:paraId="793CE217" w14:textId="77777777" w:rsidR="00684480" w:rsidRDefault="00684480" w:rsidP="00684480">
      <w:pPr>
        <w:pStyle w:val="ListParagraph"/>
        <w:ind w:left="1440"/>
        <w:rPr>
          <w:b/>
          <w:sz w:val="32"/>
          <w:szCs w:val="32"/>
          <w:lang w:val="en-US"/>
        </w:rPr>
      </w:pPr>
    </w:p>
    <w:p w14:paraId="2FBA74BB" w14:textId="77777777" w:rsidR="00684480" w:rsidRPr="0001402C" w:rsidRDefault="00684480" w:rsidP="00684480">
      <w:pPr>
        <w:pStyle w:val="ListParagraph"/>
        <w:numPr>
          <w:ilvl w:val="0"/>
          <w:numId w:val="59"/>
        </w:numPr>
        <w:spacing w:before="80" w:after="80"/>
        <w:ind w:left="425" w:hanging="414"/>
        <w:rPr>
          <w:rFonts w:asciiTheme="minorHAnsi" w:hAnsiTheme="minorHAnsi"/>
          <w:b/>
          <w:sz w:val="28"/>
          <w:szCs w:val="28"/>
          <w:lang w:val="en-US"/>
        </w:rPr>
      </w:pPr>
      <w:r w:rsidRPr="0001402C">
        <w:rPr>
          <w:rFonts w:asciiTheme="minorHAnsi" w:hAnsiTheme="minorHAnsi"/>
          <w:b/>
          <w:sz w:val="28"/>
          <w:szCs w:val="28"/>
          <w:lang w:val="en-US"/>
        </w:rPr>
        <w:t>Core content</w:t>
      </w:r>
    </w:p>
    <w:p w14:paraId="1F1D04D3"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Definition of domestic sexual violence</w:t>
      </w:r>
      <w:r>
        <w:rPr>
          <w:rFonts w:asciiTheme="minorHAnsi" w:hAnsiTheme="minorHAnsi"/>
          <w:lang w:val="en-US"/>
        </w:rPr>
        <w:t>;</w:t>
      </w:r>
    </w:p>
    <w:p w14:paraId="374ED2CB"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Extent of problem in Pacific: gender equality issues/cultural issues</w:t>
      </w:r>
      <w:r>
        <w:rPr>
          <w:rFonts w:asciiTheme="minorHAnsi" w:hAnsiTheme="minorHAnsi"/>
          <w:lang w:val="en-US"/>
        </w:rPr>
        <w:t>;</w:t>
      </w:r>
    </w:p>
    <w:p w14:paraId="65F97BCD"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Examples of specific legislation addressing the problem e.g. PNG</w:t>
      </w:r>
      <w:r>
        <w:rPr>
          <w:rFonts w:asciiTheme="minorHAnsi" w:hAnsiTheme="minorHAnsi"/>
          <w:lang w:val="en-US"/>
        </w:rPr>
        <w:t>;</w:t>
      </w:r>
    </w:p>
    <w:p w14:paraId="2F0F614F"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sidRPr="0001402C">
        <w:rPr>
          <w:rFonts w:asciiTheme="minorHAnsi" w:hAnsiTheme="minorHAnsi"/>
          <w:lang w:val="en-US"/>
        </w:rPr>
        <w:t>Orders judicial officers can make to protect victims</w:t>
      </w:r>
      <w:r>
        <w:rPr>
          <w:rFonts w:asciiTheme="minorHAnsi" w:hAnsiTheme="minorHAnsi"/>
          <w:lang w:val="en-US"/>
        </w:rPr>
        <w:t>;</w:t>
      </w:r>
    </w:p>
    <w:p w14:paraId="7C14D482"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 xml:space="preserve">Civil v criminal proceedings - </w:t>
      </w:r>
      <w:r w:rsidRPr="0001402C">
        <w:rPr>
          <w:rFonts w:asciiTheme="minorHAnsi" w:hAnsiTheme="minorHAnsi"/>
          <w:lang w:val="en-US"/>
        </w:rPr>
        <w:t>protection orders/</w:t>
      </w:r>
      <w:r>
        <w:rPr>
          <w:rFonts w:asciiTheme="minorHAnsi" w:hAnsiTheme="minorHAnsi"/>
          <w:lang w:val="en-US"/>
        </w:rPr>
        <w:t xml:space="preserve"> criminal offences; and</w:t>
      </w:r>
    </w:p>
    <w:p w14:paraId="46298400" w14:textId="77777777" w:rsidR="00684480" w:rsidRPr="0001402C" w:rsidRDefault="00684480" w:rsidP="00684480">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Children -</w:t>
      </w:r>
      <w:r w:rsidRPr="0001402C">
        <w:rPr>
          <w:rFonts w:asciiTheme="minorHAnsi" w:hAnsiTheme="minorHAnsi"/>
          <w:lang w:val="en-US"/>
        </w:rPr>
        <w:t xml:space="preserve"> child victim/ process taking evidence/</w:t>
      </w:r>
      <w:r>
        <w:rPr>
          <w:rFonts w:asciiTheme="minorHAnsi" w:hAnsiTheme="minorHAnsi"/>
          <w:lang w:val="en-US"/>
        </w:rPr>
        <w:t xml:space="preserve"> </w:t>
      </w:r>
      <w:r w:rsidRPr="0001402C">
        <w:rPr>
          <w:rFonts w:asciiTheme="minorHAnsi" w:hAnsiTheme="minorHAnsi"/>
          <w:lang w:val="en-US"/>
        </w:rPr>
        <w:t>closed court</w:t>
      </w:r>
      <w:r>
        <w:rPr>
          <w:rFonts w:asciiTheme="minorHAnsi" w:hAnsiTheme="minorHAnsi"/>
          <w:lang w:val="en-US"/>
        </w:rPr>
        <w:t>.</w:t>
      </w:r>
    </w:p>
    <w:p w14:paraId="41B9C8BE" w14:textId="77777777" w:rsidR="00684480" w:rsidRDefault="00684480" w:rsidP="00684480">
      <w:pPr>
        <w:pStyle w:val="ListParagraph"/>
        <w:ind w:left="2880"/>
        <w:rPr>
          <w:sz w:val="28"/>
          <w:szCs w:val="28"/>
          <w:lang w:val="en-US"/>
        </w:rPr>
      </w:pPr>
    </w:p>
    <w:p w14:paraId="0F570B93" w14:textId="77777777" w:rsidR="00684480" w:rsidRPr="0001402C" w:rsidRDefault="00684480" w:rsidP="00684480">
      <w:pPr>
        <w:pStyle w:val="ListParagraph"/>
        <w:numPr>
          <w:ilvl w:val="0"/>
          <w:numId w:val="59"/>
        </w:numPr>
        <w:spacing w:before="80" w:after="80"/>
        <w:ind w:left="425" w:hanging="414"/>
        <w:rPr>
          <w:rFonts w:asciiTheme="minorHAnsi" w:hAnsiTheme="minorHAnsi"/>
          <w:b/>
          <w:sz w:val="28"/>
          <w:szCs w:val="28"/>
          <w:lang w:val="en-US"/>
        </w:rPr>
      </w:pPr>
      <w:r w:rsidRPr="0001402C">
        <w:rPr>
          <w:rFonts w:asciiTheme="minorHAnsi" w:hAnsiTheme="minorHAnsi"/>
          <w:b/>
          <w:sz w:val="28"/>
          <w:szCs w:val="28"/>
          <w:lang w:val="en-US"/>
        </w:rPr>
        <w:t>Relevant readings/resources</w:t>
      </w:r>
    </w:p>
    <w:p w14:paraId="1963C51F" w14:textId="77777777" w:rsidR="00684480" w:rsidRPr="002F5237" w:rsidRDefault="00684480" w:rsidP="00684480">
      <w:pPr>
        <w:pStyle w:val="ListParagraph"/>
        <w:numPr>
          <w:ilvl w:val="0"/>
          <w:numId w:val="3"/>
        </w:numPr>
        <w:spacing w:after="160" w:line="259" w:lineRule="auto"/>
        <w:ind w:left="426" w:hanging="398"/>
        <w:rPr>
          <w:rFonts w:asciiTheme="minorHAnsi" w:hAnsiTheme="minorHAnsi"/>
          <w:lang w:val="en-US"/>
        </w:rPr>
      </w:pPr>
      <w:r w:rsidRPr="002F5237">
        <w:rPr>
          <w:rFonts w:asciiTheme="minorHAnsi" w:hAnsiTheme="minorHAnsi"/>
          <w:lang w:val="en-US"/>
        </w:rPr>
        <w:t>PJDP Family Violence and Youth Justice Workshops Toolkits (See Reading References)</w:t>
      </w:r>
    </w:p>
    <w:p w14:paraId="238DEB03" w14:textId="77777777" w:rsidR="00684480" w:rsidRPr="002F5237" w:rsidRDefault="00684480" w:rsidP="00684480">
      <w:pPr>
        <w:pStyle w:val="ListParagraph"/>
        <w:numPr>
          <w:ilvl w:val="0"/>
          <w:numId w:val="3"/>
        </w:numPr>
        <w:spacing w:after="160" w:line="259" w:lineRule="auto"/>
        <w:ind w:left="426" w:hanging="398"/>
        <w:rPr>
          <w:rFonts w:asciiTheme="minorHAnsi" w:hAnsiTheme="minorHAnsi"/>
          <w:b/>
          <w:lang w:val="en-US"/>
        </w:rPr>
      </w:pPr>
      <w:r w:rsidRPr="002F5237">
        <w:rPr>
          <w:rFonts w:asciiTheme="minorHAnsi" w:hAnsiTheme="minorHAnsi"/>
          <w:b/>
          <w:lang w:val="en-US"/>
        </w:rPr>
        <w:t>Pacific Legislation Addressing Family and Sexual Violence</w:t>
      </w:r>
    </w:p>
    <w:p w14:paraId="167DA723" w14:textId="77777777" w:rsidR="00684480" w:rsidRPr="00F75D9B" w:rsidRDefault="00684480" w:rsidP="00684480">
      <w:pPr>
        <w:pStyle w:val="ListParagraph"/>
        <w:numPr>
          <w:ilvl w:val="0"/>
          <w:numId w:val="3"/>
        </w:numPr>
        <w:spacing w:after="160" w:line="259" w:lineRule="auto"/>
        <w:ind w:left="426" w:hanging="398"/>
        <w:rPr>
          <w:rStyle w:val="Hyperlink"/>
          <w:rFonts w:asciiTheme="minorHAnsi" w:hAnsiTheme="minorHAnsi"/>
          <w:color w:val="auto"/>
          <w:u w:val="none"/>
          <w:lang w:val="en-US"/>
        </w:rPr>
      </w:pPr>
      <w:r w:rsidRPr="002F5237">
        <w:rPr>
          <w:rFonts w:asciiTheme="minorHAnsi" w:hAnsiTheme="minorHAnsi"/>
          <w:lang w:val="en-US"/>
        </w:rPr>
        <w:t xml:space="preserve">Pacific Domestic Violence Prevention Programme website (Extensive resources on dv in Pacific) </w:t>
      </w:r>
      <w:hyperlink r:id="rId38" w:history="1">
        <w:r w:rsidRPr="002F5237">
          <w:rPr>
            <w:rStyle w:val="Hyperlink"/>
            <w:rFonts w:asciiTheme="minorHAnsi" w:hAnsiTheme="minorHAnsi"/>
            <w:lang w:val="en-US"/>
          </w:rPr>
          <w:t>https://www.ppdvp.org.nz/resources/</w:t>
        </w:r>
      </w:hyperlink>
    </w:p>
    <w:p w14:paraId="6D81A368" w14:textId="77777777" w:rsidR="00684480" w:rsidRPr="00F75D9B" w:rsidRDefault="00684480" w:rsidP="00684480">
      <w:pPr>
        <w:ind w:left="1080"/>
        <w:rPr>
          <w:lang w:val="en-US"/>
        </w:rPr>
      </w:pPr>
      <w:r w:rsidRPr="00F75D9B">
        <w:rPr>
          <w:i/>
          <w:lang w:val="en-US"/>
        </w:rPr>
        <w:t>Family Protection Act</w:t>
      </w:r>
      <w:r w:rsidRPr="00F75D9B">
        <w:rPr>
          <w:lang w:val="en-US"/>
        </w:rPr>
        <w:t xml:space="preserve"> 2013 (PNG) </w:t>
      </w:r>
    </w:p>
    <w:p w14:paraId="2166C7BE" w14:textId="77777777" w:rsidR="00684480" w:rsidRPr="00F75D9B" w:rsidRDefault="00684480" w:rsidP="00684480">
      <w:pPr>
        <w:ind w:left="1080"/>
        <w:rPr>
          <w:lang w:val="en-US"/>
        </w:rPr>
      </w:pPr>
      <w:r w:rsidRPr="00F75D9B">
        <w:rPr>
          <w:i/>
          <w:lang w:val="en-US"/>
        </w:rPr>
        <w:t>Family Protection Act</w:t>
      </w:r>
      <w:r w:rsidRPr="00F75D9B">
        <w:rPr>
          <w:lang w:val="en-US"/>
        </w:rPr>
        <w:t xml:space="preserve"> 2008 (Vanuatu)</w:t>
      </w:r>
    </w:p>
    <w:p w14:paraId="7F097A58" w14:textId="77777777" w:rsidR="00684480" w:rsidRPr="00F75D9B" w:rsidRDefault="00684480" w:rsidP="00684480">
      <w:pPr>
        <w:ind w:left="1080"/>
        <w:rPr>
          <w:lang w:val="en-US"/>
        </w:rPr>
      </w:pPr>
      <w:r w:rsidRPr="00F75D9B">
        <w:rPr>
          <w:i/>
          <w:lang w:val="en-US"/>
        </w:rPr>
        <w:t>Family Protection Act</w:t>
      </w:r>
      <w:r w:rsidRPr="00F75D9B">
        <w:rPr>
          <w:lang w:val="en-US"/>
        </w:rPr>
        <w:t xml:space="preserve"> 2013 (Tonga)</w:t>
      </w:r>
    </w:p>
    <w:p w14:paraId="29A77642" w14:textId="77777777" w:rsidR="00684480" w:rsidRPr="00F75D9B" w:rsidRDefault="00684480" w:rsidP="00684480">
      <w:pPr>
        <w:ind w:left="1080"/>
        <w:rPr>
          <w:lang w:val="en-US"/>
        </w:rPr>
      </w:pPr>
      <w:r w:rsidRPr="00F75D9B">
        <w:rPr>
          <w:i/>
          <w:lang w:val="en-US"/>
        </w:rPr>
        <w:t>Family Protection Act</w:t>
      </w:r>
      <w:r w:rsidRPr="00F75D9B">
        <w:rPr>
          <w:lang w:val="en-US"/>
        </w:rPr>
        <w:t xml:space="preserve"> 2014 (Solomon Islands)</w:t>
      </w:r>
    </w:p>
    <w:p w14:paraId="18709839" w14:textId="77777777" w:rsidR="00684480" w:rsidRPr="00F75D9B" w:rsidRDefault="00684480" w:rsidP="00684480">
      <w:pPr>
        <w:ind w:left="1080"/>
        <w:rPr>
          <w:lang w:val="en-US"/>
        </w:rPr>
      </w:pPr>
      <w:r w:rsidRPr="00F75D9B">
        <w:rPr>
          <w:i/>
          <w:lang w:val="en-US"/>
        </w:rPr>
        <w:t>Family Protection and Domestic Violence Act</w:t>
      </w:r>
      <w:r w:rsidRPr="00F75D9B">
        <w:rPr>
          <w:lang w:val="en-US"/>
        </w:rPr>
        <w:t xml:space="preserve"> 2014 (Tuvalu)</w:t>
      </w:r>
    </w:p>
    <w:p w14:paraId="328C78CE" w14:textId="77777777" w:rsidR="00684480" w:rsidRPr="00F75D9B" w:rsidRDefault="00684480" w:rsidP="00684480">
      <w:pPr>
        <w:ind w:left="1080"/>
        <w:rPr>
          <w:lang w:val="en-US"/>
        </w:rPr>
      </w:pPr>
      <w:r w:rsidRPr="00F75D9B">
        <w:rPr>
          <w:i/>
          <w:lang w:val="en-US"/>
        </w:rPr>
        <w:t>Family Protection Act</w:t>
      </w:r>
      <w:r w:rsidRPr="00F75D9B">
        <w:rPr>
          <w:lang w:val="en-US"/>
        </w:rPr>
        <w:t xml:space="preserve"> 2012 (Palau)</w:t>
      </w:r>
    </w:p>
    <w:p w14:paraId="52035638" w14:textId="77777777" w:rsidR="00684480" w:rsidRPr="00F75D9B" w:rsidRDefault="00684480" w:rsidP="00684480">
      <w:pPr>
        <w:ind w:left="1080"/>
        <w:rPr>
          <w:lang w:val="en-US"/>
        </w:rPr>
      </w:pPr>
      <w:r w:rsidRPr="00F75D9B">
        <w:rPr>
          <w:i/>
          <w:lang w:val="en-US"/>
        </w:rPr>
        <w:t>Domestic and Family Violence Act</w:t>
      </w:r>
      <w:r w:rsidRPr="00F75D9B">
        <w:rPr>
          <w:lang w:val="en-US"/>
        </w:rPr>
        <w:t xml:space="preserve"> (Samoa)</w:t>
      </w:r>
    </w:p>
    <w:p w14:paraId="650F84F3" w14:textId="77777777" w:rsidR="00684480" w:rsidRPr="002C7B7F" w:rsidRDefault="00684480" w:rsidP="00684480">
      <w:pPr>
        <w:pStyle w:val="ListParagraph"/>
        <w:numPr>
          <w:ilvl w:val="0"/>
          <w:numId w:val="3"/>
        </w:numPr>
        <w:spacing w:after="160" w:line="259" w:lineRule="auto"/>
        <w:ind w:left="426" w:hanging="398"/>
        <w:rPr>
          <w:rFonts w:asciiTheme="minorHAnsi" w:hAnsiTheme="minorHAnsi"/>
        </w:rPr>
      </w:pPr>
      <w:r w:rsidRPr="002C7B7F">
        <w:rPr>
          <w:rFonts w:asciiTheme="minorHAnsi" w:hAnsiTheme="minorHAnsi"/>
        </w:rPr>
        <w:t>See Annexes A.19-A.21 for the materi</w:t>
      </w:r>
      <w:r>
        <w:rPr>
          <w:rFonts w:asciiTheme="minorHAnsi" w:hAnsiTheme="minorHAnsi"/>
        </w:rPr>
        <w:t>als developed for the Regional O</w:t>
      </w:r>
      <w:r w:rsidRPr="002C7B7F">
        <w:rPr>
          <w:rFonts w:asciiTheme="minorHAnsi" w:hAnsiTheme="minorHAnsi"/>
        </w:rPr>
        <w:t>rientation Workshop</w:t>
      </w:r>
    </w:p>
    <w:p w14:paraId="063D7773" w14:textId="2856E8E0" w:rsidR="00B36422" w:rsidRPr="00B62A19" w:rsidRDefault="00684480" w:rsidP="00086CBC">
      <w:pPr>
        <w:pStyle w:val="Heading3"/>
        <w:rPr>
          <w:lang w:val="en-US"/>
        </w:rPr>
      </w:pPr>
      <w:bookmarkStart w:id="50" w:name="_Toc507153373"/>
      <w:r>
        <w:rPr>
          <w:lang w:val="en-US"/>
        </w:rPr>
        <w:lastRenderedPageBreak/>
        <w:t>Session</w:t>
      </w:r>
      <w:r w:rsidR="00091392">
        <w:rPr>
          <w:lang w:val="en-US"/>
        </w:rPr>
        <w:t xml:space="preserve"> </w:t>
      </w:r>
      <w:r>
        <w:rPr>
          <w:lang w:val="en-US"/>
        </w:rPr>
        <w:t>19</w:t>
      </w:r>
      <w:r w:rsidR="00091392">
        <w:rPr>
          <w:lang w:val="en-US"/>
        </w:rPr>
        <w:t>:</w:t>
      </w:r>
      <w:r w:rsidR="00B36422" w:rsidRPr="00B62A19">
        <w:rPr>
          <w:lang w:val="en-US"/>
        </w:rPr>
        <w:t xml:space="preserve"> Civil Cases</w:t>
      </w:r>
      <w:bookmarkEnd w:id="50"/>
    </w:p>
    <w:p w14:paraId="7F1C2DC5" w14:textId="77777777" w:rsidR="00B36422" w:rsidRDefault="00B36422" w:rsidP="00B36422">
      <w:pPr>
        <w:pStyle w:val="ListParagraph"/>
        <w:rPr>
          <w:b/>
          <w:sz w:val="28"/>
          <w:szCs w:val="28"/>
          <w:lang w:val="en-US"/>
        </w:rPr>
      </w:pPr>
    </w:p>
    <w:p w14:paraId="28690A8D" w14:textId="77777777" w:rsidR="00B36422" w:rsidRPr="00F75F26" w:rsidRDefault="00B36422" w:rsidP="00E4007C">
      <w:pPr>
        <w:pStyle w:val="ListParagraph"/>
        <w:numPr>
          <w:ilvl w:val="0"/>
          <w:numId w:val="49"/>
        </w:numPr>
        <w:spacing w:before="80" w:after="80"/>
        <w:ind w:left="425" w:hanging="414"/>
        <w:rPr>
          <w:rFonts w:asciiTheme="minorHAnsi" w:hAnsiTheme="minorHAnsi"/>
          <w:b/>
          <w:sz w:val="28"/>
          <w:szCs w:val="28"/>
          <w:lang w:val="en-US"/>
        </w:rPr>
      </w:pPr>
      <w:r w:rsidRPr="00F75F26">
        <w:rPr>
          <w:rFonts w:asciiTheme="minorHAnsi" w:hAnsiTheme="minorHAnsi"/>
          <w:b/>
          <w:sz w:val="28"/>
          <w:szCs w:val="28"/>
          <w:lang w:val="en-US"/>
        </w:rPr>
        <w:t>Learning outcomes</w:t>
      </w:r>
    </w:p>
    <w:p w14:paraId="789027D8" w14:textId="60C6908C" w:rsidR="00B36422" w:rsidRPr="00F75F26" w:rsidRDefault="00B36422" w:rsidP="00F75F26">
      <w:pPr>
        <w:spacing w:after="160" w:line="259" w:lineRule="auto"/>
        <w:rPr>
          <w:b/>
          <w:sz w:val="24"/>
          <w:lang w:val="en-US"/>
        </w:rPr>
      </w:pPr>
      <w:r w:rsidRPr="00F75F26">
        <w:rPr>
          <w:sz w:val="24"/>
          <w:lang w:val="en-US"/>
        </w:rPr>
        <w:t>At the end of this session participants will be able to:</w:t>
      </w:r>
    </w:p>
    <w:p w14:paraId="4D557058" w14:textId="1486D568"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Explain the differences bet</w:t>
      </w:r>
      <w:r w:rsidR="00180FC3">
        <w:rPr>
          <w:rFonts w:asciiTheme="minorHAnsi" w:hAnsiTheme="minorHAnsi"/>
          <w:lang w:val="en-US"/>
        </w:rPr>
        <w:t>ween civil law and criminal law;</w:t>
      </w:r>
    </w:p>
    <w:p w14:paraId="61C3C8F1" w14:textId="13B5A876"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Identify and explain the key elements of areas of civil law and the sources of this law</w:t>
      </w:r>
      <w:r w:rsidR="00180FC3">
        <w:rPr>
          <w:rFonts w:asciiTheme="minorHAnsi" w:hAnsiTheme="minorHAnsi"/>
          <w:lang w:val="en-US"/>
        </w:rPr>
        <w:t>;</w:t>
      </w:r>
    </w:p>
    <w:p w14:paraId="2F00B1C0" w14:textId="3B0C7AC1"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Describe the purpose of civil proceedings and how proceedings are initiated</w:t>
      </w:r>
      <w:r w:rsidR="00180FC3">
        <w:rPr>
          <w:rFonts w:asciiTheme="minorHAnsi" w:hAnsiTheme="minorHAnsi"/>
          <w:lang w:val="en-US"/>
        </w:rPr>
        <w:t>;</w:t>
      </w:r>
    </w:p>
    <w:p w14:paraId="48AFD151" w14:textId="68CE0751"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Explain the onus/burden of proof in civil proceedings and the standard of proof required to prove a matter</w:t>
      </w:r>
      <w:r w:rsidR="00180FC3">
        <w:rPr>
          <w:rFonts w:asciiTheme="minorHAnsi" w:hAnsiTheme="minorHAnsi"/>
          <w:lang w:val="en-US"/>
        </w:rPr>
        <w:t>;</w:t>
      </w:r>
    </w:p>
    <w:p w14:paraId="1BFDDD9B" w14:textId="4950ABB9"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Define terms such as ‘claims’, ‘counterclaims’ and the role of the judicial officer in civil proceeding</w:t>
      </w:r>
      <w:r w:rsidR="00180FC3">
        <w:rPr>
          <w:rFonts w:asciiTheme="minorHAnsi" w:hAnsiTheme="minorHAnsi"/>
          <w:lang w:val="en-US"/>
        </w:rPr>
        <w:t>; and</w:t>
      </w:r>
    </w:p>
    <w:p w14:paraId="752B3A3A" w14:textId="36D8C65A"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Describe the remedies the civil law provides and explain how a judicial officer determines an appropriate remedy</w:t>
      </w:r>
      <w:r w:rsidR="00180FC3">
        <w:rPr>
          <w:rFonts w:asciiTheme="minorHAnsi" w:hAnsiTheme="minorHAnsi"/>
          <w:lang w:val="en-US"/>
        </w:rPr>
        <w:t>.</w:t>
      </w:r>
    </w:p>
    <w:p w14:paraId="1665C8BF" w14:textId="77777777" w:rsidR="00B36422" w:rsidRPr="00F75F26" w:rsidRDefault="00B36422" w:rsidP="00F75F26">
      <w:pPr>
        <w:pStyle w:val="ListParagraph"/>
        <w:spacing w:before="80" w:after="80"/>
        <w:ind w:left="425"/>
        <w:rPr>
          <w:rFonts w:asciiTheme="minorHAnsi" w:hAnsiTheme="minorHAnsi"/>
          <w:b/>
          <w:sz w:val="28"/>
          <w:szCs w:val="28"/>
          <w:lang w:val="en-US"/>
        </w:rPr>
      </w:pPr>
    </w:p>
    <w:p w14:paraId="59D2FCA9" w14:textId="77777777" w:rsidR="00B36422" w:rsidRPr="00F75F26" w:rsidRDefault="00B36422" w:rsidP="00E4007C">
      <w:pPr>
        <w:pStyle w:val="ListParagraph"/>
        <w:numPr>
          <w:ilvl w:val="0"/>
          <w:numId w:val="49"/>
        </w:numPr>
        <w:spacing w:before="80" w:after="80"/>
        <w:ind w:left="425" w:hanging="414"/>
        <w:rPr>
          <w:rFonts w:asciiTheme="minorHAnsi" w:hAnsiTheme="minorHAnsi"/>
          <w:b/>
          <w:sz w:val="28"/>
          <w:szCs w:val="28"/>
          <w:lang w:val="en-US"/>
        </w:rPr>
      </w:pPr>
      <w:r w:rsidRPr="00F75F26">
        <w:rPr>
          <w:rFonts w:asciiTheme="minorHAnsi" w:hAnsiTheme="minorHAnsi"/>
          <w:b/>
          <w:sz w:val="28"/>
          <w:szCs w:val="28"/>
          <w:lang w:val="en-US"/>
        </w:rPr>
        <w:t>Core Content</w:t>
      </w:r>
    </w:p>
    <w:p w14:paraId="0E33BEDB" w14:textId="353E44FC"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Definition of civil law</w:t>
      </w:r>
      <w:r w:rsidR="00180FC3">
        <w:rPr>
          <w:rFonts w:asciiTheme="minorHAnsi" w:hAnsiTheme="minorHAnsi"/>
          <w:lang w:val="en-US"/>
        </w:rPr>
        <w:t>;</w:t>
      </w:r>
    </w:p>
    <w:p w14:paraId="722D9AC4" w14:textId="30E94CAB"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Comparison of civil law and criminal law – how proceedings initiated, objective of proceedings, burden &amp; standard of proof &amp; possible outcome of proceedings</w:t>
      </w:r>
      <w:r w:rsidR="00180FC3">
        <w:rPr>
          <w:rFonts w:asciiTheme="minorHAnsi" w:hAnsiTheme="minorHAnsi"/>
          <w:lang w:val="en-US"/>
        </w:rPr>
        <w:t>;</w:t>
      </w:r>
    </w:p>
    <w:p w14:paraId="5A974EC8" w14:textId="012EFCCA"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Sources of civil law – common law and statutes regulate civil proceedings in each country/Rules of Civil Procedure</w:t>
      </w:r>
      <w:r w:rsidR="00180FC3">
        <w:rPr>
          <w:rFonts w:asciiTheme="minorHAnsi" w:hAnsiTheme="minorHAnsi"/>
          <w:lang w:val="en-US"/>
        </w:rPr>
        <w:t>;</w:t>
      </w:r>
    </w:p>
    <w:p w14:paraId="79B638FA" w14:textId="02A47B7F"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Typical areas of civil law – contract/tort/property</w:t>
      </w:r>
      <w:r w:rsidR="00180FC3">
        <w:rPr>
          <w:rFonts w:asciiTheme="minorHAnsi" w:hAnsiTheme="minorHAnsi"/>
          <w:lang w:val="en-US"/>
        </w:rPr>
        <w:t>;</w:t>
      </w:r>
    </w:p>
    <w:p w14:paraId="5EB4C55B" w14:textId="7B226DC2"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Initiation of civil proceedings – claim/counter claim/pre-trial proceedings (discovery/ interrogatories) /third party claims/ADR</w:t>
      </w:r>
      <w:r w:rsidR="00180FC3">
        <w:rPr>
          <w:rFonts w:asciiTheme="minorHAnsi" w:hAnsiTheme="minorHAnsi"/>
          <w:lang w:val="en-US"/>
        </w:rPr>
        <w:t>;</w:t>
      </w:r>
    </w:p>
    <w:p w14:paraId="58041B89" w14:textId="72D9A0C6"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Burden and standard of proof in civil matters</w:t>
      </w:r>
      <w:r w:rsidR="00180FC3">
        <w:rPr>
          <w:rFonts w:asciiTheme="minorHAnsi" w:hAnsiTheme="minorHAnsi"/>
          <w:lang w:val="en-US"/>
        </w:rPr>
        <w:t>;</w:t>
      </w:r>
    </w:p>
    <w:p w14:paraId="30A12AB1" w14:textId="02D4B73F"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Remedies in civil proceedings – damages/restitution/ injunction/specific performance/garnishment</w:t>
      </w:r>
      <w:r w:rsidR="00180FC3">
        <w:rPr>
          <w:rFonts w:asciiTheme="minorHAnsi" w:hAnsiTheme="minorHAnsi"/>
          <w:lang w:val="en-US"/>
        </w:rPr>
        <w:t>; and</w:t>
      </w:r>
    </w:p>
    <w:p w14:paraId="31EF8C90" w14:textId="35869EFD"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Civil trial/process/judgment/costs/enforcing judgment</w:t>
      </w:r>
      <w:r w:rsidR="00180FC3">
        <w:rPr>
          <w:rFonts w:asciiTheme="minorHAnsi" w:hAnsiTheme="minorHAnsi"/>
          <w:lang w:val="en-US"/>
        </w:rPr>
        <w:t>.</w:t>
      </w:r>
    </w:p>
    <w:p w14:paraId="4DF035FF" w14:textId="77777777" w:rsidR="00B36422" w:rsidRDefault="00B36422" w:rsidP="00B36422">
      <w:pPr>
        <w:pStyle w:val="ListParagraph"/>
        <w:ind w:left="2160"/>
        <w:rPr>
          <w:b/>
          <w:sz w:val="28"/>
          <w:szCs w:val="28"/>
          <w:lang w:val="en-US"/>
        </w:rPr>
      </w:pPr>
    </w:p>
    <w:p w14:paraId="13544EA2" w14:textId="77777777" w:rsidR="00B36422" w:rsidRPr="00F75F26" w:rsidRDefault="00B36422" w:rsidP="00E4007C">
      <w:pPr>
        <w:pStyle w:val="ListParagraph"/>
        <w:numPr>
          <w:ilvl w:val="0"/>
          <w:numId w:val="49"/>
        </w:numPr>
        <w:spacing w:before="80" w:after="80"/>
        <w:ind w:left="425" w:hanging="414"/>
        <w:rPr>
          <w:rFonts w:asciiTheme="minorHAnsi" w:hAnsiTheme="minorHAnsi"/>
          <w:b/>
          <w:sz w:val="28"/>
          <w:szCs w:val="28"/>
          <w:lang w:val="en-US"/>
        </w:rPr>
      </w:pPr>
      <w:r w:rsidRPr="00F75F26">
        <w:rPr>
          <w:rFonts w:asciiTheme="minorHAnsi" w:hAnsiTheme="minorHAnsi"/>
          <w:b/>
          <w:sz w:val="28"/>
          <w:szCs w:val="28"/>
          <w:lang w:val="en-US"/>
        </w:rPr>
        <w:t>Relevant readings/resources</w:t>
      </w:r>
    </w:p>
    <w:p w14:paraId="24594BE9" w14:textId="6BACF4C8" w:rsidR="00B36422" w:rsidRPr="00F835A6" w:rsidRDefault="00B36422" w:rsidP="00E4007C">
      <w:pPr>
        <w:pStyle w:val="ListParagraph"/>
        <w:numPr>
          <w:ilvl w:val="0"/>
          <w:numId w:val="3"/>
        </w:numPr>
        <w:spacing w:after="160" w:line="259" w:lineRule="auto"/>
        <w:ind w:left="426" w:hanging="398"/>
        <w:rPr>
          <w:rStyle w:val="Hyperlink"/>
          <w:rFonts w:asciiTheme="minorHAnsi" w:hAnsiTheme="minorHAnsi"/>
          <w:color w:val="auto"/>
          <w:u w:val="none"/>
          <w:lang w:val="en-US"/>
        </w:rPr>
      </w:pPr>
      <w:r w:rsidRPr="00F75F26">
        <w:rPr>
          <w:rFonts w:asciiTheme="minorHAnsi" w:hAnsiTheme="minorHAnsi"/>
          <w:i/>
          <w:lang w:val="en-US"/>
        </w:rPr>
        <w:t xml:space="preserve">Criminal and Civil Cases </w:t>
      </w:r>
      <w:proofErr w:type="spellStart"/>
      <w:r w:rsidRPr="00F75F26">
        <w:rPr>
          <w:rFonts w:asciiTheme="minorHAnsi" w:hAnsiTheme="minorHAnsi"/>
          <w:lang w:val="en-US"/>
        </w:rPr>
        <w:t>Youtube</w:t>
      </w:r>
      <w:proofErr w:type="spellEnd"/>
      <w:r w:rsidRPr="00F75F26">
        <w:rPr>
          <w:rFonts w:asciiTheme="minorHAnsi" w:hAnsiTheme="minorHAnsi"/>
          <w:lang w:val="en-US"/>
        </w:rPr>
        <w:t xml:space="preserve"> video, 2.58 mins.</w:t>
      </w:r>
      <w:r w:rsidRPr="00F75F26">
        <w:rPr>
          <w:rFonts w:asciiTheme="minorHAnsi" w:hAnsiTheme="minorHAnsi"/>
        </w:rPr>
        <w:t xml:space="preserve"> </w:t>
      </w:r>
      <w:hyperlink r:id="rId39" w:history="1">
        <w:r w:rsidR="00F75F26" w:rsidRPr="002403D0">
          <w:rPr>
            <w:rStyle w:val="Hyperlink"/>
            <w:rFonts w:asciiTheme="minorHAnsi" w:hAnsiTheme="minorHAnsi"/>
            <w:lang w:val="en-US"/>
          </w:rPr>
          <w:t>https://www.youtube.com/watch?v=tpR1KD6ElJ8</w:t>
        </w:r>
      </w:hyperlink>
    </w:p>
    <w:p w14:paraId="55E00A7D" w14:textId="50325B71" w:rsidR="00F835A6" w:rsidRPr="00180FC3" w:rsidRDefault="00F835A6" w:rsidP="00F835A6">
      <w:pPr>
        <w:pStyle w:val="ListParagraph"/>
        <w:numPr>
          <w:ilvl w:val="0"/>
          <w:numId w:val="3"/>
        </w:numPr>
        <w:spacing w:after="160" w:line="259" w:lineRule="auto"/>
        <w:ind w:left="426" w:hanging="398"/>
        <w:rPr>
          <w:rFonts w:asciiTheme="minorHAnsi" w:hAnsiTheme="minorHAnsi"/>
        </w:rPr>
      </w:pPr>
      <w:r w:rsidRPr="00180FC3">
        <w:rPr>
          <w:rFonts w:asciiTheme="minorHAnsi" w:hAnsiTheme="minorHAnsi"/>
        </w:rPr>
        <w:t>See Annex A</w:t>
      </w:r>
      <w:r w:rsidR="00C002F3" w:rsidRPr="00180FC3">
        <w:rPr>
          <w:rFonts w:asciiTheme="minorHAnsi" w:hAnsiTheme="minorHAnsi"/>
        </w:rPr>
        <w:t>.</w:t>
      </w:r>
      <w:r w:rsidRPr="00180FC3">
        <w:rPr>
          <w:rFonts w:asciiTheme="minorHAnsi" w:hAnsiTheme="minorHAnsi"/>
        </w:rPr>
        <w:t>29</w:t>
      </w:r>
      <w:r w:rsidR="00F75D9B" w:rsidRPr="00180FC3">
        <w:rPr>
          <w:rFonts w:asciiTheme="minorHAnsi" w:hAnsiTheme="minorHAnsi"/>
        </w:rPr>
        <w:t xml:space="preserve"> </w:t>
      </w:r>
      <w:r w:rsidRPr="00180FC3">
        <w:rPr>
          <w:rFonts w:asciiTheme="minorHAnsi" w:hAnsiTheme="minorHAnsi"/>
        </w:rPr>
        <w:t xml:space="preserve">for the materials developed for the Regional </w:t>
      </w:r>
      <w:r w:rsidR="00180FC3" w:rsidRPr="00180FC3">
        <w:rPr>
          <w:rFonts w:asciiTheme="minorHAnsi" w:hAnsiTheme="minorHAnsi"/>
        </w:rPr>
        <w:t>O</w:t>
      </w:r>
      <w:r w:rsidRPr="00180FC3">
        <w:rPr>
          <w:rFonts w:asciiTheme="minorHAnsi" w:hAnsiTheme="minorHAnsi"/>
        </w:rPr>
        <w:t>rientation Workshop</w:t>
      </w:r>
    </w:p>
    <w:p w14:paraId="78545223" w14:textId="77777777" w:rsidR="00F835A6" w:rsidRPr="00F75F26" w:rsidRDefault="00F835A6" w:rsidP="00F835A6">
      <w:pPr>
        <w:pStyle w:val="ListParagraph"/>
        <w:spacing w:after="160" w:line="259" w:lineRule="auto"/>
        <w:ind w:left="426"/>
        <w:rPr>
          <w:rFonts w:asciiTheme="minorHAnsi" w:hAnsiTheme="minorHAnsi"/>
          <w:lang w:val="en-US"/>
        </w:rPr>
      </w:pPr>
    </w:p>
    <w:p w14:paraId="5087CF05" w14:textId="77777777" w:rsidR="00B36422" w:rsidRDefault="00B36422" w:rsidP="00B36422">
      <w:pPr>
        <w:pStyle w:val="ListParagraph"/>
        <w:ind w:left="1080"/>
        <w:jc w:val="center"/>
        <w:rPr>
          <w:b/>
          <w:sz w:val="28"/>
          <w:szCs w:val="28"/>
          <w:lang w:val="en-US"/>
        </w:rPr>
      </w:pPr>
    </w:p>
    <w:p w14:paraId="452B44D3" w14:textId="110CE665" w:rsidR="00F75F26" w:rsidRDefault="00F75F26" w:rsidP="00B36422">
      <w:pPr>
        <w:pStyle w:val="ListParagraph"/>
        <w:ind w:left="1080"/>
        <w:jc w:val="center"/>
        <w:rPr>
          <w:b/>
          <w:sz w:val="28"/>
          <w:szCs w:val="28"/>
          <w:lang w:val="en-US"/>
        </w:rPr>
      </w:pPr>
      <w:r>
        <w:rPr>
          <w:b/>
          <w:sz w:val="28"/>
          <w:szCs w:val="28"/>
          <w:lang w:val="en-US"/>
        </w:rPr>
        <w:br w:type="page"/>
      </w:r>
    </w:p>
    <w:p w14:paraId="3EEF365B" w14:textId="77777777" w:rsidR="00505520" w:rsidRPr="004717BA" w:rsidRDefault="00505520" w:rsidP="00505520">
      <w:pPr>
        <w:pStyle w:val="Heading3"/>
        <w:rPr>
          <w:lang w:val="en-US"/>
        </w:rPr>
      </w:pPr>
      <w:bookmarkStart w:id="51" w:name="_Toc507153374"/>
      <w:r>
        <w:rPr>
          <w:lang w:val="en-US"/>
        </w:rPr>
        <w:lastRenderedPageBreak/>
        <w:t>Sessions 20-22: Civil Decisions</w:t>
      </w:r>
      <w:bookmarkEnd w:id="51"/>
    </w:p>
    <w:p w14:paraId="7A05216A" w14:textId="77777777" w:rsidR="00505520" w:rsidRDefault="00505520" w:rsidP="00505520">
      <w:pPr>
        <w:pStyle w:val="ListParagraph"/>
        <w:ind w:left="1080"/>
        <w:rPr>
          <w:sz w:val="28"/>
          <w:szCs w:val="28"/>
          <w:lang w:val="en-US"/>
        </w:rPr>
      </w:pPr>
    </w:p>
    <w:p w14:paraId="31DFCFFA" w14:textId="77777777" w:rsidR="00505520" w:rsidRPr="00E4007C" w:rsidRDefault="00505520" w:rsidP="00505520">
      <w:pPr>
        <w:pStyle w:val="ListParagraph"/>
        <w:numPr>
          <w:ilvl w:val="0"/>
          <w:numId w:val="51"/>
        </w:numPr>
        <w:spacing w:before="80" w:after="80"/>
        <w:ind w:left="425" w:hanging="414"/>
        <w:rPr>
          <w:rFonts w:asciiTheme="minorHAnsi" w:hAnsiTheme="minorHAnsi"/>
          <w:b/>
          <w:sz w:val="28"/>
          <w:szCs w:val="28"/>
          <w:lang w:val="en-US"/>
        </w:rPr>
      </w:pPr>
      <w:r w:rsidRPr="00E4007C">
        <w:rPr>
          <w:rFonts w:asciiTheme="minorHAnsi" w:hAnsiTheme="minorHAnsi"/>
          <w:b/>
          <w:sz w:val="28"/>
          <w:szCs w:val="28"/>
          <w:lang w:val="en-US"/>
        </w:rPr>
        <w:t>Learning outcomes</w:t>
      </w:r>
    </w:p>
    <w:p w14:paraId="723A7605" w14:textId="77777777" w:rsidR="00505520" w:rsidRPr="00E4007C" w:rsidRDefault="00505520" w:rsidP="00505520">
      <w:pPr>
        <w:spacing w:after="160" w:line="259" w:lineRule="auto"/>
        <w:rPr>
          <w:b/>
          <w:sz w:val="24"/>
          <w:lang w:val="en-US"/>
        </w:rPr>
      </w:pPr>
      <w:r w:rsidRPr="00E4007C">
        <w:rPr>
          <w:sz w:val="24"/>
          <w:lang w:val="en-US"/>
        </w:rPr>
        <w:t>At the end of this session participants will be able to:</w:t>
      </w:r>
    </w:p>
    <w:p w14:paraId="47CE939B"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Distinguish the key features of a civil and a criminal decision</w:t>
      </w:r>
      <w:r>
        <w:rPr>
          <w:rFonts w:asciiTheme="minorHAnsi" w:hAnsiTheme="minorHAnsi"/>
          <w:lang w:val="en-US"/>
        </w:rPr>
        <w:t>;</w:t>
      </w:r>
    </w:p>
    <w:p w14:paraId="5B016977"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Compare the burden and standard of proof in civil and criminal proceedings and the implications of the differences for the judicial officer</w:t>
      </w:r>
      <w:r>
        <w:rPr>
          <w:rFonts w:asciiTheme="minorHAnsi" w:hAnsiTheme="minorHAnsi"/>
          <w:lang w:val="en-US"/>
        </w:rPr>
        <w:t>;</w:t>
      </w:r>
    </w:p>
    <w:p w14:paraId="6037D0FF"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 xml:space="preserve">Define commonly </w:t>
      </w:r>
      <w:r>
        <w:rPr>
          <w:rFonts w:asciiTheme="minorHAnsi" w:hAnsiTheme="minorHAnsi"/>
          <w:lang w:val="en-US"/>
        </w:rPr>
        <w:t>used terms in civil proceedings;</w:t>
      </w:r>
    </w:p>
    <w:p w14:paraId="5859AD83"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Explain the key components and the steps required by a judicial officer in reaching a civil decision</w:t>
      </w:r>
      <w:r>
        <w:rPr>
          <w:rFonts w:asciiTheme="minorHAnsi" w:hAnsiTheme="minorHAnsi"/>
          <w:lang w:val="en-US"/>
        </w:rPr>
        <w:t>;</w:t>
      </w:r>
    </w:p>
    <w:p w14:paraId="0362637E"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Identify and explain comm</w:t>
      </w:r>
      <w:r>
        <w:rPr>
          <w:rFonts w:asciiTheme="minorHAnsi" w:hAnsiTheme="minorHAnsi"/>
          <w:lang w:val="en-US"/>
        </w:rPr>
        <w:t>on motions in civil proceedings;</w:t>
      </w:r>
    </w:p>
    <w:p w14:paraId="708F97A3"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Describe the range of civil remedies available to a judicial officer and the requirement that must be satisfied for prescribing such remedies</w:t>
      </w:r>
      <w:r>
        <w:rPr>
          <w:rFonts w:asciiTheme="minorHAnsi" w:hAnsiTheme="minorHAnsi"/>
          <w:lang w:val="en-US"/>
        </w:rPr>
        <w:t>; and</w:t>
      </w:r>
    </w:p>
    <w:p w14:paraId="4FB93144"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Apply theoretical principles of civil decision making to hypothetical exercises</w:t>
      </w:r>
      <w:r>
        <w:rPr>
          <w:rFonts w:asciiTheme="minorHAnsi" w:hAnsiTheme="minorHAnsi"/>
          <w:lang w:val="en-US"/>
        </w:rPr>
        <w:t>.</w:t>
      </w:r>
    </w:p>
    <w:p w14:paraId="0EA3CA82" w14:textId="77777777" w:rsidR="00505520" w:rsidRPr="00B36422" w:rsidRDefault="00505520" w:rsidP="00505520">
      <w:pPr>
        <w:rPr>
          <w:sz w:val="28"/>
          <w:szCs w:val="28"/>
          <w:lang w:val="en-US"/>
        </w:rPr>
      </w:pPr>
    </w:p>
    <w:p w14:paraId="3C9C97AC" w14:textId="77777777" w:rsidR="00505520" w:rsidRPr="00E4007C" w:rsidRDefault="00505520" w:rsidP="00505520">
      <w:pPr>
        <w:pStyle w:val="ListParagraph"/>
        <w:numPr>
          <w:ilvl w:val="0"/>
          <w:numId w:val="51"/>
        </w:numPr>
        <w:spacing w:before="80" w:after="80"/>
        <w:ind w:left="425" w:hanging="414"/>
        <w:rPr>
          <w:rFonts w:asciiTheme="minorHAnsi" w:hAnsiTheme="minorHAnsi"/>
          <w:b/>
          <w:sz w:val="28"/>
          <w:szCs w:val="28"/>
          <w:lang w:val="en-US"/>
        </w:rPr>
      </w:pPr>
      <w:r w:rsidRPr="00E4007C">
        <w:rPr>
          <w:rFonts w:asciiTheme="minorHAnsi" w:hAnsiTheme="minorHAnsi"/>
          <w:b/>
          <w:sz w:val="28"/>
          <w:szCs w:val="28"/>
          <w:lang w:val="en-US"/>
        </w:rPr>
        <w:t>Core Content</w:t>
      </w:r>
    </w:p>
    <w:p w14:paraId="5E736F09"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Refresh on main differences between civil and criminal proceedings: who initiates/objective/outcome/burden and standard of proof</w:t>
      </w:r>
      <w:r>
        <w:rPr>
          <w:rFonts w:asciiTheme="minorHAnsi" w:hAnsiTheme="minorHAnsi"/>
          <w:lang w:val="en-US"/>
        </w:rPr>
        <w:t>;</w:t>
      </w:r>
    </w:p>
    <w:p w14:paraId="0D778609"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Key terms: plaintiff/defendant/third party/claim/counterclaim/motions/pre-trial matters/judgment/appeal/enforcement of judgment</w:t>
      </w:r>
      <w:r>
        <w:rPr>
          <w:rFonts w:asciiTheme="minorHAnsi" w:hAnsiTheme="minorHAnsi"/>
          <w:lang w:val="en-US"/>
        </w:rPr>
        <w:t>;</w:t>
      </w:r>
    </w:p>
    <w:p w14:paraId="3D5DD1F9"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Components of a civil decision: IRAC – Issue, Rule, Application, Conclusion</w:t>
      </w:r>
      <w:r>
        <w:rPr>
          <w:rFonts w:asciiTheme="minorHAnsi" w:hAnsiTheme="minorHAnsi"/>
          <w:lang w:val="en-US"/>
        </w:rPr>
        <w:t>;</w:t>
      </w:r>
    </w:p>
    <w:p w14:paraId="534D1AF7"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Keys steps in decision making: identify the issue/state relevant rule/ apply rule to the facts/conclude</w:t>
      </w:r>
      <w:r>
        <w:rPr>
          <w:rFonts w:asciiTheme="minorHAnsi" w:hAnsiTheme="minorHAnsi"/>
          <w:lang w:val="en-US"/>
        </w:rPr>
        <w:t>;</w:t>
      </w:r>
    </w:p>
    <w:p w14:paraId="501069F2"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Motions: purpose/types of motions – dismiss/summary judgment/order to show cause/how to determine a motion</w:t>
      </w:r>
      <w:r>
        <w:rPr>
          <w:rFonts w:asciiTheme="minorHAnsi" w:hAnsiTheme="minorHAnsi"/>
          <w:lang w:val="en-US"/>
        </w:rPr>
        <w:t>; and</w:t>
      </w:r>
    </w:p>
    <w:p w14:paraId="20BD3831"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Exercises</w:t>
      </w:r>
      <w:r>
        <w:rPr>
          <w:rFonts w:asciiTheme="minorHAnsi" w:hAnsiTheme="minorHAnsi"/>
          <w:lang w:val="en-US"/>
        </w:rPr>
        <w:t>.</w:t>
      </w:r>
    </w:p>
    <w:p w14:paraId="16216A06" w14:textId="77777777" w:rsidR="00505520" w:rsidRDefault="00505520" w:rsidP="00505520">
      <w:pPr>
        <w:pStyle w:val="ListParagraph"/>
        <w:ind w:left="1800"/>
        <w:rPr>
          <w:sz w:val="28"/>
          <w:szCs w:val="28"/>
          <w:lang w:val="en-US"/>
        </w:rPr>
      </w:pPr>
    </w:p>
    <w:p w14:paraId="1AED20D4" w14:textId="77777777" w:rsidR="00505520" w:rsidRPr="00E4007C" w:rsidRDefault="00505520" w:rsidP="00505520">
      <w:pPr>
        <w:pStyle w:val="ListParagraph"/>
        <w:numPr>
          <w:ilvl w:val="0"/>
          <w:numId w:val="51"/>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readings/r</w:t>
      </w:r>
      <w:r w:rsidRPr="00E4007C">
        <w:rPr>
          <w:rFonts w:asciiTheme="minorHAnsi" w:hAnsiTheme="minorHAnsi"/>
          <w:b/>
          <w:sz w:val="28"/>
          <w:szCs w:val="28"/>
          <w:lang w:val="en-US"/>
        </w:rPr>
        <w:t>esources</w:t>
      </w:r>
    </w:p>
    <w:p w14:paraId="161124C8"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PJDP Judicial Decision-Making Toolkit (See Readings File)</w:t>
      </w:r>
    </w:p>
    <w:p w14:paraId="2ABCD63D" w14:textId="77777777" w:rsidR="00505520" w:rsidRPr="00E4007C" w:rsidRDefault="00505520" w:rsidP="00505520">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 xml:space="preserve">Raymond Jim, </w:t>
      </w:r>
      <w:r w:rsidRPr="00E4007C">
        <w:rPr>
          <w:rFonts w:asciiTheme="minorHAnsi" w:hAnsiTheme="minorHAnsi"/>
          <w:i/>
          <w:lang w:val="en-US"/>
        </w:rPr>
        <w:t xml:space="preserve">Writing for the Court, Part 2 </w:t>
      </w:r>
      <w:proofErr w:type="spellStart"/>
      <w:r w:rsidRPr="00E4007C">
        <w:rPr>
          <w:rFonts w:asciiTheme="minorHAnsi" w:hAnsiTheme="minorHAnsi"/>
          <w:i/>
          <w:lang w:val="en-US"/>
        </w:rPr>
        <w:t>Achitecture</w:t>
      </w:r>
      <w:proofErr w:type="spellEnd"/>
      <w:r w:rsidRPr="00E4007C">
        <w:rPr>
          <w:rFonts w:asciiTheme="minorHAnsi" w:hAnsiTheme="minorHAnsi"/>
          <w:i/>
          <w:lang w:val="en-US"/>
        </w:rPr>
        <w:t xml:space="preserve"> of a Judgment or Pleading, </w:t>
      </w:r>
      <w:proofErr w:type="spellStart"/>
      <w:r>
        <w:rPr>
          <w:rFonts w:asciiTheme="minorHAnsi" w:hAnsiTheme="minorHAnsi"/>
          <w:lang w:val="en-US"/>
        </w:rPr>
        <w:t>Youtube</w:t>
      </w:r>
      <w:proofErr w:type="spellEnd"/>
      <w:r>
        <w:rPr>
          <w:rFonts w:asciiTheme="minorHAnsi" w:hAnsiTheme="minorHAnsi"/>
          <w:lang w:val="en-US"/>
        </w:rPr>
        <w:t xml:space="preserve"> Video 9.04 minutes</w:t>
      </w:r>
      <w:r w:rsidRPr="00E4007C">
        <w:rPr>
          <w:rFonts w:asciiTheme="minorHAnsi" w:hAnsiTheme="minorHAnsi"/>
          <w:lang w:val="en-US"/>
        </w:rPr>
        <w:t xml:space="preserve"> </w:t>
      </w:r>
      <w:hyperlink r:id="rId40" w:history="1">
        <w:r w:rsidRPr="00F20D1C">
          <w:rPr>
            <w:rStyle w:val="Hyperlink"/>
            <w:rFonts w:asciiTheme="minorHAnsi" w:hAnsiTheme="minorHAnsi"/>
            <w:lang w:val="en-US"/>
          </w:rPr>
          <w:t>https://www.youtube.com/watch?v=pMU1CL_nDUY</w:t>
        </w:r>
      </w:hyperlink>
      <w:r>
        <w:rPr>
          <w:rFonts w:asciiTheme="minorHAnsi" w:hAnsiTheme="minorHAnsi"/>
          <w:lang w:val="en-US"/>
        </w:rPr>
        <w:t xml:space="preserve"> </w:t>
      </w:r>
    </w:p>
    <w:p w14:paraId="2973A3E0" w14:textId="77777777" w:rsidR="00505520" w:rsidRPr="00F835A6" w:rsidRDefault="00505520" w:rsidP="00505520">
      <w:pPr>
        <w:pStyle w:val="ListParagraph"/>
        <w:numPr>
          <w:ilvl w:val="0"/>
          <w:numId w:val="3"/>
        </w:numPr>
        <w:spacing w:after="160" w:line="259" w:lineRule="auto"/>
        <w:ind w:left="426" w:hanging="398"/>
        <w:rPr>
          <w:rStyle w:val="Hyperlink"/>
          <w:rFonts w:asciiTheme="minorHAnsi" w:hAnsiTheme="minorHAnsi"/>
          <w:color w:val="auto"/>
          <w:u w:val="none"/>
          <w:lang w:val="en-US"/>
        </w:rPr>
      </w:pPr>
      <w:r w:rsidRPr="00E4007C">
        <w:rPr>
          <w:rFonts w:asciiTheme="minorHAnsi" w:hAnsiTheme="minorHAnsi"/>
          <w:i/>
          <w:lang w:val="en-US"/>
        </w:rPr>
        <w:t xml:space="preserve">Civil Remedies, </w:t>
      </w:r>
      <w:proofErr w:type="spellStart"/>
      <w:r w:rsidRPr="00E4007C">
        <w:rPr>
          <w:rFonts w:asciiTheme="minorHAnsi" w:hAnsiTheme="minorHAnsi"/>
          <w:lang w:val="en-US"/>
        </w:rPr>
        <w:t>Youtube</w:t>
      </w:r>
      <w:proofErr w:type="spellEnd"/>
      <w:r w:rsidRPr="00E4007C">
        <w:rPr>
          <w:rFonts w:asciiTheme="minorHAnsi" w:hAnsiTheme="minorHAnsi"/>
          <w:lang w:val="en-US"/>
        </w:rPr>
        <w:t xml:space="preserve"> Video 49 Seconds, </w:t>
      </w:r>
      <w:hyperlink r:id="rId41" w:history="1">
        <w:r w:rsidRPr="00E4007C">
          <w:rPr>
            <w:rStyle w:val="Hyperlink"/>
            <w:rFonts w:asciiTheme="minorHAnsi" w:hAnsiTheme="minorHAnsi"/>
            <w:lang w:val="en-US"/>
          </w:rPr>
          <w:t>https://www.youtube.com/watch?v=FrKfU9nYho4</w:t>
        </w:r>
      </w:hyperlink>
    </w:p>
    <w:p w14:paraId="54628750" w14:textId="77777777" w:rsidR="00505520" w:rsidRDefault="00505520" w:rsidP="00505520">
      <w:pPr>
        <w:pStyle w:val="ListParagraph"/>
        <w:numPr>
          <w:ilvl w:val="0"/>
          <w:numId w:val="3"/>
        </w:numPr>
        <w:spacing w:after="160" w:line="259" w:lineRule="auto"/>
        <w:ind w:left="426" w:hanging="398"/>
        <w:rPr>
          <w:rFonts w:asciiTheme="minorHAnsi" w:hAnsiTheme="minorHAnsi"/>
        </w:rPr>
      </w:pPr>
      <w:r w:rsidRPr="00180FC3">
        <w:rPr>
          <w:rFonts w:asciiTheme="minorHAnsi" w:hAnsiTheme="minorHAnsi"/>
        </w:rPr>
        <w:t xml:space="preserve">See Annexes A.30-A.31 for the materials developed for the Regional </w:t>
      </w:r>
      <w:r>
        <w:rPr>
          <w:rFonts w:asciiTheme="minorHAnsi" w:hAnsiTheme="minorHAnsi"/>
        </w:rPr>
        <w:t>O</w:t>
      </w:r>
      <w:r w:rsidRPr="00180FC3">
        <w:rPr>
          <w:rFonts w:asciiTheme="minorHAnsi" w:hAnsiTheme="minorHAnsi"/>
        </w:rPr>
        <w:t>rientation Workshop</w:t>
      </w:r>
    </w:p>
    <w:p w14:paraId="338EC70E" w14:textId="77777777" w:rsidR="004E4DB0" w:rsidRDefault="004E4DB0" w:rsidP="004E4DB0">
      <w:pPr>
        <w:pStyle w:val="ListParagraph"/>
        <w:spacing w:after="160" w:line="259" w:lineRule="auto"/>
        <w:ind w:left="426"/>
        <w:rPr>
          <w:rFonts w:asciiTheme="minorHAnsi" w:hAnsiTheme="minorHAnsi"/>
        </w:rPr>
      </w:pPr>
    </w:p>
    <w:p w14:paraId="07773217" w14:textId="77777777" w:rsidR="004E4DB0" w:rsidRPr="00180FC3" w:rsidRDefault="004E4DB0" w:rsidP="004E4DB0">
      <w:pPr>
        <w:pStyle w:val="ListParagraph"/>
        <w:spacing w:after="160" w:line="259" w:lineRule="auto"/>
        <w:ind w:left="426"/>
        <w:rPr>
          <w:rFonts w:asciiTheme="minorHAnsi" w:hAnsiTheme="minorHAnsi"/>
        </w:rPr>
      </w:pPr>
    </w:p>
    <w:p w14:paraId="1D74FF9D" w14:textId="28886804" w:rsidR="00505520" w:rsidRPr="007F17B1" w:rsidRDefault="00505520" w:rsidP="00505520">
      <w:pPr>
        <w:pStyle w:val="Heading3"/>
        <w:rPr>
          <w:lang w:val="en-US"/>
        </w:rPr>
      </w:pPr>
      <w:bookmarkStart w:id="52" w:name="_Toc507153375"/>
      <w:r>
        <w:rPr>
          <w:lang w:val="en-US"/>
        </w:rPr>
        <w:lastRenderedPageBreak/>
        <w:t>Sessions 23-24</w:t>
      </w:r>
      <w:r w:rsidRPr="007F17B1">
        <w:rPr>
          <w:lang w:val="en-US"/>
        </w:rPr>
        <w:t>: Communicating effectively</w:t>
      </w:r>
      <w:bookmarkEnd w:id="52"/>
    </w:p>
    <w:p w14:paraId="2C7EE169" w14:textId="77777777" w:rsidR="00505520" w:rsidRPr="004D7E30" w:rsidRDefault="00505520" w:rsidP="00505520">
      <w:pPr>
        <w:jc w:val="center"/>
        <w:rPr>
          <w:b/>
          <w:sz w:val="28"/>
          <w:szCs w:val="28"/>
          <w:lang w:val="en-US"/>
        </w:rPr>
      </w:pPr>
    </w:p>
    <w:p w14:paraId="1A9A358A" w14:textId="77777777" w:rsidR="00505520" w:rsidRPr="00556B5C" w:rsidRDefault="00505520" w:rsidP="00505520">
      <w:pPr>
        <w:pStyle w:val="ListParagraph"/>
        <w:numPr>
          <w:ilvl w:val="0"/>
          <w:numId w:val="55"/>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Learning outcomes</w:t>
      </w:r>
    </w:p>
    <w:p w14:paraId="2904B20C" w14:textId="77777777" w:rsidR="00505520" w:rsidRPr="00556B5C" w:rsidRDefault="00505520" w:rsidP="00505520">
      <w:pPr>
        <w:spacing w:after="160" w:line="259" w:lineRule="auto"/>
        <w:rPr>
          <w:b/>
          <w:sz w:val="24"/>
          <w:lang w:val="en-US"/>
        </w:rPr>
      </w:pPr>
      <w:r w:rsidRPr="00556B5C">
        <w:rPr>
          <w:sz w:val="24"/>
          <w:lang w:val="en-US"/>
        </w:rPr>
        <w:t>At the end of this session participants will be able to:</w:t>
      </w:r>
    </w:p>
    <w:p w14:paraId="342F31B4"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Explain the components of the communication process</w:t>
      </w:r>
      <w:r>
        <w:rPr>
          <w:rFonts w:asciiTheme="minorHAnsi" w:hAnsiTheme="minorHAnsi"/>
          <w:lang w:val="en-US"/>
        </w:rPr>
        <w:t>;</w:t>
      </w:r>
    </w:p>
    <w:p w14:paraId="11929AD7"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Distinguish verbal and non-verbal communication</w:t>
      </w:r>
      <w:r>
        <w:rPr>
          <w:rFonts w:asciiTheme="minorHAnsi" w:hAnsiTheme="minorHAnsi"/>
          <w:lang w:val="en-US"/>
        </w:rPr>
        <w:t>;</w:t>
      </w:r>
    </w:p>
    <w:p w14:paraId="404AD26B"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Identify features of effective communication</w:t>
      </w:r>
      <w:r>
        <w:rPr>
          <w:rFonts w:asciiTheme="minorHAnsi" w:hAnsiTheme="minorHAnsi"/>
          <w:lang w:val="en-US"/>
        </w:rPr>
        <w:t>;</w:t>
      </w:r>
    </w:p>
    <w:p w14:paraId="11772213"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Explain the importance of judicial officers communicating effectively with court users</w:t>
      </w:r>
      <w:r>
        <w:rPr>
          <w:rFonts w:asciiTheme="minorHAnsi" w:hAnsiTheme="minorHAnsi"/>
          <w:lang w:val="en-US"/>
        </w:rPr>
        <w:t>;</w:t>
      </w:r>
    </w:p>
    <w:p w14:paraId="2262E628"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List the barriers to communicating effectively</w:t>
      </w:r>
      <w:r>
        <w:rPr>
          <w:rFonts w:asciiTheme="minorHAnsi" w:hAnsiTheme="minorHAnsi"/>
          <w:lang w:val="en-US"/>
        </w:rPr>
        <w:t>;</w:t>
      </w:r>
    </w:p>
    <w:p w14:paraId="4724494C"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Practice active listening skills</w:t>
      </w:r>
      <w:r>
        <w:rPr>
          <w:rFonts w:asciiTheme="minorHAnsi" w:hAnsiTheme="minorHAnsi"/>
          <w:lang w:val="en-US"/>
        </w:rPr>
        <w:t>;</w:t>
      </w:r>
    </w:p>
    <w:p w14:paraId="561CCE5C"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Identify methods to improve verbal and non-verbal communication</w:t>
      </w:r>
      <w:r>
        <w:rPr>
          <w:rFonts w:asciiTheme="minorHAnsi" w:hAnsiTheme="minorHAnsi"/>
          <w:lang w:val="en-US"/>
        </w:rPr>
        <w:t>; and</w:t>
      </w:r>
    </w:p>
    <w:p w14:paraId="2A2592E3"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Practice communicating effectively</w:t>
      </w:r>
      <w:r>
        <w:rPr>
          <w:rFonts w:asciiTheme="minorHAnsi" w:hAnsiTheme="minorHAnsi"/>
          <w:lang w:val="en-US"/>
        </w:rPr>
        <w:t>.</w:t>
      </w:r>
    </w:p>
    <w:p w14:paraId="7E80E4C7" w14:textId="77777777" w:rsidR="00505520" w:rsidRPr="004D7E30" w:rsidRDefault="00505520" w:rsidP="00505520">
      <w:pPr>
        <w:pStyle w:val="ListParagraph"/>
        <w:ind w:left="1440"/>
        <w:rPr>
          <w:sz w:val="28"/>
          <w:szCs w:val="28"/>
          <w:lang w:val="en-US"/>
        </w:rPr>
      </w:pPr>
    </w:p>
    <w:p w14:paraId="31D5B016" w14:textId="77777777" w:rsidR="00505520" w:rsidRPr="00556B5C" w:rsidRDefault="00505520" w:rsidP="00505520">
      <w:pPr>
        <w:pStyle w:val="ListParagraph"/>
        <w:numPr>
          <w:ilvl w:val="0"/>
          <w:numId w:val="55"/>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Core contents</w:t>
      </w:r>
    </w:p>
    <w:p w14:paraId="6DD11754"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Definition of communication</w:t>
      </w:r>
      <w:r>
        <w:rPr>
          <w:rFonts w:asciiTheme="minorHAnsi" w:hAnsiTheme="minorHAnsi"/>
          <w:lang w:val="en-US"/>
        </w:rPr>
        <w:t>;</w:t>
      </w:r>
    </w:p>
    <w:p w14:paraId="0978DB78"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The communication process -</w:t>
      </w:r>
      <w:r w:rsidRPr="00556B5C">
        <w:rPr>
          <w:rFonts w:asciiTheme="minorHAnsi" w:hAnsiTheme="minorHAnsi"/>
          <w:lang w:val="en-US"/>
        </w:rPr>
        <w:t xml:space="preserve"> sender/</w:t>
      </w:r>
      <w:r>
        <w:rPr>
          <w:rFonts w:asciiTheme="minorHAnsi" w:hAnsiTheme="minorHAnsi"/>
          <w:lang w:val="en-US"/>
        </w:rPr>
        <w:t xml:space="preserve"> </w:t>
      </w:r>
      <w:r w:rsidRPr="00556B5C">
        <w:rPr>
          <w:rFonts w:asciiTheme="minorHAnsi" w:hAnsiTheme="minorHAnsi"/>
          <w:lang w:val="en-US"/>
        </w:rPr>
        <w:t>medium/</w:t>
      </w:r>
      <w:r>
        <w:rPr>
          <w:rFonts w:asciiTheme="minorHAnsi" w:hAnsiTheme="minorHAnsi"/>
          <w:lang w:val="en-US"/>
        </w:rPr>
        <w:t xml:space="preserve"> </w:t>
      </w:r>
      <w:r w:rsidRPr="00556B5C">
        <w:rPr>
          <w:rFonts w:asciiTheme="minorHAnsi" w:hAnsiTheme="minorHAnsi"/>
          <w:lang w:val="en-US"/>
        </w:rPr>
        <w:t>receiver/</w:t>
      </w:r>
      <w:r>
        <w:rPr>
          <w:rFonts w:asciiTheme="minorHAnsi" w:hAnsiTheme="minorHAnsi"/>
          <w:lang w:val="en-US"/>
        </w:rPr>
        <w:t xml:space="preserve"> </w:t>
      </w:r>
      <w:r w:rsidRPr="00556B5C">
        <w:rPr>
          <w:rFonts w:asciiTheme="minorHAnsi" w:hAnsiTheme="minorHAnsi"/>
          <w:lang w:val="en-US"/>
        </w:rPr>
        <w:t>feedback</w:t>
      </w:r>
      <w:r>
        <w:rPr>
          <w:rFonts w:asciiTheme="minorHAnsi" w:hAnsiTheme="minorHAnsi"/>
          <w:lang w:val="en-US"/>
        </w:rPr>
        <w:t>;</w:t>
      </w:r>
    </w:p>
    <w:p w14:paraId="7C8837EC"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 xml:space="preserve">Types of communication - </w:t>
      </w:r>
      <w:r w:rsidRPr="00556B5C">
        <w:rPr>
          <w:rFonts w:asciiTheme="minorHAnsi" w:hAnsiTheme="minorHAnsi"/>
          <w:lang w:val="en-US"/>
        </w:rPr>
        <w:t>verbal/</w:t>
      </w:r>
      <w:r>
        <w:rPr>
          <w:rFonts w:asciiTheme="minorHAnsi" w:hAnsiTheme="minorHAnsi"/>
          <w:lang w:val="en-US"/>
        </w:rPr>
        <w:t xml:space="preserve"> </w:t>
      </w:r>
      <w:r w:rsidRPr="00556B5C">
        <w:rPr>
          <w:rFonts w:asciiTheme="minorHAnsi" w:hAnsiTheme="minorHAnsi"/>
          <w:lang w:val="en-US"/>
        </w:rPr>
        <w:t>vocal/</w:t>
      </w:r>
      <w:r>
        <w:rPr>
          <w:rFonts w:asciiTheme="minorHAnsi" w:hAnsiTheme="minorHAnsi"/>
          <w:lang w:val="en-US"/>
        </w:rPr>
        <w:t xml:space="preserve"> </w:t>
      </w:r>
      <w:r w:rsidRPr="00556B5C">
        <w:rPr>
          <w:rFonts w:asciiTheme="minorHAnsi" w:hAnsiTheme="minorHAnsi"/>
          <w:lang w:val="en-US"/>
        </w:rPr>
        <w:t>non-verbal</w:t>
      </w:r>
      <w:r>
        <w:rPr>
          <w:rFonts w:asciiTheme="minorHAnsi" w:hAnsiTheme="minorHAnsi"/>
          <w:lang w:val="en-US"/>
        </w:rPr>
        <w:t>;</w:t>
      </w:r>
    </w:p>
    <w:p w14:paraId="10D654D2"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Fe</w:t>
      </w:r>
      <w:r>
        <w:rPr>
          <w:rFonts w:asciiTheme="minorHAnsi" w:hAnsiTheme="minorHAnsi"/>
          <w:lang w:val="en-US"/>
        </w:rPr>
        <w:t xml:space="preserve">atures effective communication - </w:t>
      </w:r>
      <w:r w:rsidRPr="00556B5C">
        <w:rPr>
          <w:rFonts w:asciiTheme="minorHAnsi" w:hAnsiTheme="minorHAnsi"/>
          <w:lang w:val="en-US"/>
        </w:rPr>
        <w:t>active listening/</w:t>
      </w:r>
      <w:r>
        <w:rPr>
          <w:rFonts w:asciiTheme="minorHAnsi" w:hAnsiTheme="minorHAnsi"/>
          <w:lang w:val="en-US"/>
        </w:rPr>
        <w:t xml:space="preserve"> </w:t>
      </w:r>
      <w:r w:rsidRPr="00556B5C">
        <w:rPr>
          <w:rFonts w:asciiTheme="minorHAnsi" w:hAnsiTheme="minorHAnsi"/>
          <w:lang w:val="en-US"/>
        </w:rPr>
        <w:t>eye contact/</w:t>
      </w:r>
      <w:r>
        <w:rPr>
          <w:rFonts w:asciiTheme="minorHAnsi" w:hAnsiTheme="minorHAnsi"/>
          <w:lang w:val="en-US"/>
        </w:rPr>
        <w:t xml:space="preserve"> </w:t>
      </w:r>
      <w:r w:rsidRPr="00556B5C">
        <w:rPr>
          <w:rFonts w:asciiTheme="minorHAnsi" w:hAnsiTheme="minorHAnsi"/>
          <w:lang w:val="en-US"/>
        </w:rPr>
        <w:t>posture/</w:t>
      </w:r>
      <w:r>
        <w:rPr>
          <w:rFonts w:asciiTheme="minorHAnsi" w:hAnsiTheme="minorHAnsi"/>
          <w:lang w:val="en-US"/>
        </w:rPr>
        <w:t xml:space="preserve"> </w:t>
      </w:r>
      <w:r w:rsidRPr="00556B5C">
        <w:rPr>
          <w:rFonts w:asciiTheme="minorHAnsi" w:hAnsiTheme="minorHAnsi"/>
          <w:lang w:val="en-US"/>
        </w:rPr>
        <w:t>simple language/</w:t>
      </w:r>
      <w:r>
        <w:rPr>
          <w:rFonts w:asciiTheme="minorHAnsi" w:hAnsiTheme="minorHAnsi"/>
          <w:lang w:val="en-US"/>
        </w:rPr>
        <w:t xml:space="preserve"> </w:t>
      </w:r>
      <w:r w:rsidRPr="00556B5C">
        <w:rPr>
          <w:rFonts w:asciiTheme="minorHAnsi" w:hAnsiTheme="minorHAnsi"/>
          <w:lang w:val="en-US"/>
        </w:rPr>
        <w:t>questioning skills</w:t>
      </w:r>
      <w:r>
        <w:rPr>
          <w:rFonts w:asciiTheme="minorHAnsi" w:hAnsiTheme="minorHAnsi"/>
          <w:lang w:val="en-US"/>
        </w:rPr>
        <w:t>;</w:t>
      </w:r>
    </w:p>
    <w:p w14:paraId="0980A7FA"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Bene</w:t>
      </w:r>
      <w:r>
        <w:rPr>
          <w:rFonts w:asciiTheme="minorHAnsi" w:hAnsiTheme="minorHAnsi"/>
          <w:lang w:val="en-US"/>
        </w:rPr>
        <w:t>fits of effective communication -</w:t>
      </w:r>
      <w:r w:rsidRPr="00556B5C">
        <w:rPr>
          <w:rFonts w:asciiTheme="minorHAnsi" w:hAnsiTheme="minorHAnsi"/>
          <w:lang w:val="en-US"/>
        </w:rPr>
        <w:t xml:space="preserve"> quicker problem solving/</w:t>
      </w:r>
      <w:r>
        <w:rPr>
          <w:rFonts w:asciiTheme="minorHAnsi" w:hAnsiTheme="minorHAnsi"/>
          <w:lang w:val="en-US"/>
        </w:rPr>
        <w:t xml:space="preserve"> </w:t>
      </w:r>
      <w:r w:rsidRPr="00556B5C">
        <w:rPr>
          <w:rFonts w:asciiTheme="minorHAnsi" w:hAnsiTheme="minorHAnsi"/>
          <w:lang w:val="en-US"/>
        </w:rPr>
        <w:t>better decision making/</w:t>
      </w:r>
      <w:r>
        <w:rPr>
          <w:rFonts w:asciiTheme="minorHAnsi" w:hAnsiTheme="minorHAnsi"/>
          <w:lang w:val="en-US"/>
        </w:rPr>
        <w:t xml:space="preserve"> </w:t>
      </w:r>
      <w:r w:rsidRPr="00556B5C">
        <w:rPr>
          <w:rFonts w:asciiTheme="minorHAnsi" w:hAnsiTheme="minorHAnsi"/>
          <w:lang w:val="en-US"/>
        </w:rPr>
        <w:t>more work done/</w:t>
      </w:r>
      <w:r>
        <w:rPr>
          <w:rFonts w:asciiTheme="minorHAnsi" w:hAnsiTheme="minorHAnsi"/>
          <w:lang w:val="en-US"/>
        </w:rPr>
        <w:t xml:space="preserve"> </w:t>
      </w:r>
      <w:r w:rsidRPr="00556B5C">
        <w:rPr>
          <w:rFonts w:asciiTheme="minorHAnsi" w:hAnsiTheme="minorHAnsi"/>
          <w:lang w:val="en-US"/>
        </w:rPr>
        <w:t>effective administration justice</w:t>
      </w:r>
      <w:r>
        <w:rPr>
          <w:rFonts w:asciiTheme="minorHAnsi" w:hAnsiTheme="minorHAnsi"/>
          <w:lang w:val="en-US"/>
        </w:rPr>
        <w:t>;</w:t>
      </w:r>
    </w:p>
    <w:p w14:paraId="27B8D154"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Barrier</w:t>
      </w:r>
      <w:r>
        <w:rPr>
          <w:rFonts w:asciiTheme="minorHAnsi" w:hAnsiTheme="minorHAnsi"/>
          <w:lang w:val="en-US"/>
        </w:rPr>
        <w:t xml:space="preserve">s to communicating effectively - </w:t>
      </w:r>
      <w:r w:rsidRPr="00556B5C">
        <w:rPr>
          <w:rFonts w:asciiTheme="minorHAnsi" w:hAnsiTheme="minorHAnsi"/>
          <w:lang w:val="en-US"/>
        </w:rPr>
        <w:t>noise/</w:t>
      </w:r>
      <w:r>
        <w:rPr>
          <w:rFonts w:asciiTheme="minorHAnsi" w:hAnsiTheme="minorHAnsi"/>
          <w:lang w:val="en-US"/>
        </w:rPr>
        <w:t xml:space="preserve"> </w:t>
      </w:r>
      <w:r w:rsidRPr="00556B5C">
        <w:rPr>
          <w:rFonts w:asciiTheme="minorHAnsi" w:hAnsiTheme="minorHAnsi"/>
          <w:lang w:val="en-US"/>
        </w:rPr>
        <w:t>jargon/</w:t>
      </w:r>
      <w:r>
        <w:rPr>
          <w:rFonts w:asciiTheme="minorHAnsi" w:hAnsiTheme="minorHAnsi"/>
          <w:lang w:val="en-US"/>
        </w:rPr>
        <w:t xml:space="preserve"> </w:t>
      </w:r>
      <w:r w:rsidRPr="00556B5C">
        <w:rPr>
          <w:rFonts w:asciiTheme="minorHAnsi" w:hAnsiTheme="minorHAnsi"/>
          <w:lang w:val="en-US"/>
        </w:rPr>
        <w:t>assumptions/</w:t>
      </w:r>
      <w:r>
        <w:rPr>
          <w:rFonts w:asciiTheme="minorHAnsi" w:hAnsiTheme="minorHAnsi"/>
          <w:lang w:val="en-US"/>
        </w:rPr>
        <w:t xml:space="preserve"> </w:t>
      </w:r>
      <w:r w:rsidRPr="00556B5C">
        <w:rPr>
          <w:rFonts w:asciiTheme="minorHAnsi" w:hAnsiTheme="minorHAnsi"/>
          <w:lang w:val="en-US"/>
        </w:rPr>
        <w:t>misconceptions/</w:t>
      </w:r>
      <w:r>
        <w:rPr>
          <w:rFonts w:asciiTheme="minorHAnsi" w:hAnsiTheme="minorHAnsi"/>
          <w:lang w:val="en-US"/>
        </w:rPr>
        <w:t xml:space="preserve"> </w:t>
      </w:r>
      <w:r w:rsidRPr="00556B5C">
        <w:rPr>
          <w:rFonts w:asciiTheme="minorHAnsi" w:hAnsiTheme="minorHAnsi"/>
          <w:lang w:val="en-US"/>
        </w:rPr>
        <w:t>language/</w:t>
      </w:r>
      <w:r>
        <w:rPr>
          <w:rFonts w:asciiTheme="minorHAnsi" w:hAnsiTheme="minorHAnsi"/>
          <w:lang w:val="en-US"/>
        </w:rPr>
        <w:t xml:space="preserve"> </w:t>
      </w:r>
      <w:r w:rsidRPr="00556B5C">
        <w:rPr>
          <w:rFonts w:asciiTheme="minorHAnsi" w:hAnsiTheme="minorHAnsi"/>
          <w:lang w:val="en-US"/>
        </w:rPr>
        <w:t>culture/</w:t>
      </w:r>
      <w:r>
        <w:rPr>
          <w:rFonts w:asciiTheme="minorHAnsi" w:hAnsiTheme="minorHAnsi"/>
          <w:lang w:val="en-US"/>
        </w:rPr>
        <w:t xml:space="preserve"> </w:t>
      </w:r>
      <w:r w:rsidRPr="00556B5C">
        <w:rPr>
          <w:rFonts w:asciiTheme="minorHAnsi" w:hAnsiTheme="minorHAnsi"/>
          <w:lang w:val="en-US"/>
        </w:rPr>
        <w:t>poor listening/</w:t>
      </w:r>
      <w:r>
        <w:rPr>
          <w:rFonts w:asciiTheme="minorHAnsi" w:hAnsiTheme="minorHAnsi"/>
          <w:lang w:val="en-US"/>
        </w:rPr>
        <w:t xml:space="preserve"> </w:t>
      </w:r>
      <w:r w:rsidRPr="00556B5C">
        <w:rPr>
          <w:rFonts w:asciiTheme="minorHAnsi" w:hAnsiTheme="minorHAnsi"/>
          <w:lang w:val="en-US"/>
        </w:rPr>
        <w:t>jargon</w:t>
      </w:r>
      <w:r>
        <w:rPr>
          <w:rFonts w:asciiTheme="minorHAnsi" w:hAnsiTheme="minorHAnsi"/>
          <w:lang w:val="en-US"/>
        </w:rPr>
        <w:t>;</w:t>
      </w:r>
    </w:p>
    <w:p w14:paraId="78433D22"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Difference between hearing and listening</w:t>
      </w:r>
      <w:r>
        <w:rPr>
          <w:rFonts w:asciiTheme="minorHAnsi" w:hAnsiTheme="minorHAnsi"/>
          <w:lang w:val="en-US"/>
        </w:rPr>
        <w:t>;</w:t>
      </w:r>
    </w:p>
    <w:p w14:paraId="468D3557"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Active listening</w:t>
      </w:r>
      <w:r>
        <w:rPr>
          <w:rFonts w:asciiTheme="minorHAnsi" w:hAnsiTheme="minorHAnsi"/>
          <w:lang w:val="en-US"/>
        </w:rPr>
        <w:t xml:space="preserve"> -</w:t>
      </w:r>
      <w:r w:rsidRPr="00556B5C">
        <w:rPr>
          <w:rFonts w:asciiTheme="minorHAnsi" w:hAnsiTheme="minorHAnsi"/>
          <w:lang w:val="en-US"/>
        </w:rPr>
        <w:t xml:space="preserve"> hearing/</w:t>
      </w:r>
      <w:r>
        <w:rPr>
          <w:rFonts w:asciiTheme="minorHAnsi" w:hAnsiTheme="minorHAnsi"/>
          <w:lang w:val="en-US"/>
        </w:rPr>
        <w:t xml:space="preserve"> </w:t>
      </w:r>
      <w:r w:rsidRPr="00556B5C">
        <w:rPr>
          <w:rFonts w:asciiTheme="minorHAnsi" w:hAnsiTheme="minorHAnsi"/>
          <w:lang w:val="en-US"/>
        </w:rPr>
        <w:t>interpretation/</w:t>
      </w:r>
      <w:r>
        <w:rPr>
          <w:rFonts w:asciiTheme="minorHAnsi" w:hAnsiTheme="minorHAnsi"/>
          <w:lang w:val="en-US"/>
        </w:rPr>
        <w:t xml:space="preserve"> </w:t>
      </w:r>
      <w:r w:rsidRPr="00556B5C">
        <w:rPr>
          <w:rFonts w:asciiTheme="minorHAnsi" w:hAnsiTheme="minorHAnsi"/>
          <w:lang w:val="en-US"/>
        </w:rPr>
        <w:t>evaluation/</w:t>
      </w:r>
      <w:r>
        <w:rPr>
          <w:rFonts w:asciiTheme="minorHAnsi" w:hAnsiTheme="minorHAnsi"/>
          <w:lang w:val="en-US"/>
        </w:rPr>
        <w:t xml:space="preserve"> </w:t>
      </w:r>
      <w:r w:rsidRPr="00556B5C">
        <w:rPr>
          <w:rFonts w:asciiTheme="minorHAnsi" w:hAnsiTheme="minorHAnsi"/>
          <w:lang w:val="en-US"/>
        </w:rPr>
        <w:t>respond</w:t>
      </w:r>
      <w:r>
        <w:rPr>
          <w:rFonts w:asciiTheme="minorHAnsi" w:hAnsiTheme="minorHAnsi"/>
          <w:lang w:val="en-US"/>
        </w:rPr>
        <w:t>;</w:t>
      </w:r>
    </w:p>
    <w:p w14:paraId="32442B57"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Tips</w:t>
      </w:r>
      <w:r>
        <w:rPr>
          <w:rFonts w:asciiTheme="minorHAnsi" w:hAnsiTheme="minorHAnsi"/>
          <w:lang w:val="en-US"/>
        </w:rPr>
        <w:t xml:space="preserve"> improving verbal communication - </w:t>
      </w:r>
      <w:r w:rsidRPr="00556B5C">
        <w:rPr>
          <w:rFonts w:asciiTheme="minorHAnsi" w:hAnsiTheme="minorHAnsi"/>
          <w:lang w:val="en-US"/>
        </w:rPr>
        <w:t>eliminate noise/</w:t>
      </w:r>
      <w:r>
        <w:rPr>
          <w:rFonts w:asciiTheme="minorHAnsi" w:hAnsiTheme="minorHAnsi"/>
          <w:lang w:val="en-US"/>
        </w:rPr>
        <w:t xml:space="preserve"> </w:t>
      </w:r>
      <w:r w:rsidRPr="00556B5C">
        <w:rPr>
          <w:rFonts w:asciiTheme="minorHAnsi" w:hAnsiTheme="minorHAnsi"/>
          <w:lang w:val="en-US"/>
        </w:rPr>
        <w:t>get feedback/</w:t>
      </w:r>
      <w:r>
        <w:rPr>
          <w:rFonts w:asciiTheme="minorHAnsi" w:hAnsiTheme="minorHAnsi"/>
          <w:lang w:val="en-US"/>
        </w:rPr>
        <w:t xml:space="preserve"> speak </w:t>
      </w:r>
      <w:r w:rsidRPr="00556B5C">
        <w:rPr>
          <w:rFonts w:asciiTheme="minorHAnsi" w:hAnsiTheme="minorHAnsi"/>
          <w:lang w:val="en-US"/>
        </w:rPr>
        <w:t>slowly/</w:t>
      </w:r>
      <w:r>
        <w:rPr>
          <w:rFonts w:asciiTheme="minorHAnsi" w:hAnsiTheme="minorHAnsi"/>
          <w:lang w:val="en-US"/>
        </w:rPr>
        <w:t xml:space="preserve"> </w:t>
      </w:r>
      <w:r w:rsidRPr="00556B5C">
        <w:rPr>
          <w:rFonts w:asciiTheme="minorHAnsi" w:hAnsiTheme="minorHAnsi"/>
          <w:lang w:val="en-US"/>
        </w:rPr>
        <w:t>rephrase/</w:t>
      </w:r>
      <w:r>
        <w:rPr>
          <w:rFonts w:asciiTheme="minorHAnsi" w:hAnsiTheme="minorHAnsi"/>
          <w:lang w:val="en-US"/>
        </w:rPr>
        <w:t xml:space="preserve"> </w:t>
      </w:r>
      <w:r w:rsidRPr="00556B5C">
        <w:rPr>
          <w:rFonts w:asciiTheme="minorHAnsi" w:hAnsiTheme="minorHAnsi"/>
          <w:lang w:val="en-US"/>
        </w:rPr>
        <w:t>listen carefully and patiently</w:t>
      </w:r>
      <w:r>
        <w:rPr>
          <w:rFonts w:asciiTheme="minorHAnsi" w:hAnsiTheme="minorHAnsi"/>
          <w:lang w:val="en-US"/>
        </w:rPr>
        <w:t>;</w:t>
      </w:r>
    </w:p>
    <w:p w14:paraId="7C3F6F2F"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Tips impr</w:t>
      </w:r>
      <w:r>
        <w:rPr>
          <w:rFonts w:asciiTheme="minorHAnsi" w:hAnsiTheme="minorHAnsi"/>
          <w:lang w:val="en-US"/>
        </w:rPr>
        <w:t xml:space="preserve">oving non-verbal communication - </w:t>
      </w:r>
      <w:r w:rsidRPr="00556B5C">
        <w:rPr>
          <w:rFonts w:asciiTheme="minorHAnsi" w:hAnsiTheme="minorHAnsi"/>
          <w:lang w:val="en-US"/>
        </w:rPr>
        <w:t>maintain eye contact/</w:t>
      </w:r>
      <w:r>
        <w:rPr>
          <w:rFonts w:asciiTheme="minorHAnsi" w:hAnsiTheme="minorHAnsi"/>
          <w:lang w:val="en-US"/>
        </w:rPr>
        <w:t xml:space="preserve"> </w:t>
      </w:r>
      <w:r w:rsidRPr="00556B5C">
        <w:rPr>
          <w:rFonts w:asciiTheme="minorHAnsi" w:hAnsiTheme="minorHAnsi"/>
          <w:lang w:val="en-US"/>
        </w:rPr>
        <w:t>attentiveness/</w:t>
      </w:r>
      <w:r>
        <w:rPr>
          <w:rFonts w:asciiTheme="minorHAnsi" w:hAnsiTheme="minorHAnsi"/>
          <w:lang w:val="en-US"/>
        </w:rPr>
        <w:t xml:space="preserve"> </w:t>
      </w:r>
      <w:r w:rsidRPr="00556B5C">
        <w:rPr>
          <w:rFonts w:asciiTheme="minorHAnsi" w:hAnsiTheme="minorHAnsi"/>
          <w:lang w:val="en-US"/>
        </w:rPr>
        <w:t>appearance/</w:t>
      </w:r>
      <w:r>
        <w:rPr>
          <w:rFonts w:asciiTheme="minorHAnsi" w:hAnsiTheme="minorHAnsi"/>
          <w:lang w:val="en-US"/>
        </w:rPr>
        <w:t xml:space="preserve"> </w:t>
      </w:r>
      <w:r w:rsidRPr="00556B5C">
        <w:rPr>
          <w:rFonts w:asciiTheme="minorHAnsi" w:hAnsiTheme="minorHAnsi"/>
          <w:lang w:val="en-US"/>
        </w:rPr>
        <w:t>posture</w:t>
      </w:r>
      <w:r>
        <w:rPr>
          <w:rFonts w:asciiTheme="minorHAnsi" w:hAnsiTheme="minorHAnsi"/>
          <w:lang w:val="en-US"/>
        </w:rPr>
        <w:t>; and</w:t>
      </w:r>
    </w:p>
    <w:p w14:paraId="28996253"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Exercises</w:t>
      </w:r>
      <w:r>
        <w:rPr>
          <w:rFonts w:asciiTheme="minorHAnsi" w:hAnsiTheme="minorHAnsi"/>
          <w:lang w:val="en-US"/>
        </w:rPr>
        <w:t>.</w:t>
      </w:r>
    </w:p>
    <w:p w14:paraId="1F5DD48F" w14:textId="77777777" w:rsidR="00505520" w:rsidRPr="004D7E30" w:rsidRDefault="00505520" w:rsidP="00505520">
      <w:pPr>
        <w:pStyle w:val="ListParagraph"/>
        <w:ind w:left="1440"/>
        <w:rPr>
          <w:sz w:val="28"/>
          <w:szCs w:val="28"/>
          <w:lang w:val="en-US"/>
        </w:rPr>
      </w:pPr>
    </w:p>
    <w:p w14:paraId="6DB03395" w14:textId="77777777" w:rsidR="00505520" w:rsidRPr="00556B5C" w:rsidRDefault="00505520" w:rsidP="00505520">
      <w:pPr>
        <w:pStyle w:val="ListParagraph"/>
        <w:numPr>
          <w:ilvl w:val="0"/>
          <w:numId w:val="55"/>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w:t>
      </w:r>
      <w:r w:rsidRPr="00556B5C">
        <w:rPr>
          <w:rFonts w:asciiTheme="minorHAnsi" w:hAnsiTheme="minorHAnsi"/>
          <w:b/>
          <w:sz w:val="28"/>
          <w:szCs w:val="28"/>
          <w:lang w:val="en-US"/>
        </w:rPr>
        <w:t>eadings/resources</w:t>
      </w:r>
    </w:p>
    <w:p w14:paraId="1BB7DFD4"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i/>
          <w:lang w:val="en-US"/>
        </w:rPr>
      </w:pPr>
      <w:r w:rsidRPr="00556B5C">
        <w:rPr>
          <w:rFonts w:asciiTheme="minorHAnsi" w:hAnsiTheme="minorHAnsi"/>
          <w:i/>
          <w:lang w:val="en-US"/>
        </w:rPr>
        <w:t>What is the Communication Process/Steps of Communication Process</w:t>
      </w:r>
    </w:p>
    <w:p w14:paraId="781295DD" w14:textId="77777777" w:rsidR="00505520" w:rsidRPr="00556B5C" w:rsidRDefault="0042548D" w:rsidP="00505520">
      <w:pPr>
        <w:pStyle w:val="ListParagraph"/>
        <w:rPr>
          <w:rFonts w:asciiTheme="minorHAnsi" w:hAnsiTheme="minorHAnsi"/>
          <w:lang w:val="en-US"/>
        </w:rPr>
      </w:pPr>
      <w:hyperlink r:id="rId42" w:history="1">
        <w:r w:rsidR="00505520" w:rsidRPr="00556B5C">
          <w:rPr>
            <w:rStyle w:val="Hyperlink"/>
            <w:rFonts w:asciiTheme="minorHAnsi" w:hAnsiTheme="minorHAnsi"/>
            <w:lang w:val="en-US"/>
          </w:rPr>
          <w:t>https://thebusinesscommunication.com/what-is-communication-process/</w:t>
        </w:r>
      </w:hyperlink>
    </w:p>
    <w:p w14:paraId="7C0C34EB" w14:textId="77777777" w:rsidR="00505520" w:rsidRDefault="00505520" w:rsidP="00505520">
      <w:pPr>
        <w:pStyle w:val="ListParagraph"/>
        <w:numPr>
          <w:ilvl w:val="0"/>
          <w:numId w:val="3"/>
        </w:numPr>
        <w:spacing w:after="160" w:line="259" w:lineRule="auto"/>
        <w:ind w:left="426" w:hanging="398"/>
        <w:rPr>
          <w:rFonts w:asciiTheme="minorHAnsi" w:hAnsiTheme="minorHAnsi" w:cs="Arial"/>
          <w:i/>
        </w:rPr>
      </w:pPr>
      <w:r w:rsidRPr="00556B5C">
        <w:rPr>
          <w:rFonts w:asciiTheme="minorHAnsi" w:hAnsiTheme="minorHAnsi"/>
          <w:lang w:val="en-US"/>
        </w:rPr>
        <w:t>Keller</w:t>
      </w:r>
      <w:r w:rsidRPr="00556B5C">
        <w:rPr>
          <w:rFonts w:asciiTheme="minorHAnsi" w:hAnsiTheme="minorHAnsi" w:cs="Arial"/>
        </w:rPr>
        <w:t xml:space="preserve">, Gary, </w:t>
      </w:r>
      <w:r w:rsidRPr="00556B5C">
        <w:rPr>
          <w:rFonts w:asciiTheme="minorHAnsi" w:hAnsiTheme="minorHAnsi" w:cs="Arial"/>
          <w:i/>
        </w:rPr>
        <w:t xml:space="preserve">THE LISTENING SKILLS OF COURT JUDGES: LESSONS FOR MANAGERS AND LEADERS </w:t>
      </w:r>
    </w:p>
    <w:p w14:paraId="7B572250" w14:textId="77777777" w:rsidR="00505520" w:rsidRPr="002C7B7F" w:rsidRDefault="00505520" w:rsidP="00505520">
      <w:pPr>
        <w:pStyle w:val="ListParagraph"/>
        <w:numPr>
          <w:ilvl w:val="0"/>
          <w:numId w:val="3"/>
        </w:numPr>
        <w:spacing w:after="160" w:line="259" w:lineRule="auto"/>
        <w:ind w:left="426" w:hanging="398"/>
        <w:rPr>
          <w:rFonts w:asciiTheme="minorHAnsi" w:hAnsiTheme="minorHAnsi"/>
        </w:rPr>
      </w:pPr>
      <w:r w:rsidRPr="002C7B7F">
        <w:rPr>
          <w:rFonts w:asciiTheme="minorHAnsi" w:hAnsiTheme="minorHAnsi"/>
        </w:rPr>
        <w:t xml:space="preserve">See Annex A.32 for the materials developed for the Regional </w:t>
      </w:r>
      <w:r>
        <w:rPr>
          <w:rFonts w:asciiTheme="minorHAnsi" w:hAnsiTheme="minorHAnsi"/>
        </w:rPr>
        <w:t>O</w:t>
      </w:r>
      <w:r w:rsidRPr="002C7B7F">
        <w:rPr>
          <w:rFonts w:asciiTheme="minorHAnsi" w:hAnsiTheme="minorHAnsi"/>
        </w:rPr>
        <w:t>rientation Workshop</w:t>
      </w:r>
    </w:p>
    <w:p w14:paraId="5C8B49B3" w14:textId="7E058156" w:rsidR="00B36422" w:rsidRPr="00F835A6" w:rsidRDefault="00684480" w:rsidP="00F835A6">
      <w:pPr>
        <w:pStyle w:val="Heading3"/>
        <w:rPr>
          <w:lang w:val="en-US"/>
        </w:rPr>
      </w:pPr>
      <w:bookmarkStart w:id="53" w:name="_Toc507153376"/>
      <w:r>
        <w:rPr>
          <w:lang w:val="en-US"/>
        </w:rPr>
        <w:lastRenderedPageBreak/>
        <w:t>Session 25</w:t>
      </w:r>
      <w:r w:rsidR="00B36422" w:rsidRPr="004717BA">
        <w:rPr>
          <w:lang w:val="en-US"/>
        </w:rPr>
        <w:t>: Evidence</w:t>
      </w:r>
      <w:bookmarkEnd w:id="53"/>
    </w:p>
    <w:p w14:paraId="4B83C6F8" w14:textId="77777777" w:rsidR="00B36422" w:rsidRPr="00F75F26" w:rsidRDefault="00B36422" w:rsidP="00E4007C">
      <w:pPr>
        <w:pStyle w:val="ListParagraph"/>
        <w:numPr>
          <w:ilvl w:val="0"/>
          <w:numId w:val="50"/>
        </w:numPr>
        <w:spacing w:before="80" w:after="80"/>
        <w:ind w:left="425" w:hanging="414"/>
        <w:rPr>
          <w:rFonts w:asciiTheme="minorHAnsi" w:hAnsiTheme="minorHAnsi"/>
          <w:b/>
          <w:sz w:val="28"/>
          <w:szCs w:val="28"/>
          <w:lang w:val="en-US"/>
        </w:rPr>
      </w:pPr>
      <w:r w:rsidRPr="00E4007C">
        <w:rPr>
          <w:rFonts w:asciiTheme="minorHAnsi" w:hAnsiTheme="minorHAnsi"/>
          <w:b/>
          <w:sz w:val="28"/>
          <w:szCs w:val="28"/>
          <w:lang w:val="en-US"/>
        </w:rPr>
        <w:t>Learning</w:t>
      </w:r>
      <w:r w:rsidRPr="00F75F26">
        <w:rPr>
          <w:rFonts w:asciiTheme="minorHAnsi" w:hAnsiTheme="minorHAnsi"/>
          <w:b/>
          <w:sz w:val="28"/>
          <w:szCs w:val="28"/>
          <w:lang w:val="en-US"/>
        </w:rPr>
        <w:t xml:space="preserve"> outcomes</w:t>
      </w:r>
    </w:p>
    <w:p w14:paraId="54F8B9EF" w14:textId="1974F109" w:rsidR="00B36422" w:rsidRPr="00F75F26" w:rsidRDefault="00B36422" w:rsidP="00F75F26">
      <w:pPr>
        <w:spacing w:after="160" w:line="259" w:lineRule="auto"/>
        <w:rPr>
          <w:b/>
          <w:sz w:val="24"/>
          <w:lang w:val="en-US"/>
        </w:rPr>
      </w:pPr>
      <w:r w:rsidRPr="00F75F26">
        <w:rPr>
          <w:sz w:val="24"/>
          <w:lang w:val="en-US"/>
        </w:rPr>
        <w:t>At the end of this session participants will be able to:</w:t>
      </w:r>
    </w:p>
    <w:p w14:paraId="6501F730" w14:textId="36EAE7B3"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Define the term ‘evidence’</w:t>
      </w:r>
      <w:r w:rsidR="00180FC3">
        <w:rPr>
          <w:rFonts w:asciiTheme="minorHAnsi" w:hAnsiTheme="minorHAnsi"/>
          <w:lang w:val="en-US"/>
        </w:rPr>
        <w:t>;</w:t>
      </w:r>
    </w:p>
    <w:p w14:paraId="1774E5D3" w14:textId="40C0A9D2"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 xml:space="preserve">List </w:t>
      </w:r>
      <w:r w:rsidR="00180FC3">
        <w:rPr>
          <w:rFonts w:asciiTheme="minorHAnsi" w:hAnsiTheme="minorHAnsi"/>
          <w:lang w:val="en-US"/>
        </w:rPr>
        <w:t>the different types of evidence;</w:t>
      </w:r>
    </w:p>
    <w:p w14:paraId="7AA18D04" w14:textId="3A3FADD6"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Explain the purpose of evidence in court proceedings</w:t>
      </w:r>
      <w:r w:rsidR="00180FC3">
        <w:rPr>
          <w:rFonts w:asciiTheme="minorHAnsi" w:hAnsiTheme="minorHAnsi"/>
          <w:lang w:val="en-US"/>
        </w:rPr>
        <w:t>;</w:t>
      </w:r>
    </w:p>
    <w:p w14:paraId="22ABC997" w14:textId="37FCCEB3"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Identify the sources of the law of evidence in your jurisdiction</w:t>
      </w:r>
      <w:r w:rsidR="00180FC3">
        <w:rPr>
          <w:rFonts w:asciiTheme="minorHAnsi" w:hAnsiTheme="minorHAnsi"/>
          <w:lang w:val="en-US"/>
        </w:rPr>
        <w:t>;</w:t>
      </w:r>
    </w:p>
    <w:p w14:paraId="3361785A" w14:textId="78926857"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 xml:space="preserve">Explain the rules of evidence and distinguish concepts such as relevance, </w:t>
      </w:r>
      <w:r w:rsidR="00F75F26" w:rsidRPr="00F75F26">
        <w:rPr>
          <w:rFonts w:asciiTheme="minorHAnsi" w:hAnsiTheme="minorHAnsi"/>
          <w:lang w:val="en-US"/>
        </w:rPr>
        <w:t>admissibility</w:t>
      </w:r>
      <w:r w:rsidRPr="00F75F26">
        <w:rPr>
          <w:rFonts w:asciiTheme="minorHAnsi" w:hAnsiTheme="minorHAnsi"/>
          <w:lang w:val="en-US"/>
        </w:rPr>
        <w:t xml:space="preserve"> and hearsay</w:t>
      </w:r>
      <w:r w:rsidR="00180FC3">
        <w:rPr>
          <w:rFonts w:asciiTheme="minorHAnsi" w:hAnsiTheme="minorHAnsi"/>
          <w:lang w:val="en-US"/>
        </w:rPr>
        <w:t>;</w:t>
      </w:r>
    </w:p>
    <w:p w14:paraId="3D52EE03" w14:textId="27BEC5E3"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Distinguish admissible and non-admissible evidence</w:t>
      </w:r>
      <w:r w:rsidR="00180FC3">
        <w:rPr>
          <w:rFonts w:asciiTheme="minorHAnsi" w:hAnsiTheme="minorHAnsi"/>
          <w:lang w:val="en-US"/>
        </w:rPr>
        <w:t>; and</w:t>
      </w:r>
    </w:p>
    <w:p w14:paraId="3181B059" w14:textId="5CBA5228"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Explain the concept of expert evidence and identify when such evidence is permitted in your jurisdiction</w:t>
      </w:r>
      <w:r w:rsidR="00180FC3">
        <w:rPr>
          <w:rFonts w:asciiTheme="minorHAnsi" w:hAnsiTheme="minorHAnsi"/>
          <w:lang w:val="en-US"/>
        </w:rPr>
        <w:t>.</w:t>
      </w:r>
    </w:p>
    <w:p w14:paraId="57571634" w14:textId="77777777" w:rsidR="00B36422" w:rsidRDefault="00B36422" w:rsidP="00B36422">
      <w:pPr>
        <w:pStyle w:val="ListParagraph"/>
        <w:ind w:left="1800"/>
        <w:rPr>
          <w:b/>
          <w:sz w:val="28"/>
          <w:szCs w:val="28"/>
          <w:lang w:val="en-US"/>
        </w:rPr>
      </w:pPr>
    </w:p>
    <w:p w14:paraId="42FBBADB" w14:textId="77777777" w:rsidR="00B36422" w:rsidRPr="00E4007C" w:rsidRDefault="00B36422" w:rsidP="00E4007C">
      <w:pPr>
        <w:pStyle w:val="ListParagraph"/>
        <w:numPr>
          <w:ilvl w:val="0"/>
          <w:numId w:val="50"/>
        </w:numPr>
        <w:spacing w:before="80" w:after="80"/>
        <w:ind w:left="425" w:hanging="414"/>
        <w:rPr>
          <w:rFonts w:asciiTheme="minorHAnsi" w:hAnsiTheme="minorHAnsi"/>
          <w:b/>
          <w:sz w:val="28"/>
          <w:szCs w:val="28"/>
          <w:lang w:val="en-US"/>
        </w:rPr>
      </w:pPr>
      <w:r w:rsidRPr="00E4007C">
        <w:rPr>
          <w:rFonts w:asciiTheme="minorHAnsi" w:hAnsiTheme="minorHAnsi"/>
          <w:b/>
          <w:sz w:val="28"/>
          <w:szCs w:val="28"/>
          <w:lang w:val="en-US"/>
        </w:rPr>
        <w:t>Core Content</w:t>
      </w:r>
    </w:p>
    <w:p w14:paraId="4E3C47F6" w14:textId="2F1A7940" w:rsidR="00B36422" w:rsidRPr="00F75F26" w:rsidRDefault="00180FC3" w:rsidP="00E4007C">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Definition of evidence;</w:t>
      </w:r>
    </w:p>
    <w:p w14:paraId="79A1917D" w14:textId="25AA4CD7"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Types of evidence: Direct/indirect</w:t>
      </w:r>
      <w:r w:rsidR="00180FC3">
        <w:rPr>
          <w:rFonts w:asciiTheme="minorHAnsi" w:hAnsiTheme="minorHAnsi"/>
          <w:lang w:val="en-US"/>
        </w:rPr>
        <w:t>;</w:t>
      </w:r>
    </w:p>
    <w:p w14:paraId="4657628B" w14:textId="13C29DB8" w:rsidR="00B36422" w:rsidRPr="00F75F26" w:rsidRDefault="00180FC3" w:rsidP="00E4007C">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O</w:t>
      </w:r>
      <w:r w:rsidR="00B36422" w:rsidRPr="00F75F26">
        <w:rPr>
          <w:rFonts w:asciiTheme="minorHAnsi" w:hAnsiTheme="minorHAnsi"/>
          <w:lang w:val="en-US"/>
        </w:rPr>
        <w:t>ral/documentary/real/expert testimony/circumstantial</w:t>
      </w:r>
      <w:r>
        <w:rPr>
          <w:rFonts w:asciiTheme="minorHAnsi" w:hAnsiTheme="minorHAnsi"/>
          <w:lang w:val="en-US"/>
        </w:rPr>
        <w:t>;</w:t>
      </w:r>
    </w:p>
    <w:p w14:paraId="216C4B2F" w14:textId="4B1948D4"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Sources of the rules of evidence in your jurisdiction</w:t>
      </w:r>
      <w:r w:rsidR="00180FC3">
        <w:rPr>
          <w:rFonts w:asciiTheme="minorHAnsi" w:hAnsiTheme="minorHAnsi"/>
          <w:lang w:val="en-US"/>
        </w:rPr>
        <w:t>;</w:t>
      </w:r>
    </w:p>
    <w:p w14:paraId="528D1800" w14:textId="0AF25065" w:rsidR="00B36422" w:rsidRPr="00F75F26" w:rsidRDefault="00B36422" w:rsidP="00E4007C">
      <w:pPr>
        <w:pStyle w:val="ListParagraph"/>
        <w:numPr>
          <w:ilvl w:val="1"/>
          <w:numId w:val="3"/>
        </w:numPr>
        <w:spacing w:after="160" w:line="259" w:lineRule="auto"/>
        <w:ind w:left="993"/>
        <w:rPr>
          <w:rFonts w:asciiTheme="minorHAnsi" w:hAnsiTheme="minorHAnsi"/>
          <w:lang w:val="en-US"/>
        </w:rPr>
      </w:pPr>
      <w:r w:rsidRPr="00F75F26">
        <w:rPr>
          <w:rFonts w:asciiTheme="minorHAnsi" w:hAnsiTheme="minorHAnsi"/>
          <w:lang w:val="en-US"/>
        </w:rPr>
        <w:t>Statute?</w:t>
      </w:r>
    </w:p>
    <w:p w14:paraId="09DE8E3F" w14:textId="2C296520"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How evidence is tendered at a trial</w:t>
      </w:r>
      <w:proofErr w:type="gramStart"/>
      <w:r w:rsidRPr="00F75F26">
        <w:rPr>
          <w:rFonts w:asciiTheme="minorHAnsi" w:hAnsiTheme="minorHAnsi"/>
          <w:lang w:val="en-US"/>
        </w:rPr>
        <w:t>?</w:t>
      </w:r>
      <w:r w:rsidR="00180FC3">
        <w:rPr>
          <w:rFonts w:asciiTheme="minorHAnsi" w:hAnsiTheme="minorHAnsi"/>
          <w:lang w:val="en-US"/>
        </w:rPr>
        <w:t>;</w:t>
      </w:r>
      <w:proofErr w:type="gramEnd"/>
    </w:p>
    <w:p w14:paraId="3A03BCFC" w14:textId="240BBC71"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Rules of evidence</w:t>
      </w:r>
      <w:r w:rsidR="00180FC3">
        <w:rPr>
          <w:rFonts w:asciiTheme="minorHAnsi" w:hAnsiTheme="minorHAnsi"/>
          <w:lang w:val="en-US"/>
        </w:rPr>
        <w:t>;</w:t>
      </w:r>
    </w:p>
    <w:p w14:paraId="3C75EEEE" w14:textId="0D02D6BC" w:rsidR="00B36422" w:rsidRPr="00F75F26" w:rsidRDefault="00B36422" w:rsidP="00E4007C">
      <w:pPr>
        <w:pStyle w:val="ListParagraph"/>
        <w:numPr>
          <w:ilvl w:val="1"/>
          <w:numId w:val="3"/>
        </w:numPr>
        <w:spacing w:after="160" w:line="259" w:lineRule="auto"/>
        <w:ind w:left="993"/>
        <w:rPr>
          <w:rFonts w:asciiTheme="minorHAnsi" w:hAnsiTheme="minorHAnsi"/>
          <w:lang w:val="en-US"/>
        </w:rPr>
      </w:pPr>
      <w:r w:rsidRPr="00F75F26">
        <w:rPr>
          <w:rFonts w:asciiTheme="minorHAnsi" w:hAnsiTheme="minorHAnsi"/>
          <w:lang w:val="en-US"/>
        </w:rPr>
        <w:t>Relevance</w:t>
      </w:r>
    </w:p>
    <w:p w14:paraId="135C0312" w14:textId="1CB84529" w:rsidR="00B36422" w:rsidRPr="00F75F26" w:rsidRDefault="00F75F26" w:rsidP="00E4007C">
      <w:pPr>
        <w:pStyle w:val="ListParagraph"/>
        <w:numPr>
          <w:ilvl w:val="1"/>
          <w:numId w:val="3"/>
        </w:numPr>
        <w:spacing w:after="160" w:line="259" w:lineRule="auto"/>
        <w:ind w:left="993"/>
        <w:rPr>
          <w:rFonts w:asciiTheme="minorHAnsi" w:hAnsiTheme="minorHAnsi"/>
          <w:lang w:val="en-US"/>
        </w:rPr>
      </w:pPr>
      <w:r w:rsidRPr="00F75F26">
        <w:rPr>
          <w:rFonts w:asciiTheme="minorHAnsi" w:hAnsiTheme="minorHAnsi"/>
          <w:lang w:val="en-US"/>
        </w:rPr>
        <w:t>Admissibility</w:t>
      </w:r>
    </w:p>
    <w:p w14:paraId="4BEE7E83" w14:textId="71490334"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Why evidence may not be admissible</w:t>
      </w:r>
      <w:r w:rsidR="00180FC3">
        <w:rPr>
          <w:rFonts w:asciiTheme="minorHAnsi" w:hAnsiTheme="minorHAnsi"/>
          <w:lang w:val="en-US"/>
        </w:rPr>
        <w:t>;</w:t>
      </w:r>
    </w:p>
    <w:p w14:paraId="1778518B" w14:textId="0574CE2A" w:rsidR="00B36422" w:rsidRPr="00F75F26" w:rsidRDefault="00B36422" w:rsidP="00E4007C">
      <w:pPr>
        <w:pStyle w:val="ListParagraph"/>
        <w:numPr>
          <w:ilvl w:val="1"/>
          <w:numId w:val="3"/>
        </w:numPr>
        <w:spacing w:after="160" w:line="259" w:lineRule="auto"/>
        <w:ind w:left="993"/>
        <w:rPr>
          <w:rFonts w:asciiTheme="minorHAnsi" w:hAnsiTheme="minorHAnsi"/>
          <w:lang w:val="en-US"/>
        </w:rPr>
      </w:pPr>
      <w:r w:rsidRPr="00F75F26">
        <w:rPr>
          <w:rFonts w:asciiTheme="minorHAnsi" w:hAnsiTheme="minorHAnsi"/>
          <w:lang w:val="en-US"/>
        </w:rPr>
        <w:t>Not relevant</w:t>
      </w:r>
    </w:p>
    <w:p w14:paraId="7DDCEED3" w14:textId="77777777" w:rsidR="00B36422" w:rsidRPr="00F75F26" w:rsidRDefault="00B36422" w:rsidP="00E4007C">
      <w:pPr>
        <w:pStyle w:val="ListParagraph"/>
        <w:numPr>
          <w:ilvl w:val="1"/>
          <w:numId w:val="3"/>
        </w:numPr>
        <w:spacing w:after="160" w:line="259" w:lineRule="auto"/>
        <w:ind w:left="993"/>
        <w:rPr>
          <w:rFonts w:asciiTheme="minorHAnsi" w:hAnsiTheme="minorHAnsi"/>
          <w:lang w:val="en-US"/>
        </w:rPr>
      </w:pPr>
      <w:r w:rsidRPr="00F75F26">
        <w:rPr>
          <w:rFonts w:asciiTheme="minorHAnsi" w:hAnsiTheme="minorHAnsi"/>
          <w:lang w:val="en-US"/>
        </w:rPr>
        <w:t>Hearsay: Rule/Exceptions/Example</w:t>
      </w:r>
    </w:p>
    <w:p w14:paraId="1FC310BC" w14:textId="77777777" w:rsidR="00B36422" w:rsidRPr="00F75F26" w:rsidRDefault="00B36422" w:rsidP="00E4007C">
      <w:pPr>
        <w:pStyle w:val="ListParagraph"/>
        <w:numPr>
          <w:ilvl w:val="1"/>
          <w:numId w:val="3"/>
        </w:numPr>
        <w:spacing w:after="160" w:line="259" w:lineRule="auto"/>
        <w:ind w:left="993"/>
        <w:rPr>
          <w:rFonts w:asciiTheme="minorHAnsi" w:hAnsiTheme="minorHAnsi"/>
          <w:lang w:val="en-US"/>
        </w:rPr>
      </w:pPr>
      <w:r w:rsidRPr="00F75F26">
        <w:rPr>
          <w:rFonts w:asciiTheme="minorHAnsi" w:hAnsiTheme="minorHAnsi"/>
          <w:lang w:val="en-US"/>
        </w:rPr>
        <w:t>Expert evidence: exceptions</w:t>
      </w:r>
    </w:p>
    <w:p w14:paraId="1965CE59" w14:textId="190CDF06" w:rsidR="00B36422" w:rsidRPr="00F75F26" w:rsidRDefault="00F75F26"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Admissible</w:t>
      </w:r>
      <w:r w:rsidR="00B36422" w:rsidRPr="00F75F26">
        <w:rPr>
          <w:rFonts w:asciiTheme="minorHAnsi" w:hAnsiTheme="minorHAnsi"/>
          <w:lang w:val="en-US"/>
        </w:rPr>
        <w:t xml:space="preserve"> evidence</w:t>
      </w:r>
      <w:r w:rsidR="00180FC3">
        <w:rPr>
          <w:rFonts w:asciiTheme="minorHAnsi" w:hAnsiTheme="minorHAnsi"/>
          <w:lang w:val="en-US"/>
        </w:rPr>
        <w:t>;</w:t>
      </w:r>
    </w:p>
    <w:p w14:paraId="1C6380BA" w14:textId="08F81E4E" w:rsidR="00B36422" w:rsidRDefault="00B36422" w:rsidP="00B36422">
      <w:pPr>
        <w:pStyle w:val="ListParagraph"/>
        <w:numPr>
          <w:ilvl w:val="1"/>
          <w:numId w:val="3"/>
        </w:numPr>
        <w:spacing w:after="160" w:line="259" w:lineRule="auto"/>
        <w:ind w:left="993"/>
        <w:rPr>
          <w:rFonts w:asciiTheme="minorHAnsi" w:hAnsiTheme="minorHAnsi"/>
          <w:lang w:val="en-US"/>
        </w:rPr>
      </w:pPr>
      <w:r w:rsidRPr="00F75F26">
        <w:rPr>
          <w:rFonts w:asciiTheme="minorHAnsi" w:hAnsiTheme="minorHAnsi"/>
          <w:lang w:val="en-US"/>
        </w:rPr>
        <w:t>Judge needs to determine the value of this evidence</w:t>
      </w:r>
    </w:p>
    <w:p w14:paraId="1DD4A9B2" w14:textId="77777777" w:rsidR="00180FC3" w:rsidRPr="00F835A6" w:rsidRDefault="00180FC3" w:rsidP="00180FC3">
      <w:pPr>
        <w:pStyle w:val="ListParagraph"/>
        <w:spacing w:after="160" w:line="259" w:lineRule="auto"/>
        <w:ind w:left="993"/>
        <w:rPr>
          <w:rFonts w:asciiTheme="minorHAnsi" w:hAnsiTheme="minorHAnsi"/>
          <w:lang w:val="en-US"/>
        </w:rPr>
      </w:pPr>
    </w:p>
    <w:p w14:paraId="304E2D46" w14:textId="77777777" w:rsidR="00B36422" w:rsidRPr="00F75F26" w:rsidRDefault="00B36422" w:rsidP="00E4007C">
      <w:pPr>
        <w:pStyle w:val="ListParagraph"/>
        <w:numPr>
          <w:ilvl w:val="0"/>
          <w:numId w:val="50"/>
        </w:numPr>
        <w:spacing w:before="80" w:after="80"/>
        <w:ind w:left="425" w:hanging="414"/>
        <w:rPr>
          <w:rFonts w:asciiTheme="minorHAnsi" w:hAnsiTheme="minorHAnsi"/>
          <w:b/>
          <w:sz w:val="28"/>
          <w:szCs w:val="28"/>
          <w:lang w:val="en-US"/>
        </w:rPr>
      </w:pPr>
      <w:r w:rsidRPr="00F75F26">
        <w:rPr>
          <w:rFonts w:asciiTheme="minorHAnsi" w:hAnsiTheme="minorHAnsi"/>
          <w:b/>
          <w:sz w:val="28"/>
          <w:szCs w:val="28"/>
          <w:lang w:val="en-US"/>
        </w:rPr>
        <w:t>Relevant readings/resources</w:t>
      </w:r>
    </w:p>
    <w:p w14:paraId="0BCEA1CE" w14:textId="64F3F018" w:rsidR="00B36422" w:rsidRPr="00F75F26" w:rsidRDefault="00B36422" w:rsidP="00E4007C">
      <w:pPr>
        <w:pStyle w:val="ListParagraph"/>
        <w:numPr>
          <w:ilvl w:val="0"/>
          <w:numId w:val="3"/>
        </w:numPr>
        <w:spacing w:after="160" w:line="259" w:lineRule="auto"/>
        <w:ind w:left="426" w:hanging="398"/>
        <w:rPr>
          <w:rFonts w:asciiTheme="minorHAnsi" w:hAnsiTheme="minorHAnsi"/>
          <w:lang w:val="en-US"/>
        </w:rPr>
      </w:pPr>
      <w:r w:rsidRPr="00F75F26">
        <w:rPr>
          <w:rFonts w:asciiTheme="minorHAnsi" w:hAnsiTheme="minorHAnsi"/>
          <w:lang w:val="en-US"/>
        </w:rPr>
        <w:t xml:space="preserve">Field, David </w:t>
      </w:r>
      <w:r w:rsidRPr="00F75F26">
        <w:rPr>
          <w:rFonts w:asciiTheme="minorHAnsi" w:hAnsiTheme="minorHAnsi"/>
          <w:i/>
          <w:lang w:val="en-US"/>
        </w:rPr>
        <w:t xml:space="preserve">What is Evidence Law, </w:t>
      </w:r>
      <w:r w:rsidRPr="00F75F26">
        <w:rPr>
          <w:rFonts w:asciiTheme="minorHAnsi" w:hAnsiTheme="minorHAnsi"/>
          <w:lang w:val="en-US"/>
        </w:rPr>
        <w:t>The National Legal Eagle, Volume 16, Issue 2, Spring 2010 (See Readings file)</w:t>
      </w:r>
    </w:p>
    <w:p w14:paraId="2EDFA502" w14:textId="77777777" w:rsidR="00E4007C" w:rsidRDefault="00B36422" w:rsidP="00E4007C">
      <w:pPr>
        <w:pStyle w:val="ListParagraph"/>
        <w:numPr>
          <w:ilvl w:val="0"/>
          <w:numId w:val="3"/>
        </w:numPr>
        <w:ind w:left="425" w:hanging="397"/>
        <w:rPr>
          <w:rFonts w:asciiTheme="minorHAnsi" w:hAnsiTheme="minorHAnsi"/>
          <w:lang w:val="en-US"/>
        </w:rPr>
      </w:pPr>
      <w:r w:rsidRPr="00E4007C">
        <w:rPr>
          <w:rFonts w:asciiTheme="minorHAnsi" w:hAnsiTheme="minorHAnsi"/>
          <w:lang w:val="en-US"/>
        </w:rPr>
        <w:t>Pacific legislation re Evidence</w:t>
      </w:r>
    </w:p>
    <w:p w14:paraId="6597E05E" w14:textId="54CA16E4" w:rsidR="00B36422" w:rsidRPr="00E4007C" w:rsidRDefault="00B36422" w:rsidP="00E4007C">
      <w:pPr>
        <w:ind w:left="426"/>
        <w:rPr>
          <w:lang w:val="en-US"/>
        </w:rPr>
      </w:pPr>
      <w:r w:rsidRPr="00E4007C">
        <w:rPr>
          <w:i/>
          <w:lang w:val="en-US"/>
        </w:rPr>
        <w:t>Evidence Act</w:t>
      </w:r>
      <w:r w:rsidRPr="00E4007C">
        <w:rPr>
          <w:lang w:val="en-US"/>
        </w:rPr>
        <w:t xml:space="preserve"> 2015 (Samoa)</w:t>
      </w:r>
    </w:p>
    <w:p w14:paraId="60F7D592" w14:textId="77777777" w:rsidR="00E4007C" w:rsidRDefault="00B36422" w:rsidP="00E4007C">
      <w:pPr>
        <w:pStyle w:val="NoSpacing"/>
        <w:ind w:firstLine="426"/>
        <w:rPr>
          <w:sz w:val="24"/>
          <w:szCs w:val="24"/>
          <w:lang w:val="en-US"/>
        </w:rPr>
      </w:pPr>
      <w:r w:rsidRPr="00F75F26">
        <w:rPr>
          <w:i/>
          <w:sz w:val="24"/>
          <w:szCs w:val="24"/>
          <w:lang w:val="en-US"/>
        </w:rPr>
        <w:t>Evidence Act</w:t>
      </w:r>
      <w:r w:rsidR="00E4007C">
        <w:rPr>
          <w:sz w:val="24"/>
          <w:szCs w:val="24"/>
          <w:lang w:val="en-US"/>
        </w:rPr>
        <w:t xml:space="preserve"> 2009 (Solomon Islands)</w:t>
      </w:r>
    </w:p>
    <w:p w14:paraId="79A6DC79" w14:textId="1EC93CEC" w:rsidR="00B36422" w:rsidRPr="00F75F26" w:rsidRDefault="00B36422" w:rsidP="00E4007C">
      <w:pPr>
        <w:pStyle w:val="NoSpacing"/>
        <w:ind w:firstLine="426"/>
        <w:rPr>
          <w:sz w:val="24"/>
          <w:szCs w:val="24"/>
          <w:lang w:val="en-US"/>
        </w:rPr>
      </w:pPr>
      <w:r w:rsidRPr="00F75F26">
        <w:rPr>
          <w:i/>
          <w:sz w:val="24"/>
          <w:szCs w:val="24"/>
          <w:lang w:val="en-US"/>
        </w:rPr>
        <w:t>Laws of Tonga</w:t>
      </w:r>
      <w:r w:rsidRPr="00F75F26">
        <w:rPr>
          <w:sz w:val="24"/>
          <w:szCs w:val="24"/>
          <w:lang w:val="en-US"/>
        </w:rPr>
        <w:t xml:space="preserve"> 1988, Chapter 15, Evidence</w:t>
      </w:r>
    </w:p>
    <w:p w14:paraId="0C695959" w14:textId="77777777" w:rsidR="00F835A6" w:rsidRDefault="00B36422" w:rsidP="00F835A6">
      <w:pPr>
        <w:pStyle w:val="NoSpacing"/>
        <w:ind w:firstLine="426"/>
        <w:rPr>
          <w:sz w:val="24"/>
          <w:szCs w:val="24"/>
          <w:lang w:val="en-US"/>
        </w:rPr>
      </w:pPr>
      <w:r w:rsidRPr="00F75F26">
        <w:rPr>
          <w:i/>
          <w:sz w:val="24"/>
          <w:szCs w:val="24"/>
          <w:lang w:val="en-US"/>
        </w:rPr>
        <w:t>Criminal Law in Solomon Islands</w:t>
      </w:r>
      <w:r w:rsidRPr="00F75F26">
        <w:rPr>
          <w:sz w:val="24"/>
          <w:szCs w:val="24"/>
          <w:lang w:val="en-US"/>
        </w:rPr>
        <w:t xml:space="preserve">, Chapter 8, </w:t>
      </w:r>
      <w:r w:rsidR="00E4007C" w:rsidRPr="00F75F26">
        <w:rPr>
          <w:sz w:val="24"/>
          <w:szCs w:val="24"/>
          <w:lang w:val="en-US"/>
        </w:rPr>
        <w:t>Admissibility</w:t>
      </w:r>
      <w:r w:rsidRPr="00F75F26">
        <w:rPr>
          <w:sz w:val="24"/>
          <w:szCs w:val="24"/>
          <w:lang w:val="en-US"/>
        </w:rPr>
        <w:t xml:space="preserve"> of Evidence</w:t>
      </w:r>
    </w:p>
    <w:p w14:paraId="11650C37" w14:textId="420E0E2A" w:rsidR="00E4007C" w:rsidRPr="00180FC3" w:rsidRDefault="00F835A6" w:rsidP="00F835A6">
      <w:pPr>
        <w:pStyle w:val="ListParagraph"/>
        <w:numPr>
          <w:ilvl w:val="0"/>
          <w:numId w:val="3"/>
        </w:numPr>
        <w:spacing w:after="160" w:line="259" w:lineRule="auto"/>
        <w:ind w:left="426" w:hanging="398"/>
        <w:rPr>
          <w:rFonts w:asciiTheme="minorHAnsi" w:hAnsiTheme="minorHAnsi"/>
        </w:rPr>
      </w:pPr>
      <w:r w:rsidRPr="00180FC3">
        <w:rPr>
          <w:rFonts w:asciiTheme="minorHAnsi" w:hAnsiTheme="minorHAnsi"/>
        </w:rPr>
        <w:t>See Annexes A</w:t>
      </w:r>
      <w:r w:rsidR="00C002F3" w:rsidRPr="00180FC3">
        <w:rPr>
          <w:rFonts w:asciiTheme="minorHAnsi" w:hAnsiTheme="minorHAnsi"/>
        </w:rPr>
        <w:t>.</w:t>
      </w:r>
      <w:r w:rsidRPr="00180FC3">
        <w:rPr>
          <w:rFonts w:asciiTheme="minorHAnsi" w:hAnsiTheme="minorHAnsi"/>
        </w:rPr>
        <w:t>33-A</w:t>
      </w:r>
      <w:r w:rsidR="00C002F3" w:rsidRPr="00180FC3">
        <w:rPr>
          <w:rFonts w:asciiTheme="minorHAnsi" w:hAnsiTheme="minorHAnsi"/>
        </w:rPr>
        <w:t>.</w:t>
      </w:r>
      <w:r w:rsidRPr="00180FC3">
        <w:rPr>
          <w:rFonts w:asciiTheme="minorHAnsi" w:hAnsiTheme="minorHAnsi"/>
        </w:rPr>
        <w:t>35 for the materi</w:t>
      </w:r>
      <w:r w:rsidR="00180FC3">
        <w:rPr>
          <w:rFonts w:asciiTheme="minorHAnsi" w:hAnsiTheme="minorHAnsi"/>
        </w:rPr>
        <w:t>als developed for the Regional O</w:t>
      </w:r>
      <w:r w:rsidRPr="00180FC3">
        <w:rPr>
          <w:rFonts w:asciiTheme="minorHAnsi" w:hAnsiTheme="minorHAnsi"/>
        </w:rPr>
        <w:t>rientation Workshop</w:t>
      </w:r>
    </w:p>
    <w:p w14:paraId="1D7BA4FB" w14:textId="41201932" w:rsidR="00505520" w:rsidRDefault="004E4DB0" w:rsidP="00505520">
      <w:pPr>
        <w:pStyle w:val="Heading3"/>
        <w:rPr>
          <w:lang w:val="en-US"/>
        </w:rPr>
      </w:pPr>
      <w:bookmarkStart w:id="54" w:name="_Toc507153377"/>
      <w:r>
        <w:rPr>
          <w:lang w:val="en-US"/>
        </w:rPr>
        <w:lastRenderedPageBreak/>
        <w:t>Session</w:t>
      </w:r>
      <w:r w:rsidR="00505520" w:rsidRPr="007F17B1">
        <w:rPr>
          <w:lang w:val="en-US"/>
        </w:rPr>
        <w:t xml:space="preserve"> </w:t>
      </w:r>
      <w:r w:rsidR="00505520">
        <w:rPr>
          <w:lang w:val="en-US"/>
        </w:rPr>
        <w:t>26</w:t>
      </w:r>
      <w:r w:rsidR="00505520" w:rsidRPr="007F17B1">
        <w:rPr>
          <w:lang w:val="en-US"/>
        </w:rPr>
        <w:t>: Trial Management</w:t>
      </w:r>
      <w:bookmarkEnd w:id="54"/>
    </w:p>
    <w:p w14:paraId="2B74EF87" w14:textId="77777777" w:rsidR="00505520" w:rsidRPr="007F17B1" w:rsidRDefault="00505520" w:rsidP="00505520">
      <w:pPr>
        <w:jc w:val="center"/>
        <w:rPr>
          <w:rFonts w:ascii="Arial Narrow" w:hAnsi="Arial Narrow"/>
          <w:b/>
          <w:sz w:val="28"/>
          <w:szCs w:val="28"/>
          <w:lang w:val="en-US"/>
        </w:rPr>
      </w:pPr>
    </w:p>
    <w:p w14:paraId="4015C650" w14:textId="77777777" w:rsidR="00505520" w:rsidRPr="00556B5C" w:rsidRDefault="00505520" w:rsidP="00505520">
      <w:pPr>
        <w:pStyle w:val="ListParagraph"/>
        <w:numPr>
          <w:ilvl w:val="0"/>
          <w:numId w:val="54"/>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Learning outcomes</w:t>
      </w:r>
    </w:p>
    <w:p w14:paraId="1E65D4B7" w14:textId="77777777" w:rsidR="00505520" w:rsidRPr="00556B5C" w:rsidRDefault="00505520" w:rsidP="00505520">
      <w:pPr>
        <w:spacing w:after="160" w:line="259" w:lineRule="auto"/>
        <w:rPr>
          <w:b/>
          <w:sz w:val="24"/>
          <w:lang w:val="en-US"/>
        </w:rPr>
      </w:pPr>
      <w:r w:rsidRPr="00556B5C">
        <w:rPr>
          <w:sz w:val="24"/>
          <w:lang w:val="en-US"/>
        </w:rPr>
        <w:t>At the end of this session participants will be able to:</w:t>
      </w:r>
    </w:p>
    <w:p w14:paraId="439E284D"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List the steps in a civil or criminal trial</w:t>
      </w:r>
      <w:r>
        <w:rPr>
          <w:rFonts w:asciiTheme="minorHAnsi" w:hAnsiTheme="minorHAnsi"/>
          <w:lang w:val="en-US"/>
        </w:rPr>
        <w:t>;</w:t>
      </w:r>
    </w:p>
    <w:p w14:paraId="257CF82D"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Describe the role of the judicial officer in a trial</w:t>
      </w:r>
      <w:r>
        <w:rPr>
          <w:rFonts w:asciiTheme="minorHAnsi" w:hAnsiTheme="minorHAnsi"/>
          <w:lang w:val="en-US"/>
        </w:rPr>
        <w:t>;</w:t>
      </w:r>
    </w:p>
    <w:p w14:paraId="4649A6E5"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Explain the importance of the judicial officer ‘managing’ the trial and identify the principles of effective trial management</w:t>
      </w:r>
      <w:r>
        <w:rPr>
          <w:rFonts w:asciiTheme="minorHAnsi" w:hAnsiTheme="minorHAnsi"/>
          <w:lang w:val="en-US"/>
        </w:rPr>
        <w:t>;</w:t>
      </w:r>
    </w:p>
    <w:p w14:paraId="12948326"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Identify key responsibilities of the judicial officer pre-trial, during trial and post-trial</w:t>
      </w:r>
      <w:r>
        <w:rPr>
          <w:rFonts w:asciiTheme="minorHAnsi" w:hAnsiTheme="minorHAnsi"/>
          <w:lang w:val="en-US"/>
        </w:rPr>
        <w:t>;</w:t>
      </w:r>
    </w:p>
    <w:p w14:paraId="6678081E"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Explain the role and obligations of the judicial officer when a litigant is self-represented</w:t>
      </w:r>
      <w:r>
        <w:rPr>
          <w:rFonts w:asciiTheme="minorHAnsi" w:hAnsiTheme="minorHAnsi"/>
          <w:lang w:val="en-US"/>
        </w:rPr>
        <w:t>; and</w:t>
      </w:r>
    </w:p>
    <w:p w14:paraId="25DC5366"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Identify strategies for dealing with difficult litigants, lawyers and witnesses</w:t>
      </w:r>
      <w:r>
        <w:rPr>
          <w:rFonts w:asciiTheme="minorHAnsi" w:hAnsiTheme="minorHAnsi"/>
          <w:lang w:val="en-US"/>
        </w:rPr>
        <w:t>.</w:t>
      </w:r>
    </w:p>
    <w:p w14:paraId="10782422" w14:textId="77777777" w:rsidR="00505520" w:rsidRDefault="00505520" w:rsidP="00505520">
      <w:pPr>
        <w:pStyle w:val="ListParagraph"/>
        <w:spacing w:after="160" w:line="259" w:lineRule="auto"/>
        <w:ind w:left="1800"/>
        <w:rPr>
          <w:sz w:val="28"/>
          <w:szCs w:val="28"/>
          <w:lang w:val="en-US"/>
        </w:rPr>
      </w:pPr>
    </w:p>
    <w:p w14:paraId="6C0EE90B" w14:textId="77777777" w:rsidR="00505520" w:rsidRPr="00556B5C" w:rsidRDefault="00505520" w:rsidP="00505520">
      <w:pPr>
        <w:pStyle w:val="ListParagraph"/>
        <w:numPr>
          <w:ilvl w:val="0"/>
          <w:numId w:val="54"/>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Core Content</w:t>
      </w:r>
    </w:p>
    <w:p w14:paraId="130F29C9"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What is a trial</w:t>
      </w:r>
      <w:r>
        <w:rPr>
          <w:rFonts w:asciiTheme="minorHAnsi" w:hAnsiTheme="minorHAnsi"/>
          <w:lang w:val="en-US"/>
        </w:rPr>
        <w:t>;</w:t>
      </w:r>
    </w:p>
    <w:p w14:paraId="47C2AEF4"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 xml:space="preserve">Stages of a trial - </w:t>
      </w:r>
      <w:r w:rsidRPr="00556B5C">
        <w:rPr>
          <w:rFonts w:asciiTheme="minorHAnsi" w:hAnsiTheme="minorHAnsi"/>
          <w:lang w:val="en-US"/>
        </w:rPr>
        <w:t>Difference be</w:t>
      </w:r>
      <w:r>
        <w:rPr>
          <w:rFonts w:asciiTheme="minorHAnsi" w:hAnsiTheme="minorHAnsi"/>
          <w:lang w:val="en-US"/>
        </w:rPr>
        <w:t>tween civil and criminal trials;</w:t>
      </w:r>
    </w:p>
    <w:p w14:paraId="12BEA38E"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Role of judicial officer – key functions: pre-trial/evidence/procedure/post-trial</w:t>
      </w:r>
      <w:r>
        <w:rPr>
          <w:rFonts w:asciiTheme="minorHAnsi" w:hAnsiTheme="minorHAnsi"/>
          <w:lang w:val="en-US"/>
        </w:rPr>
        <w:t>;</w:t>
      </w:r>
    </w:p>
    <w:p w14:paraId="36953B0E"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Concept of trial management</w:t>
      </w:r>
      <w:r>
        <w:rPr>
          <w:rFonts w:asciiTheme="minorHAnsi" w:hAnsiTheme="minorHAnsi"/>
          <w:lang w:val="en-US"/>
        </w:rPr>
        <w:t>;</w:t>
      </w:r>
    </w:p>
    <w:p w14:paraId="160751F8"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Principles of effective trial management</w:t>
      </w:r>
      <w:r>
        <w:rPr>
          <w:rFonts w:asciiTheme="minorHAnsi" w:hAnsiTheme="minorHAnsi"/>
          <w:lang w:val="en-US"/>
        </w:rPr>
        <w:t>;</w:t>
      </w:r>
    </w:p>
    <w:p w14:paraId="31E04E51"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Self-represented litigants</w:t>
      </w:r>
      <w:r>
        <w:rPr>
          <w:rFonts w:asciiTheme="minorHAnsi" w:hAnsiTheme="minorHAnsi"/>
          <w:lang w:val="en-US"/>
        </w:rPr>
        <w:t>; and</w:t>
      </w:r>
    </w:p>
    <w:p w14:paraId="05294E40"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Strategies dealing with difficult litigants, lawyers and witnesses</w:t>
      </w:r>
      <w:r>
        <w:rPr>
          <w:rFonts w:asciiTheme="minorHAnsi" w:hAnsiTheme="minorHAnsi"/>
          <w:lang w:val="en-US"/>
        </w:rPr>
        <w:t>.</w:t>
      </w:r>
    </w:p>
    <w:p w14:paraId="1CAB920B" w14:textId="77777777" w:rsidR="00505520" w:rsidRPr="007F17B1" w:rsidRDefault="00505520" w:rsidP="00505520">
      <w:pPr>
        <w:pStyle w:val="ListParagraph"/>
        <w:spacing w:after="160" w:line="259" w:lineRule="auto"/>
        <w:ind w:left="1800"/>
        <w:rPr>
          <w:b/>
          <w:sz w:val="28"/>
          <w:szCs w:val="28"/>
          <w:lang w:val="en-US"/>
        </w:rPr>
      </w:pPr>
    </w:p>
    <w:p w14:paraId="7D0E6A96" w14:textId="77777777" w:rsidR="00505520" w:rsidRPr="00556B5C" w:rsidRDefault="00505520" w:rsidP="00505520">
      <w:pPr>
        <w:pStyle w:val="ListParagraph"/>
        <w:numPr>
          <w:ilvl w:val="0"/>
          <w:numId w:val="54"/>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w:t>
      </w:r>
      <w:r w:rsidRPr="00556B5C">
        <w:rPr>
          <w:rFonts w:asciiTheme="minorHAnsi" w:hAnsiTheme="minorHAnsi"/>
          <w:b/>
          <w:sz w:val="28"/>
          <w:szCs w:val="28"/>
          <w:lang w:val="en-US"/>
        </w:rPr>
        <w:t>eadings/</w:t>
      </w:r>
      <w:r>
        <w:rPr>
          <w:rFonts w:asciiTheme="minorHAnsi" w:hAnsiTheme="minorHAnsi"/>
          <w:b/>
          <w:sz w:val="28"/>
          <w:szCs w:val="28"/>
          <w:lang w:val="en-US"/>
        </w:rPr>
        <w:t>r</w:t>
      </w:r>
      <w:r w:rsidRPr="00556B5C">
        <w:rPr>
          <w:rFonts w:asciiTheme="minorHAnsi" w:hAnsiTheme="minorHAnsi"/>
          <w:b/>
          <w:sz w:val="28"/>
          <w:szCs w:val="28"/>
          <w:lang w:val="en-US"/>
        </w:rPr>
        <w:t xml:space="preserve">esources  </w:t>
      </w:r>
    </w:p>
    <w:p w14:paraId="2D1BFE58"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PJDP Enabling Rights and Unrepresented Defendants Toolkit (see Readings File)</w:t>
      </w:r>
    </w:p>
    <w:p w14:paraId="25F94791" w14:textId="77777777" w:rsidR="00505520" w:rsidRPr="00556B5C" w:rsidRDefault="00505520" w:rsidP="0050552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The Judge’s Resource Guide: Managing Jury Trials, National Judicial College (See Readings File)</w:t>
      </w:r>
    </w:p>
    <w:p w14:paraId="603E351A" w14:textId="77777777" w:rsidR="00505520" w:rsidRDefault="00505520" w:rsidP="00505520">
      <w:pPr>
        <w:rPr>
          <w:lang w:val="en-US"/>
        </w:rPr>
      </w:pPr>
    </w:p>
    <w:p w14:paraId="4D881C02" w14:textId="77777777" w:rsidR="00505520" w:rsidRDefault="00505520" w:rsidP="00505520">
      <w:pPr>
        <w:rPr>
          <w:lang w:val="en-US"/>
        </w:rPr>
      </w:pPr>
    </w:p>
    <w:p w14:paraId="79A75256" w14:textId="77777777" w:rsidR="00505520" w:rsidRDefault="00505520" w:rsidP="00505520">
      <w:pPr>
        <w:rPr>
          <w:lang w:val="en-US"/>
        </w:rPr>
      </w:pPr>
    </w:p>
    <w:p w14:paraId="230EB6BD" w14:textId="77777777" w:rsidR="00505520" w:rsidRDefault="00505520" w:rsidP="00505520">
      <w:pPr>
        <w:rPr>
          <w:lang w:val="en-US"/>
        </w:rPr>
      </w:pPr>
    </w:p>
    <w:p w14:paraId="06853021" w14:textId="77777777" w:rsidR="00505520" w:rsidRDefault="00505520" w:rsidP="00505520">
      <w:pPr>
        <w:rPr>
          <w:lang w:val="en-US"/>
        </w:rPr>
      </w:pPr>
    </w:p>
    <w:p w14:paraId="3E940FB2" w14:textId="77777777" w:rsidR="00505520" w:rsidRDefault="00505520" w:rsidP="00505520">
      <w:pPr>
        <w:rPr>
          <w:lang w:val="en-US"/>
        </w:rPr>
      </w:pPr>
    </w:p>
    <w:p w14:paraId="512AF1DC" w14:textId="77777777" w:rsidR="00505520" w:rsidRDefault="00505520" w:rsidP="00505520">
      <w:pPr>
        <w:rPr>
          <w:lang w:val="en-US"/>
        </w:rPr>
      </w:pPr>
    </w:p>
    <w:p w14:paraId="778D68B9" w14:textId="77777777" w:rsidR="00505520" w:rsidRPr="00505520" w:rsidRDefault="00505520" w:rsidP="00505520">
      <w:pPr>
        <w:rPr>
          <w:lang w:val="en-US"/>
        </w:rPr>
      </w:pPr>
    </w:p>
    <w:p w14:paraId="6C5115B3" w14:textId="7AA9FD6E" w:rsidR="00E4007C" w:rsidRDefault="00E4007C" w:rsidP="00B36422">
      <w:pPr>
        <w:pStyle w:val="NoSpacing"/>
        <w:rPr>
          <w:b/>
          <w:sz w:val="28"/>
          <w:szCs w:val="28"/>
          <w:lang w:val="en-US"/>
        </w:rPr>
      </w:pPr>
    </w:p>
    <w:p w14:paraId="02C95335" w14:textId="77777777" w:rsidR="004E4DB0" w:rsidRDefault="004E4DB0" w:rsidP="00B36422">
      <w:pPr>
        <w:pStyle w:val="NoSpacing"/>
        <w:rPr>
          <w:b/>
          <w:sz w:val="28"/>
          <w:szCs w:val="28"/>
          <w:lang w:val="en-US"/>
        </w:rPr>
      </w:pPr>
    </w:p>
    <w:p w14:paraId="1C4254F7" w14:textId="77777777" w:rsidR="00B36422" w:rsidRDefault="00B36422" w:rsidP="00B36422">
      <w:pPr>
        <w:pStyle w:val="ListParagraph"/>
        <w:ind w:left="1080"/>
        <w:rPr>
          <w:sz w:val="28"/>
          <w:szCs w:val="28"/>
          <w:lang w:val="en-US"/>
        </w:rPr>
      </w:pPr>
    </w:p>
    <w:p w14:paraId="25464999" w14:textId="408DA673" w:rsidR="007F17B1" w:rsidRDefault="00086CBC" w:rsidP="00086CBC">
      <w:pPr>
        <w:pStyle w:val="Heading3"/>
        <w:rPr>
          <w:lang w:val="en-US"/>
        </w:rPr>
      </w:pPr>
      <w:bookmarkStart w:id="55" w:name="_Toc507153378"/>
      <w:r>
        <w:rPr>
          <w:lang w:val="en-US"/>
        </w:rPr>
        <w:lastRenderedPageBreak/>
        <w:t>Session</w:t>
      </w:r>
      <w:r w:rsidR="00684480">
        <w:rPr>
          <w:lang w:val="en-US"/>
        </w:rPr>
        <w:t xml:space="preserve"> 27</w:t>
      </w:r>
      <w:r w:rsidR="007F17B1" w:rsidRPr="007F17B1">
        <w:rPr>
          <w:lang w:val="en-US"/>
        </w:rPr>
        <w:t>: Registry and Case Management</w:t>
      </w:r>
      <w:bookmarkEnd w:id="55"/>
    </w:p>
    <w:p w14:paraId="7D4EBFC7" w14:textId="77777777" w:rsidR="005738D0" w:rsidRPr="007F17B1" w:rsidRDefault="005738D0" w:rsidP="007F17B1">
      <w:pPr>
        <w:jc w:val="center"/>
        <w:rPr>
          <w:rFonts w:ascii="Arial Narrow" w:hAnsi="Arial Narrow"/>
          <w:sz w:val="28"/>
          <w:szCs w:val="28"/>
          <w:lang w:val="en-US"/>
        </w:rPr>
      </w:pPr>
    </w:p>
    <w:p w14:paraId="4B3A4E5A" w14:textId="77777777" w:rsidR="007F17B1" w:rsidRPr="00E4007C" w:rsidRDefault="007F17B1" w:rsidP="00E4007C">
      <w:pPr>
        <w:pStyle w:val="ListParagraph"/>
        <w:numPr>
          <w:ilvl w:val="0"/>
          <w:numId w:val="53"/>
        </w:numPr>
        <w:spacing w:before="80" w:after="80"/>
        <w:ind w:left="425" w:hanging="414"/>
        <w:rPr>
          <w:rFonts w:asciiTheme="minorHAnsi" w:hAnsiTheme="minorHAnsi"/>
          <w:b/>
          <w:sz w:val="28"/>
          <w:szCs w:val="28"/>
          <w:lang w:val="en-US"/>
        </w:rPr>
      </w:pPr>
      <w:r w:rsidRPr="00E4007C">
        <w:rPr>
          <w:rFonts w:asciiTheme="minorHAnsi" w:hAnsiTheme="minorHAnsi"/>
          <w:b/>
          <w:sz w:val="28"/>
          <w:szCs w:val="28"/>
          <w:lang w:val="en-US"/>
        </w:rPr>
        <w:t>Learning outcomes</w:t>
      </w:r>
    </w:p>
    <w:p w14:paraId="16DCC231" w14:textId="77777777" w:rsidR="007F17B1" w:rsidRPr="00E4007C" w:rsidRDefault="007F17B1" w:rsidP="00E4007C">
      <w:pPr>
        <w:spacing w:after="160" w:line="259" w:lineRule="auto"/>
        <w:rPr>
          <w:b/>
          <w:sz w:val="24"/>
          <w:lang w:val="en-US"/>
        </w:rPr>
      </w:pPr>
      <w:r w:rsidRPr="00E4007C">
        <w:rPr>
          <w:sz w:val="24"/>
          <w:lang w:val="en-US"/>
        </w:rPr>
        <w:t>At the end of this session participants will be able to:</w:t>
      </w:r>
    </w:p>
    <w:p w14:paraId="2B17A0D6" w14:textId="2DDF44CE"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Define ‘case management’ and its purpose</w:t>
      </w:r>
      <w:r w:rsidR="002C7B7F">
        <w:rPr>
          <w:rFonts w:asciiTheme="minorHAnsi" w:hAnsiTheme="minorHAnsi"/>
          <w:lang w:val="en-US"/>
        </w:rPr>
        <w:t>;</w:t>
      </w:r>
    </w:p>
    <w:p w14:paraId="4481FEB2" w14:textId="695F5A51"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Identify key case management principles and the benefits of each to court users</w:t>
      </w:r>
      <w:r w:rsidR="002C7B7F">
        <w:rPr>
          <w:rFonts w:asciiTheme="minorHAnsi" w:hAnsiTheme="minorHAnsi"/>
          <w:lang w:val="en-US"/>
        </w:rPr>
        <w:t>;</w:t>
      </w:r>
    </w:p>
    <w:p w14:paraId="4A14BB0B" w14:textId="5827859B"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Examine the concept of time goal/st</w:t>
      </w:r>
      <w:r w:rsidR="002C7B7F">
        <w:rPr>
          <w:rFonts w:asciiTheme="minorHAnsi" w:hAnsiTheme="minorHAnsi"/>
          <w:lang w:val="en-US"/>
        </w:rPr>
        <w:t>andard and explain the benefits;</w:t>
      </w:r>
    </w:p>
    <w:p w14:paraId="185880AC" w14:textId="71AC427E"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Explain the importance of court diaries to list and manage cases effectively</w:t>
      </w:r>
      <w:r w:rsidR="002C7B7F">
        <w:rPr>
          <w:rFonts w:asciiTheme="minorHAnsi" w:hAnsiTheme="minorHAnsi"/>
          <w:lang w:val="en-US"/>
        </w:rPr>
        <w:t>;</w:t>
      </w:r>
    </w:p>
    <w:p w14:paraId="164CFAA3" w14:textId="73BF990E"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Identify the responsibility for listing cases and granting adjournments</w:t>
      </w:r>
      <w:r w:rsidR="002C7B7F">
        <w:rPr>
          <w:rFonts w:asciiTheme="minorHAnsi" w:hAnsiTheme="minorHAnsi"/>
          <w:lang w:val="en-US"/>
        </w:rPr>
        <w:t>; and</w:t>
      </w:r>
    </w:p>
    <w:p w14:paraId="379A4800" w14:textId="185FB688"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Apply principles of case management to practical exercises</w:t>
      </w:r>
      <w:r w:rsidR="002C7B7F">
        <w:rPr>
          <w:rFonts w:asciiTheme="minorHAnsi" w:hAnsiTheme="minorHAnsi"/>
          <w:lang w:val="en-US"/>
        </w:rPr>
        <w:t>.</w:t>
      </w:r>
    </w:p>
    <w:p w14:paraId="1965513F" w14:textId="77777777" w:rsidR="007F17B1" w:rsidRPr="007F17B1" w:rsidRDefault="007F17B1" w:rsidP="007F17B1">
      <w:pPr>
        <w:pStyle w:val="ListParagraph"/>
        <w:spacing w:after="160" w:line="259" w:lineRule="auto"/>
        <w:ind w:left="1440"/>
        <w:rPr>
          <w:sz w:val="28"/>
          <w:szCs w:val="28"/>
          <w:lang w:val="en-US"/>
        </w:rPr>
      </w:pPr>
    </w:p>
    <w:p w14:paraId="53749C07" w14:textId="4C320FF0" w:rsidR="007F17B1" w:rsidRPr="00E4007C" w:rsidRDefault="007F17B1" w:rsidP="00E4007C">
      <w:pPr>
        <w:pStyle w:val="ListParagraph"/>
        <w:numPr>
          <w:ilvl w:val="0"/>
          <w:numId w:val="53"/>
        </w:numPr>
        <w:spacing w:before="80" w:after="80"/>
        <w:ind w:left="425" w:hanging="414"/>
        <w:rPr>
          <w:rFonts w:asciiTheme="minorHAnsi" w:hAnsiTheme="minorHAnsi"/>
          <w:b/>
          <w:sz w:val="28"/>
          <w:szCs w:val="28"/>
          <w:lang w:val="en-US"/>
        </w:rPr>
      </w:pPr>
      <w:r w:rsidRPr="00E4007C">
        <w:rPr>
          <w:rFonts w:asciiTheme="minorHAnsi" w:hAnsiTheme="minorHAnsi"/>
          <w:b/>
          <w:sz w:val="28"/>
          <w:szCs w:val="28"/>
          <w:lang w:val="en-US"/>
        </w:rPr>
        <w:t>Core Content</w:t>
      </w:r>
    </w:p>
    <w:p w14:paraId="116F12AB" w14:textId="2AEA5068"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Definition of Case Management/Key features</w:t>
      </w:r>
      <w:r w:rsidR="002C7B7F">
        <w:rPr>
          <w:rFonts w:asciiTheme="minorHAnsi" w:hAnsiTheme="minorHAnsi"/>
          <w:lang w:val="en-US"/>
        </w:rPr>
        <w:t>;</w:t>
      </w:r>
    </w:p>
    <w:p w14:paraId="6D2BDDD2" w14:textId="77777777"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Key Case Management principles:</w:t>
      </w:r>
    </w:p>
    <w:p w14:paraId="46E9A7DE" w14:textId="77777777" w:rsidR="007F17B1" w:rsidRPr="00556B5C" w:rsidRDefault="007F17B1" w:rsidP="00556B5C">
      <w:pPr>
        <w:pStyle w:val="ListParagraph"/>
        <w:numPr>
          <w:ilvl w:val="1"/>
          <w:numId w:val="3"/>
        </w:numPr>
        <w:spacing w:after="160" w:line="259" w:lineRule="auto"/>
        <w:ind w:left="993"/>
        <w:rPr>
          <w:rFonts w:asciiTheme="minorHAnsi" w:hAnsiTheme="minorHAnsi"/>
          <w:lang w:val="en-US"/>
        </w:rPr>
      </w:pPr>
      <w:r w:rsidRPr="00556B5C">
        <w:rPr>
          <w:rFonts w:asciiTheme="minorHAnsi" w:hAnsiTheme="minorHAnsi"/>
          <w:lang w:val="en-US"/>
        </w:rPr>
        <w:t>Time goal</w:t>
      </w:r>
    </w:p>
    <w:p w14:paraId="0CD9BCC1" w14:textId="77777777" w:rsidR="007F17B1" w:rsidRPr="00556B5C" w:rsidRDefault="007F17B1" w:rsidP="00556B5C">
      <w:pPr>
        <w:pStyle w:val="ListParagraph"/>
        <w:numPr>
          <w:ilvl w:val="1"/>
          <w:numId w:val="3"/>
        </w:numPr>
        <w:spacing w:after="160" w:line="259" w:lineRule="auto"/>
        <w:ind w:left="993"/>
        <w:rPr>
          <w:rFonts w:asciiTheme="minorHAnsi" w:hAnsiTheme="minorHAnsi"/>
          <w:lang w:val="en-US"/>
        </w:rPr>
      </w:pPr>
      <w:r w:rsidRPr="00556B5C">
        <w:rPr>
          <w:rFonts w:asciiTheme="minorHAnsi" w:hAnsiTheme="minorHAnsi"/>
          <w:lang w:val="en-US"/>
        </w:rPr>
        <w:t>Control</w:t>
      </w:r>
    </w:p>
    <w:p w14:paraId="182AE812" w14:textId="77777777" w:rsidR="007F17B1" w:rsidRPr="00556B5C" w:rsidRDefault="007F17B1" w:rsidP="00556B5C">
      <w:pPr>
        <w:pStyle w:val="ListParagraph"/>
        <w:numPr>
          <w:ilvl w:val="1"/>
          <w:numId w:val="3"/>
        </w:numPr>
        <w:spacing w:after="160" w:line="259" w:lineRule="auto"/>
        <w:ind w:left="993"/>
        <w:rPr>
          <w:rFonts w:asciiTheme="minorHAnsi" w:hAnsiTheme="minorHAnsi"/>
          <w:lang w:val="en-US"/>
        </w:rPr>
      </w:pPr>
      <w:r w:rsidRPr="00556B5C">
        <w:rPr>
          <w:rFonts w:asciiTheme="minorHAnsi" w:hAnsiTheme="minorHAnsi"/>
          <w:lang w:val="en-US"/>
        </w:rPr>
        <w:t>Differentiated cases</w:t>
      </w:r>
    </w:p>
    <w:p w14:paraId="4115B79B" w14:textId="77777777" w:rsidR="007F17B1" w:rsidRPr="00556B5C" w:rsidRDefault="007F17B1" w:rsidP="00556B5C">
      <w:pPr>
        <w:pStyle w:val="ListParagraph"/>
        <w:numPr>
          <w:ilvl w:val="1"/>
          <w:numId w:val="3"/>
        </w:numPr>
        <w:spacing w:after="160" w:line="259" w:lineRule="auto"/>
        <w:ind w:left="993"/>
        <w:rPr>
          <w:rFonts w:asciiTheme="minorHAnsi" w:hAnsiTheme="minorHAnsi"/>
          <w:lang w:val="en-US"/>
        </w:rPr>
      </w:pPr>
      <w:r w:rsidRPr="00556B5C">
        <w:rPr>
          <w:rFonts w:asciiTheme="minorHAnsi" w:hAnsiTheme="minorHAnsi"/>
          <w:lang w:val="en-US"/>
        </w:rPr>
        <w:t>Preparation</w:t>
      </w:r>
    </w:p>
    <w:p w14:paraId="79319091" w14:textId="77777777" w:rsidR="007F17B1" w:rsidRPr="00556B5C" w:rsidRDefault="007F17B1" w:rsidP="00556B5C">
      <w:pPr>
        <w:pStyle w:val="ListParagraph"/>
        <w:numPr>
          <w:ilvl w:val="1"/>
          <w:numId w:val="3"/>
        </w:numPr>
        <w:spacing w:after="160" w:line="259" w:lineRule="auto"/>
        <w:ind w:left="993"/>
        <w:rPr>
          <w:rFonts w:asciiTheme="minorHAnsi" w:hAnsiTheme="minorHAnsi"/>
          <w:lang w:val="en-US"/>
        </w:rPr>
      </w:pPr>
      <w:r w:rsidRPr="00556B5C">
        <w:rPr>
          <w:rFonts w:asciiTheme="minorHAnsi" w:hAnsiTheme="minorHAnsi"/>
          <w:lang w:val="en-US"/>
        </w:rPr>
        <w:t>Minimal continuance policy</w:t>
      </w:r>
    </w:p>
    <w:p w14:paraId="7D841404" w14:textId="77777777" w:rsidR="007F17B1" w:rsidRPr="00556B5C" w:rsidRDefault="007F17B1" w:rsidP="00556B5C">
      <w:pPr>
        <w:pStyle w:val="ListParagraph"/>
        <w:numPr>
          <w:ilvl w:val="1"/>
          <w:numId w:val="3"/>
        </w:numPr>
        <w:spacing w:after="160" w:line="259" w:lineRule="auto"/>
        <w:ind w:left="993"/>
        <w:rPr>
          <w:rFonts w:asciiTheme="minorHAnsi" w:hAnsiTheme="minorHAnsi"/>
          <w:lang w:val="en-US"/>
        </w:rPr>
      </w:pPr>
      <w:r w:rsidRPr="00556B5C">
        <w:rPr>
          <w:rFonts w:asciiTheme="minorHAnsi" w:hAnsiTheme="minorHAnsi"/>
          <w:lang w:val="en-US"/>
        </w:rPr>
        <w:t>Early identification of issues</w:t>
      </w:r>
    </w:p>
    <w:p w14:paraId="4F00DBB5" w14:textId="77777777" w:rsidR="007F17B1" w:rsidRPr="00556B5C" w:rsidRDefault="007F17B1" w:rsidP="00556B5C">
      <w:pPr>
        <w:pStyle w:val="ListParagraph"/>
        <w:numPr>
          <w:ilvl w:val="1"/>
          <w:numId w:val="3"/>
        </w:numPr>
        <w:spacing w:after="160" w:line="259" w:lineRule="auto"/>
        <w:ind w:left="993"/>
        <w:rPr>
          <w:rFonts w:asciiTheme="minorHAnsi" w:hAnsiTheme="minorHAnsi"/>
          <w:lang w:val="en-US"/>
        </w:rPr>
      </w:pPr>
      <w:r w:rsidRPr="00556B5C">
        <w:rPr>
          <w:rFonts w:asciiTheme="minorHAnsi" w:hAnsiTheme="minorHAnsi"/>
          <w:lang w:val="en-US"/>
        </w:rPr>
        <w:t>Technology maximized to record and report on caseload</w:t>
      </w:r>
    </w:p>
    <w:p w14:paraId="6EF98B23" w14:textId="77777777" w:rsidR="007F17B1" w:rsidRPr="00556B5C" w:rsidRDefault="007F17B1" w:rsidP="00556B5C">
      <w:pPr>
        <w:pStyle w:val="ListParagraph"/>
        <w:numPr>
          <w:ilvl w:val="1"/>
          <w:numId w:val="3"/>
        </w:numPr>
        <w:spacing w:after="160" w:line="259" w:lineRule="auto"/>
        <w:ind w:left="993"/>
        <w:rPr>
          <w:rFonts w:asciiTheme="minorHAnsi" w:hAnsiTheme="minorHAnsi"/>
          <w:lang w:val="en-US"/>
        </w:rPr>
      </w:pPr>
      <w:r w:rsidRPr="00556B5C">
        <w:rPr>
          <w:rFonts w:asciiTheme="minorHAnsi" w:hAnsiTheme="minorHAnsi"/>
          <w:lang w:val="en-US"/>
        </w:rPr>
        <w:t xml:space="preserve">Teamwork </w:t>
      </w:r>
    </w:p>
    <w:p w14:paraId="765BBC7E" w14:textId="14CF1E77"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Time Goal/standard: what is it?</w:t>
      </w:r>
      <w:r w:rsidR="002C7B7F">
        <w:rPr>
          <w:rFonts w:asciiTheme="minorHAnsi" w:hAnsiTheme="minorHAnsi"/>
          <w:lang w:val="en-US"/>
        </w:rPr>
        <w:t>/importance/benefits/how to create;</w:t>
      </w:r>
    </w:p>
    <w:p w14:paraId="385B1480" w14:textId="68D06B42"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Time Goal/standard for intermediate/interval events to final disposition</w:t>
      </w:r>
      <w:r w:rsidR="002C7B7F">
        <w:rPr>
          <w:rFonts w:asciiTheme="minorHAnsi" w:hAnsiTheme="minorHAnsi"/>
          <w:lang w:val="en-US"/>
        </w:rPr>
        <w:t>;</w:t>
      </w:r>
    </w:p>
    <w:p w14:paraId="20617536" w14:textId="1EAFAD61"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Time Goal/standard for entire court case load</w:t>
      </w:r>
      <w:r w:rsidR="002C7B7F">
        <w:rPr>
          <w:rFonts w:asciiTheme="minorHAnsi" w:hAnsiTheme="minorHAnsi"/>
          <w:lang w:val="en-US"/>
        </w:rPr>
        <w:t>;</w:t>
      </w:r>
    </w:p>
    <w:p w14:paraId="55DA566F" w14:textId="5C3563CF"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Use of court diaries to list and manage cases</w:t>
      </w:r>
      <w:r w:rsidR="002C7B7F">
        <w:rPr>
          <w:rFonts w:asciiTheme="minorHAnsi" w:hAnsiTheme="minorHAnsi"/>
          <w:lang w:val="en-US"/>
        </w:rPr>
        <w:t>; and</w:t>
      </w:r>
    </w:p>
    <w:p w14:paraId="58F775B4" w14:textId="0742D07F" w:rsidR="007F17B1" w:rsidRPr="00E4007C" w:rsidRDefault="007F17B1" w:rsidP="00E4007C">
      <w:pPr>
        <w:pStyle w:val="ListParagraph"/>
        <w:numPr>
          <w:ilvl w:val="0"/>
          <w:numId w:val="3"/>
        </w:numPr>
        <w:spacing w:after="160" w:line="259" w:lineRule="auto"/>
        <w:ind w:left="426" w:hanging="398"/>
        <w:rPr>
          <w:rFonts w:asciiTheme="minorHAnsi" w:hAnsiTheme="minorHAnsi"/>
          <w:lang w:val="en-US"/>
        </w:rPr>
      </w:pPr>
      <w:r w:rsidRPr="00E4007C">
        <w:rPr>
          <w:rFonts w:asciiTheme="minorHAnsi" w:hAnsiTheme="minorHAnsi"/>
          <w:lang w:val="en-US"/>
        </w:rPr>
        <w:t>Whose responsibility is it to list cases/process used/files/adjournments</w:t>
      </w:r>
      <w:r w:rsidR="002C7B7F">
        <w:rPr>
          <w:rFonts w:asciiTheme="minorHAnsi" w:hAnsiTheme="minorHAnsi"/>
          <w:lang w:val="en-US"/>
        </w:rPr>
        <w:t>.</w:t>
      </w:r>
    </w:p>
    <w:p w14:paraId="5120272F" w14:textId="77777777" w:rsidR="005738D0" w:rsidRDefault="005738D0" w:rsidP="005738D0">
      <w:pPr>
        <w:pStyle w:val="ListParagraph"/>
        <w:spacing w:after="160" w:line="259" w:lineRule="auto"/>
        <w:ind w:left="2160"/>
        <w:rPr>
          <w:sz w:val="28"/>
          <w:szCs w:val="28"/>
          <w:lang w:val="en-US"/>
        </w:rPr>
      </w:pPr>
    </w:p>
    <w:p w14:paraId="1657211E" w14:textId="2F3FC683" w:rsidR="007F17B1" w:rsidRPr="00E4007C" w:rsidRDefault="00556B5C" w:rsidP="00E4007C">
      <w:pPr>
        <w:pStyle w:val="ListParagraph"/>
        <w:numPr>
          <w:ilvl w:val="0"/>
          <w:numId w:val="53"/>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w:t>
      </w:r>
      <w:r w:rsidR="007F17B1" w:rsidRPr="00E4007C">
        <w:rPr>
          <w:rFonts w:asciiTheme="minorHAnsi" w:hAnsiTheme="minorHAnsi"/>
          <w:b/>
          <w:sz w:val="28"/>
          <w:szCs w:val="28"/>
          <w:lang w:val="en-US"/>
        </w:rPr>
        <w:t>eading</w:t>
      </w:r>
      <w:r>
        <w:rPr>
          <w:rFonts w:asciiTheme="minorHAnsi" w:hAnsiTheme="minorHAnsi"/>
          <w:b/>
          <w:sz w:val="28"/>
          <w:szCs w:val="28"/>
          <w:lang w:val="en-US"/>
        </w:rPr>
        <w:t>s</w:t>
      </w:r>
      <w:r w:rsidR="007F17B1" w:rsidRPr="00E4007C">
        <w:rPr>
          <w:rFonts w:asciiTheme="minorHAnsi" w:hAnsiTheme="minorHAnsi"/>
          <w:b/>
          <w:sz w:val="28"/>
          <w:szCs w:val="28"/>
          <w:lang w:val="en-US"/>
        </w:rPr>
        <w:t xml:space="preserve">/ </w:t>
      </w:r>
      <w:r>
        <w:rPr>
          <w:rFonts w:asciiTheme="minorHAnsi" w:hAnsiTheme="minorHAnsi"/>
          <w:b/>
          <w:sz w:val="28"/>
          <w:szCs w:val="28"/>
          <w:lang w:val="en-US"/>
        </w:rPr>
        <w:t>r</w:t>
      </w:r>
      <w:r w:rsidR="007F17B1" w:rsidRPr="00E4007C">
        <w:rPr>
          <w:rFonts w:asciiTheme="minorHAnsi" w:hAnsiTheme="minorHAnsi"/>
          <w:b/>
          <w:sz w:val="28"/>
          <w:szCs w:val="28"/>
          <w:lang w:val="en-US"/>
        </w:rPr>
        <w:t>esources</w:t>
      </w:r>
    </w:p>
    <w:p w14:paraId="4FDA21B4" w14:textId="77777777"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PJDP Time Goals Toolkit (See Readings File)</w:t>
      </w:r>
    </w:p>
    <w:p w14:paraId="3C80649E" w14:textId="49BAE431"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PJDP Reducing Backlog and Delay Toolkit (See Readings File)</w:t>
      </w:r>
    </w:p>
    <w:p w14:paraId="47726294" w14:textId="3115D7DD" w:rsidR="007F17B1" w:rsidRPr="00F75D9B" w:rsidRDefault="007F17B1" w:rsidP="00556B5C">
      <w:pPr>
        <w:pStyle w:val="ListParagraph"/>
        <w:numPr>
          <w:ilvl w:val="0"/>
          <w:numId w:val="3"/>
        </w:numPr>
        <w:spacing w:after="160" w:line="259" w:lineRule="auto"/>
        <w:ind w:left="426" w:hanging="398"/>
        <w:rPr>
          <w:rStyle w:val="Hyperlink"/>
          <w:color w:val="auto"/>
          <w:sz w:val="28"/>
          <w:szCs w:val="28"/>
          <w:u w:val="none"/>
          <w:lang w:val="en-US"/>
        </w:rPr>
      </w:pPr>
      <w:proofErr w:type="spellStart"/>
      <w:r w:rsidRPr="00556B5C">
        <w:rPr>
          <w:rFonts w:asciiTheme="minorHAnsi" w:hAnsiTheme="minorHAnsi"/>
          <w:lang w:val="en-US"/>
        </w:rPr>
        <w:t>Schmucker</w:t>
      </w:r>
      <w:proofErr w:type="spellEnd"/>
      <w:r w:rsidRPr="00556B5C">
        <w:rPr>
          <w:rFonts w:asciiTheme="minorHAnsi" w:hAnsiTheme="minorHAnsi"/>
          <w:lang w:val="en-US"/>
        </w:rPr>
        <w:t xml:space="preserve">, Chad, </w:t>
      </w:r>
      <w:r w:rsidRPr="00556B5C">
        <w:rPr>
          <w:rFonts w:asciiTheme="minorHAnsi" w:hAnsiTheme="minorHAnsi"/>
          <w:i/>
          <w:lang w:val="en-US"/>
        </w:rPr>
        <w:t xml:space="preserve">5 Pitfalls of Poor Case Management, </w:t>
      </w:r>
      <w:r w:rsidRPr="00556B5C">
        <w:rPr>
          <w:rFonts w:asciiTheme="minorHAnsi" w:hAnsiTheme="minorHAnsi"/>
          <w:lang w:val="en-US"/>
        </w:rPr>
        <w:t xml:space="preserve">National Judicial College, </w:t>
      </w:r>
      <w:hyperlink r:id="rId43" w:history="1">
        <w:r w:rsidRPr="00556B5C">
          <w:rPr>
            <w:rStyle w:val="Hyperlink"/>
            <w:rFonts w:asciiTheme="minorHAnsi" w:hAnsiTheme="minorHAnsi"/>
            <w:lang w:val="en-US"/>
          </w:rPr>
          <w:t>http://www.judges.org/5-pitfalls-of-poor-caseflow-management/</w:t>
        </w:r>
      </w:hyperlink>
    </w:p>
    <w:p w14:paraId="78CEE8A0" w14:textId="1FE20ACB" w:rsidR="00F75D9B" w:rsidRPr="002C7B7F" w:rsidRDefault="00F75D9B" w:rsidP="00F75D9B">
      <w:pPr>
        <w:pStyle w:val="ListParagraph"/>
        <w:numPr>
          <w:ilvl w:val="0"/>
          <w:numId w:val="3"/>
        </w:numPr>
        <w:spacing w:after="160" w:line="259" w:lineRule="auto"/>
        <w:ind w:left="426" w:hanging="398"/>
        <w:rPr>
          <w:rFonts w:asciiTheme="minorHAnsi" w:hAnsiTheme="minorHAnsi"/>
        </w:rPr>
      </w:pPr>
      <w:r w:rsidRPr="002C7B7F">
        <w:rPr>
          <w:rFonts w:asciiTheme="minorHAnsi" w:hAnsiTheme="minorHAnsi"/>
        </w:rPr>
        <w:t>See Annexes A.39-A.40 for the materials developed for the Reg</w:t>
      </w:r>
      <w:r w:rsidR="002C7B7F">
        <w:rPr>
          <w:rFonts w:asciiTheme="minorHAnsi" w:hAnsiTheme="minorHAnsi"/>
        </w:rPr>
        <w:t>ional O</w:t>
      </w:r>
      <w:r w:rsidRPr="002C7B7F">
        <w:rPr>
          <w:rFonts w:asciiTheme="minorHAnsi" w:hAnsiTheme="minorHAnsi"/>
        </w:rPr>
        <w:t>rientation Workshop</w:t>
      </w:r>
    </w:p>
    <w:p w14:paraId="052BB517" w14:textId="77777777" w:rsidR="00F75D9B" w:rsidRPr="007F17B1" w:rsidRDefault="00F75D9B" w:rsidP="00F75D9B">
      <w:pPr>
        <w:pStyle w:val="ListParagraph"/>
        <w:spacing w:after="160" w:line="259" w:lineRule="auto"/>
        <w:ind w:left="426"/>
        <w:rPr>
          <w:sz w:val="28"/>
          <w:szCs w:val="28"/>
          <w:lang w:val="en-US"/>
        </w:rPr>
      </w:pPr>
    </w:p>
    <w:p w14:paraId="51501D28" w14:textId="11C00625" w:rsidR="00556B5C" w:rsidRDefault="00556B5C" w:rsidP="007F17B1">
      <w:pPr>
        <w:pStyle w:val="ListParagraph"/>
        <w:ind w:left="1080"/>
        <w:rPr>
          <w:sz w:val="28"/>
          <w:szCs w:val="28"/>
          <w:lang w:val="en-US"/>
        </w:rPr>
      </w:pPr>
      <w:r>
        <w:rPr>
          <w:sz w:val="28"/>
          <w:szCs w:val="28"/>
          <w:lang w:val="en-US"/>
        </w:rPr>
        <w:br w:type="page"/>
      </w:r>
    </w:p>
    <w:p w14:paraId="239D5DD1" w14:textId="77777777" w:rsidR="009337C0" w:rsidRDefault="009337C0" w:rsidP="009337C0">
      <w:pPr>
        <w:pStyle w:val="Heading3"/>
        <w:rPr>
          <w:lang w:val="en-US"/>
        </w:rPr>
      </w:pPr>
      <w:bookmarkStart w:id="56" w:name="_Toc507153379"/>
      <w:r>
        <w:rPr>
          <w:lang w:val="en-US"/>
        </w:rPr>
        <w:lastRenderedPageBreak/>
        <w:t>Session 28</w:t>
      </w:r>
      <w:r w:rsidRPr="00A64576">
        <w:rPr>
          <w:lang w:val="en-US"/>
        </w:rPr>
        <w:t>: Customer Service</w:t>
      </w:r>
      <w:bookmarkEnd w:id="56"/>
    </w:p>
    <w:p w14:paraId="6724E122" w14:textId="77777777" w:rsidR="009337C0" w:rsidRPr="00A64576" w:rsidRDefault="009337C0" w:rsidP="009337C0">
      <w:pPr>
        <w:jc w:val="center"/>
        <w:rPr>
          <w:b/>
          <w:sz w:val="32"/>
          <w:szCs w:val="32"/>
          <w:lang w:val="en-US"/>
        </w:rPr>
      </w:pPr>
    </w:p>
    <w:p w14:paraId="0CDDB6C3" w14:textId="77777777" w:rsidR="009337C0" w:rsidRPr="00556B5C" w:rsidRDefault="009337C0" w:rsidP="009337C0">
      <w:pPr>
        <w:pStyle w:val="ListParagraph"/>
        <w:numPr>
          <w:ilvl w:val="0"/>
          <w:numId w:val="58"/>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Learning outcomes</w:t>
      </w:r>
    </w:p>
    <w:p w14:paraId="30B90F69" w14:textId="77777777" w:rsidR="009337C0" w:rsidRPr="00556B5C" w:rsidRDefault="009337C0" w:rsidP="009337C0">
      <w:pPr>
        <w:spacing w:after="160" w:line="259" w:lineRule="auto"/>
        <w:rPr>
          <w:b/>
          <w:sz w:val="24"/>
          <w:lang w:val="en-US"/>
        </w:rPr>
      </w:pPr>
      <w:r w:rsidRPr="00556B5C">
        <w:rPr>
          <w:sz w:val="24"/>
          <w:lang w:val="en-US"/>
        </w:rPr>
        <w:t>At the end of this session participants will be able to:</w:t>
      </w:r>
    </w:p>
    <w:p w14:paraId="46910E4E"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Define  a ‘customer’ and explain the concept of ‘customer service’</w:t>
      </w:r>
      <w:r>
        <w:rPr>
          <w:rFonts w:asciiTheme="minorHAnsi" w:hAnsiTheme="minorHAnsi"/>
          <w:lang w:val="en-US"/>
        </w:rPr>
        <w:t>;</w:t>
      </w:r>
    </w:p>
    <w:p w14:paraId="45DE9409"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Explain who are a court’s customers</w:t>
      </w:r>
      <w:r>
        <w:rPr>
          <w:rFonts w:asciiTheme="minorHAnsi" w:hAnsiTheme="minorHAnsi"/>
          <w:lang w:val="en-US"/>
        </w:rPr>
        <w:t>;</w:t>
      </w:r>
    </w:p>
    <w:p w14:paraId="06E204F9"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List court customer’s expectations</w:t>
      </w:r>
      <w:r>
        <w:rPr>
          <w:rFonts w:asciiTheme="minorHAnsi" w:hAnsiTheme="minorHAnsi"/>
          <w:lang w:val="en-US"/>
        </w:rPr>
        <w:t>;</w:t>
      </w:r>
    </w:p>
    <w:p w14:paraId="27E586EC"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Identify court customer’s needs</w:t>
      </w:r>
      <w:r>
        <w:rPr>
          <w:rFonts w:asciiTheme="minorHAnsi" w:hAnsiTheme="minorHAnsi"/>
          <w:lang w:val="en-US"/>
        </w:rPr>
        <w:t>;</w:t>
      </w:r>
    </w:p>
    <w:p w14:paraId="2B75C3A2"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Identify characteristics of good and bad customer service</w:t>
      </w:r>
      <w:r>
        <w:rPr>
          <w:rFonts w:asciiTheme="minorHAnsi" w:hAnsiTheme="minorHAnsi"/>
          <w:lang w:val="en-US"/>
        </w:rPr>
        <w:t>;</w:t>
      </w:r>
    </w:p>
    <w:p w14:paraId="5FDEE4A8"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Explain why it is important for courts to practice good customer service</w:t>
      </w:r>
      <w:r>
        <w:rPr>
          <w:rFonts w:asciiTheme="minorHAnsi" w:hAnsiTheme="minorHAnsi"/>
          <w:lang w:val="en-US"/>
        </w:rPr>
        <w:t>; and</w:t>
      </w:r>
    </w:p>
    <w:p w14:paraId="04F6F3D3"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Describe the consequences of court that practices bad customer service</w:t>
      </w:r>
      <w:r>
        <w:rPr>
          <w:rFonts w:asciiTheme="minorHAnsi" w:hAnsiTheme="minorHAnsi"/>
          <w:lang w:val="en-US"/>
        </w:rPr>
        <w:t>.</w:t>
      </w:r>
    </w:p>
    <w:p w14:paraId="10F4A39F" w14:textId="77777777" w:rsidR="009337C0" w:rsidRDefault="009337C0" w:rsidP="009337C0">
      <w:pPr>
        <w:pStyle w:val="ListParagraph"/>
        <w:ind w:left="1440"/>
        <w:rPr>
          <w:sz w:val="28"/>
          <w:szCs w:val="28"/>
          <w:lang w:val="en-US"/>
        </w:rPr>
      </w:pPr>
    </w:p>
    <w:p w14:paraId="1435C68F" w14:textId="77777777" w:rsidR="009337C0" w:rsidRPr="00556B5C" w:rsidRDefault="009337C0" w:rsidP="009337C0">
      <w:pPr>
        <w:pStyle w:val="ListParagraph"/>
        <w:numPr>
          <w:ilvl w:val="0"/>
          <w:numId w:val="58"/>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Core content</w:t>
      </w:r>
    </w:p>
    <w:p w14:paraId="6E0F0D79"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Definition of customer service/</w:t>
      </w:r>
      <w:r>
        <w:rPr>
          <w:rFonts w:asciiTheme="minorHAnsi" w:hAnsiTheme="minorHAnsi"/>
          <w:lang w:val="en-US"/>
        </w:rPr>
        <w:t xml:space="preserve"> </w:t>
      </w:r>
      <w:r w:rsidRPr="00556B5C">
        <w:rPr>
          <w:rFonts w:asciiTheme="minorHAnsi" w:hAnsiTheme="minorHAnsi"/>
          <w:lang w:val="en-US"/>
        </w:rPr>
        <w:t>why important</w:t>
      </w:r>
      <w:r>
        <w:rPr>
          <w:rFonts w:asciiTheme="minorHAnsi" w:hAnsiTheme="minorHAnsi"/>
          <w:lang w:val="en-US"/>
        </w:rPr>
        <w:t>;</w:t>
      </w:r>
    </w:p>
    <w:p w14:paraId="5284DDA2" w14:textId="77777777" w:rsidR="009337C0" w:rsidRPr="008062B1" w:rsidRDefault="009337C0" w:rsidP="009337C0">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Why</w:t>
      </w:r>
      <w:r w:rsidRPr="00556B5C">
        <w:rPr>
          <w:rFonts w:asciiTheme="minorHAnsi" w:hAnsiTheme="minorHAnsi"/>
          <w:lang w:val="en-US"/>
        </w:rPr>
        <w:t xml:space="preserve"> judicial officers </w:t>
      </w:r>
      <w:r>
        <w:rPr>
          <w:rFonts w:asciiTheme="minorHAnsi" w:hAnsiTheme="minorHAnsi"/>
          <w:lang w:val="en-US"/>
        </w:rPr>
        <w:t xml:space="preserve">should </w:t>
      </w:r>
      <w:r w:rsidRPr="00556B5C">
        <w:rPr>
          <w:rFonts w:asciiTheme="minorHAnsi" w:hAnsiTheme="minorHAnsi"/>
          <w:lang w:val="en-US"/>
        </w:rPr>
        <w:t xml:space="preserve">be concerned about customer </w:t>
      </w:r>
      <w:r w:rsidRPr="008062B1">
        <w:rPr>
          <w:rFonts w:asciiTheme="minorHAnsi" w:hAnsiTheme="minorHAnsi"/>
          <w:lang w:val="en-US"/>
        </w:rPr>
        <w:t>service</w:t>
      </w:r>
      <w:r>
        <w:rPr>
          <w:rFonts w:asciiTheme="minorHAnsi" w:hAnsiTheme="minorHAnsi"/>
          <w:lang w:val="en-US"/>
        </w:rPr>
        <w:t>;</w:t>
      </w:r>
    </w:p>
    <w:p w14:paraId="4E37614C"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Who are a court’s customers? Implications</w:t>
      </w:r>
      <w:r>
        <w:rPr>
          <w:rFonts w:asciiTheme="minorHAnsi" w:hAnsiTheme="minorHAnsi"/>
          <w:lang w:val="en-US"/>
        </w:rPr>
        <w:t>;</w:t>
      </w:r>
    </w:p>
    <w:p w14:paraId="3D9C8B75"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Expectations of customers/</w:t>
      </w:r>
      <w:r>
        <w:rPr>
          <w:rFonts w:asciiTheme="minorHAnsi" w:hAnsiTheme="minorHAnsi"/>
          <w:lang w:val="en-US"/>
        </w:rPr>
        <w:t xml:space="preserve"> </w:t>
      </w:r>
      <w:r w:rsidRPr="00556B5C">
        <w:rPr>
          <w:rFonts w:asciiTheme="minorHAnsi" w:hAnsiTheme="minorHAnsi"/>
          <w:lang w:val="en-US"/>
        </w:rPr>
        <w:t>reasons for these expectations</w:t>
      </w:r>
      <w:r>
        <w:rPr>
          <w:rFonts w:asciiTheme="minorHAnsi" w:hAnsiTheme="minorHAnsi"/>
          <w:lang w:val="en-US"/>
        </w:rPr>
        <w:t>;</w:t>
      </w:r>
    </w:p>
    <w:p w14:paraId="399EE218"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 xml:space="preserve">Characteristics good customer service: </w:t>
      </w:r>
      <w:r>
        <w:rPr>
          <w:rFonts w:asciiTheme="minorHAnsi" w:hAnsiTheme="minorHAnsi"/>
          <w:lang w:val="en-US"/>
        </w:rPr>
        <w:t xml:space="preserve">what customers like and dislike; </w:t>
      </w:r>
    </w:p>
    <w:p w14:paraId="1F547D5A"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Characteristics of bad customer service</w:t>
      </w:r>
      <w:r>
        <w:rPr>
          <w:rFonts w:asciiTheme="minorHAnsi" w:hAnsiTheme="minorHAnsi"/>
          <w:lang w:val="en-US"/>
        </w:rPr>
        <w:t>;</w:t>
      </w:r>
    </w:p>
    <w:p w14:paraId="075995E1"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Customer needs: security/</w:t>
      </w:r>
      <w:r>
        <w:rPr>
          <w:rFonts w:asciiTheme="minorHAnsi" w:hAnsiTheme="minorHAnsi"/>
          <w:lang w:val="en-US"/>
        </w:rPr>
        <w:t xml:space="preserve"> </w:t>
      </w:r>
      <w:r w:rsidRPr="00556B5C">
        <w:rPr>
          <w:rFonts w:asciiTheme="minorHAnsi" w:hAnsiTheme="minorHAnsi"/>
          <w:lang w:val="en-US"/>
        </w:rPr>
        <w:t>social/</w:t>
      </w:r>
      <w:r>
        <w:rPr>
          <w:rFonts w:asciiTheme="minorHAnsi" w:hAnsiTheme="minorHAnsi"/>
          <w:lang w:val="en-US"/>
        </w:rPr>
        <w:t xml:space="preserve"> </w:t>
      </w:r>
      <w:r w:rsidRPr="00556B5C">
        <w:rPr>
          <w:rFonts w:asciiTheme="minorHAnsi" w:hAnsiTheme="minorHAnsi"/>
          <w:lang w:val="en-US"/>
        </w:rPr>
        <w:t>results</w:t>
      </w:r>
      <w:r>
        <w:rPr>
          <w:rFonts w:asciiTheme="minorHAnsi" w:hAnsiTheme="minorHAnsi"/>
          <w:lang w:val="en-US"/>
        </w:rPr>
        <w:t>; and</w:t>
      </w:r>
    </w:p>
    <w:p w14:paraId="12D7845A" w14:textId="77777777" w:rsidR="009337C0"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Expectations of quality</w:t>
      </w:r>
      <w:r>
        <w:rPr>
          <w:rFonts w:asciiTheme="minorHAnsi" w:hAnsiTheme="minorHAnsi"/>
          <w:lang w:val="en-US"/>
        </w:rPr>
        <w:t>.</w:t>
      </w:r>
    </w:p>
    <w:p w14:paraId="70FD193B" w14:textId="77777777" w:rsidR="009337C0" w:rsidRPr="00556B5C" w:rsidRDefault="009337C0" w:rsidP="009337C0">
      <w:pPr>
        <w:pStyle w:val="ListParagraph"/>
        <w:spacing w:after="160" w:line="259" w:lineRule="auto"/>
        <w:ind w:left="426"/>
        <w:rPr>
          <w:rFonts w:asciiTheme="minorHAnsi" w:hAnsiTheme="minorHAnsi"/>
          <w:lang w:val="en-US"/>
        </w:rPr>
      </w:pPr>
    </w:p>
    <w:p w14:paraId="38BDD08A" w14:textId="77777777" w:rsidR="009337C0" w:rsidRPr="00556B5C" w:rsidRDefault="009337C0" w:rsidP="009337C0">
      <w:pPr>
        <w:pStyle w:val="ListParagraph"/>
        <w:numPr>
          <w:ilvl w:val="0"/>
          <w:numId w:val="58"/>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Relevant readings/resources</w:t>
      </w:r>
    </w:p>
    <w:p w14:paraId="64F60B62" w14:textId="77777777" w:rsidR="009337C0" w:rsidRPr="00556B5C" w:rsidRDefault="009337C0" w:rsidP="009337C0">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i/>
          <w:lang w:val="en-US"/>
        </w:rPr>
        <w:t xml:space="preserve">Will Courts be Customer Driven in the Future?: Managing for Superior Customer Service </w:t>
      </w:r>
      <w:r w:rsidRPr="00556B5C">
        <w:rPr>
          <w:rFonts w:asciiTheme="minorHAnsi" w:hAnsiTheme="minorHAnsi"/>
          <w:lang w:val="en-US"/>
        </w:rPr>
        <w:t>(See Readings file)</w:t>
      </w:r>
    </w:p>
    <w:p w14:paraId="4E1F92DB" w14:textId="77777777" w:rsidR="009337C0" w:rsidRPr="00F75D9B" w:rsidRDefault="009337C0" w:rsidP="009337C0">
      <w:pPr>
        <w:pStyle w:val="ListParagraph"/>
        <w:numPr>
          <w:ilvl w:val="0"/>
          <w:numId w:val="3"/>
        </w:numPr>
        <w:spacing w:after="160" w:line="259" w:lineRule="auto"/>
        <w:ind w:left="426" w:hanging="398"/>
        <w:rPr>
          <w:rStyle w:val="Hyperlink"/>
          <w:rFonts w:asciiTheme="minorHAnsi" w:hAnsiTheme="minorHAnsi"/>
          <w:color w:val="auto"/>
          <w:u w:val="none"/>
          <w:lang w:val="en-US"/>
        </w:rPr>
      </w:pPr>
      <w:r w:rsidRPr="00556B5C">
        <w:rPr>
          <w:rFonts w:asciiTheme="minorHAnsi" w:hAnsiTheme="minorHAnsi"/>
          <w:i/>
          <w:lang w:val="en-US"/>
        </w:rPr>
        <w:t>Bad</w:t>
      </w:r>
      <w:r w:rsidRPr="00556B5C">
        <w:rPr>
          <w:rFonts w:asciiTheme="minorHAnsi" w:hAnsiTheme="minorHAnsi"/>
          <w:lang w:val="en-US"/>
        </w:rPr>
        <w:t xml:space="preserve"> Customer Service Montage (</w:t>
      </w:r>
      <w:proofErr w:type="spellStart"/>
      <w:r w:rsidRPr="00556B5C">
        <w:rPr>
          <w:rFonts w:asciiTheme="minorHAnsi" w:hAnsiTheme="minorHAnsi"/>
          <w:lang w:val="en-US"/>
        </w:rPr>
        <w:t>Youtube</w:t>
      </w:r>
      <w:proofErr w:type="spellEnd"/>
      <w:r w:rsidRPr="00556B5C">
        <w:rPr>
          <w:rFonts w:asciiTheme="minorHAnsi" w:hAnsiTheme="minorHAnsi"/>
          <w:lang w:val="en-US"/>
        </w:rPr>
        <w:t xml:space="preserve"> video 2.19 minutes) </w:t>
      </w:r>
      <w:hyperlink r:id="rId44" w:history="1">
        <w:r w:rsidRPr="00556B5C">
          <w:rPr>
            <w:rStyle w:val="Hyperlink"/>
            <w:rFonts w:asciiTheme="minorHAnsi" w:hAnsiTheme="minorHAnsi"/>
            <w:lang w:val="en-US"/>
          </w:rPr>
          <w:t>https://www.youtube.com/watch?v=bTbHwnxCGaI</w:t>
        </w:r>
      </w:hyperlink>
    </w:p>
    <w:p w14:paraId="2C51B6BF" w14:textId="77777777" w:rsidR="009337C0" w:rsidRPr="002C7B7F" w:rsidRDefault="009337C0" w:rsidP="009337C0">
      <w:pPr>
        <w:pStyle w:val="ListParagraph"/>
        <w:numPr>
          <w:ilvl w:val="0"/>
          <w:numId w:val="3"/>
        </w:numPr>
        <w:spacing w:after="160" w:line="259" w:lineRule="auto"/>
        <w:ind w:left="426" w:hanging="398"/>
        <w:rPr>
          <w:rFonts w:asciiTheme="minorHAnsi" w:hAnsiTheme="minorHAnsi"/>
        </w:rPr>
      </w:pPr>
      <w:r w:rsidRPr="002C7B7F">
        <w:rPr>
          <w:rFonts w:asciiTheme="minorHAnsi" w:hAnsiTheme="minorHAnsi"/>
        </w:rPr>
        <w:t xml:space="preserve">See Annexes A.41-A.42 for the materials developed for the Regional </w:t>
      </w:r>
      <w:r>
        <w:rPr>
          <w:rFonts w:asciiTheme="minorHAnsi" w:hAnsiTheme="minorHAnsi"/>
        </w:rPr>
        <w:t>O</w:t>
      </w:r>
      <w:r w:rsidRPr="002C7B7F">
        <w:rPr>
          <w:rFonts w:asciiTheme="minorHAnsi" w:hAnsiTheme="minorHAnsi"/>
        </w:rPr>
        <w:t>rientation Workshop</w:t>
      </w:r>
    </w:p>
    <w:p w14:paraId="051F1FBB" w14:textId="5FDBEE83" w:rsidR="00556B5C" w:rsidRDefault="00556B5C" w:rsidP="007F17B1">
      <w:pPr>
        <w:ind w:left="720"/>
        <w:rPr>
          <w:rFonts w:ascii="Arial" w:hAnsi="Arial" w:cs="Arial"/>
          <w:i/>
          <w:sz w:val="28"/>
          <w:szCs w:val="28"/>
        </w:rPr>
      </w:pPr>
    </w:p>
    <w:p w14:paraId="55DC9966" w14:textId="77777777" w:rsidR="009337C0" w:rsidRDefault="009337C0" w:rsidP="007F17B1">
      <w:pPr>
        <w:ind w:left="720"/>
        <w:rPr>
          <w:rFonts w:ascii="Arial" w:hAnsi="Arial" w:cs="Arial"/>
          <w:i/>
          <w:sz w:val="28"/>
          <w:szCs w:val="28"/>
        </w:rPr>
      </w:pPr>
    </w:p>
    <w:p w14:paraId="0AF5B9FF" w14:textId="77777777" w:rsidR="009337C0" w:rsidRDefault="009337C0" w:rsidP="007F17B1">
      <w:pPr>
        <w:ind w:left="720"/>
        <w:rPr>
          <w:rFonts w:ascii="Arial" w:hAnsi="Arial" w:cs="Arial"/>
          <w:i/>
          <w:sz w:val="28"/>
          <w:szCs w:val="28"/>
        </w:rPr>
      </w:pPr>
    </w:p>
    <w:p w14:paraId="0FED1A3F" w14:textId="77777777" w:rsidR="009337C0" w:rsidRDefault="009337C0" w:rsidP="007F17B1">
      <w:pPr>
        <w:ind w:left="720"/>
        <w:rPr>
          <w:rFonts w:ascii="Arial" w:hAnsi="Arial" w:cs="Arial"/>
          <w:i/>
          <w:sz w:val="28"/>
          <w:szCs w:val="28"/>
        </w:rPr>
      </w:pPr>
    </w:p>
    <w:p w14:paraId="1614959E" w14:textId="77777777" w:rsidR="009337C0" w:rsidRDefault="009337C0" w:rsidP="007F17B1">
      <w:pPr>
        <w:ind w:left="720"/>
        <w:rPr>
          <w:rFonts w:ascii="Arial" w:hAnsi="Arial" w:cs="Arial"/>
          <w:i/>
          <w:sz w:val="28"/>
          <w:szCs w:val="28"/>
        </w:rPr>
      </w:pPr>
    </w:p>
    <w:p w14:paraId="2EBC80C0" w14:textId="77777777" w:rsidR="009337C0" w:rsidRDefault="009337C0" w:rsidP="007F17B1">
      <w:pPr>
        <w:ind w:left="720"/>
        <w:rPr>
          <w:rFonts w:ascii="Arial" w:hAnsi="Arial" w:cs="Arial"/>
          <w:i/>
          <w:sz w:val="28"/>
          <w:szCs w:val="28"/>
        </w:rPr>
      </w:pPr>
    </w:p>
    <w:p w14:paraId="03B8B165" w14:textId="77777777" w:rsidR="009337C0" w:rsidRDefault="009337C0" w:rsidP="007F17B1">
      <w:pPr>
        <w:ind w:left="720"/>
        <w:rPr>
          <w:rFonts w:ascii="Arial" w:hAnsi="Arial" w:cs="Arial"/>
          <w:i/>
          <w:sz w:val="28"/>
          <w:szCs w:val="28"/>
        </w:rPr>
      </w:pPr>
    </w:p>
    <w:p w14:paraId="241F70CE" w14:textId="7E5386D4" w:rsidR="007F17B1" w:rsidRDefault="00091392" w:rsidP="00086CBC">
      <w:pPr>
        <w:pStyle w:val="Heading3"/>
        <w:rPr>
          <w:lang w:val="en-US"/>
        </w:rPr>
      </w:pPr>
      <w:bookmarkStart w:id="57" w:name="_Toc507153380"/>
      <w:r w:rsidRPr="00091392">
        <w:rPr>
          <w:lang w:val="en-US"/>
        </w:rPr>
        <w:lastRenderedPageBreak/>
        <w:t>Additional Session</w:t>
      </w:r>
      <w:r>
        <w:rPr>
          <w:rStyle w:val="FootnoteReference"/>
          <w:lang w:val="en-US"/>
        </w:rPr>
        <w:footnoteReference w:id="1"/>
      </w:r>
      <w:r w:rsidRPr="00091392">
        <w:rPr>
          <w:lang w:val="en-US"/>
        </w:rPr>
        <w:t xml:space="preserve">: </w:t>
      </w:r>
      <w:r w:rsidR="007F17B1" w:rsidRPr="00091392">
        <w:rPr>
          <w:lang w:val="en-US"/>
        </w:rPr>
        <w:t xml:space="preserve">Alternative </w:t>
      </w:r>
      <w:r>
        <w:rPr>
          <w:lang w:val="en-US"/>
        </w:rPr>
        <w:t>D</w:t>
      </w:r>
      <w:r w:rsidR="007F17B1" w:rsidRPr="00091392">
        <w:rPr>
          <w:lang w:val="en-US"/>
        </w:rPr>
        <w:t>ispute Resolution</w:t>
      </w:r>
      <w:bookmarkEnd w:id="57"/>
    </w:p>
    <w:p w14:paraId="136F98EB" w14:textId="77777777" w:rsidR="007F17B1" w:rsidRPr="007F17B1" w:rsidRDefault="007F17B1" w:rsidP="007F17B1">
      <w:pPr>
        <w:jc w:val="center"/>
        <w:rPr>
          <w:rFonts w:ascii="Arial Narrow" w:hAnsi="Arial Narrow"/>
          <w:b/>
          <w:sz w:val="32"/>
          <w:szCs w:val="32"/>
          <w:lang w:val="en-US"/>
        </w:rPr>
      </w:pPr>
    </w:p>
    <w:p w14:paraId="36B6514E" w14:textId="77777777" w:rsidR="007F17B1" w:rsidRPr="00556B5C" w:rsidRDefault="007F17B1" w:rsidP="00556B5C">
      <w:pPr>
        <w:pStyle w:val="ListParagraph"/>
        <w:numPr>
          <w:ilvl w:val="0"/>
          <w:numId w:val="56"/>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Learning outcomes</w:t>
      </w:r>
    </w:p>
    <w:p w14:paraId="17C91CC4" w14:textId="0B59E9EB" w:rsidR="007F17B1" w:rsidRPr="00556B5C" w:rsidRDefault="007F17B1" w:rsidP="00556B5C">
      <w:pPr>
        <w:spacing w:after="160" w:line="259" w:lineRule="auto"/>
        <w:rPr>
          <w:b/>
          <w:sz w:val="24"/>
          <w:lang w:val="en-US"/>
        </w:rPr>
      </w:pPr>
      <w:r w:rsidRPr="00556B5C">
        <w:rPr>
          <w:sz w:val="24"/>
          <w:lang w:val="en-US"/>
        </w:rPr>
        <w:t>At the end of this session participants will be able to:</w:t>
      </w:r>
    </w:p>
    <w:p w14:paraId="19615084" w14:textId="6DE8556B"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Define the term ‘Alternative Dispute Resolution’ (ADR)</w:t>
      </w:r>
      <w:r w:rsidR="008062B1">
        <w:rPr>
          <w:rFonts w:asciiTheme="minorHAnsi" w:hAnsiTheme="minorHAnsi"/>
          <w:lang w:val="en-US"/>
        </w:rPr>
        <w:t>;</w:t>
      </w:r>
    </w:p>
    <w:p w14:paraId="455A8C1A" w14:textId="0521D4A6"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List ADR methods</w:t>
      </w:r>
      <w:r w:rsidR="008062B1">
        <w:rPr>
          <w:rFonts w:asciiTheme="minorHAnsi" w:hAnsiTheme="minorHAnsi"/>
          <w:lang w:val="en-US"/>
        </w:rPr>
        <w:t>;</w:t>
      </w:r>
    </w:p>
    <w:p w14:paraId="3DBDAB78" w14:textId="7DE791A2"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Explain where litigation sits as an ADR method</w:t>
      </w:r>
      <w:r w:rsidR="008062B1">
        <w:rPr>
          <w:rFonts w:asciiTheme="minorHAnsi" w:hAnsiTheme="minorHAnsi"/>
          <w:lang w:val="en-US"/>
        </w:rPr>
        <w:t>;</w:t>
      </w:r>
    </w:p>
    <w:p w14:paraId="3067F542" w14:textId="37CAEFEF"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Define negotiation as an ADR method and identify its advantages and disadvantages</w:t>
      </w:r>
      <w:r w:rsidR="008062B1">
        <w:rPr>
          <w:rFonts w:asciiTheme="minorHAnsi" w:hAnsiTheme="minorHAnsi"/>
          <w:lang w:val="en-US"/>
        </w:rPr>
        <w:t>;</w:t>
      </w:r>
    </w:p>
    <w:p w14:paraId="1F38B693" w14:textId="7F6375DE"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Define mediation and conciliation as ADR methods and identify there advantages and disadvantages</w:t>
      </w:r>
      <w:r w:rsidR="008062B1">
        <w:rPr>
          <w:rFonts w:asciiTheme="minorHAnsi" w:hAnsiTheme="minorHAnsi"/>
          <w:lang w:val="en-US"/>
        </w:rPr>
        <w:t>;</w:t>
      </w:r>
    </w:p>
    <w:p w14:paraId="5DC0F7D2" w14:textId="25ADC1E2"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Define arbitration as an ADR method and identify its advantages and disadvantages</w:t>
      </w:r>
      <w:r w:rsidR="008062B1">
        <w:rPr>
          <w:rFonts w:asciiTheme="minorHAnsi" w:hAnsiTheme="minorHAnsi"/>
          <w:lang w:val="en-US"/>
        </w:rPr>
        <w:t>;</w:t>
      </w:r>
    </w:p>
    <w:p w14:paraId="4EF02BFF" w14:textId="4168EAD5"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Identify and explain ADR methods employed by your court including pre-trial conferencing</w:t>
      </w:r>
      <w:r w:rsidR="008062B1">
        <w:rPr>
          <w:rFonts w:asciiTheme="minorHAnsi" w:hAnsiTheme="minorHAnsi"/>
          <w:lang w:val="en-US"/>
        </w:rPr>
        <w:t>; and</w:t>
      </w:r>
    </w:p>
    <w:p w14:paraId="6ED4C760" w14:textId="7105CE1C"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Explain methods for promoting settlement of cases</w:t>
      </w:r>
      <w:r w:rsidR="008062B1">
        <w:rPr>
          <w:rFonts w:asciiTheme="minorHAnsi" w:hAnsiTheme="minorHAnsi"/>
          <w:lang w:val="en-US"/>
        </w:rPr>
        <w:t>.</w:t>
      </w:r>
    </w:p>
    <w:p w14:paraId="73F1A3BC" w14:textId="77777777" w:rsidR="007F17B1" w:rsidRPr="002D11F1" w:rsidRDefault="007F17B1" w:rsidP="007F17B1">
      <w:pPr>
        <w:pStyle w:val="ListParagraph"/>
        <w:ind w:left="1440"/>
        <w:rPr>
          <w:b/>
          <w:sz w:val="28"/>
          <w:szCs w:val="28"/>
          <w:lang w:val="en-US"/>
        </w:rPr>
      </w:pPr>
    </w:p>
    <w:p w14:paraId="182358DD" w14:textId="77777777" w:rsidR="007F17B1" w:rsidRPr="00556B5C" w:rsidRDefault="007F17B1" w:rsidP="00556B5C">
      <w:pPr>
        <w:pStyle w:val="ListParagraph"/>
        <w:numPr>
          <w:ilvl w:val="0"/>
          <w:numId w:val="56"/>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Core content</w:t>
      </w:r>
    </w:p>
    <w:p w14:paraId="1F14C99D" w14:textId="70BB472F" w:rsidR="007F17B1" w:rsidRPr="00556B5C" w:rsidRDefault="008062B1" w:rsidP="00556B5C">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 xml:space="preserve">Definition ADR - </w:t>
      </w:r>
      <w:r w:rsidR="007F17B1" w:rsidRPr="00556B5C">
        <w:rPr>
          <w:rFonts w:asciiTheme="minorHAnsi" w:hAnsiTheme="minorHAnsi"/>
          <w:lang w:val="en-US"/>
        </w:rPr>
        <w:t>Types/</w:t>
      </w:r>
      <w:r>
        <w:rPr>
          <w:rFonts w:asciiTheme="minorHAnsi" w:hAnsiTheme="minorHAnsi"/>
          <w:lang w:val="en-US"/>
        </w:rPr>
        <w:t xml:space="preserve"> </w:t>
      </w:r>
      <w:r w:rsidR="007F17B1" w:rsidRPr="00556B5C">
        <w:rPr>
          <w:rFonts w:asciiTheme="minorHAnsi" w:hAnsiTheme="minorHAnsi"/>
          <w:lang w:val="en-US"/>
        </w:rPr>
        <w:t>benefits/</w:t>
      </w:r>
      <w:r>
        <w:rPr>
          <w:rFonts w:asciiTheme="minorHAnsi" w:hAnsiTheme="minorHAnsi"/>
          <w:lang w:val="en-US"/>
        </w:rPr>
        <w:t xml:space="preserve"> </w:t>
      </w:r>
      <w:r w:rsidR="007F17B1" w:rsidRPr="00556B5C">
        <w:rPr>
          <w:rFonts w:asciiTheme="minorHAnsi" w:hAnsiTheme="minorHAnsi"/>
          <w:lang w:val="en-US"/>
        </w:rPr>
        <w:t>continuum</w:t>
      </w:r>
      <w:r>
        <w:rPr>
          <w:rFonts w:asciiTheme="minorHAnsi" w:hAnsiTheme="minorHAnsi"/>
          <w:lang w:val="en-US"/>
        </w:rPr>
        <w:t>;</w:t>
      </w:r>
    </w:p>
    <w:p w14:paraId="7B874FC4" w14:textId="097CE987" w:rsidR="007F17B1" w:rsidRPr="00556B5C" w:rsidRDefault="008062B1" w:rsidP="00556B5C">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 xml:space="preserve">Negotiation - </w:t>
      </w:r>
      <w:r w:rsidR="007F17B1" w:rsidRPr="00556B5C">
        <w:rPr>
          <w:rFonts w:asciiTheme="minorHAnsi" w:hAnsiTheme="minorHAnsi"/>
          <w:lang w:val="en-US"/>
        </w:rPr>
        <w:t>definition/</w:t>
      </w:r>
      <w:r>
        <w:rPr>
          <w:rFonts w:asciiTheme="minorHAnsi" w:hAnsiTheme="minorHAnsi"/>
          <w:lang w:val="en-US"/>
        </w:rPr>
        <w:t xml:space="preserve"> </w:t>
      </w:r>
      <w:r w:rsidR="007F17B1" w:rsidRPr="00556B5C">
        <w:rPr>
          <w:rFonts w:asciiTheme="minorHAnsi" w:hAnsiTheme="minorHAnsi"/>
          <w:lang w:val="en-US"/>
        </w:rPr>
        <w:t>interests/</w:t>
      </w:r>
      <w:r>
        <w:rPr>
          <w:rFonts w:asciiTheme="minorHAnsi" w:hAnsiTheme="minorHAnsi"/>
          <w:lang w:val="en-US"/>
        </w:rPr>
        <w:t xml:space="preserve"> </w:t>
      </w:r>
      <w:r w:rsidR="007F17B1" w:rsidRPr="00556B5C">
        <w:rPr>
          <w:rFonts w:asciiTheme="minorHAnsi" w:hAnsiTheme="minorHAnsi"/>
          <w:lang w:val="en-US"/>
        </w:rPr>
        <w:t>options/</w:t>
      </w:r>
      <w:r>
        <w:rPr>
          <w:rFonts w:asciiTheme="minorHAnsi" w:hAnsiTheme="minorHAnsi"/>
          <w:lang w:val="en-US"/>
        </w:rPr>
        <w:t xml:space="preserve"> </w:t>
      </w:r>
      <w:r w:rsidR="007F17B1" w:rsidRPr="00556B5C">
        <w:rPr>
          <w:rFonts w:asciiTheme="minorHAnsi" w:hAnsiTheme="minorHAnsi"/>
          <w:lang w:val="en-US"/>
        </w:rPr>
        <w:t>alternatives/</w:t>
      </w:r>
      <w:r>
        <w:rPr>
          <w:rFonts w:asciiTheme="minorHAnsi" w:hAnsiTheme="minorHAnsi"/>
          <w:lang w:val="en-US"/>
        </w:rPr>
        <w:t xml:space="preserve"> </w:t>
      </w:r>
      <w:r w:rsidR="007F17B1" w:rsidRPr="00556B5C">
        <w:rPr>
          <w:rFonts w:asciiTheme="minorHAnsi" w:hAnsiTheme="minorHAnsi"/>
          <w:lang w:val="en-US"/>
        </w:rPr>
        <w:t>communication/</w:t>
      </w:r>
      <w:r>
        <w:rPr>
          <w:rFonts w:asciiTheme="minorHAnsi" w:hAnsiTheme="minorHAnsi"/>
          <w:lang w:val="en-US"/>
        </w:rPr>
        <w:t xml:space="preserve"> </w:t>
      </w:r>
      <w:r w:rsidR="007F17B1" w:rsidRPr="00556B5C">
        <w:rPr>
          <w:rFonts w:asciiTheme="minorHAnsi" w:hAnsiTheme="minorHAnsi"/>
          <w:lang w:val="en-US"/>
        </w:rPr>
        <w:t>relationship/</w:t>
      </w:r>
      <w:r>
        <w:rPr>
          <w:rFonts w:asciiTheme="minorHAnsi" w:hAnsiTheme="minorHAnsi"/>
          <w:lang w:val="en-US"/>
        </w:rPr>
        <w:t xml:space="preserve"> </w:t>
      </w:r>
      <w:r w:rsidR="007F17B1" w:rsidRPr="00556B5C">
        <w:rPr>
          <w:rFonts w:asciiTheme="minorHAnsi" w:hAnsiTheme="minorHAnsi"/>
          <w:lang w:val="en-US"/>
        </w:rPr>
        <w:t>commitment</w:t>
      </w:r>
      <w:r>
        <w:rPr>
          <w:rFonts w:asciiTheme="minorHAnsi" w:hAnsiTheme="minorHAnsi"/>
          <w:lang w:val="en-US"/>
        </w:rPr>
        <w:t xml:space="preserve">; </w:t>
      </w:r>
    </w:p>
    <w:p w14:paraId="110C1A33" w14:textId="1BE13417" w:rsidR="007F17B1" w:rsidRPr="00556B5C" w:rsidRDefault="008062B1" w:rsidP="00556B5C">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 xml:space="preserve">Negotiation process - </w:t>
      </w:r>
      <w:r w:rsidR="007F17B1" w:rsidRPr="00556B5C">
        <w:rPr>
          <w:rFonts w:asciiTheme="minorHAnsi" w:hAnsiTheme="minorHAnsi"/>
          <w:lang w:val="en-US"/>
        </w:rPr>
        <w:t>formal/</w:t>
      </w:r>
      <w:r>
        <w:rPr>
          <w:rFonts w:asciiTheme="minorHAnsi" w:hAnsiTheme="minorHAnsi"/>
          <w:lang w:val="en-US"/>
        </w:rPr>
        <w:t xml:space="preserve"> </w:t>
      </w:r>
      <w:r w:rsidR="007F17B1" w:rsidRPr="00556B5C">
        <w:rPr>
          <w:rFonts w:asciiTheme="minorHAnsi" w:hAnsiTheme="minorHAnsi"/>
          <w:lang w:val="en-US"/>
        </w:rPr>
        <w:t>informal, assisted/</w:t>
      </w:r>
      <w:r>
        <w:rPr>
          <w:rFonts w:asciiTheme="minorHAnsi" w:hAnsiTheme="minorHAnsi"/>
          <w:lang w:val="en-US"/>
        </w:rPr>
        <w:t xml:space="preserve"> </w:t>
      </w:r>
      <w:r w:rsidR="007F17B1" w:rsidRPr="00556B5C">
        <w:rPr>
          <w:rFonts w:asciiTheme="minorHAnsi" w:hAnsiTheme="minorHAnsi"/>
          <w:lang w:val="en-US"/>
        </w:rPr>
        <w:t>non-assisted</w:t>
      </w:r>
    </w:p>
    <w:p w14:paraId="1855E415" w14:textId="70E2BA1F" w:rsidR="007F17B1" w:rsidRPr="00556B5C" w:rsidRDefault="008062B1" w:rsidP="00556B5C">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Negotiation -</w:t>
      </w:r>
      <w:r w:rsidR="007F17B1" w:rsidRPr="00556B5C">
        <w:rPr>
          <w:rFonts w:asciiTheme="minorHAnsi" w:hAnsiTheme="minorHAnsi"/>
          <w:lang w:val="en-US"/>
        </w:rPr>
        <w:t xml:space="preserve"> advantages &amp; disadvantages</w:t>
      </w:r>
      <w:r>
        <w:rPr>
          <w:rFonts w:asciiTheme="minorHAnsi" w:hAnsiTheme="minorHAnsi"/>
          <w:lang w:val="en-US"/>
        </w:rPr>
        <w:t>;</w:t>
      </w:r>
    </w:p>
    <w:p w14:paraId="321BAD08" w14:textId="4E3DE1C9" w:rsidR="007F17B1" w:rsidRPr="00556B5C" w:rsidRDefault="008062B1" w:rsidP="00556B5C">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Mediation &amp; Conciliation -</w:t>
      </w:r>
      <w:r w:rsidR="007F17B1" w:rsidRPr="00556B5C">
        <w:rPr>
          <w:rFonts w:asciiTheme="minorHAnsi" w:hAnsiTheme="minorHAnsi"/>
          <w:lang w:val="en-US"/>
        </w:rPr>
        <w:t xml:space="preserve"> definitions/</w:t>
      </w:r>
      <w:r>
        <w:rPr>
          <w:rFonts w:asciiTheme="minorHAnsi" w:hAnsiTheme="minorHAnsi"/>
          <w:lang w:val="en-US"/>
        </w:rPr>
        <w:t xml:space="preserve"> </w:t>
      </w:r>
      <w:r w:rsidR="007F17B1" w:rsidRPr="00556B5C">
        <w:rPr>
          <w:rFonts w:asciiTheme="minorHAnsi" w:hAnsiTheme="minorHAnsi"/>
          <w:lang w:val="en-US"/>
        </w:rPr>
        <w:t>differences/</w:t>
      </w:r>
      <w:r>
        <w:rPr>
          <w:rFonts w:asciiTheme="minorHAnsi" w:hAnsiTheme="minorHAnsi"/>
          <w:lang w:val="en-US"/>
        </w:rPr>
        <w:t xml:space="preserve"> </w:t>
      </w:r>
      <w:r w:rsidR="007F17B1" w:rsidRPr="00556B5C">
        <w:rPr>
          <w:rFonts w:asciiTheme="minorHAnsi" w:hAnsiTheme="minorHAnsi"/>
          <w:lang w:val="en-US"/>
        </w:rPr>
        <w:t>court ordered/</w:t>
      </w:r>
      <w:r>
        <w:rPr>
          <w:rFonts w:asciiTheme="minorHAnsi" w:hAnsiTheme="minorHAnsi"/>
          <w:lang w:val="en-US"/>
        </w:rPr>
        <w:t xml:space="preserve"> </w:t>
      </w:r>
      <w:r w:rsidR="007F17B1" w:rsidRPr="00556B5C">
        <w:rPr>
          <w:rFonts w:asciiTheme="minorHAnsi" w:hAnsiTheme="minorHAnsi"/>
          <w:lang w:val="en-US"/>
        </w:rPr>
        <w:t>examples from Pacific courts – pre-trial conferencing/</w:t>
      </w:r>
      <w:r>
        <w:rPr>
          <w:rFonts w:asciiTheme="minorHAnsi" w:hAnsiTheme="minorHAnsi"/>
          <w:lang w:val="en-US"/>
        </w:rPr>
        <w:t xml:space="preserve"> </w:t>
      </w:r>
      <w:r w:rsidR="007F17B1" w:rsidRPr="00556B5C">
        <w:rPr>
          <w:rFonts w:asciiTheme="minorHAnsi" w:hAnsiTheme="minorHAnsi"/>
          <w:lang w:val="en-US"/>
        </w:rPr>
        <w:t>role judicial officer – how promote settlement</w:t>
      </w:r>
    </w:p>
    <w:p w14:paraId="6AC9D69C" w14:textId="691FE019" w:rsidR="007F17B1" w:rsidRPr="00556B5C" w:rsidRDefault="008062B1" w:rsidP="00556B5C">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 xml:space="preserve">Arbitration - </w:t>
      </w:r>
      <w:r w:rsidR="007F17B1" w:rsidRPr="00556B5C">
        <w:rPr>
          <w:rFonts w:asciiTheme="minorHAnsi" w:hAnsiTheme="minorHAnsi"/>
          <w:lang w:val="en-US"/>
        </w:rPr>
        <w:t>definition/</w:t>
      </w:r>
      <w:r>
        <w:rPr>
          <w:rFonts w:asciiTheme="minorHAnsi" w:hAnsiTheme="minorHAnsi"/>
          <w:lang w:val="en-US"/>
        </w:rPr>
        <w:t xml:space="preserve"> </w:t>
      </w:r>
      <w:r w:rsidR="007F17B1" w:rsidRPr="00556B5C">
        <w:rPr>
          <w:rFonts w:asciiTheme="minorHAnsi" w:hAnsiTheme="minorHAnsi"/>
          <w:lang w:val="en-US"/>
        </w:rPr>
        <w:t>legislation/</w:t>
      </w:r>
      <w:r>
        <w:rPr>
          <w:rFonts w:asciiTheme="minorHAnsi" w:hAnsiTheme="minorHAnsi"/>
          <w:lang w:val="en-US"/>
        </w:rPr>
        <w:t xml:space="preserve"> </w:t>
      </w:r>
      <w:r w:rsidR="007F17B1" w:rsidRPr="00556B5C">
        <w:rPr>
          <w:rFonts w:asciiTheme="minorHAnsi" w:hAnsiTheme="minorHAnsi"/>
          <w:lang w:val="en-US"/>
        </w:rPr>
        <w:t>process/ advantages and disadvantages</w:t>
      </w:r>
      <w:r>
        <w:rPr>
          <w:rFonts w:asciiTheme="minorHAnsi" w:hAnsiTheme="minorHAnsi"/>
          <w:lang w:val="en-US"/>
        </w:rPr>
        <w:t>; and</w:t>
      </w:r>
    </w:p>
    <w:p w14:paraId="5C3AFC2E" w14:textId="4617D8B8" w:rsidR="007F17B1" w:rsidRPr="00556B5C" w:rsidRDefault="008062B1" w:rsidP="00556B5C">
      <w:pPr>
        <w:pStyle w:val="ListParagraph"/>
        <w:numPr>
          <w:ilvl w:val="0"/>
          <w:numId w:val="3"/>
        </w:numPr>
        <w:spacing w:after="160" w:line="259" w:lineRule="auto"/>
        <w:ind w:left="426" w:hanging="398"/>
        <w:rPr>
          <w:rFonts w:asciiTheme="minorHAnsi" w:hAnsiTheme="minorHAnsi"/>
          <w:lang w:val="en-US"/>
        </w:rPr>
      </w:pPr>
      <w:r>
        <w:rPr>
          <w:rFonts w:asciiTheme="minorHAnsi" w:hAnsiTheme="minorHAnsi"/>
          <w:lang w:val="en-US"/>
        </w:rPr>
        <w:t xml:space="preserve">Litigation - </w:t>
      </w:r>
      <w:r w:rsidR="007F17B1" w:rsidRPr="00556B5C">
        <w:rPr>
          <w:rFonts w:asciiTheme="minorHAnsi" w:hAnsiTheme="minorHAnsi"/>
          <w:lang w:val="en-US"/>
        </w:rPr>
        <w:t>definition/</w:t>
      </w:r>
      <w:r>
        <w:rPr>
          <w:rFonts w:asciiTheme="minorHAnsi" w:hAnsiTheme="minorHAnsi"/>
          <w:lang w:val="en-US"/>
        </w:rPr>
        <w:t xml:space="preserve"> </w:t>
      </w:r>
      <w:r w:rsidR="007F17B1" w:rsidRPr="00556B5C">
        <w:rPr>
          <w:rFonts w:asciiTheme="minorHAnsi" w:hAnsiTheme="minorHAnsi"/>
          <w:lang w:val="en-US"/>
        </w:rPr>
        <w:t>when appropriate/</w:t>
      </w:r>
      <w:r>
        <w:rPr>
          <w:rFonts w:asciiTheme="minorHAnsi" w:hAnsiTheme="minorHAnsi"/>
          <w:lang w:val="en-US"/>
        </w:rPr>
        <w:t xml:space="preserve"> </w:t>
      </w:r>
      <w:r w:rsidR="007F17B1" w:rsidRPr="00556B5C">
        <w:rPr>
          <w:rFonts w:asciiTheme="minorHAnsi" w:hAnsiTheme="minorHAnsi"/>
          <w:lang w:val="en-US"/>
        </w:rPr>
        <w:t>advantages and disadvantages</w:t>
      </w:r>
      <w:r>
        <w:rPr>
          <w:rFonts w:asciiTheme="minorHAnsi" w:hAnsiTheme="minorHAnsi"/>
          <w:lang w:val="en-US"/>
        </w:rPr>
        <w:t>.</w:t>
      </w:r>
    </w:p>
    <w:p w14:paraId="5DE964EC" w14:textId="77777777" w:rsidR="007F17B1" w:rsidRPr="002D11F1" w:rsidRDefault="007F17B1" w:rsidP="007F17B1">
      <w:pPr>
        <w:pStyle w:val="ListParagraph"/>
        <w:ind w:left="1080"/>
        <w:rPr>
          <w:sz w:val="28"/>
          <w:szCs w:val="28"/>
          <w:lang w:val="en-US"/>
        </w:rPr>
      </w:pPr>
    </w:p>
    <w:p w14:paraId="5DD1A75F" w14:textId="7C8B04F4" w:rsidR="007F17B1" w:rsidRPr="00556B5C" w:rsidRDefault="007F17B1" w:rsidP="00556B5C">
      <w:pPr>
        <w:pStyle w:val="ListParagraph"/>
        <w:numPr>
          <w:ilvl w:val="0"/>
          <w:numId w:val="56"/>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Relevan</w:t>
      </w:r>
      <w:r w:rsidR="00556B5C">
        <w:rPr>
          <w:rFonts w:asciiTheme="minorHAnsi" w:hAnsiTheme="minorHAnsi"/>
          <w:b/>
          <w:sz w:val="28"/>
          <w:szCs w:val="28"/>
          <w:lang w:val="en-US"/>
        </w:rPr>
        <w:t>t r</w:t>
      </w:r>
      <w:r w:rsidRPr="00556B5C">
        <w:rPr>
          <w:rFonts w:asciiTheme="minorHAnsi" w:hAnsiTheme="minorHAnsi"/>
          <w:b/>
          <w:sz w:val="28"/>
          <w:szCs w:val="28"/>
          <w:lang w:val="en-US"/>
        </w:rPr>
        <w:t>eadings/</w:t>
      </w:r>
      <w:r w:rsidR="00556B5C">
        <w:rPr>
          <w:rFonts w:asciiTheme="minorHAnsi" w:hAnsiTheme="minorHAnsi"/>
          <w:b/>
          <w:sz w:val="28"/>
          <w:szCs w:val="28"/>
          <w:lang w:val="en-US"/>
        </w:rPr>
        <w:t>r</w:t>
      </w:r>
      <w:r w:rsidRPr="00556B5C">
        <w:rPr>
          <w:rFonts w:asciiTheme="minorHAnsi" w:hAnsiTheme="minorHAnsi"/>
          <w:b/>
          <w:sz w:val="28"/>
          <w:szCs w:val="28"/>
          <w:lang w:val="en-US"/>
        </w:rPr>
        <w:t>esources</w:t>
      </w:r>
    </w:p>
    <w:p w14:paraId="4F0EC818" w14:textId="77777777"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proofErr w:type="spellStart"/>
      <w:r w:rsidRPr="00556B5C">
        <w:rPr>
          <w:rFonts w:asciiTheme="minorHAnsi" w:hAnsiTheme="minorHAnsi"/>
          <w:lang w:val="en-US"/>
        </w:rPr>
        <w:t>Hassell</w:t>
      </w:r>
      <w:proofErr w:type="spellEnd"/>
      <w:r w:rsidRPr="00556B5C">
        <w:rPr>
          <w:rFonts w:asciiTheme="minorHAnsi" w:hAnsiTheme="minorHAnsi"/>
          <w:lang w:val="en-US"/>
        </w:rPr>
        <w:t xml:space="preserve">, Graham, </w:t>
      </w:r>
      <w:r w:rsidRPr="00556B5C">
        <w:rPr>
          <w:rFonts w:asciiTheme="minorHAnsi" w:hAnsiTheme="minorHAnsi"/>
          <w:i/>
          <w:lang w:val="en-US"/>
        </w:rPr>
        <w:t xml:space="preserve">Alternative Dispute Resolution in Pacific Island Countries </w:t>
      </w:r>
      <w:r w:rsidRPr="00556B5C">
        <w:rPr>
          <w:rFonts w:asciiTheme="minorHAnsi" w:hAnsiTheme="minorHAnsi"/>
          <w:lang w:val="en-US"/>
        </w:rPr>
        <w:t>University of South Pacific</w:t>
      </w:r>
    </w:p>
    <w:p w14:paraId="303E9CBA" w14:textId="6987764D" w:rsidR="00556B5C" w:rsidRDefault="00556B5C" w:rsidP="007F17B1">
      <w:pPr>
        <w:ind w:left="1080"/>
        <w:rPr>
          <w:sz w:val="28"/>
          <w:szCs w:val="28"/>
          <w:lang w:val="en-US"/>
        </w:rPr>
      </w:pPr>
      <w:r>
        <w:rPr>
          <w:sz w:val="28"/>
          <w:szCs w:val="28"/>
          <w:lang w:val="en-US"/>
        </w:rPr>
        <w:br w:type="page"/>
      </w:r>
    </w:p>
    <w:p w14:paraId="5714F167" w14:textId="44D49D78" w:rsidR="007F17B1" w:rsidRPr="007F17B1" w:rsidRDefault="00091392" w:rsidP="00086CBC">
      <w:pPr>
        <w:pStyle w:val="Heading3"/>
        <w:rPr>
          <w:lang w:val="en-US"/>
        </w:rPr>
      </w:pPr>
      <w:bookmarkStart w:id="58" w:name="_Toc507153381"/>
      <w:r w:rsidRPr="00091392">
        <w:rPr>
          <w:lang w:val="en-US"/>
        </w:rPr>
        <w:lastRenderedPageBreak/>
        <w:t xml:space="preserve">Additional Session: </w:t>
      </w:r>
      <w:r w:rsidR="007F17B1" w:rsidRPr="00091392">
        <w:rPr>
          <w:lang w:val="en-US"/>
        </w:rPr>
        <w:t>Customary Proceedings and Reconciliation</w:t>
      </w:r>
      <w:bookmarkEnd w:id="58"/>
    </w:p>
    <w:p w14:paraId="60235BB0" w14:textId="77777777" w:rsidR="007F17B1" w:rsidRPr="00556B5C" w:rsidRDefault="007F17B1" w:rsidP="00556B5C">
      <w:pPr>
        <w:pStyle w:val="ListParagraph"/>
        <w:spacing w:before="80" w:after="80"/>
        <w:ind w:left="425"/>
        <w:rPr>
          <w:rFonts w:asciiTheme="minorHAnsi" w:hAnsiTheme="minorHAnsi"/>
          <w:b/>
          <w:sz w:val="28"/>
          <w:szCs w:val="28"/>
          <w:lang w:val="en-US"/>
        </w:rPr>
      </w:pPr>
    </w:p>
    <w:p w14:paraId="0F7A742A" w14:textId="77777777" w:rsidR="004B17D2" w:rsidRPr="00556B5C" w:rsidRDefault="007F17B1" w:rsidP="00556B5C">
      <w:pPr>
        <w:pStyle w:val="ListParagraph"/>
        <w:numPr>
          <w:ilvl w:val="0"/>
          <w:numId w:val="57"/>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Learning outcomes</w:t>
      </w:r>
    </w:p>
    <w:p w14:paraId="4D0722D6" w14:textId="67C7189E" w:rsidR="007F17B1" w:rsidRPr="00556B5C" w:rsidRDefault="007F17B1" w:rsidP="00556B5C">
      <w:pPr>
        <w:spacing w:after="160" w:line="259" w:lineRule="auto"/>
        <w:rPr>
          <w:b/>
          <w:sz w:val="24"/>
          <w:lang w:val="en-US"/>
        </w:rPr>
      </w:pPr>
      <w:r w:rsidRPr="00556B5C">
        <w:rPr>
          <w:sz w:val="24"/>
          <w:lang w:val="en-US"/>
        </w:rPr>
        <w:t>At the end of this session participants will be able to:</w:t>
      </w:r>
    </w:p>
    <w:p w14:paraId="25D0467B" w14:textId="1BE1D21A"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Distinguish ‘custom’ from ‘customary law’</w:t>
      </w:r>
      <w:r w:rsidR="008062B1">
        <w:rPr>
          <w:rFonts w:asciiTheme="minorHAnsi" w:hAnsiTheme="minorHAnsi"/>
          <w:lang w:val="en-US"/>
        </w:rPr>
        <w:t>;</w:t>
      </w:r>
    </w:p>
    <w:p w14:paraId="422CB540" w14:textId="4145FF52"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Define ‘legal pluralism’ and explain the implications of legal pluralism for judicial officers</w:t>
      </w:r>
      <w:r w:rsidR="008062B1">
        <w:rPr>
          <w:rFonts w:asciiTheme="minorHAnsi" w:hAnsiTheme="minorHAnsi"/>
          <w:lang w:val="en-US"/>
        </w:rPr>
        <w:t>;</w:t>
      </w:r>
    </w:p>
    <w:p w14:paraId="4832268D" w14:textId="3560B865"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Distinguish race, culture and language</w:t>
      </w:r>
      <w:r w:rsidR="008062B1">
        <w:rPr>
          <w:rFonts w:asciiTheme="minorHAnsi" w:hAnsiTheme="minorHAnsi"/>
          <w:lang w:val="en-US"/>
        </w:rPr>
        <w:t>;</w:t>
      </w:r>
    </w:p>
    <w:p w14:paraId="46FDC1F2" w14:textId="5A8EB8BB"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Explain how customary law has been integrated or recognized by your country’s legal system</w:t>
      </w:r>
      <w:r w:rsidR="008062B1">
        <w:rPr>
          <w:rFonts w:asciiTheme="minorHAnsi" w:hAnsiTheme="minorHAnsi"/>
          <w:lang w:val="en-US"/>
        </w:rPr>
        <w:t>;</w:t>
      </w:r>
    </w:p>
    <w:p w14:paraId="100628C6" w14:textId="3051C70F"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Identify specific examples of recognition of customary law in your country either in the criminal or civil law</w:t>
      </w:r>
      <w:r w:rsidR="008062B1">
        <w:rPr>
          <w:rFonts w:asciiTheme="minorHAnsi" w:hAnsiTheme="minorHAnsi"/>
          <w:lang w:val="en-US"/>
        </w:rPr>
        <w:t>;</w:t>
      </w:r>
    </w:p>
    <w:p w14:paraId="5756EED2" w14:textId="4C4E5E38"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Give examples of cases where the courts have taken into account customary forms of punishment when sentencing an offender</w:t>
      </w:r>
      <w:r w:rsidR="008062B1">
        <w:rPr>
          <w:rFonts w:asciiTheme="minorHAnsi" w:hAnsiTheme="minorHAnsi"/>
          <w:lang w:val="en-US"/>
        </w:rPr>
        <w:t>;</w:t>
      </w:r>
    </w:p>
    <w:p w14:paraId="3D14E5A6" w14:textId="005A6BD6"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Describe how methods of compensation in your country recognize customary principles</w:t>
      </w:r>
      <w:r w:rsidR="008062B1">
        <w:rPr>
          <w:rFonts w:asciiTheme="minorHAnsi" w:hAnsiTheme="minorHAnsi"/>
          <w:lang w:val="en-US"/>
        </w:rPr>
        <w:t>; and</w:t>
      </w:r>
    </w:p>
    <w:p w14:paraId="65BAF8B4" w14:textId="27E7A0A0"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Identify situations in which it will necessary to seek the assistance of an interpreter in court proceedings</w:t>
      </w:r>
      <w:r w:rsidR="008062B1">
        <w:rPr>
          <w:rFonts w:asciiTheme="minorHAnsi" w:hAnsiTheme="minorHAnsi"/>
          <w:lang w:val="en-US"/>
        </w:rPr>
        <w:t>.</w:t>
      </w:r>
    </w:p>
    <w:p w14:paraId="50E404B4" w14:textId="77777777" w:rsidR="007F17B1" w:rsidRPr="00A64576" w:rsidRDefault="007F17B1" w:rsidP="007F17B1">
      <w:pPr>
        <w:pStyle w:val="ListParagraph"/>
        <w:ind w:left="1440"/>
        <w:rPr>
          <w:sz w:val="28"/>
          <w:szCs w:val="28"/>
          <w:lang w:val="en-US"/>
        </w:rPr>
      </w:pPr>
    </w:p>
    <w:p w14:paraId="56955C22" w14:textId="77777777" w:rsidR="007F17B1" w:rsidRPr="00556B5C" w:rsidRDefault="007F17B1" w:rsidP="00556B5C">
      <w:pPr>
        <w:pStyle w:val="ListParagraph"/>
        <w:numPr>
          <w:ilvl w:val="0"/>
          <w:numId w:val="57"/>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Core content</w:t>
      </w:r>
    </w:p>
    <w:p w14:paraId="3AFC7006" w14:textId="7C09D039"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Define custom and customary law</w:t>
      </w:r>
      <w:r w:rsidR="008062B1">
        <w:rPr>
          <w:rFonts w:asciiTheme="minorHAnsi" w:hAnsiTheme="minorHAnsi"/>
          <w:lang w:val="en-US"/>
        </w:rPr>
        <w:t>;</w:t>
      </w:r>
    </w:p>
    <w:p w14:paraId="016270B2" w14:textId="1F86087B"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Legislative recognition of customary law (Constitutions other statutes)</w:t>
      </w:r>
      <w:r w:rsidR="008062B1">
        <w:rPr>
          <w:rFonts w:asciiTheme="minorHAnsi" w:hAnsiTheme="minorHAnsi"/>
          <w:lang w:val="en-US"/>
        </w:rPr>
        <w:t>;</w:t>
      </w:r>
    </w:p>
    <w:p w14:paraId="388A2053" w14:textId="74000E34"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Definition legal pluralism – what this means in practice for a judicial officer</w:t>
      </w:r>
      <w:r w:rsidR="008062B1">
        <w:rPr>
          <w:rFonts w:asciiTheme="minorHAnsi" w:hAnsiTheme="minorHAnsi"/>
          <w:lang w:val="en-US"/>
        </w:rPr>
        <w:t>;</w:t>
      </w:r>
    </w:p>
    <w:p w14:paraId="2606EAD2" w14:textId="412DD195"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Define and distinguish concepts of race, culture and language/implications for the courts</w:t>
      </w:r>
      <w:r w:rsidR="008062B1">
        <w:rPr>
          <w:rFonts w:asciiTheme="minorHAnsi" w:hAnsiTheme="minorHAnsi"/>
          <w:lang w:val="en-US"/>
        </w:rPr>
        <w:t>;</w:t>
      </w:r>
    </w:p>
    <w:p w14:paraId="726B30FC" w14:textId="15CE222A"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Examples of integration of customary law – Papua New Guinea/Vanuatu/Solomon Islands</w:t>
      </w:r>
      <w:r w:rsidR="008062B1">
        <w:rPr>
          <w:rFonts w:asciiTheme="minorHAnsi" w:hAnsiTheme="minorHAnsi"/>
          <w:lang w:val="en-US"/>
        </w:rPr>
        <w:t>;</w:t>
      </w:r>
    </w:p>
    <w:p w14:paraId="15432451" w14:textId="5BE2239E"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Practical problems: compensation/</w:t>
      </w:r>
      <w:r w:rsidR="008062B1">
        <w:rPr>
          <w:rFonts w:asciiTheme="minorHAnsi" w:hAnsiTheme="minorHAnsi"/>
          <w:lang w:val="en-US"/>
        </w:rPr>
        <w:t xml:space="preserve"> </w:t>
      </w:r>
      <w:r w:rsidRPr="00556B5C">
        <w:rPr>
          <w:rFonts w:asciiTheme="minorHAnsi" w:hAnsiTheme="minorHAnsi"/>
          <w:lang w:val="en-US"/>
        </w:rPr>
        <w:t xml:space="preserve">penalty </w:t>
      </w:r>
      <w:proofErr w:type="spellStart"/>
      <w:r w:rsidRPr="00556B5C">
        <w:rPr>
          <w:rFonts w:asciiTheme="minorHAnsi" w:hAnsiTheme="minorHAnsi"/>
          <w:lang w:val="en-US"/>
        </w:rPr>
        <w:t>e.g</w:t>
      </w:r>
      <w:proofErr w:type="spellEnd"/>
      <w:r w:rsidRPr="00556B5C">
        <w:rPr>
          <w:rFonts w:asciiTheme="minorHAnsi" w:hAnsiTheme="minorHAnsi"/>
          <w:lang w:val="en-US"/>
        </w:rPr>
        <w:t xml:space="preserve"> bride price/</w:t>
      </w:r>
      <w:r w:rsidR="008062B1">
        <w:rPr>
          <w:rFonts w:asciiTheme="minorHAnsi" w:hAnsiTheme="minorHAnsi"/>
          <w:lang w:val="en-US"/>
        </w:rPr>
        <w:t xml:space="preserve"> </w:t>
      </w:r>
      <w:r w:rsidRPr="00556B5C">
        <w:rPr>
          <w:rFonts w:asciiTheme="minorHAnsi" w:hAnsiTheme="minorHAnsi"/>
          <w:lang w:val="en-US"/>
        </w:rPr>
        <w:t>customary punishment/</w:t>
      </w:r>
      <w:r w:rsidR="008062B1">
        <w:rPr>
          <w:rFonts w:asciiTheme="minorHAnsi" w:hAnsiTheme="minorHAnsi"/>
          <w:lang w:val="en-US"/>
        </w:rPr>
        <w:t xml:space="preserve"> </w:t>
      </w:r>
      <w:r w:rsidRPr="00556B5C">
        <w:rPr>
          <w:rFonts w:asciiTheme="minorHAnsi" w:hAnsiTheme="minorHAnsi"/>
          <w:lang w:val="en-US"/>
        </w:rPr>
        <w:t>conflict with formal legal system</w:t>
      </w:r>
      <w:r w:rsidR="008062B1">
        <w:rPr>
          <w:rFonts w:asciiTheme="minorHAnsi" w:hAnsiTheme="minorHAnsi"/>
          <w:lang w:val="en-US"/>
        </w:rPr>
        <w:t>; and</w:t>
      </w:r>
    </w:p>
    <w:p w14:paraId="4BD4F923" w14:textId="0D7D394C"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Use of interpreters</w:t>
      </w:r>
      <w:r w:rsidR="008062B1">
        <w:rPr>
          <w:rFonts w:asciiTheme="minorHAnsi" w:hAnsiTheme="minorHAnsi"/>
          <w:lang w:val="en-US"/>
        </w:rPr>
        <w:t>.</w:t>
      </w:r>
    </w:p>
    <w:p w14:paraId="44669905" w14:textId="77777777" w:rsidR="007F17B1" w:rsidRDefault="007F17B1" w:rsidP="007F17B1">
      <w:pPr>
        <w:pStyle w:val="ListParagraph"/>
        <w:ind w:left="1800"/>
        <w:rPr>
          <w:sz w:val="28"/>
          <w:szCs w:val="28"/>
          <w:lang w:val="en-US"/>
        </w:rPr>
      </w:pPr>
    </w:p>
    <w:p w14:paraId="2F091E79" w14:textId="77777777" w:rsidR="007F17B1" w:rsidRPr="00556B5C" w:rsidRDefault="007F17B1" w:rsidP="00556B5C">
      <w:pPr>
        <w:pStyle w:val="ListParagraph"/>
        <w:numPr>
          <w:ilvl w:val="0"/>
          <w:numId w:val="57"/>
        </w:numPr>
        <w:spacing w:before="80" w:after="80"/>
        <w:ind w:left="425" w:hanging="414"/>
        <w:rPr>
          <w:rFonts w:asciiTheme="minorHAnsi" w:hAnsiTheme="minorHAnsi"/>
          <w:b/>
          <w:sz w:val="28"/>
          <w:szCs w:val="28"/>
          <w:lang w:val="en-US"/>
        </w:rPr>
      </w:pPr>
      <w:r w:rsidRPr="00556B5C">
        <w:rPr>
          <w:rFonts w:asciiTheme="minorHAnsi" w:hAnsiTheme="minorHAnsi"/>
          <w:b/>
          <w:sz w:val="28"/>
          <w:szCs w:val="28"/>
          <w:lang w:val="en-US"/>
        </w:rPr>
        <w:t>Relevant readings/resources</w:t>
      </w:r>
    </w:p>
    <w:p w14:paraId="176ADE66" w14:textId="35F50DF4" w:rsidR="007F17B1" w:rsidRPr="00556B5C" w:rsidRDefault="007F17B1" w:rsidP="00556B5C">
      <w:pPr>
        <w:pStyle w:val="ListParagraph"/>
        <w:numPr>
          <w:ilvl w:val="0"/>
          <w:numId w:val="3"/>
        </w:numPr>
        <w:spacing w:after="160" w:line="259" w:lineRule="auto"/>
        <w:ind w:left="426" w:hanging="398"/>
        <w:rPr>
          <w:rFonts w:asciiTheme="minorHAnsi" w:hAnsiTheme="minorHAnsi"/>
          <w:lang w:val="en-US"/>
        </w:rPr>
      </w:pPr>
      <w:r w:rsidRPr="00556B5C">
        <w:rPr>
          <w:rFonts w:asciiTheme="minorHAnsi" w:hAnsiTheme="minorHAnsi"/>
          <w:lang w:val="en-US"/>
        </w:rPr>
        <w:t>Constitutions of Pacific nations that recognize customary law</w:t>
      </w:r>
    </w:p>
    <w:p w14:paraId="09E34628" w14:textId="77777777" w:rsidR="007F17B1" w:rsidRPr="00556B5C" w:rsidRDefault="007F17B1" w:rsidP="00556B5C">
      <w:pPr>
        <w:pStyle w:val="ListParagraph"/>
        <w:numPr>
          <w:ilvl w:val="0"/>
          <w:numId w:val="3"/>
        </w:numPr>
        <w:spacing w:after="160" w:line="259" w:lineRule="auto"/>
        <w:ind w:left="426" w:hanging="398"/>
        <w:rPr>
          <w:rFonts w:asciiTheme="minorHAnsi" w:hAnsiTheme="minorHAnsi"/>
          <w:i/>
          <w:lang w:val="en-US"/>
        </w:rPr>
      </w:pPr>
      <w:r w:rsidRPr="00556B5C">
        <w:rPr>
          <w:rFonts w:asciiTheme="minorHAnsi" w:hAnsiTheme="minorHAnsi"/>
          <w:lang w:val="en-US"/>
        </w:rPr>
        <w:t xml:space="preserve">Newton, T, ‘The Incorporation of Customary Law and Principle into Sentencing Decision in the South Pacific’ </w:t>
      </w:r>
      <w:r w:rsidRPr="00556B5C">
        <w:rPr>
          <w:rFonts w:asciiTheme="minorHAnsi" w:hAnsiTheme="minorHAnsi"/>
          <w:i/>
          <w:lang w:val="en-US"/>
        </w:rPr>
        <w:t>Paper Presented at the History of Crime, Policing and Punishment Conference convened by the Australian Institute of Criminology in conjunction with Charles Sturt University, Canberra 9-10 December 1999</w:t>
      </w:r>
    </w:p>
    <w:p w14:paraId="7D69D528" w14:textId="77777777" w:rsidR="007F17B1" w:rsidRPr="00556B5C" w:rsidRDefault="007F17B1" w:rsidP="00556B5C">
      <w:pPr>
        <w:pStyle w:val="ListParagraph"/>
        <w:numPr>
          <w:ilvl w:val="0"/>
          <w:numId w:val="3"/>
        </w:numPr>
        <w:spacing w:after="160" w:line="259" w:lineRule="auto"/>
        <w:ind w:left="426" w:hanging="398"/>
        <w:rPr>
          <w:rStyle w:val="Hyperlink"/>
          <w:rFonts w:asciiTheme="minorHAnsi" w:hAnsiTheme="minorHAnsi"/>
          <w:lang w:val="en-US"/>
        </w:rPr>
      </w:pPr>
      <w:r w:rsidRPr="00556B5C">
        <w:rPr>
          <w:rFonts w:asciiTheme="minorHAnsi" w:hAnsiTheme="minorHAnsi"/>
          <w:lang w:val="en-US"/>
        </w:rPr>
        <w:t xml:space="preserve">Case Note: Customary Reconciliation in Sentencing for Sexual Offences: A Review of Public Prosecutor v Ben &amp; Others and Public Prosecutor v </w:t>
      </w:r>
      <w:proofErr w:type="spellStart"/>
      <w:r w:rsidRPr="00556B5C">
        <w:rPr>
          <w:rFonts w:asciiTheme="minorHAnsi" w:hAnsiTheme="minorHAnsi"/>
          <w:lang w:val="en-US"/>
        </w:rPr>
        <w:t>Tarilingi</w:t>
      </w:r>
      <w:proofErr w:type="spellEnd"/>
      <w:r w:rsidRPr="00556B5C">
        <w:rPr>
          <w:rFonts w:asciiTheme="minorHAnsi" w:hAnsiTheme="minorHAnsi"/>
          <w:lang w:val="en-US"/>
        </w:rPr>
        <w:t xml:space="preserve"> and Gamma – University of the South Pacific </w:t>
      </w:r>
      <w:hyperlink r:id="rId45" w:history="1">
        <w:r w:rsidRPr="00556B5C">
          <w:rPr>
            <w:rStyle w:val="Hyperlink"/>
            <w:rFonts w:asciiTheme="minorHAnsi" w:hAnsiTheme="minorHAnsi"/>
            <w:lang w:val="en-US"/>
          </w:rPr>
          <w:t>https://www.usp.ac.fj/index.php?id=13326</w:t>
        </w:r>
      </w:hyperlink>
    </w:p>
    <w:p w14:paraId="45FC7DAD" w14:textId="2BA9CCC0" w:rsidR="009337C0" w:rsidRPr="00F21D5B" w:rsidRDefault="00091392" w:rsidP="009337C0">
      <w:pPr>
        <w:pStyle w:val="Heading3"/>
        <w:rPr>
          <w:lang w:val="en-US"/>
        </w:rPr>
      </w:pPr>
      <w:bookmarkStart w:id="59" w:name="_Toc507153382"/>
      <w:r w:rsidRPr="00091392">
        <w:rPr>
          <w:lang w:val="en-US"/>
        </w:rPr>
        <w:lastRenderedPageBreak/>
        <w:t xml:space="preserve">Additional Session: </w:t>
      </w:r>
      <w:r w:rsidR="009337C0" w:rsidRPr="00091392">
        <w:rPr>
          <w:lang w:val="en-US"/>
        </w:rPr>
        <w:t>Judicial Leadership</w:t>
      </w:r>
      <w:bookmarkEnd w:id="59"/>
    </w:p>
    <w:p w14:paraId="026E287F" w14:textId="77777777" w:rsidR="009337C0" w:rsidRPr="005738D0" w:rsidRDefault="009337C0" w:rsidP="009337C0">
      <w:pPr>
        <w:jc w:val="center"/>
        <w:rPr>
          <w:sz w:val="32"/>
          <w:szCs w:val="32"/>
          <w:lang w:val="en-US"/>
        </w:rPr>
      </w:pPr>
    </w:p>
    <w:p w14:paraId="57145106" w14:textId="77777777" w:rsidR="009337C0" w:rsidRPr="009253AF" w:rsidRDefault="009337C0" w:rsidP="009337C0">
      <w:pPr>
        <w:pStyle w:val="ListParagraph"/>
        <w:numPr>
          <w:ilvl w:val="0"/>
          <w:numId w:val="44"/>
        </w:numPr>
        <w:spacing w:before="80" w:after="80"/>
        <w:ind w:left="425" w:hanging="414"/>
        <w:rPr>
          <w:rFonts w:asciiTheme="minorHAnsi" w:hAnsiTheme="minorHAnsi"/>
          <w:b/>
          <w:sz w:val="28"/>
          <w:szCs w:val="28"/>
          <w:lang w:val="en-US"/>
        </w:rPr>
      </w:pPr>
      <w:r w:rsidRPr="009253AF">
        <w:rPr>
          <w:rFonts w:asciiTheme="minorHAnsi" w:hAnsiTheme="minorHAnsi"/>
          <w:b/>
          <w:sz w:val="28"/>
          <w:szCs w:val="28"/>
          <w:lang w:val="en-US"/>
        </w:rPr>
        <w:t>Learning Outcomes</w:t>
      </w:r>
    </w:p>
    <w:p w14:paraId="4175388F" w14:textId="77777777" w:rsidR="009337C0" w:rsidRPr="009253AF" w:rsidRDefault="009337C0" w:rsidP="009337C0">
      <w:pPr>
        <w:rPr>
          <w:sz w:val="24"/>
          <w:lang w:val="en-US"/>
        </w:rPr>
      </w:pPr>
      <w:r w:rsidRPr="009253AF">
        <w:rPr>
          <w:sz w:val="24"/>
          <w:lang w:val="en-US"/>
        </w:rPr>
        <w:t>At the end of this session participants will be able to:</w:t>
      </w:r>
    </w:p>
    <w:p w14:paraId="4907AD93"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Define the qualities, characteristics and behaviours a leader  exhibits</w:t>
      </w:r>
      <w:r>
        <w:rPr>
          <w:rFonts w:asciiTheme="minorHAnsi" w:hAnsiTheme="minorHAnsi"/>
          <w:lang w:val="en-US"/>
        </w:rPr>
        <w:t>;</w:t>
      </w:r>
    </w:p>
    <w:p w14:paraId="469AC242"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Explain the concept of judicial leadership</w:t>
      </w:r>
      <w:r>
        <w:rPr>
          <w:rFonts w:asciiTheme="minorHAnsi" w:hAnsiTheme="minorHAnsi"/>
          <w:lang w:val="en-US"/>
        </w:rPr>
        <w:t>;</w:t>
      </w:r>
    </w:p>
    <w:p w14:paraId="3A1B405C"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Identify the goals of judicial leadership</w:t>
      </w:r>
      <w:r>
        <w:rPr>
          <w:rFonts w:asciiTheme="minorHAnsi" w:hAnsiTheme="minorHAnsi"/>
          <w:lang w:val="en-US"/>
        </w:rPr>
        <w:t>; and</w:t>
      </w:r>
    </w:p>
    <w:p w14:paraId="4280CFDB"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Explain why judicial leadership is important and where judicial leadership is required</w:t>
      </w:r>
      <w:r>
        <w:rPr>
          <w:rFonts w:asciiTheme="minorHAnsi" w:hAnsiTheme="minorHAnsi"/>
          <w:lang w:val="en-US"/>
        </w:rPr>
        <w:t>.</w:t>
      </w:r>
    </w:p>
    <w:p w14:paraId="62B2D481" w14:textId="77777777" w:rsidR="009337C0" w:rsidRDefault="009337C0" w:rsidP="009337C0">
      <w:pPr>
        <w:pStyle w:val="ListParagraph"/>
        <w:ind w:left="1440"/>
        <w:rPr>
          <w:sz w:val="28"/>
          <w:szCs w:val="28"/>
          <w:lang w:val="en-US"/>
        </w:rPr>
      </w:pPr>
    </w:p>
    <w:p w14:paraId="018F51CD" w14:textId="77777777" w:rsidR="009337C0" w:rsidRPr="009253AF" w:rsidRDefault="009337C0" w:rsidP="009337C0">
      <w:pPr>
        <w:pStyle w:val="ListParagraph"/>
        <w:numPr>
          <w:ilvl w:val="0"/>
          <w:numId w:val="44"/>
        </w:numPr>
        <w:spacing w:before="80" w:after="80"/>
        <w:ind w:left="425" w:hanging="414"/>
        <w:rPr>
          <w:rFonts w:asciiTheme="minorHAnsi" w:hAnsiTheme="minorHAnsi"/>
          <w:b/>
          <w:sz w:val="28"/>
          <w:szCs w:val="28"/>
          <w:lang w:val="en-US"/>
        </w:rPr>
      </w:pPr>
      <w:r w:rsidRPr="009253AF">
        <w:rPr>
          <w:rFonts w:asciiTheme="minorHAnsi" w:hAnsiTheme="minorHAnsi"/>
          <w:b/>
          <w:sz w:val="28"/>
          <w:szCs w:val="28"/>
          <w:lang w:val="en-US"/>
        </w:rPr>
        <w:t>Core Content</w:t>
      </w:r>
    </w:p>
    <w:p w14:paraId="7241DF64"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Definition of a leader</w:t>
      </w:r>
      <w:r>
        <w:rPr>
          <w:rFonts w:asciiTheme="minorHAnsi" w:hAnsiTheme="minorHAnsi"/>
          <w:lang w:val="en-US"/>
        </w:rPr>
        <w:t>;</w:t>
      </w:r>
    </w:p>
    <w:p w14:paraId="6423E8D4"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What is the role of a leader</w:t>
      </w:r>
      <w:proofErr w:type="gramStart"/>
      <w:r w:rsidRPr="009253AF">
        <w:rPr>
          <w:rFonts w:asciiTheme="minorHAnsi" w:hAnsiTheme="minorHAnsi"/>
          <w:lang w:val="en-US"/>
        </w:rPr>
        <w:t>?</w:t>
      </w:r>
      <w:r>
        <w:rPr>
          <w:rFonts w:asciiTheme="minorHAnsi" w:hAnsiTheme="minorHAnsi"/>
          <w:lang w:val="en-US"/>
        </w:rPr>
        <w:t>;</w:t>
      </w:r>
      <w:proofErr w:type="gramEnd"/>
    </w:p>
    <w:p w14:paraId="50A7E8CD"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Define judicial leadership</w:t>
      </w:r>
      <w:r>
        <w:rPr>
          <w:rFonts w:asciiTheme="minorHAnsi" w:hAnsiTheme="minorHAnsi"/>
          <w:lang w:val="en-US"/>
        </w:rPr>
        <w:t>;</w:t>
      </w:r>
    </w:p>
    <w:p w14:paraId="549AEDDE"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Need for judicial leadership</w:t>
      </w:r>
      <w:r>
        <w:rPr>
          <w:rFonts w:asciiTheme="minorHAnsi" w:hAnsiTheme="minorHAnsi"/>
          <w:lang w:val="en-US"/>
        </w:rPr>
        <w:t>;</w:t>
      </w:r>
    </w:p>
    <w:p w14:paraId="56A43EFB"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Goals of judicial leadership: raise public trust/ address needs of community/serves community/improve delivery of justice/perform constitutional role</w:t>
      </w:r>
      <w:r>
        <w:rPr>
          <w:rFonts w:asciiTheme="minorHAnsi" w:hAnsiTheme="minorHAnsi"/>
          <w:lang w:val="en-US"/>
        </w:rPr>
        <w:t>;</w:t>
      </w:r>
    </w:p>
    <w:p w14:paraId="7610FB25"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 xml:space="preserve">Qualities judicial leaders should possess: promote justice/ensure values in constitution are </w:t>
      </w:r>
      <w:proofErr w:type="spellStart"/>
      <w:r w:rsidRPr="009253AF">
        <w:rPr>
          <w:rFonts w:asciiTheme="minorHAnsi" w:hAnsiTheme="minorHAnsi"/>
          <w:lang w:val="en-US"/>
        </w:rPr>
        <w:t>recognised</w:t>
      </w:r>
      <w:proofErr w:type="spellEnd"/>
      <w:r w:rsidRPr="009253AF">
        <w:rPr>
          <w:rFonts w:asciiTheme="minorHAnsi" w:hAnsiTheme="minorHAnsi"/>
          <w:lang w:val="en-US"/>
        </w:rPr>
        <w:t>/strive excellence/quali</w:t>
      </w:r>
      <w:r>
        <w:rPr>
          <w:rFonts w:asciiTheme="minorHAnsi" w:hAnsiTheme="minorHAnsi"/>
          <w:lang w:val="en-US"/>
        </w:rPr>
        <w:t>ty justice enhanced/reform;</w:t>
      </w:r>
    </w:p>
    <w:p w14:paraId="047FC417"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Behaviours that judicial leaders should exhibit: independent/engaged/enabler of rights/visionar</w:t>
      </w:r>
      <w:r>
        <w:rPr>
          <w:rFonts w:asciiTheme="minorHAnsi" w:hAnsiTheme="minorHAnsi"/>
          <w:lang w:val="en-US"/>
        </w:rPr>
        <w:t>y/focused on quality of justice; and</w:t>
      </w:r>
    </w:p>
    <w:p w14:paraId="34924D65"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Problems that judicial leaders will need to resolve: delay/access to justice/quality of justice/independence and integrity/legal empowerment/service delivery/case management</w:t>
      </w:r>
      <w:r>
        <w:rPr>
          <w:rFonts w:asciiTheme="minorHAnsi" w:hAnsiTheme="minorHAnsi"/>
          <w:lang w:val="en-US"/>
        </w:rPr>
        <w:t>.</w:t>
      </w:r>
    </w:p>
    <w:p w14:paraId="6BAFE784" w14:textId="77777777" w:rsidR="009337C0" w:rsidRDefault="009337C0" w:rsidP="009337C0">
      <w:pPr>
        <w:ind w:left="1080"/>
        <w:rPr>
          <w:sz w:val="28"/>
          <w:szCs w:val="28"/>
          <w:lang w:val="en-US"/>
        </w:rPr>
      </w:pPr>
    </w:p>
    <w:p w14:paraId="5651AC43" w14:textId="77777777" w:rsidR="009337C0" w:rsidRPr="009253AF" w:rsidRDefault="009337C0" w:rsidP="009337C0">
      <w:pPr>
        <w:pStyle w:val="ListParagraph"/>
        <w:numPr>
          <w:ilvl w:val="0"/>
          <w:numId w:val="44"/>
        </w:numPr>
        <w:spacing w:before="80" w:after="80"/>
        <w:ind w:left="425" w:hanging="414"/>
        <w:rPr>
          <w:rFonts w:asciiTheme="minorHAnsi" w:hAnsiTheme="minorHAnsi"/>
          <w:b/>
          <w:sz w:val="28"/>
          <w:szCs w:val="28"/>
          <w:lang w:val="en-US"/>
        </w:rPr>
      </w:pPr>
      <w:r>
        <w:rPr>
          <w:rFonts w:asciiTheme="minorHAnsi" w:hAnsiTheme="minorHAnsi"/>
          <w:b/>
          <w:sz w:val="28"/>
          <w:szCs w:val="28"/>
          <w:lang w:val="en-US"/>
        </w:rPr>
        <w:t>Relevant r</w:t>
      </w:r>
      <w:r w:rsidRPr="009253AF">
        <w:rPr>
          <w:rFonts w:asciiTheme="minorHAnsi" w:hAnsiTheme="minorHAnsi"/>
          <w:b/>
          <w:sz w:val="28"/>
          <w:szCs w:val="28"/>
          <w:lang w:val="en-US"/>
        </w:rPr>
        <w:t>eading</w:t>
      </w:r>
      <w:r>
        <w:rPr>
          <w:rFonts w:asciiTheme="minorHAnsi" w:hAnsiTheme="minorHAnsi"/>
          <w:b/>
          <w:sz w:val="28"/>
          <w:szCs w:val="28"/>
          <w:lang w:val="en-US"/>
        </w:rPr>
        <w:t>s/r</w:t>
      </w:r>
      <w:r w:rsidRPr="009253AF">
        <w:rPr>
          <w:rFonts w:asciiTheme="minorHAnsi" w:hAnsiTheme="minorHAnsi"/>
          <w:b/>
          <w:sz w:val="28"/>
          <w:szCs w:val="28"/>
          <w:lang w:val="en-US"/>
        </w:rPr>
        <w:t>esources</w:t>
      </w:r>
    </w:p>
    <w:p w14:paraId="164A632E" w14:textId="77777777" w:rsidR="009337C0" w:rsidRPr="009253AF" w:rsidRDefault="009337C0" w:rsidP="009337C0">
      <w:pPr>
        <w:pStyle w:val="ListParagraph"/>
        <w:numPr>
          <w:ilvl w:val="0"/>
          <w:numId w:val="3"/>
        </w:numPr>
        <w:spacing w:after="160" w:line="259" w:lineRule="auto"/>
        <w:ind w:left="426" w:hanging="398"/>
        <w:rPr>
          <w:rFonts w:asciiTheme="minorHAnsi" w:hAnsiTheme="minorHAnsi"/>
          <w:lang w:val="en-US"/>
        </w:rPr>
      </w:pPr>
      <w:r w:rsidRPr="009253AF">
        <w:rPr>
          <w:rFonts w:asciiTheme="minorHAnsi" w:hAnsiTheme="minorHAnsi"/>
          <w:lang w:val="en-US"/>
        </w:rPr>
        <w:t xml:space="preserve">Evans K, </w:t>
      </w:r>
      <w:r w:rsidRPr="009253AF">
        <w:rPr>
          <w:rFonts w:asciiTheme="minorHAnsi" w:hAnsiTheme="minorHAnsi"/>
          <w:i/>
          <w:lang w:val="en-US"/>
        </w:rPr>
        <w:t xml:space="preserve">Made not Born: Learning how to Lead </w:t>
      </w:r>
      <w:r w:rsidRPr="009253AF">
        <w:rPr>
          <w:rFonts w:asciiTheme="minorHAnsi" w:hAnsiTheme="minorHAnsi"/>
          <w:lang w:val="en-US"/>
        </w:rPr>
        <w:t>Judicial College of UK 2015 (See Readings File)</w:t>
      </w:r>
    </w:p>
    <w:p w14:paraId="3ECB9136" w14:textId="77777777" w:rsidR="009337C0" w:rsidRPr="009253AF" w:rsidRDefault="009337C0" w:rsidP="009337C0">
      <w:pPr>
        <w:pStyle w:val="ListParagraph"/>
        <w:numPr>
          <w:ilvl w:val="0"/>
          <w:numId w:val="3"/>
        </w:numPr>
        <w:spacing w:after="160" w:line="259" w:lineRule="auto"/>
        <w:ind w:left="426" w:hanging="398"/>
        <w:rPr>
          <w:rStyle w:val="Hyperlink"/>
          <w:rFonts w:asciiTheme="minorHAnsi" w:hAnsiTheme="minorHAnsi"/>
          <w:i/>
          <w:color w:val="auto"/>
          <w:u w:val="none"/>
          <w:lang w:val="en-US"/>
        </w:rPr>
      </w:pPr>
      <w:proofErr w:type="spellStart"/>
      <w:r w:rsidRPr="009253AF">
        <w:rPr>
          <w:rFonts w:asciiTheme="minorHAnsi" w:hAnsiTheme="minorHAnsi"/>
          <w:lang w:val="en-US"/>
        </w:rPr>
        <w:t>Stedham</w:t>
      </w:r>
      <w:proofErr w:type="spellEnd"/>
      <w:r w:rsidRPr="009253AF">
        <w:rPr>
          <w:rFonts w:asciiTheme="minorHAnsi" w:hAnsiTheme="minorHAnsi"/>
          <w:lang w:val="en-US"/>
        </w:rPr>
        <w:t xml:space="preserve"> Y, </w:t>
      </w:r>
      <w:r w:rsidRPr="009253AF">
        <w:rPr>
          <w:rFonts w:asciiTheme="minorHAnsi" w:hAnsiTheme="minorHAnsi"/>
          <w:i/>
          <w:lang w:val="en-US"/>
        </w:rPr>
        <w:t>Transformational Judicial Leadership: What, Why, How</w:t>
      </w:r>
      <w:r>
        <w:rPr>
          <w:rFonts w:asciiTheme="minorHAnsi" w:hAnsiTheme="minorHAnsi"/>
          <w:i/>
          <w:lang w:val="en-US"/>
        </w:rPr>
        <w:t xml:space="preserve"> </w:t>
      </w:r>
      <w:hyperlink r:id="rId46" w:history="1">
        <w:r w:rsidRPr="009253AF">
          <w:rPr>
            <w:rStyle w:val="Hyperlink"/>
            <w:rFonts w:asciiTheme="minorHAnsi" w:hAnsiTheme="minorHAnsi"/>
            <w:lang w:val="en-US"/>
          </w:rPr>
          <w:t>http://www.judges.org/transformational-judicial-leadership-what-why-   how/</w:t>
        </w:r>
      </w:hyperlink>
    </w:p>
    <w:p w14:paraId="6FA8F90E" w14:textId="06A17934" w:rsidR="00556B5C" w:rsidRPr="00556B5C" w:rsidRDefault="00556B5C" w:rsidP="004B17D2">
      <w:pPr>
        <w:pStyle w:val="NoSpacing"/>
        <w:ind w:left="720" w:firstLine="720"/>
        <w:rPr>
          <w:sz w:val="24"/>
          <w:szCs w:val="24"/>
          <w:lang w:val="en-US"/>
        </w:rPr>
      </w:pPr>
      <w:r w:rsidRPr="00556B5C">
        <w:rPr>
          <w:sz w:val="24"/>
          <w:szCs w:val="24"/>
          <w:lang w:val="en-US"/>
        </w:rPr>
        <w:br w:type="page"/>
      </w:r>
    </w:p>
    <w:p w14:paraId="53DAF17C" w14:textId="06F6E19D" w:rsidR="007F17B1" w:rsidRDefault="004D5109" w:rsidP="008B3993">
      <w:pPr>
        <w:pStyle w:val="Heading2"/>
        <w:ind w:left="502" w:hanging="502"/>
      </w:pPr>
      <w:bookmarkStart w:id="60" w:name="_Toc507153383"/>
      <w:r>
        <w:lastRenderedPageBreak/>
        <w:t>4</w:t>
      </w:r>
      <w:r w:rsidR="008B3993">
        <w:tab/>
        <w:t>Moving Forward: Creating Session Plans</w:t>
      </w:r>
      <w:bookmarkEnd w:id="60"/>
    </w:p>
    <w:p w14:paraId="75FB923D" w14:textId="77777777" w:rsidR="00653097" w:rsidRDefault="00653097" w:rsidP="00C37FA3">
      <w:pPr>
        <w:rPr>
          <w:lang w:val="en-US"/>
        </w:rPr>
      </w:pPr>
    </w:p>
    <w:p w14:paraId="6B444D98" w14:textId="0D128B1F" w:rsidR="00653097" w:rsidRPr="00F77272" w:rsidRDefault="00406248" w:rsidP="00505EC9">
      <w:pPr>
        <w:jc w:val="both"/>
        <w:rPr>
          <w:lang w:val="en-US"/>
        </w:rPr>
      </w:pPr>
      <w:r>
        <w:rPr>
          <w:lang w:val="en-US"/>
        </w:rPr>
        <w:t>When creating S</w:t>
      </w:r>
      <w:r w:rsidR="00653097" w:rsidRPr="00F77272">
        <w:rPr>
          <w:lang w:val="en-US"/>
        </w:rPr>
        <w:t xml:space="preserve">ession </w:t>
      </w:r>
      <w:r>
        <w:rPr>
          <w:lang w:val="en-US"/>
        </w:rPr>
        <w:t>P</w:t>
      </w:r>
      <w:r w:rsidR="00653097" w:rsidRPr="00F77272">
        <w:rPr>
          <w:lang w:val="en-US"/>
        </w:rPr>
        <w:t>lans that can be used to conduct effective sessions it is important to first consider what the learning objectives of the session are. Learning objectives are what you would like participants to be able achieve by the end of the session. Learning objective should first be considered for the complete program. Once this is determined, you can break down the learning objectives down into what should be achieved from each session. It is also important to have a clear structure so you know the content of the session, and how long should be spent on each topic during the session. It is also necessary to consider any other resources that will be used when conducting the session.</w:t>
      </w:r>
    </w:p>
    <w:p w14:paraId="28C53CFC" w14:textId="77777777" w:rsidR="00653097" w:rsidRPr="00F77272" w:rsidRDefault="00653097" w:rsidP="00505EC9">
      <w:pPr>
        <w:jc w:val="both"/>
        <w:rPr>
          <w:lang w:val="en-US"/>
        </w:rPr>
      </w:pPr>
    </w:p>
    <w:p w14:paraId="6306375E" w14:textId="402997B1" w:rsidR="00653097" w:rsidRPr="00F77272" w:rsidRDefault="00653097" w:rsidP="00505EC9">
      <w:pPr>
        <w:jc w:val="both"/>
        <w:rPr>
          <w:lang w:val="en-US"/>
        </w:rPr>
      </w:pPr>
      <w:r w:rsidRPr="00F77272">
        <w:rPr>
          <w:lang w:val="en-US"/>
        </w:rPr>
        <w:t xml:space="preserve">A </w:t>
      </w:r>
      <w:r w:rsidR="00632D59">
        <w:rPr>
          <w:lang w:val="en-US"/>
        </w:rPr>
        <w:t>blank</w:t>
      </w:r>
      <w:r w:rsidR="00212120">
        <w:rPr>
          <w:lang w:val="en-US"/>
        </w:rPr>
        <w:t xml:space="preserve"> </w:t>
      </w:r>
      <w:r w:rsidRPr="00F77272">
        <w:rPr>
          <w:lang w:val="en-US"/>
        </w:rPr>
        <w:t>template has been included</w:t>
      </w:r>
      <w:r w:rsidR="00212120">
        <w:rPr>
          <w:lang w:val="en-US"/>
        </w:rPr>
        <w:t xml:space="preserve"> below</w:t>
      </w:r>
      <w:r w:rsidR="00632D59">
        <w:rPr>
          <w:lang w:val="en-US"/>
        </w:rPr>
        <w:t>,</w:t>
      </w:r>
      <w:r w:rsidRPr="00F77272">
        <w:rPr>
          <w:lang w:val="en-US"/>
        </w:rPr>
        <w:t xml:space="preserve"> which provides an outline for your </w:t>
      </w:r>
      <w:r w:rsidR="00406248">
        <w:rPr>
          <w:lang w:val="en-US"/>
        </w:rPr>
        <w:t>S</w:t>
      </w:r>
      <w:r w:rsidRPr="00F77272">
        <w:rPr>
          <w:lang w:val="en-US"/>
        </w:rPr>
        <w:t xml:space="preserve">ession </w:t>
      </w:r>
      <w:r w:rsidR="00406248">
        <w:rPr>
          <w:lang w:val="en-US"/>
        </w:rPr>
        <w:t>P</w:t>
      </w:r>
      <w:r w:rsidRPr="00F77272">
        <w:rPr>
          <w:lang w:val="en-US"/>
        </w:rPr>
        <w:t>lan.</w:t>
      </w:r>
    </w:p>
    <w:p w14:paraId="00870DAF" w14:textId="77777777" w:rsidR="00653097" w:rsidRDefault="00653097" w:rsidP="00C37FA3">
      <w:pPr>
        <w:rPr>
          <w:lang w:val="en-US"/>
        </w:rPr>
      </w:pPr>
    </w:p>
    <w:p w14:paraId="30AF36B4" w14:textId="77777777" w:rsidR="00C37FA3" w:rsidRDefault="00C37FA3" w:rsidP="00C37FA3">
      <w:pPr>
        <w:rPr>
          <w:lang w:val="en-US"/>
        </w:rPr>
      </w:pPr>
    </w:p>
    <w:p w14:paraId="707E47FD" w14:textId="27A20DDE" w:rsidR="00653097" w:rsidRDefault="00653097">
      <w:pPr>
        <w:rPr>
          <w:lang w:val="en-US"/>
        </w:rPr>
      </w:pPr>
      <w:r>
        <w:rPr>
          <w:lang w:val="en-US"/>
        </w:rPr>
        <w:br w:type="page"/>
      </w:r>
    </w:p>
    <w:tbl>
      <w:tblPr>
        <w:tblpPr w:leftFromText="180" w:rightFromText="180" w:vertAnchor="page" w:horzAnchor="margin" w:tblpXSpec="center" w:tblpY="2206"/>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FCAD1"/>
        <w:tblLayout w:type="fixed"/>
        <w:tblLook w:val="0000" w:firstRow="0" w:lastRow="0" w:firstColumn="0" w:lastColumn="0" w:noHBand="0" w:noVBand="0"/>
      </w:tblPr>
      <w:tblGrid>
        <w:gridCol w:w="1443"/>
        <w:gridCol w:w="1011"/>
        <w:gridCol w:w="1127"/>
        <w:gridCol w:w="2139"/>
        <w:gridCol w:w="2291"/>
        <w:gridCol w:w="2141"/>
      </w:tblGrid>
      <w:tr w:rsidR="00653097" w:rsidRPr="006F26CD" w14:paraId="1113D62D" w14:textId="77777777" w:rsidTr="00212120">
        <w:trPr>
          <w:trHeight w:val="568"/>
        </w:trPr>
        <w:tc>
          <w:tcPr>
            <w:tcW w:w="10152" w:type="dxa"/>
            <w:gridSpan w:val="6"/>
            <w:shd w:val="clear" w:color="auto" w:fill="AFCAD1"/>
            <w:vAlign w:val="center"/>
          </w:tcPr>
          <w:p w14:paraId="47047546" w14:textId="77777777" w:rsidR="00653097" w:rsidRPr="007E3FE5" w:rsidRDefault="00653097" w:rsidP="00212120">
            <w:pPr>
              <w:rPr>
                <w:b/>
                <w:sz w:val="24"/>
              </w:rPr>
            </w:pPr>
            <w:r w:rsidRPr="007E3FE5">
              <w:rPr>
                <w:b/>
                <w:sz w:val="24"/>
              </w:rPr>
              <w:lastRenderedPageBreak/>
              <w:br w:type="page"/>
            </w:r>
            <w:r w:rsidRPr="00505EC9">
              <w:rPr>
                <w:b/>
                <w:sz w:val="24"/>
                <w:shd w:val="clear" w:color="auto" w:fill="AFCAD1"/>
              </w:rPr>
              <w:t>Session Plan:</w:t>
            </w:r>
          </w:p>
        </w:tc>
      </w:tr>
      <w:tr w:rsidR="00653097" w:rsidRPr="00A641A9" w14:paraId="4D0C9745" w14:textId="77777777" w:rsidTr="00212120">
        <w:trPr>
          <w:trHeight w:val="295"/>
        </w:trPr>
        <w:tc>
          <w:tcPr>
            <w:tcW w:w="2454" w:type="dxa"/>
            <w:gridSpan w:val="2"/>
            <w:shd w:val="clear" w:color="auto" w:fill="auto"/>
          </w:tcPr>
          <w:p w14:paraId="410C245C" w14:textId="77777777" w:rsidR="00653097" w:rsidRPr="007E3FE5" w:rsidRDefault="00653097" w:rsidP="00212120">
            <w:pPr>
              <w:spacing w:before="120" w:after="120"/>
              <w:rPr>
                <w:rFonts w:cs="Arial"/>
                <w:b/>
                <w:sz w:val="24"/>
              </w:rPr>
            </w:pPr>
            <w:r w:rsidRPr="007E3FE5">
              <w:rPr>
                <w:rFonts w:cs="Arial"/>
                <w:b/>
                <w:sz w:val="24"/>
              </w:rPr>
              <w:t>Training Activity</w:t>
            </w:r>
            <w:r>
              <w:rPr>
                <w:rFonts w:cs="Arial"/>
                <w:b/>
                <w:sz w:val="24"/>
              </w:rPr>
              <w:t>:</w:t>
            </w:r>
          </w:p>
        </w:tc>
        <w:tc>
          <w:tcPr>
            <w:tcW w:w="7698" w:type="dxa"/>
            <w:gridSpan w:val="4"/>
            <w:shd w:val="clear" w:color="auto" w:fill="auto"/>
          </w:tcPr>
          <w:p w14:paraId="09DBB71D" w14:textId="7F26ACFF" w:rsidR="00653097" w:rsidRPr="007E3FE5" w:rsidRDefault="00653097" w:rsidP="00212120">
            <w:pPr>
              <w:spacing w:before="120" w:after="120"/>
              <w:jc w:val="center"/>
              <w:rPr>
                <w:rFonts w:cs="Arial"/>
                <w:b/>
                <w:caps/>
                <w:sz w:val="24"/>
              </w:rPr>
            </w:pPr>
          </w:p>
        </w:tc>
      </w:tr>
      <w:tr w:rsidR="00653097" w:rsidRPr="00A641A9" w14:paraId="580F32A8" w14:textId="77777777" w:rsidTr="00212120">
        <w:trPr>
          <w:trHeight w:val="346"/>
        </w:trPr>
        <w:tc>
          <w:tcPr>
            <w:tcW w:w="2454" w:type="dxa"/>
            <w:gridSpan w:val="2"/>
            <w:shd w:val="clear" w:color="auto" w:fill="auto"/>
          </w:tcPr>
          <w:p w14:paraId="771413B2" w14:textId="77777777" w:rsidR="00653097" w:rsidRPr="007E3FE5" w:rsidRDefault="00653097" w:rsidP="00212120">
            <w:pPr>
              <w:spacing w:before="120" w:after="120"/>
              <w:rPr>
                <w:rFonts w:cs="Arial"/>
                <w:b/>
                <w:sz w:val="24"/>
              </w:rPr>
            </w:pPr>
            <w:r>
              <w:rPr>
                <w:rFonts w:cs="Arial"/>
                <w:b/>
                <w:sz w:val="24"/>
              </w:rPr>
              <w:t>Topic:</w:t>
            </w:r>
          </w:p>
        </w:tc>
        <w:tc>
          <w:tcPr>
            <w:tcW w:w="7698" w:type="dxa"/>
            <w:gridSpan w:val="4"/>
            <w:shd w:val="clear" w:color="auto" w:fill="auto"/>
          </w:tcPr>
          <w:p w14:paraId="58448781" w14:textId="77777777" w:rsidR="00653097" w:rsidRPr="007E3FE5" w:rsidRDefault="00653097" w:rsidP="00212120">
            <w:pPr>
              <w:spacing w:before="120" w:after="120"/>
              <w:rPr>
                <w:rFonts w:cs="Arial"/>
                <w:sz w:val="24"/>
              </w:rPr>
            </w:pPr>
            <w:r>
              <w:rPr>
                <w:sz w:val="24"/>
              </w:rPr>
              <w:t>(</w:t>
            </w:r>
            <w:r w:rsidRPr="00EB50F4">
              <w:rPr>
                <w:i/>
                <w:sz w:val="24"/>
              </w:rPr>
              <w:t>specify</w:t>
            </w:r>
            <w:r>
              <w:rPr>
                <w:sz w:val="24"/>
              </w:rPr>
              <w:t>)</w:t>
            </w:r>
          </w:p>
        </w:tc>
      </w:tr>
      <w:tr w:rsidR="00653097" w:rsidRPr="00A641A9" w14:paraId="5D175C4E" w14:textId="77777777" w:rsidTr="00212120">
        <w:trPr>
          <w:trHeight w:val="346"/>
        </w:trPr>
        <w:tc>
          <w:tcPr>
            <w:tcW w:w="2454" w:type="dxa"/>
            <w:gridSpan w:val="2"/>
            <w:shd w:val="clear" w:color="auto" w:fill="auto"/>
          </w:tcPr>
          <w:p w14:paraId="5A174C38" w14:textId="77777777" w:rsidR="00653097" w:rsidRPr="007E3FE5" w:rsidRDefault="00653097" w:rsidP="00212120">
            <w:pPr>
              <w:spacing w:before="120" w:after="120"/>
              <w:rPr>
                <w:rFonts w:cs="Arial"/>
                <w:b/>
                <w:sz w:val="24"/>
              </w:rPr>
            </w:pPr>
            <w:r w:rsidRPr="007E3FE5">
              <w:rPr>
                <w:rFonts w:cs="Arial"/>
                <w:b/>
                <w:sz w:val="24"/>
              </w:rPr>
              <w:t>Objective(s)</w:t>
            </w:r>
            <w:r>
              <w:rPr>
                <w:rFonts w:cs="Arial"/>
                <w:b/>
                <w:sz w:val="24"/>
              </w:rPr>
              <w:t>:</w:t>
            </w:r>
          </w:p>
        </w:tc>
        <w:tc>
          <w:tcPr>
            <w:tcW w:w="7698" w:type="dxa"/>
            <w:gridSpan w:val="4"/>
            <w:shd w:val="clear" w:color="auto" w:fill="auto"/>
          </w:tcPr>
          <w:p w14:paraId="4AD3DD7B" w14:textId="77777777" w:rsidR="00653097" w:rsidRPr="007E3FE5" w:rsidRDefault="00653097" w:rsidP="00212120">
            <w:pPr>
              <w:spacing w:before="120" w:after="120"/>
              <w:rPr>
                <w:sz w:val="24"/>
              </w:rPr>
            </w:pPr>
            <w:r w:rsidRPr="007E3FE5">
              <w:rPr>
                <w:rFonts w:cs="Arial"/>
                <w:sz w:val="24"/>
              </w:rPr>
              <w:t xml:space="preserve">The purpose of this session is to: </w:t>
            </w:r>
            <w:r w:rsidRPr="007E3FE5">
              <w:rPr>
                <w:sz w:val="24"/>
              </w:rPr>
              <w:t xml:space="preserve"> </w:t>
            </w:r>
            <w:r>
              <w:rPr>
                <w:sz w:val="24"/>
              </w:rPr>
              <w:t>(</w:t>
            </w:r>
            <w:r w:rsidRPr="00EB50F4">
              <w:rPr>
                <w:i/>
                <w:sz w:val="24"/>
              </w:rPr>
              <w:t>specify</w:t>
            </w:r>
            <w:r>
              <w:rPr>
                <w:sz w:val="24"/>
              </w:rPr>
              <w:t>)</w:t>
            </w:r>
            <w:r w:rsidRPr="007E3FE5">
              <w:rPr>
                <w:sz w:val="24"/>
              </w:rPr>
              <w:t xml:space="preserve"> </w:t>
            </w:r>
          </w:p>
          <w:p w14:paraId="3CE4890E" w14:textId="77777777" w:rsidR="00653097" w:rsidRPr="007E3FE5" w:rsidRDefault="00653097" w:rsidP="00212120">
            <w:pPr>
              <w:numPr>
                <w:ilvl w:val="0"/>
                <w:numId w:val="39"/>
              </w:numPr>
              <w:spacing w:before="120" w:after="120"/>
              <w:rPr>
                <w:b/>
                <w:sz w:val="24"/>
              </w:rPr>
            </w:pPr>
            <w:r w:rsidRPr="007E3FE5">
              <w:rPr>
                <w:sz w:val="24"/>
              </w:rPr>
              <w:t xml:space="preserve"> </w:t>
            </w:r>
            <w:r w:rsidRPr="007E3FE5">
              <w:rPr>
                <w:b/>
                <w:sz w:val="24"/>
              </w:rPr>
              <w:t>Knowledge</w:t>
            </w:r>
          </w:p>
          <w:p w14:paraId="266AC1F8" w14:textId="77777777" w:rsidR="00653097" w:rsidRPr="007E3FE5" w:rsidRDefault="00653097" w:rsidP="00212120">
            <w:pPr>
              <w:numPr>
                <w:ilvl w:val="0"/>
                <w:numId w:val="39"/>
              </w:numPr>
              <w:spacing w:before="120" w:after="120"/>
              <w:rPr>
                <w:b/>
                <w:sz w:val="24"/>
              </w:rPr>
            </w:pPr>
            <w:r w:rsidRPr="007E3FE5">
              <w:rPr>
                <w:sz w:val="24"/>
              </w:rPr>
              <w:t xml:space="preserve"> </w:t>
            </w:r>
            <w:r w:rsidRPr="007E3FE5">
              <w:rPr>
                <w:b/>
                <w:sz w:val="24"/>
              </w:rPr>
              <w:t>Skills</w:t>
            </w:r>
          </w:p>
          <w:p w14:paraId="689FFF70" w14:textId="77777777" w:rsidR="00653097" w:rsidRPr="007E3FE5" w:rsidRDefault="00653097" w:rsidP="00212120">
            <w:pPr>
              <w:numPr>
                <w:ilvl w:val="0"/>
                <w:numId w:val="39"/>
              </w:numPr>
              <w:spacing w:before="120" w:after="120"/>
              <w:rPr>
                <w:b/>
                <w:sz w:val="24"/>
              </w:rPr>
            </w:pPr>
            <w:r w:rsidRPr="007E3FE5">
              <w:rPr>
                <w:sz w:val="24"/>
              </w:rPr>
              <w:t xml:space="preserve"> </w:t>
            </w:r>
            <w:r>
              <w:rPr>
                <w:b/>
                <w:sz w:val="24"/>
              </w:rPr>
              <w:t>A</w:t>
            </w:r>
            <w:r w:rsidRPr="007E3FE5">
              <w:rPr>
                <w:b/>
                <w:sz w:val="24"/>
              </w:rPr>
              <w:t>ttitudes</w:t>
            </w:r>
          </w:p>
        </w:tc>
      </w:tr>
      <w:tr w:rsidR="00653097" w:rsidRPr="00A641A9" w14:paraId="2527EA8C" w14:textId="77777777" w:rsidTr="00212120">
        <w:trPr>
          <w:trHeight w:val="571"/>
        </w:trPr>
        <w:tc>
          <w:tcPr>
            <w:tcW w:w="2454" w:type="dxa"/>
            <w:gridSpan w:val="2"/>
            <w:shd w:val="clear" w:color="auto" w:fill="auto"/>
          </w:tcPr>
          <w:p w14:paraId="643CF666" w14:textId="77777777" w:rsidR="00653097" w:rsidRPr="007E3FE5" w:rsidRDefault="00653097" w:rsidP="00212120">
            <w:pPr>
              <w:spacing w:before="120" w:after="120"/>
              <w:rPr>
                <w:rFonts w:cs="Arial"/>
                <w:b/>
                <w:sz w:val="24"/>
              </w:rPr>
            </w:pPr>
            <w:r w:rsidRPr="007E3FE5">
              <w:rPr>
                <w:rFonts w:cs="Arial"/>
                <w:b/>
                <w:sz w:val="24"/>
              </w:rPr>
              <w:t>Outcomes</w:t>
            </w:r>
            <w:r>
              <w:rPr>
                <w:rFonts w:cs="Arial"/>
                <w:b/>
                <w:sz w:val="24"/>
              </w:rPr>
              <w:t>:</w:t>
            </w:r>
          </w:p>
        </w:tc>
        <w:tc>
          <w:tcPr>
            <w:tcW w:w="7698" w:type="dxa"/>
            <w:gridSpan w:val="4"/>
            <w:shd w:val="clear" w:color="auto" w:fill="auto"/>
          </w:tcPr>
          <w:p w14:paraId="11C58DA2" w14:textId="77777777" w:rsidR="00653097" w:rsidRPr="007E3FE5" w:rsidRDefault="00653097" w:rsidP="00212120">
            <w:pPr>
              <w:spacing w:before="120" w:after="120"/>
              <w:rPr>
                <w:sz w:val="24"/>
              </w:rPr>
            </w:pPr>
            <w:r w:rsidRPr="007E3FE5">
              <w:rPr>
                <w:sz w:val="24"/>
              </w:rPr>
              <w:t>As a result of attending, participants will be able to:     [</w:t>
            </w:r>
            <w:r w:rsidRPr="007E3FE5">
              <w:rPr>
                <w:b/>
                <w:sz w:val="24"/>
              </w:rPr>
              <w:t>Q</w:t>
            </w:r>
            <w:r w:rsidRPr="007E3FE5">
              <w:rPr>
                <w:sz w:val="24"/>
              </w:rPr>
              <w:t xml:space="preserve">: </w:t>
            </w:r>
            <w:r w:rsidRPr="007E3FE5">
              <w:rPr>
                <w:b/>
                <w:i/>
                <w:sz w:val="24"/>
              </w:rPr>
              <w:t>do</w:t>
            </w:r>
            <w:r w:rsidRPr="007E3FE5">
              <w:rPr>
                <w:i/>
                <w:sz w:val="24"/>
              </w:rPr>
              <w:t xml:space="preserve"> what well</w:t>
            </w:r>
            <w:r w:rsidRPr="007E3FE5">
              <w:rPr>
                <w:sz w:val="24"/>
              </w:rPr>
              <w:t>?]</w:t>
            </w:r>
          </w:p>
          <w:p w14:paraId="62D74CE0" w14:textId="77777777" w:rsidR="00653097" w:rsidRPr="007E3FE5" w:rsidRDefault="00653097" w:rsidP="00212120">
            <w:pPr>
              <w:numPr>
                <w:ilvl w:val="0"/>
                <w:numId w:val="39"/>
              </w:numPr>
              <w:spacing w:before="120" w:after="120"/>
              <w:rPr>
                <w:sz w:val="24"/>
              </w:rPr>
            </w:pPr>
            <w:r w:rsidRPr="007E3FE5">
              <w:rPr>
                <w:sz w:val="24"/>
              </w:rPr>
              <w:t xml:space="preserve"> </w:t>
            </w:r>
          </w:p>
          <w:p w14:paraId="78AD2316" w14:textId="77777777" w:rsidR="00653097" w:rsidRPr="003E7EB5" w:rsidRDefault="00653097" w:rsidP="00212120">
            <w:pPr>
              <w:numPr>
                <w:ilvl w:val="0"/>
                <w:numId w:val="39"/>
              </w:numPr>
              <w:spacing w:before="120" w:after="120"/>
              <w:rPr>
                <w:sz w:val="24"/>
              </w:rPr>
            </w:pPr>
            <w:r w:rsidRPr="007E3FE5">
              <w:rPr>
                <w:sz w:val="24"/>
              </w:rPr>
              <w:t xml:space="preserve"> </w:t>
            </w:r>
          </w:p>
        </w:tc>
      </w:tr>
      <w:tr w:rsidR="00653097" w:rsidRPr="00A641A9" w14:paraId="0F9748DF" w14:textId="77777777" w:rsidTr="00212120">
        <w:trPr>
          <w:trHeight w:val="385"/>
        </w:trPr>
        <w:tc>
          <w:tcPr>
            <w:tcW w:w="2454" w:type="dxa"/>
            <w:gridSpan w:val="2"/>
            <w:shd w:val="clear" w:color="auto" w:fill="auto"/>
          </w:tcPr>
          <w:p w14:paraId="075DB163" w14:textId="77777777" w:rsidR="00653097" w:rsidRPr="007E3FE5" w:rsidRDefault="00653097" w:rsidP="00212120">
            <w:pPr>
              <w:spacing w:before="120" w:after="120"/>
              <w:rPr>
                <w:rFonts w:cs="Arial"/>
                <w:b/>
                <w:sz w:val="24"/>
              </w:rPr>
            </w:pPr>
            <w:r w:rsidRPr="007E3FE5">
              <w:rPr>
                <w:rFonts w:cs="Arial"/>
                <w:b/>
                <w:sz w:val="24"/>
              </w:rPr>
              <w:t>Trainer</w:t>
            </w:r>
            <w:r>
              <w:rPr>
                <w:rFonts w:cs="Arial"/>
                <w:b/>
                <w:sz w:val="24"/>
              </w:rPr>
              <w:t>:</w:t>
            </w:r>
          </w:p>
        </w:tc>
        <w:tc>
          <w:tcPr>
            <w:tcW w:w="7698" w:type="dxa"/>
            <w:gridSpan w:val="4"/>
            <w:shd w:val="clear" w:color="auto" w:fill="auto"/>
          </w:tcPr>
          <w:p w14:paraId="306AE31B" w14:textId="77777777" w:rsidR="00653097" w:rsidRPr="007E3FE5" w:rsidRDefault="00653097" w:rsidP="00212120">
            <w:pPr>
              <w:spacing w:before="120" w:after="120"/>
              <w:rPr>
                <w:rFonts w:cs="Arial"/>
                <w:sz w:val="24"/>
              </w:rPr>
            </w:pPr>
          </w:p>
        </w:tc>
      </w:tr>
      <w:tr w:rsidR="00653097" w:rsidRPr="00A641A9" w14:paraId="22A30550" w14:textId="77777777" w:rsidTr="00212120">
        <w:trPr>
          <w:trHeight w:val="460"/>
        </w:trPr>
        <w:tc>
          <w:tcPr>
            <w:tcW w:w="2454" w:type="dxa"/>
            <w:gridSpan w:val="2"/>
            <w:shd w:val="clear" w:color="auto" w:fill="AFCAD1"/>
            <w:vAlign w:val="center"/>
          </w:tcPr>
          <w:p w14:paraId="39D3401F" w14:textId="77777777" w:rsidR="00653097" w:rsidRPr="007E3FE5" w:rsidRDefault="00653097" w:rsidP="00212120">
            <w:pPr>
              <w:spacing w:before="120" w:after="120"/>
              <w:rPr>
                <w:b/>
                <w:sz w:val="24"/>
              </w:rPr>
            </w:pPr>
            <w:bookmarkStart w:id="61" w:name="_Toc371412667"/>
            <w:bookmarkStart w:id="62" w:name="_Toc371413086"/>
            <w:bookmarkStart w:id="63" w:name="_Toc371413231"/>
            <w:bookmarkStart w:id="64" w:name="_Toc371415605"/>
            <w:r w:rsidRPr="007E3FE5">
              <w:rPr>
                <w:b/>
                <w:sz w:val="24"/>
              </w:rPr>
              <w:t xml:space="preserve">Time </w:t>
            </w:r>
            <w:r w:rsidRPr="00505EC9">
              <w:rPr>
                <w:b/>
                <w:sz w:val="24"/>
              </w:rPr>
              <w:t xml:space="preserve">– </w:t>
            </w:r>
            <w:r w:rsidRPr="00505EC9">
              <w:rPr>
                <w:b/>
                <w:i/>
                <w:sz w:val="24"/>
              </w:rPr>
              <w:t>(60)</w:t>
            </w:r>
            <w:r w:rsidRPr="007E3FE5">
              <w:rPr>
                <w:b/>
                <w:sz w:val="24"/>
              </w:rPr>
              <w:t xml:space="preserve"> mins</w:t>
            </w:r>
            <w:bookmarkEnd w:id="61"/>
            <w:bookmarkEnd w:id="62"/>
            <w:bookmarkEnd w:id="63"/>
            <w:bookmarkEnd w:id="64"/>
            <w:r>
              <w:rPr>
                <w:b/>
                <w:sz w:val="24"/>
              </w:rPr>
              <w:t>:</w:t>
            </w:r>
          </w:p>
        </w:tc>
        <w:tc>
          <w:tcPr>
            <w:tcW w:w="7698" w:type="dxa"/>
            <w:gridSpan w:val="4"/>
            <w:shd w:val="clear" w:color="auto" w:fill="AFCAD1"/>
            <w:vAlign w:val="center"/>
          </w:tcPr>
          <w:p w14:paraId="784FA612" w14:textId="77777777" w:rsidR="00653097" w:rsidRPr="007E3FE5" w:rsidRDefault="00653097" w:rsidP="00212120">
            <w:pPr>
              <w:spacing w:before="120" w:after="120"/>
              <w:rPr>
                <w:b/>
                <w:sz w:val="24"/>
              </w:rPr>
            </w:pPr>
            <w:bookmarkStart w:id="65" w:name="_Toc371412668"/>
            <w:bookmarkStart w:id="66" w:name="_Toc371413087"/>
            <w:bookmarkStart w:id="67" w:name="_Toc371413232"/>
            <w:bookmarkStart w:id="68" w:name="_Toc371415606"/>
            <w:r w:rsidRPr="007E3FE5">
              <w:rPr>
                <w:b/>
                <w:sz w:val="24"/>
              </w:rPr>
              <w:t xml:space="preserve">Content: </w:t>
            </w:r>
            <w:bookmarkEnd w:id="65"/>
            <w:bookmarkEnd w:id="66"/>
            <w:bookmarkEnd w:id="67"/>
            <w:bookmarkEnd w:id="68"/>
          </w:p>
        </w:tc>
      </w:tr>
      <w:tr w:rsidR="00653097" w:rsidRPr="0020302A" w14:paraId="653F2824" w14:textId="77777777" w:rsidTr="00212120">
        <w:trPr>
          <w:trHeight w:val="1516"/>
        </w:trPr>
        <w:tc>
          <w:tcPr>
            <w:tcW w:w="1443" w:type="dxa"/>
            <w:shd w:val="clear" w:color="auto" w:fill="auto"/>
          </w:tcPr>
          <w:p w14:paraId="630FA2CE" w14:textId="77777777" w:rsidR="00653097" w:rsidRPr="007E3FE5" w:rsidRDefault="00653097" w:rsidP="00212120">
            <w:pPr>
              <w:rPr>
                <w:rFonts w:cs="Arial"/>
                <w:b/>
                <w:sz w:val="24"/>
              </w:rPr>
            </w:pPr>
            <w:r w:rsidRPr="007E3FE5">
              <w:rPr>
                <w:rFonts w:cs="Arial"/>
                <w:b/>
                <w:sz w:val="24"/>
              </w:rPr>
              <w:t xml:space="preserve">Start </w:t>
            </w:r>
          </w:p>
          <w:p w14:paraId="69E5A362" w14:textId="77777777" w:rsidR="00653097" w:rsidRPr="007E3FE5" w:rsidRDefault="00653097" w:rsidP="00212120">
            <w:pPr>
              <w:jc w:val="right"/>
              <w:rPr>
                <w:rFonts w:cs="Arial"/>
                <w:sz w:val="24"/>
              </w:rPr>
            </w:pPr>
          </w:p>
          <w:p w14:paraId="29B9CBAE" w14:textId="77777777" w:rsidR="00653097" w:rsidRPr="007E3FE5" w:rsidRDefault="00653097" w:rsidP="00212120">
            <w:pPr>
              <w:jc w:val="right"/>
              <w:rPr>
                <w:rFonts w:cs="Arial"/>
                <w:sz w:val="24"/>
              </w:rPr>
            </w:pPr>
          </w:p>
          <w:p w14:paraId="57C7AD53" w14:textId="77777777" w:rsidR="00653097" w:rsidRPr="007E3FE5" w:rsidRDefault="00653097" w:rsidP="00212120">
            <w:pPr>
              <w:jc w:val="right"/>
              <w:rPr>
                <w:rFonts w:cs="Arial"/>
                <w:sz w:val="24"/>
              </w:rPr>
            </w:pPr>
            <w:r w:rsidRPr="007E3FE5">
              <w:rPr>
                <w:rFonts w:cs="Arial"/>
                <w:sz w:val="24"/>
              </w:rPr>
              <w:t xml:space="preserve"> &gt;5 mins</w:t>
            </w:r>
          </w:p>
        </w:tc>
        <w:tc>
          <w:tcPr>
            <w:tcW w:w="8709" w:type="dxa"/>
            <w:gridSpan w:val="5"/>
            <w:shd w:val="clear" w:color="auto" w:fill="auto"/>
          </w:tcPr>
          <w:p w14:paraId="22511E33" w14:textId="77777777" w:rsidR="00653097" w:rsidRPr="007E3FE5" w:rsidRDefault="00653097" w:rsidP="00212120">
            <w:pPr>
              <w:spacing w:before="80"/>
              <w:rPr>
                <w:b/>
                <w:sz w:val="24"/>
                <w:u w:val="single"/>
              </w:rPr>
            </w:pPr>
            <w:r w:rsidRPr="007E3FE5">
              <w:rPr>
                <w:b/>
                <w:smallCaps/>
                <w:sz w:val="24"/>
                <w:u w:val="single"/>
              </w:rPr>
              <w:t>Introduction</w:t>
            </w:r>
          </w:p>
          <w:p w14:paraId="1D004439" w14:textId="77777777" w:rsidR="00653097" w:rsidRPr="007E3FE5" w:rsidRDefault="00653097" w:rsidP="00212120">
            <w:pPr>
              <w:spacing w:before="80"/>
              <w:rPr>
                <w:rFonts w:cs="Arial"/>
                <w:bCs/>
                <w:sz w:val="24"/>
              </w:rPr>
            </w:pPr>
            <w:r w:rsidRPr="007E3FE5">
              <w:rPr>
                <w:rFonts w:cs="Arial"/>
                <w:bCs/>
                <w:sz w:val="24"/>
              </w:rPr>
              <w:t>Introduce yourself and explain relevance of topic</w:t>
            </w:r>
          </w:p>
          <w:p w14:paraId="2E46134D" w14:textId="77777777" w:rsidR="00653097" w:rsidRPr="007E3FE5" w:rsidRDefault="00653097" w:rsidP="00212120">
            <w:pPr>
              <w:spacing w:before="80"/>
              <w:rPr>
                <w:rFonts w:cs="Arial"/>
                <w:bCs/>
                <w:sz w:val="24"/>
              </w:rPr>
            </w:pPr>
            <w:r w:rsidRPr="007E3FE5">
              <w:rPr>
                <w:rFonts w:cs="Arial"/>
                <w:b/>
                <w:bCs/>
                <w:sz w:val="24"/>
              </w:rPr>
              <w:t>O</w:t>
            </w:r>
            <w:r w:rsidRPr="007E3FE5">
              <w:rPr>
                <w:rFonts w:cs="Arial"/>
                <w:bCs/>
                <w:sz w:val="24"/>
              </w:rPr>
              <w:t>utline learning outcomes (above)</w:t>
            </w:r>
          </w:p>
          <w:p w14:paraId="515F4D95" w14:textId="77777777" w:rsidR="00653097" w:rsidRPr="007E3FE5" w:rsidRDefault="00653097" w:rsidP="00212120">
            <w:pPr>
              <w:spacing w:before="80"/>
              <w:rPr>
                <w:rFonts w:cs="Arial"/>
                <w:bCs/>
                <w:sz w:val="24"/>
              </w:rPr>
            </w:pPr>
            <w:r w:rsidRPr="007E3FE5">
              <w:rPr>
                <w:rFonts w:cs="Arial"/>
                <w:b/>
                <w:bCs/>
                <w:sz w:val="24"/>
              </w:rPr>
              <w:t>E</w:t>
            </w:r>
            <w:r w:rsidRPr="007E3FE5">
              <w:rPr>
                <w:rFonts w:cs="Arial"/>
                <w:bCs/>
                <w:sz w:val="24"/>
              </w:rPr>
              <w:t xml:space="preserve">xplain structure of session: </w:t>
            </w:r>
          </w:p>
          <w:p w14:paraId="50303A73" w14:textId="77777777" w:rsidR="00653097" w:rsidRPr="007E3FE5" w:rsidRDefault="00653097" w:rsidP="00212120">
            <w:pPr>
              <w:spacing w:before="80"/>
              <w:rPr>
                <w:rFonts w:cs="Arial"/>
                <w:bCs/>
                <w:sz w:val="24"/>
              </w:rPr>
            </w:pPr>
            <w:r w:rsidRPr="007E3FE5">
              <w:rPr>
                <w:rFonts w:cs="Arial"/>
                <w:b/>
                <w:bCs/>
                <w:sz w:val="24"/>
              </w:rPr>
              <w:t>S</w:t>
            </w:r>
            <w:r w:rsidRPr="007E3FE5">
              <w:rPr>
                <w:rFonts w:cs="Arial"/>
                <w:bCs/>
                <w:sz w:val="24"/>
              </w:rPr>
              <w:t xml:space="preserve">timulate interest: </w:t>
            </w:r>
          </w:p>
        </w:tc>
      </w:tr>
      <w:tr w:rsidR="00653097" w:rsidRPr="0020302A" w14:paraId="4FC8C9B3" w14:textId="77777777" w:rsidTr="00212120">
        <w:trPr>
          <w:trHeight w:val="242"/>
        </w:trPr>
        <w:tc>
          <w:tcPr>
            <w:tcW w:w="1443" w:type="dxa"/>
            <w:vMerge w:val="restart"/>
            <w:shd w:val="clear" w:color="auto" w:fill="auto"/>
          </w:tcPr>
          <w:p w14:paraId="42F3C92A" w14:textId="77777777" w:rsidR="00653097" w:rsidRPr="007E3FE5" w:rsidRDefault="00653097" w:rsidP="00212120">
            <w:pPr>
              <w:jc w:val="right"/>
              <w:rPr>
                <w:rFonts w:cs="Arial"/>
                <w:sz w:val="24"/>
              </w:rPr>
            </w:pPr>
          </w:p>
          <w:p w14:paraId="1D79332A" w14:textId="77777777" w:rsidR="00653097" w:rsidRPr="007E3FE5" w:rsidRDefault="00653097" w:rsidP="00212120">
            <w:pPr>
              <w:jc w:val="right"/>
              <w:rPr>
                <w:rFonts w:cs="Arial"/>
                <w:sz w:val="24"/>
              </w:rPr>
            </w:pPr>
            <w:r w:rsidRPr="007E3FE5">
              <w:rPr>
                <w:rFonts w:cs="Arial"/>
                <w:sz w:val="24"/>
              </w:rPr>
              <w:t>xx mins</w:t>
            </w:r>
          </w:p>
        </w:tc>
        <w:tc>
          <w:tcPr>
            <w:tcW w:w="2138" w:type="dxa"/>
            <w:gridSpan w:val="2"/>
            <w:shd w:val="clear" w:color="auto" w:fill="AFCAD1"/>
          </w:tcPr>
          <w:p w14:paraId="4DACA31B" w14:textId="77777777" w:rsidR="00653097" w:rsidRPr="007E3FE5" w:rsidRDefault="00653097" w:rsidP="00212120">
            <w:pPr>
              <w:jc w:val="center"/>
              <w:rPr>
                <w:rFonts w:cs="Arial"/>
                <w:b/>
                <w:bCs/>
                <w:sz w:val="24"/>
              </w:rPr>
            </w:pPr>
            <w:r w:rsidRPr="007E3FE5">
              <w:rPr>
                <w:rFonts w:cs="Arial"/>
                <w:sz w:val="24"/>
              </w:rPr>
              <w:t>Sub-topics</w:t>
            </w:r>
          </w:p>
        </w:tc>
        <w:tc>
          <w:tcPr>
            <w:tcW w:w="2139" w:type="dxa"/>
            <w:shd w:val="clear" w:color="auto" w:fill="AFCAD1"/>
          </w:tcPr>
          <w:p w14:paraId="72FA1C45" w14:textId="77777777" w:rsidR="00653097" w:rsidRPr="007E3FE5" w:rsidRDefault="00653097" w:rsidP="00212120">
            <w:pPr>
              <w:jc w:val="center"/>
              <w:rPr>
                <w:rFonts w:cs="Arial"/>
                <w:sz w:val="24"/>
              </w:rPr>
            </w:pPr>
            <w:r w:rsidRPr="007E3FE5">
              <w:rPr>
                <w:rFonts w:cs="Arial"/>
                <w:sz w:val="24"/>
              </w:rPr>
              <w:t>Methodology</w:t>
            </w:r>
          </w:p>
        </w:tc>
        <w:tc>
          <w:tcPr>
            <w:tcW w:w="2291" w:type="dxa"/>
            <w:shd w:val="clear" w:color="auto" w:fill="AFCAD1"/>
          </w:tcPr>
          <w:p w14:paraId="001B7EA1" w14:textId="77777777" w:rsidR="00653097" w:rsidRPr="007E3FE5" w:rsidRDefault="00653097" w:rsidP="00212120">
            <w:pPr>
              <w:jc w:val="center"/>
              <w:rPr>
                <w:rFonts w:cs="Arial"/>
                <w:sz w:val="24"/>
              </w:rPr>
            </w:pPr>
            <w:r w:rsidRPr="007E3FE5">
              <w:rPr>
                <w:rFonts w:cs="Arial"/>
                <w:sz w:val="24"/>
              </w:rPr>
              <w:t>Summary /Assessment</w:t>
            </w:r>
          </w:p>
        </w:tc>
        <w:tc>
          <w:tcPr>
            <w:tcW w:w="2141" w:type="dxa"/>
            <w:shd w:val="clear" w:color="auto" w:fill="AFCAD1"/>
          </w:tcPr>
          <w:p w14:paraId="39D587D5" w14:textId="77777777" w:rsidR="00653097" w:rsidRPr="007E3FE5" w:rsidRDefault="00653097" w:rsidP="00212120">
            <w:pPr>
              <w:jc w:val="center"/>
              <w:rPr>
                <w:rFonts w:cs="Arial"/>
                <w:sz w:val="24"/>
              </w:rPr>
            </w:pPr>
            <w:r w:rsidRPr="007E3FE5">
              <w:rPr>
                <w:rFonts w:cs="Arial"/>
                <w:sz w:val="24"/>
              </w:rPr>
              <w:t>Resources</w:t>
            </w:r>
          </w:p>
        </w:tc>
      </w:tr>
      <w:tr w:rsidR="00653097" w:rsidRPr="0020302A" w14:paraId="3EE6E359" w14:textId="77777777" w:rsidTr="00212120">
        <w:trPr>
          <w:trHeight w:val="539"/>
        </w:trPr>
        <w:tc>
          <w:tcPr>
            <w:tcW w:w="1443" w:type="dxa"/>
            <w:vMerge/>
            <w:shd w:val="clear" w:color="auto" w:fill="auto"/>
          </w:tcPr>
          <w:p w14:paraId="64EEBFA7" w14:textId="77777777" w:rsidR="00653097" w:rsidRPr="007E3FE5" w:rsidRDefault="00653097" w:rsidP="00212120">
            <w:pPr>
              <w:jc w:val="right"/>
              <w:rPr>
                <w:rFonts w:cs="Arial"/>
                <w:sz w:val="24"/>
              </w:rPr>
            </w:pPr>
          </w:p>
        </w:tc>
        <w:tc>
          <w:tcPr>
            <w:tcW w:w="2138" w:type="dxa"/>
            <w:gridSpan w:val="2"/>
            <w:shd w:val="clear" w:color="auto" w:fill="auto"/>
          </w:tcPr>
          <w:p w14:paraId="1BCD3610" w14:textId="77777777" w:rsidR="00653097" w:rsidRPr="007E3FE5" w:rsidRDefault="00653097" w:rsidP="00212120">
            <w:pPr>
              <w:spacing w:before="80"/>
              <w:rPr>
                <w:rFonts w:cs="Arial"/>
                <w:sz w:val="24"/>
              </w:rPr>
            </w:pPr>
          </w:p>
        </w:tc>
        <w:tc>
          <w:tcPr>
            <w:tcW w:w="2139" w:type="dxa"/>
            <w:shd w:val="clear" w:color="auto" w:fill="auto"/>
          </w:tcPr>
          <w:p w14:paraId="2A9FCA3F" w14:textId="77777777" w:rsidR="00653097" w:rsidRPr="007E3FE5" w:rsidRDefault="00653097" w:rsidP="00212120">
            <w:pPr>
              <w:spacing w:before="80"/>
              <w:rPr>
                <w:rFonts w:cs="Arial"/>
                <w:sz w:val="24"/>
              </w:rPr>
            </w:pPr>
          </w:p>
        </w:tc>
        <w:tc>
          <w:tcPr>
            <w:tcW w:w="2291" w:type="dxa"/>
            <w:shd w:val="clear" w:color="auto" w:fill="auto"/>
          </w:tcPr>
          <w:p w14:paraId="4F1EA2D6" w14:textId="77777777" w:rsidR="00653097" w:rsidRPr="007E3FE5" w:rsidRDefault="00653097" w:rsidP="00212120">
            <w:pPr>
              <w:spacing w:before="80"/>
              <w:rPr>
                <w:rFonts w:cs="Arial"/>
                <w:sz w:val="24"/>
              </w:rPr>
            </w:pPr>
          </w:p>
        </w:tc>
        <w:tc>
          <w:tcPr>
            <w:tcW w:w="2141" w:type="dxa"/>
            <w:shd w:val="clear" w:color="auto" w:fill="auto"/>
          </w:tcPr>
          <w:p w14:paraId="6559BE50" w14:textId="77777777" w:rsidR="00653097" w:rsidRPr="007E3FE5" w:rsidRDefault="00653097" w:rsidP="00212120">
            <w:pPr>
              <w:spacing w:before="80"/>
              <w:rPr>
                <w:rFonts w:cs="Arial"/>
                <w:sz w:val="24"/>
              </w:rPr>
            </w:pPr>
            <w:r w:rsidRPr="007E3FE5">
              <w:rPr>
                <w:rFonts w:cs="Arial"/>
                <w:sz w:val="24"/>
              </w:rPr>
              <w:t xml:space="preserve"> </w:t>
            </w:r>
          </w:p>
        </w:tc>
      </w:tr>
      <w:tr w:rsidR="00653097" w:rsidRPr="0020302A" w14:paraId="591616A2" w14:textId="77777777" w:rsidTr="00212120">
        <w:trPr>
          <w:trHeight w:val="172"/>
        </w:trPr>
        <w:tc>
          <w:tcPr>
            <w:tcW w:w="1443" w:type="dxa"/>
            <w:vMerge w:val="restart"/>
            <w:shd w:val="clear" w:color="auto" w:fill="auto"/>
          </w:tcPr>
          <w:p w14:paraId="3AAC9078" w14:textId="77777777" w:rsidR="00653097" w:rsidRPr="007E3FE5" w:rsidRDefault="00653097" w:rsidP="00212120">
            <w:pPr>
              <w:jc w:val="right"/>
              <w:rPr>
                <w:rFonts w:cs="Arial"/>
                <w:sz w:val="24"/>
              </w:rPr>
            </w:pPr>
          </w:p>
          <w:p w14:paraId="092F1BD8" w14:textId="77777777" w:rsidR="00653097" w:rsidRPr="007E3FE5" w:rsidRDefault="00653097" w:rsidP="00212120">
            <w:pPr>
              <w:jc w:val="right"/>
              <w:rPr>
                <w:rFonts w:cs="Arial"/>
                <w:sz w:val="24"/>
              </w:rPr>
            </w:pPr>
            <w:r w:rsidRPr="007E3FE5">
              <w:rPr>
                <w:rFonts w:cs="Arial"/>
                <w:sz w:val="24"/>
              </w:rPr>
              <w:t>xx mins</w:t>
            </w:r>
          </w:p>
        </w:tc>
        <w:tc>
          <w:tcPr>
            <w:tcW w:w="2138" w:type="dxa"/>
            <w:gridSpan w:val="2"/>
            <w:shd w:val="clear" w:color="auto" w:fill="AFCAD1"/>
          </w:tcPr>
          <w:p w14:paraId="6F4BF58C" w14:textId="77777777" w:rsidR="00653097" w:rsidRPr="007E3FE5" w:rsidRDefault="00653097" w:rsidP="00212120">
            <w:pPr>
              <w:jc w:val="center"/>
              <w:rPr>
                <w:rFonts w:cs="Arial"/>
                <w:b/>
                <w:bCs/>
                <w:sz w:val="24"/>
              </w:rPr>
            </w:pPr>
            <w:r w:rsidRPr="007E3FE5">
              <w:rPr>
                <w:rFonts w:cs="Arial"/>
                <w:sz w:val="24"/>
              </w:rPr>
              <w:t>Sub-topics</w:t>
            </w:r>
          </w:p>
        </w:tc>
        <w:tc>
          <w:tcPr>
            <w:tcW w:w="2139" w:type="dxa"/>
            <w:shd w:val="clear" w:color="auto" w:fill="AFCAD1"/>
          </w:tcPr>
          <w:p w14:paraId="5017F205" w14:textId="77777777" w:rsidR="00653097" w:rsidRPr="007E3FE5" w:rsidRDefault="00653097" w:rsidP="00212120">
            <w:pPr>
              <w:jc w:val="center"/>
              <w:rPr>
                <w:rFonts w:cs="Arial"/>
                <w:sz w:val="24"/>
              </w:rPr>
            </w:pPr>
            <w:r w:rsidRPr="007E3FE5">
              <w:rPr>
                <w:rFonts w:cs="Arial"/>
                <w:sz w:val="24"/>
              </w:rPr>
              <w:t>Methodology</w:t>
            </w:r>
          </w:p>
        </w:tc>
        <w:tc>
          <w:tcPr>
            <w:tcW w:w="2291" w:type="dxa"/>
            <w:shd w:val="clear" w:color="auto" w:fill="AFCAD1"/>
          </w:tcPr>
          <w:p w14:paraId="41AC94E4" w14:textId="77777777" w:rsidR="00653097" w:rsidRPr="007E3FE5" w:rsidRDefault="00653097" w:rsidP="00212120">
            <w:pPr>
              <w:jc w:val="center"/>
              <w:rPr>
                <w:rFonts w:cs="Arial"/>
                <w:sz w:val="24"/>
              </w:rPr>
            </w:pPr>
            <w:r w:rsidRPr="007E3FE5">
              <w:rPr>
                <w:rFonts w:cs="Arial"/>
                <w:sz w:val="24"/>
              </w:rPr>
              <w:t>Summary /Assessment</w:t>
            </w:r>
          </w:p>
        </w:tc>
        <w:tc>
          <w:tcPr>
            <w:tcW w:w="2141" w:type="dxa"/>
            <w:shd w:val="clear" w:color="auto" w:fill="AFCAD1"/>
          </w:tcPr>
          <w:p w14:paraId="14D8B7F6" w14:textId="77777777" w:rsidR="00653097" w:rsidRPr="007E3FE5" w:rsidRDefault="00653097" w:rsidP="00212120">
            <w:pPr>
              <w:jc w:val="center"/>
              <w:rPr>
                <w:rFonts w:cs="Arial"/>
                <w:sz w:val="24"/>
              </w:rPr>
            </w:pPr>
            <w:r w:rsidRPr="007E3FE5">
              <w:rPr>
                <w:rFonts w:cs="Arial"/>
                <w:sz w:val="24"/>
              </w:rPr>
              <w:t>Resources</w:t>
            </w:r>
          </w:p>
        </w:tc>
      </w:tr>
      <w:tr w:rsidR="00653097" w:rsidRPr="0020302A" w14:paraId="3338130D" w14:textId="77777777" w:rsidTr="00212120">
        <w:trPr>
          <w:trHeight w:val="172"/>
        </w:trPr>
        <w:tc>
          <w:tcPr>
            <w:tcW w:w="1443" w:type="dxa"/>
            <w:vMerge/>
            <w:shd w:val="clear" w:color="auto" w:fill="auto"/>
          </w:tcPr>
          <w:p w14:paraId="3F6F1C85" w14:textId="77777777" w:rsidR="00653097" w:rsidRPr="007E3FE5" w:rsidRDefault="00653097" w:rsidP="00212120">
            <w:pPr>
              <w:jc w:val="right"/>
              <w:rPr>
                <w:rFonts w:cs="Arial"/>
                <w:sz w:val="24"/>
              </w:rPr>
            </w:pPr>
          </w:p>
        </w:tc>
        <w:tc>
          <w:tcPr>
            <w:tcW w:w="2138" w:type="dxa"/>
            <w:gridSpan w:val="2"/>
            <w:shd w:val="clear" w:color="auto" w:fill="auto"/>
          </w:tcPr>
          <w:p w14:paraId="0AD15405" w14:textId="77777777" w:rsidR="00653097" w:rsidRPr="007E3FE5" w:rsidRDefault="00653097" w:rsidP="00212120">
            <w:pPr>
              <w:spacing w:before="80" w:after="80"/>
              <w:rPr>
                <w:rFonts w:cs="Arial"/>
                <w:sz w:val="24"/>
              </w:rPr>
            </w:pPr>
          </w:p>
        </w:tc>
        <w:tc>
          <w:tcPr>
            <w:tcW w:w="2139" w:type="dxa"/>
            <w:shd w:val="clear" w:color="auto" w:fill="auto"/>
          </w:tcPr>
          <w:p w14:paraId="1B91072E" w14:textId="77777777" w:rsidR="00653097" w:rsidRPr="007E3FE5" w:rsidRDefault="00653097" w:rsidP="00212120">
            <w:pPr>
              <w:spacing w:before="80" w:after="80"/>
              <w:rPr>
                <w:rFonts w:cs="Arial"/>
                <w:sz w:val="24"/>
              </w:rPr>
            </w:pPr>
          </w:p>
        </w:tc>
        <w:tc>
          <w:tcPr>
            <w:tcW w:w="2291" w:type="dxa"/>
            <w:shd w:val="clear" w:color="auto" w:fill="auto"/>
          </w:tcPr>
          <w:p w14:paraId="25CD2E81" w14:textId="77777777" w:rsidR="00653097" w:rsidRPr="007E3FE5" w:rsidRDefault="00653097" w:rsidP="00212120">
            <w:pPr>
              <w:spacing w:before="80" w:after="80"/>
              <w:rPr>
                <w:rFonts w:cs="Arial"/>
                <w:sz w:val="24"/>
              </w:rPr>
            </w:pPr>
          </w:p>
        </w:tc>
        <w:tc>
          <w:tcPr>
            <w:tcW w:w="2141" w:type="dxa"/>
            <w:shd w:val="clear" w:color="auto" w:fill="auto"/>
          </w:tcPr>
          <w:p w14:paraId="4B7DC695" w14:textId="77777777" w:rsidR="00653097" w:rsidRPr="007E3FE5" w:rsidRDefault="00653097" w:rsidP="00212120">
            <w:pPr>
              <w:spacing w:before="80" w:after="80"/>
              <w:rPr>
                <w:rFonts w:cs="Arial"/>
                <w:sz w:val="24"/>
              </w:rPr>
            </w:pPr>
          </w:p>
        </w:tc>
      </w:tr>
      <w:tr w:rsidR="00653097" w:rsidRPr="0020302A" w14:paraId="312EEF1B" w14:textId="77777777" w:rsidTr="00212120">
        <w:trPr>
          <w:trHeight w:val="172"/>
        </w:trPr>
        <w:tc>
          <w:tcPr>
            <w:tcW w:w="1443" w:type="dxa"/>
            <w:vMerge w:val="restart"/>
            <w:shd w:val="clear" w:color="auto" w:fill="auto"/>
          </w:tcPr>
          <w:p w14:paraId="093FBA29" w14:textId="77777777" w:rsidR="00653097" w:rsidRPr="007E3FE5" w:rsidRDefault="00653097" w:rsidP="00212120">
            <w:pPr>
              <w:jc w:val="right"/>
              <w:rPr>
                <w:rFonts w:cs="Arial"/>
                <w:sz w:val="24"/>
              </w:rPr>
            </w:pPr>
          </w:p>
          <w:p w14:paraId="6CD5619A" w14:textId="77777777" w:rsidR="00653097" w:rsidRPr="007E3FE5" w:rsidRDefault="00653097" w:rsidP="00212120">
            <w:pPr>
              <w:jc w:val="right"/>
              <w:rPr>
                <w:rFonts w:cs="Arial"/>
                <w:sz w:val="24"/>
              </w:rPr>
            </w:pPr>
            <w:r w:rsidRPr="007E3FE5">
              <w:rPr>
                <w:rFonts w:cs="Arial"/>
                <w:sz w:val="24"/>
              </w:rPr>
              <w:t>xx mins</w:t>
            </w:r>
          </w:p>
        </w:tc>
        <w:tc>
          <w:tcPr>
            <w:tcW w:w="2138" w:type="dxa"/>
            <w:gridSpan w:val="2"/>
            <w:shd w:val="clear" w:color="auto" w:fill="AFCAD1"/>
          </w:tcPr>
          <w:p w14:paraId="510E3F50" w14:textId="77777777" w:rsidR="00653097" w:rsidRPr="007E3FE5" w:rsidRDefault="00653097" w:rsidP="00212120">
            <w:pPr>
              <w:jc w:val="center"/>
              <w:rPr>
                <w:rFonts w:cs="Arial"/>
                <w:b/>
                <w:bCs/>
                <w:sz w:val="24"/>
              </w:rPr>
            </w:pPr>
            <w:r w:rsidRPr="007E3FE5">
              <w:rPr>
                <w:rFonts w:cs="Arial"/>
                <w:sz w:val="24"/>
              </w:rPr>
              <w:t>Sub-topics</w:t>
            </w:r>
          </w:p>
        </w:tc>
        <w:tc>
          <w:tcPr>
            <w:tcW w:w="2139" w:type="dxa"/>
            <w:shd w:val="clear" w:color="auto" w:fill="AFCAD1"/>
          </w:tcPr>
          <w:p w14:paraId="2A9FCF55" w14:textId="77777777" w:rsidR="00653097" w:rsidRPr="007E3FE5" w:rsidRDefault="00653097" w:rsidP="00212120">
            <w:pPr>
              <w:jc w:val="center"/>
              <w:rPr>
                <w:rFonts w:cs="Arial"/>
                <w:sz w:val="24"/>
              </w:rPr>
            </w:pPr>
            <w:r w:rsidRPr="007E3FE5">
              <w:rPr>
                <w:rFonts w:cs="Arial"/>
                <w:sz w:val="24"/>
              </w:rPr>
              <w:t>Methodology</w:t>
            </w:r>
          </w:p>
        </w:tc>
        <w:tc>
          <w:tcPr>
            <w:tcW w:w="2291" w:type="dxa"/>
            <w:shd w:val="clear" w:color="auto" w:fill="AFCAD1"/>
          </w:tcPr>
          <w:p w14:paraId="4FE1BF9A" w14:textId="77777777" w:rsidR="00653097" w:rsidRPr="007E3FE5" w:rsidRDefault="00653097" w:rsidP="00212120">
            <w:pPr>
              <w:jc w:val="center"/>
              <w:rPr>
                <w:rFonts w:cs="Arial"/>
                <w:sz w:val="24"/>
              </w:rPr>
            </w:pPr>
            <w:r w:rsidRPr="007E3FE5">
              <w:rPr>
                <w:rFonts w:cs="Arial"/>
                <w:sz w:val="24"/>
              </w:rPr>
              <w:t>Summary /Assessment</w:t>
            </w:r>
          </w:p>
        </w:tc>
        <w:tc>
          <w:tcPr>
            <w:tcW w:w="2141" w:type="dxa"/>
            <w:shd w:val="clear" w:color="auto" w:fill="AFCAD1"/>
          </w:tcPr>
          <w:p w14:paraId="22805AFA" w14:textId="77777777" w:rsidR="00653097" w:rsidRPr="007E3FE5" w:rsidRDefault="00653097" w:rsidP="00212120">
            <w:pPr>
              <w:jc w:val="center"/>
              <w:rPr>
                <w:rFonts w:cs="Arial"/>
                <w:sz w:val="24"/>
              </w:rPr>
            </w:pPr>
            <w:r w:rsidRPr="007E3FE5">
              <w:rPr>
                <w:rFonts w:cs="Arial"/>
                <w:sz w:val="24"/>
              </w:rPr>
              <w:t>Resources</w:t>
            </w:r>
          </w:p>
        </w:tc>
      </w:tr>
      <w:tr w:rsidR="00653097" w:rsidRPr="0020302A" w14:paraId="43251F36" w14:textId="77777777" w:rsidTr="00212120">
        <w:trPr>
          <w:trHeight w:val="172"/>
        </w:trPr>
        <w:tc>
          <w:tcPr>
            <w:tcW w:w="1443" w:type="dxa"/>
            <w:vMerge/>
            <w:shd w:val="clear" w:color="auto" w:fill="auto"/>
          </w:tcPr>
          <w:p w14:paraId="7097A0D1" w14:textId="77777777" w:rsidR="00653097" w:rsidRPr="007E3FE5" w:rsidRDefault="00653097" w:rsidP="00212120">
            <w:pPr>
              <w:jc w:val="right"/>
              <w:rPr>
                <w:rFonts w:cs="Arial"/>
                <w:sz w:val="24"/>
              </w:rPr>
            </w:pPr>
          </w:p>
        </w:tc>
        <w:tc>
          <w:tcPr>
            <w:tcW w:w="2138" w:type="dxa"/>
            <w:gridSpan w:val="2"/>
            <w:tcBorders>
              <w:bottom w:val="single" w:sz="4" w:space="0" w:color="auto"/>
            </w:tcBorders>
            <w:shd w:val="clear" w:color="auto" w:fill="auto"/>
          </w:tcPr>
          <w:p w14:paraId="46A98BFB" w14:textId="77777777" w:rsidR="00653097" w:rsidRPr="007E3FE5" w:rsidRDefault="00653097" w:rsidP="00212120">
            <w:pPr>
              <w:spacing w:before="80" w:after="80"/>
              <w:rPr>
                <w:rFonts w:cs="Arial"/>
                <w:sz w:val="24"/>
              </w:rPr>
            </w:pPr>
          </w:p>
        </w:tc>
        <w:tc>
          <w:tcPr>
            <w:tcW w:w="2139" w:type="dxa"/>
            <w:tcBorders>
              <w:bottom w:val="single" w:sz="4" w:space="0" w:color="auto"/>
            </w:tcBorders>
            <w:shd w:val="clear" w:color="auto" w:fill="auto"/>
          </w:tcPr>
          <w:p w14:paraId="716BE65C" w14:textId="77777777" w:rsidR="00653097" w:rsidRPr="007E3FE5" w:rsidRDefault="00653097" w:rsidP="00212120">
            <w:pPr>
              <w:spacing w:before="80" w:after="80"/>
              <w:rPr>
                <w:rFonts w:cs="Arial"/>
                <w:sz w:val="24"/>
              </w:rPr>
            </w:pPr>
          </w:p>
        </w:tc>
        <w:tc>
          <w:tcPr>
            <w:tcW w:w="2291" w:type="dxa"/>
            <w:tcBorders>
              <w:bottom w:val="single" w:sz="4" w:space="0" w:color="auto"/>
            </w:tcBorders>
            <w:shd w:val="clear" w:color="auto" w:fill="auto"/>
          </w:tcPr>
          <w:p w14:paraId="537150E1" w14:textId="77777777" w:rsidR="00653097" w:rsidRPr="007E3FE5" w:rsidRDefault="00653097" w:rsidP="00212120">
            <w:pPr>
              <w:spacing w:before="80" w:after="80"/>
              <w:rPr>
                <w:rFonts w:cs="Arial"/>
                <w:sz w:val="24"/>
              </w:rPr>
            </w:pPr>
          </w:p>
        </w:tc>
        <w:tc>
          <w:tcPr>
            <w:tcW w:w="2141" w:type="dxa"/>
            <w:tcBorders>
              <w:bottom w:val="single" w:sz="4" w:space="0" w:color="auto"/>
            </w:tcBorders>
            <w:shd w:val="clear" w:color="auto" w:fill="auto"/>
          </w:tcPr>
          <w:p w14:paraId="3D38B283" w14:textId="77777777" w:rsidR="00653097" w:rsidRPr="007E3FE5" w:rsidRDefault="00653097" w:rsidP="00212120">
            <w:pPr>
              <w:spacing w:before="80" w:after="80"/>
              <w:rPr>
                <w:rFonts w:cs="Arial"/>
                <w:sz w:val="24"/>
              </w:rPr>
            </w:pPr>
          </w:p>
        </w:tc>
      </w:tr>
      <w:tr w:rsidR="00653097" w:rsidRPr="0020302A" w14:paraId="6413DC34" w14:textId="77777777" w:rsidTr="00212120">
        <w:trPr>
          <w:trHeight w:val="1437"/>
        </w:trPr>
        <w:tc>
          <w:tcPr>
            <w:tcW w:w="1443" w:type="dxa"/>
            <w:shd w:val="clear" w:color="auto" w:fill="auto"/>
          </w:tcPr>
          <w:p w14:paraId="022B295F" w14:textId="77777777" w:rsidR="00653097" w:rsidRPr="007E3FE5" w:rsidRDefault="00653097" w:rsidP="00212120">
            <w:pPr>
              <w:jc w:val="right"/>
              <w:rPr>
                <w:rFonts w:cs="Arial"/>
                <w:sz w:val="24"/>
              </w:rPr>
            </w:pPr>
            <w:r w:rsidRPr="007E3FE5">
              <w:rPr>
                <w:rFonts w:cs="Arial"/>
                <w:sz w:val="24"/>
              </w:rPr>
              <w:t>&gt;5 mins</w:t>
            </w:r>
          </w:p>
          <w:p w14:paraId="4CDED151" w14:textId="77777777" w:rsidR="00653097" w:rsidRPr="007E3FE5" w:rsidRDefault="00653097" w:rsidP="00212120">
            <w:pPr>
              <w:jc w:val="right"/>
              <w:rPr>
                <w:rFonts w:cs="Arial"/>
                <w:sz w:val="24"/>
              </w:rPr>
            </w:pPr>
          </w:p>
          <w:p w14:paraId="1B10E5ED" w14:textId="77777777" w:rsidR="00653097" w:rsidRPr="007E3FE5" w:rsidRDefault="00653097" w:rsidP="00212120">
            <w:pPr>
              <w:rPr>
                <w:rFonts w:cs="Arial"/>
                <w:b/>
                <w:sz w:val="24"/>
              </w:rPr>
            </w:pPr>
            <w:r w:rsidRPr="007E3FE5">
              <w:rPr>
                <w:rFonts w:cs="Arial"/>
                <w:b/>
                <w:sz w:val="24"/>
              </w:rPr>
              <w:t xml:space="preserve">End </w:t>
            </w:r>
          </w:p>
          <w:p w14:paraId="725162E0" w14:textId="77777777" w:rsidR="00653097" w:rsidRPr="007E3FE5" w:rsidRDefault="00653097" w:rsidP="00212120">
            <w:pPr>
              <w:jc w:val="right"/>
              <w:rPr>
                <w:rFonts w:cs="Arial"/>
                <w:b/>
                <w:sz w:val="24"/>
              </w:rPr>
            </w:pPr>
          </w:p>
        </w:tc>
        <w:tc>
          <w:tcPr>
            <w:tcW w:w="8709" w:type="dxa"/>
            <w:gridSpan w:val="5"/>
            <w:shd w:val="clear" w:color="auto" w:fill="auto"/>
          </w:tcPr>
          <w:p w14:paraId="374B2AE7" w14:textId="77777777" w:rsidR="00653097" w:rsidRPr="007E3FE5" w:rsidRDefault="00653097" w:rsidP="00212120">
            <w:pPr>
              <w:rPr>
                <w:sz w:val="24"/>
              </w:rPr>
            </w:pPr>
            <w:r w:rsidRPr="007E3FE5">
              <w:rPr>
                <w:b/>
                <w:sz w:val="24"/>
                <w:u w:val="single"/>
              </w:rPr>
              <w:t>Conclusion</w:t>
            </w:r>
            <w:r w:rsidRPr="007E3FE5">
              <w:rPr>
                <w:sz w:val="24"/>
              </w:rPr>
              <w:t>:</w:t>
            </w:r>
          </w:p>
          <w:p w14:paraId="59B9BF9A" w14:textId="77777777" w:rsidR="00653097" w:rsidRPr="007E3FE5" w:rsidRDefault="00653097" w:rsidP="00212120">
            <w:pPr>
              <w:spacing w:before="80"/>
              <w:rPr>
                <w:rFonts w:cs="Arial"/>
                <w:bCs/>
                <w:sz w:val="24"/>
              </w:rPr>
            </w:pPr>
            <w:r w:rsidRPr="007E3FE5">
              <w:rPr>
                <w:rFonts w:cs="Arial"/>
                <w:bCs/>
                <w:sz w:val="24"/>
              </w:rPr>
              <w:t>Summarise content</w:t>
            </w:r>
          </w:p>
          <w:p w14:paraId="45F84F10" w14:textId="77777777" w:rsidR="00653097" w:rsidRPr="007E3FE5" w:rsidRDefault="00653097" w:rsidP="00212120">
            <w:pPr>
              <w:spacing w:before="80"/>
              <w:rPr>
                <w:rFonts w:cs="Arial"/>
                <w:bCs/>
                <w:sz w:val="24"/>
              </w:rPr>
            </w:pPr>
            <w:r w:rsidRPr="007E3FE5">
              <w:rPr>
                <w:rFonts w:cs="Arial"/>
                <w:bCs/>
                <w:sz w:val="24"/>
              </w:rPr>
              <w:t>Review learning outcomes</w:t>
            </w:r>
          </w:p>
          <w:p w14:paraId="61FDE3AA" w14:textId="77777777" w:rsidR="00653097" w:rsidRPr="007E3FE5" w:rsidRDefault="00653097" w:rsidP="00212120">
            <w:pPr>
              <w:spacing w:before="80"/>
              <w:rPr>
                <w:rFonts w:cs="Arial"/>
                <w:bCs/>
                <w:sz w:val="24"/>
              </w:rPr>
            </w:pPr>
            <w:r w:rsidRPr="007E3FE5">
              <w:rPr>
                <w:rFonts w:cs="Arial"/>
                <w:bCs/>
                <w:sz w:val="24"/>
              </w:rPr>
              <w:t xml:space="preserve">Check participants’ grasp by asking them to summarise. </w:t>
            </w:r>
          </w:p>
        </w:tc>
      </w:tr>
    </w:tbl>
    <w:p w14:paraId="0EFACFD9" w14:textId="2B3A0786" w:rsidR="00C95E0C" w:rsidRPr="00632D59" w:rsidRDefault="00212120" w:rsidP="00632D59">
      <w:pPr>
        <w:pStyle w:val="Heading3"/>
        <w:rPr>
          <w:color w:val="auto"/>
          <w:lang w:val="en-US"/>
        </w:rPr>
      </w:pPr>
      <w:bookmarkStart w:id="69" w:name="_Toc507153384"/>
      <w:r w:rsidRPr="00632D59">
        <w:rPr>
          <w:color w:val="auto"/>
          <w:lang w:val="en-US"/>
        </w:rPr>
        <w:t>Session Plan Template (Blank)</w:t>
      </w:r>
      <w:bookmarkEnd w:id="69"/>
    </w:p>
    <w:sectPr w:rsidR="00C95E0C" w:rsidRPr="00632D59" w:rsidSect="00D5017A">
      <w:headerReference w:type="default" r:id="rId47"/>
      <w:footerReference w:type="default" r:id="rId48"/>
      <w:pgSz w:w="11907" w:h="16840" w:code="9"/>
      <w:pgMar w:top="1588" w:right="1418" w:bottom="1985" w:left="1361" w:header="397" w:footer="516" w:gutter="0"/>
      <w:pgNumType w:start="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E1F90" w14:textId="77777777" w:rsidR="00212120" w:rsidRDefault="00212120" w:rsidP="00181670">
      <w:r>
        <w:separator/>
      </w:r>
    </w:p>
  </w:endnote>
  <w:endnote w:type="continuationSeparator" w:id="0">
    <w:p w14:paraId="0922778C" w14:textId="77777777" w:rsidR="00212120" w:rsidRDefault="00212120" w:rsidP="00181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altName w:val="Calibri"/>
    <w:panose1 w:val="020B0502040204020203"/>
    <w:charset w:val="00"/>
    <w:family w:val="swiss"/>
    <w:pitch w:val="variable"/>
    <w:sig w:usb0="E4002EFF" w:usb1="C000E47F" w:usb2="00000009" w:usb3="00000000" w:csb0="000001FF" w:csb1="00000000"/>
  </w:font>
  <w:font w:name="MS ??">
    <w:altName w:val="MS Mincho"/>
    <w:panose1 w:val="00000000000000000000"/>
    <w:charset w:val="80"/>
    <w:family w:val="auto"/>
    <w:notTrueType/>
    <w:pitch w:val="variable"/>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BC518C" w14:textId="77777777" w:rsidR="00212120" w:rsidRPr="006F3354" w:rsidRDefault="00212120">
    <w:pPr>
      <w:rPr>
        <w:sz w:val="4"/>
        <w:szCs w:val="4"/>
      </w:rPr>
    </w:pPr>
  </w:p>
  <w:tbl>
    <w:tblPr>
      <w:tblStyle w:val="TableGrid"/>
      <w:tblW w:w="12192" w:type="dxa"/>
      <w:tblInd w:w="-1528" w:type="dxa"/>
      <w:tblBorders>
        <w:bottom w:val="none" w:sz="0" w:space="0" w:color="auto"/>
      </w:tblBorders>
      <w:tblLook w:val="04A0" w:firstRow="1" w:lastRow="0" w:firstColumn="1" w:lastColumn="0" w:noHBand="0" w:noVBand="1"/>
    </w:tblPr>
    <w:tblGrid>
      <w:gridCol w:w="2062"/>
      <w:gridCol w:w="7805"/>
      <w:gridCol w:w="1408"/>
      <w:gridCol w:w="917"/>
    </w:tblGrid>
    <w:tr w:rsidR="00212120" w14:paraId="64ED93FC" w14:textId="77777777" w:rsidTr="002210BA">
      <w:tc>
        <w:tcPr>
          <w:tcW w:w="2062" w:type="dxa"/>
          <w:tcBorders>
            <w:left w:val="nil"/>
            <w:bottom w:val="nil"/>
            <w:right w:val="nil"/>
          </w:tcBorders>
        </w:tcPr>
        <w:p w14:paraId="1601F9B9" w14:textId="38B84F92" w:rsidR="00212120" w:rsidRDefault="00212120" w:rsidP="006F3354">
          <w:pPr>
            <w:pStyle w:val="Footer"/>
          </w:pPr>
          <w:r>
            <w:rPr>
              <w:i/>
              <w:noProof/>
              <w:sz w:val="18"/>
              <w:szCs w:val="19"/>
            </w:rPr>
            <w:drawing>
              <wp:anchor distT="0" distB="0" distL="114300" distR="114300" simplePos="0" relativeHeight="251659264" behindDoc="0" locked="0" layoutInCell="1" allowOverlap="1" wp14:anchorId="7FB7A5AD" wp14:editId="6494CD7D">
                <wp:simplePos x="0" y="0"/>
                <wp:positionH relativeFrom="leftMargin">
                  <wp:posOffset>672561</wp:posOffset>
                </wp:positionH>
                <wp:positionV relativeFrom="paragraph">
                  <wp:posOffset>98425</wp:posOffset>
                </wp:positionV>
                <wp:extent cx="626110" cy="543560"/>
                <wp:effectExtent l="0" t="0" r="2540" b="889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14:paraId="1B116706" w14:textId="77777777" w:rsidR="00212120" w:rsidRDefault="00212120" w:rsidP="002210BA">
          <w:pPr>
            <w:pStyle w:val="Footer"/>
            <w:jc w:val="center"/>
            <w:rPr>
              <w:i/>
              <w:sz w:val="18"/>
              <w:szCs w:val="19"/>
            </w:rPr>
          </w:pPr>
        </w:p>
        <w:p w14:paraId="05AA14B2" w14:textId="77777777" w:rsidR="00212120" w:rsidRDefault="00212120" w:rsidP="002210BA">
          <w:pPr>
            <w:pStyle w:val="Footer"/>
            <w:jc w:val="center"/>
            <w:rPr>
              <w:i/>
              <w:sz w:val="18"/>
              <w:szCs w:val="19"/>
            </w:rPr>
          </w:pPr>
        </w:p>
        <w:p w14:paraId="76E41C30" w14:textId="77777777" w:rsidR="00212120" w:rsidRDefault="00212120" w:rsidP="002210BA">
          <w:pPr>
            <w:pStyle w:val="Footer"/>
            <w:jc w:val="center"/>
            <w:rPr>
              <w:i/>
              <w:sz w:val="18"/>
              <w:szCs w:val="19"/>
            </w:rPr>
          </w:pPr>
          <w:r w:rsidRPr="00C63E70">
            <w:rPr>
              <w:i/>
              <w:sz w:val="18"/>
              <w:szCs w:val="19"/>
            </w:rPr>
            <w:t>PJSI is funded by the New Zealand Government and implemented by the Federal Court of Australia</w:t>
          </w:r>
        </w:p>
        <w:p w14:paraId="281A5673" w14:textId="77777777" w:rsidR="00212120" w:rsidRDefault="00212120" w:rsidP="002210BA">
          <w:pPr>
            <w:pStyle w:val="Footer"/>
            <w:jc w:val="center"/>
            <w:rPr>
              <w:i/>
              <w:sz w:val="18"/>
              <w:szCs w:val="19"/>
            </w:rPr>
          </w:pPr>
        </w:p>
        <w:p w14:paraId="64D5ECD8" w14:textId="3AE9F081" w:rsidR="00212120" w:rsidRDefault="00212120" w:rsidP="002210BA">
          <w:pPr>
            <w:pStyle w:val="Footer"/>
            <w:jc w:val="center"/>
          </w:pPr>
        </w:p>
      </w:tc>
      <w:tc>
        <w:tcPr>
          <w:tcW w:w="1408" w:type="dxa"/>
          <w:tcBorders>
            <w:left w:val="nil"/>
            <w:right w:val="nil"/>
          </w:tcBorders>
        </w:tcPr>
        <w:p w14:paraId="78BB8E18" w14:textId="65A8BDBA" w:rsidR="00212120" w:rsidRDefault="00212120" w:rsidP="006F3354">
          <w:pPr>
            <w:pStyle w:val="Footer"/>
          </w:pPr>
          <w:r>
            <w:rPr>
              <w:rFonts w:ascii="Calibri" w:hAnsi="Calibri"/>
              <w:noProof/>
              <w:sz w:val="20"/>
              <w:szCs w:val="20"/>
            </w:rPr>
            <w:drawing>
              <wp:anchor distT="0" distB="0" distL="114300" distR="114300" simplePos="0" relativeHeight="251661312" behindDoc="0" locked="0" layoutInCell="1" allowOverlap="1" wp14:anchorId="15837F8F" wp14:editId="3262E293">
                <wp:simplePos x="0" y="0"/>
                <wp:positionH relativeFrom="rightMargin">
                  <wp:posOffset>-627380</wp:posOffset>
                </wp:positionH>
                <wp:positionV relativeFrom="paragraph">
                  <wp:posOffset>135419</wp:posOffset>
                </wp:positionV>
                <wp:extent cx="675640" cy="501650"/>
                <wp:effectExtent l="0" t="0" r="0" b="0"/>
                <wp:wrapNone/>
                <wp:docPr id="13" name="Picture 13"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14:paraId="72981384" w14:textId="77777777" w:rsidR="00212120" w:rsidRDefault="00212120" w:rsidP="002210BA">
          <w:pPr>
            <w:pStyle w:val="Footer"/>
          </w:pPr>
        </w:p>
        <w:p w14:paraId="7DEC14F9" w14:textId="4F31AE1B" w:rsidR="00212120" w:rsidRDefault="00212120" w:rsidP="002210BA">
          <w:pPr>
            <w:pStyle w:val="Footer"/>
          </w:pPr>
          <w:r>
            <w:t xml:space="preserve"> </w:t>
          </w:r>
          <w:r>
            <w:fldChar w:fldCharType="begin"/>
          </w:r>
          <w:r>
            <w:instrText xml:space="preserve"> PAGE   \* MERGEFORMAT </w:instrText>
          </w:r>
          <w:r>
            <w:fldChar w:fldCharType="separate"/>
          </w:r>
          <w:r w:rsidR="0042548D">
            <w:rPr>
              <w:noProof/>
            </w:rPr>
            <w:t>3</w:t>
          </w:r>
          <w:r>
            <w:rPr>
              <w:noProof/>
            </w:rPr>
            <w:fldChar w:fldCharType="end"/>
          </w:r>
        </w:p>
      </w:tc>
    </w:tr>
  </w:tbl>
  <w:p w14:paraId="3254BFD6" w14:textId="646F0E1D" w:rsidR="00212120" w:rsidRPr="002210BA" w:rsidRDefault="00212120" w:rsidP="006F3354">
    <w:pPr>
      <w:pStyle w:val="Footer"/>
      <w:rPr>
        <w:sz w:val="4"/>
        <w:szCs w:val="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92A92B" w14:textId="77777777" w:rsidR="00212120" w:rsidRPr="006F3354" w:rsidRDefault="00212120">
    <w:pPr>
      <w:rPr>
        <w:sz w:val="4"/>
        <w:szCs w:val="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C4E932" w14:textId="77777777" w:rsidR="00212120" w:rsidRPr="006F3354" w:rsidRDefault="00212120">
    <w:pPr>
      <w:rPr>
        <w:sz w:val="4"/>
        <w:szCs w:val="4"/>
      </w:rPr>
    </w:pPr>
  </w:p>
  <w:tbl>
    <w:tblPr>
      <w:tblStyle w:val="TableGrid"/>
      <w:tblW w:w="12192" w:type="dxa"/>
      <w:tblInd w:w="-1528" w:type="dxa"/>
      <w:tblBorders>
        <w:bottom w:val="none" w:sz="0" w:space="0" w:color="auto"/>
      </w:tblBorders>
      <w:tblLook w:val="04A0" w:firstRow="1" w:lastRow="0" w:firstColumn="1" w:lastColumn="0" w:noHBand="0" w:noVBand="1"/>
    </w:tblPr>
    <w:tblGrid>
      <w:gridCol w:w="2062"/>
      <w:gridCol w:w="7805"/>
      <w:gridCol w:w="1408"/>
      <w:gridCol w:w="917"/>
    </w:tblGrid>
    <w:tr w:rsidR="00212120" w14:paraId="519E40CF" w14:textId="77777777" w:rsidTr="002210BA">
      <w:tc>
        <w:tcPr>
          <w:tcW w:w="2062" w:type="dxa"/>
          <w:tcBorders>
            <w:left w:val="nil"/>
            <w:bottom w:val="nil"/>
            <w:right w:val="nil"/>
          </w:tcBorders>
        </w:tcPr>
        <w:p w14:paraId="6232CFF8" w14:textId="77777777" w:rsidR="00212120" w:rsidRDefault="00212120" w:rsidP="006F3354">
          <w:pPr>
            <w:pStyle w:val="Footer"/>
          </w:pPr>
          <w:r>
            <w:rPr>
              <w:i/>
              <w:noProof/>
              <w:sz w:val="18"/>
              <w:szCs w:val="19"/>
            </w:rPr>
            <w:drawing>
              <wp:anchor distT="0" distB="0" distL="114300" distR="114300" simplePos="0" relativeHeight="251672576" behindDoc="0" locked="0" layoutInCell="1" allowOverlap="1" wp14:anchorId="2B83C72C" wp14:editId="797CA990">
                <wp:simplePos x="0" y="0"/>
                <wp:positionH relativeFrom="leftMargin">
                  <wp:posOffset>672561</wp:posOffset>
                </wp:positionH>
                <wp:positionV relativeFrom="paragraph">
                  <wp:posOffset>98425</wp:posOffset>
                </wp:positionV>
                <wp:extent cx="626110" cy="543560"/>
                <wp:effectExtent l="0" t="0" r="254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110" cy="543560"/>
                        </a:xfrm>
                        <a:prstGeom prst="rect">
                          <a:avLst/>
                        </a:prstGeom>
                        <a:noFill/>
                      </pic:spPr>
                    </pic:pic>
                  </a:graphicData>
                </a:graphic>
                <wp14:sizeRelH relativeFrom="page">
                  <wp14:pctWidth>0</wp14:pctWidth>
                </wp14:sizeRelH>
                <wp14:sizeRelV relativeFrom="page">
                  <wp14:pctHeight>0</wp14:pctHeight>
                </wp14:sizeRelV>
              </wp:anchor>
            </w:drawing>
          </w:r>
        </w:p>
      </w:tc>
      <w:tc>
        <w:tcPr>
          <w:tcW w:w="7805" w:type="dxa"/>
          <w:tcBorders>
            <w:left w:val="nil"/>
            <w:bottom w:val="nil"/>
            <w:right w:val="nil"/>
          </w:tcBorders>
        </w:tcPr>
        <w:p w14:paraId="52614EC2" w14:textId="77777777" w:rsidR="00212120" w:rsidRDefault="00212120" w:rsidP="002210BA">
          <w:pPr>
            <w:pStyle w:val="Footer"/>
            <w:jc w:val="center"/>
            <w:rPr>
              <w:i/>
              <w:sz w:val="18"/>
              <w:szCs w:val="19"/>
            </w:rPr>
          </w:pPr>
        </w:p>
        <w:p w14:paraId="7A17575E" w14:textId="77777777" w:rsidR="00212120" w:rsidRDefault="00212120" w:rsidP="002210BA">
          <w:pPr>
            <w:pStyle w:val="Footer"/>
            <w:jc w:val="center"/>
            <w:rPr>
              <w:i/>
              <w:sz w:val="18"/>
              <w:szCs w:val="19"/>
            </w:rPr>
          </w:pPr>
        </w:p>
        <w:p w14:paraId="6C7FAAC1" w14:textId="77777777" w:rsidR="00212120" w:rsidRDefault="00212120" w:rsidP="002210BA">
          <w:pPr>
            <w:pStyle w:val="Footer"/>
            <w:jc w:val="center"/>
            <w:rPr>
              <w:i/>
              <w:sz w:val="18"/>
              <w:szCs w:val="19"/>
            </w:rPr>
          </w:pPr>
          <w:r w:rsidRPr="00C63E70">
            <w:rPr>
              <w:i/>
              <w:sz w:val="18"/>
              <w:szCs w:val="19"/>
            </w:rPr>
            <w:t>PJSI is funded by the New Zealand Government and implemented by the Federal Court of Australia</w:t>
          </w:r>
        </w:p>
        <w:p w14:paraId="77FAB81A" w14:textId="77777777" w:rsidR="00212120" w:rsidRDefault="00212120" w:rsidP="00212120">
          <w:pPr>
            <w:pStyle w:val="Footer"/>
          </w:pPr>
        </w:p>
      </w:tc>
      <w:tc>
        <w:tcPr>
          <w:tcW w:w="1408" w:type="dxa"/>
          <w:tcBorders>
            <w:left w:val="nil"/>
            <w:right w:val="nil"/>
          </w:tcBorders>
        </w:tcPr>
        <w:p w14:paraId="6875BA59" w14:textId="77777777" w:rsidR="00212120" w:rsidRDefault="00212120" w:rsidP="006F3354">
          <w:pPr>
            <w:pStyle w:val="Footer"/>
          </w:pPr>
          <w:r>
            <w:rPr>
              <w:rFonts w:ascii="Calibri" w:hAnsi="Calibri"/>
              <w:noProof/>
              <w:sz w:val="20"/>
              <w:szCs w:val="20"/>
            </w:rPr>
            <w:drawing>
              <wp:anchor distT="0" distB="0" distL="114300" distR="114300" simplePos="0" relativeHeight="251673600" behindDoc="0" locked="0" layoutInCell="1" allowOverlap="1" wp14:anchorId="3E81FD90" wp14:editId="1BE947B8">
                <wp:simplePos x="0" y="0"/>
                <wp:positionH relativeFrom="rightMargin">
                  <wp:posOffset>-627380</wp:posOffset>
                </wp:positionH>
                <wp:positionV relativeFrom="paragraph">
                  <wp:posOffset>135419</wp:posOffset>
                </wp:positionV>
                <wp:extent cx="675640" cy="501650"/>
                <wp:effectExtent l="0" t="0" r="0" b="0"/>
                <wp:wrapNone/>
                <wp:docPr id="7" name="Picture 7"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75640" cy="5016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17" w:type="dxa"/>
          <w:tcBorders>
            <w:left w:val="nil"/>
            <w:bottom w:val="nil"/>
            <w:right w:val="nil"/>
          </w:tcBorders>
        </w:tcPr>
        <w:p w14:paraId="077AE0BF" w14:textId="77777777" w:rsidR="00212120" w:rsidRDefault="00212120" w:rsidP="002210BA">
          <w:pPr>
            <w:pStyle w:val="Footer"/>
          </w:pPr>
        </w:p>
        <w:p w14:paraId="100CAEE5" w14:textId="77777777" w:rsidR="00212120" w:rsidRDefault="00212120" w:rsidP="002210BA">
          <w:pPr>
            <w:pStyle w:val="Footer"/>
          </w:pPr>
          <w:r>
            <w:t xml:space="preserve"> </w:t>
          </w:r>
          <w:r>
            <w:fldChar w:fldCharType="begin"/>
          </w:r>
          <w:r>
            <w:instrText xml:space="preserve"> PAGE   \* MERGEFORMAT </w:instrText>
          </w:r>
          <w:r>
            <w:fldChar w:fldCharType="separate"/>
          </w:r>
          <w:r w:rsidR="0042548D">
            <w:rPr>
              <w:noProof/>
            </w:rPr>
            <w:t>29</w:t>
          </w:r>
          <w:r>
            <w:rPr>
              <w:noProof/>
            </w:rPr>
            <w:fldChar w:fldCharType="end"/>
          </w:r>
        </w:p>
      </w:tc>
    </w:tr>
  </w:tbl>
  <w:p w14:paraId="3F293930" w14:textId="77777777" w:rsidR="00212120" w:rsidRPr="002210BA" w:rsidRDefault="00212120" w:rsidP="006F3354">
    <w:pPr>
      <w:pStyle w:val="Footer"/>
      <w:rPr>
        <w:sz w:val="4"/>
        <w:szCs w:val="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53452F" w14:textId="77777777" w:rsidR="00212120" w:rsidRDefault="00212120" w:rsidP="00181670">
      <w:r>
        <w:separator/>
      </w:r>
    </w:p>
  </w:footnote>
  <w:footnote w:type="continuationSeparator" w:id="0">
    <w:p w14:paraId="248072A0" w14:textId="77777777" w:rsidR="00212120" w:rsidRDefault="00212120" w:rsidP="00181670">
      <w:r>
        <w:continuationSeparator/>
      </w:r>
    </w:p>
  </w:footnote>
  <w:footnote w:id="1">
    <w:p w14:paraId="65685BEA" w14:textId="6EB59373" w:rsidR="00091392" w:rsidRDefault="00091392">
      <w:pPr>
        <w:pStyle w:val="FootnoteText"/>
      </w:pPr>
      <w:r>
        <w:rPr>
          <w:rStyle w:val="FootnoteReference"/>
        </w:rPr>
        <w:footnoteRef/>
      </w:r>
      <w:r>
        <w:t xml:space="preserve"> </w:t>
      </w:r>
      <w:r w:rsidR="002D6172">
        <w:t>While not presented at the PJSI Regional Lay Judicial Officer Orientation Course in November 2017, some additional sessions that courts may wish to present include Alternative Dispute Resolution, Customary Proceedings and Reconciliation</w:t>
      </w:r>
      <w:r w:rsidR="009D1424">
        <w:t>,</w:t>
      </w:r>
      <w:r w:rsidR="002D6172">
        <w:t xml:space="preserve"> and Judicial Leadership.</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43A47" w14:textId="77777777" w:rsidR="00212120" w:rsidRPr="00353EC5" w:rsidRDefault="00212120" w:rsidP="00086CBC">
    <w:pPr>
      <w:pStyle w:val="Header"/>
      <w:ind w:left="-1418"/>
    </w:pPr>
    <w:r>
      <w:rPr>
        <w:noProof/>
      </w:rPr>
      <w:drawing>
        <wp:inline distT="0" distB="0" distL="0" distR="0" wp14:anchorId="23AE5315" wp14:editId="71B61A67">
          <wp:extent cx="7686675" cy="40552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86675" cy="405528"/>
                  </a:xfrm>
                  <a:prstGeom prst="rect">
                    <a:avLst/>
                  </a:prstGeom>
                  <a:noFill/>
                </pic:spPr>
              </pic:pic>
            </a:graphicData>
          </a:graphic>
        </wp:inline>
      </w:drawing>
    </w:r>
    <w:r>
      <w:rPr>
        <w:noProof/>
      </w:rPr>
      <mc:AlternateContent>
        <mc:Choice Requires="wps">
          <w:drawing>
            <wp:anchor distT="0" distB="0" distL="114300" distR="114300" simplePos="0" relativeHeight="251663360" behindDoc="0" locked="0" layoutInCell="1" allowOverlap="1" wp14:anchorId="721FD016" wp14:editId="497EC0C5">
              <wp:simplePos x="0" y="0"/>
              <wp:positionH relativeFrom="column">
                <wp:posOffset>-898525</wp:posOffset>
              </wp:positionH>
              <wp:positionV relativeFrom="paragraph">
                <wp:posOffset>5111750</wp:posOffset>
              </wp:positionV>
              <wp:extent cx="7580630" cy="5373370"/>
              <wp:effectExtent l="0" t="0" r="1270" b="0"/>
              <wp:wrapNone/>
              <wp:docPr id="44"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80630" cy="5373370"/>
                      </a:xfrm>
                      <a:prstGeom prst="rect">
                        <a:avLst/>
                      </a:prstGeom>
                      <a:solidFill>
                        <a:srgbClr val="CBDCE1"/>
                      </a:solidFill>
                      <a:ln>
                        <a:noFill/>
                      </a:ln>
                      <a:extLst>
                        <a:ext uri="{91240B29-F687-4F45-9708-019B960494DF}">
                          <a14:hiddenLine xmlns:a14="http://schemas.microsoft.com/office/drawing/2010/main" w="9525">
                            <a:solidFill>
                              <a:srgbClr val="FFFFFF"/>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4" o:spid="_x0000_s1026" style="position:absolute;margin-left:-70.75pt;margin-top:402.5pt;width:596.9pt;height:423.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" fillcolor="#cbdce1" stroked="f" strokecolor="white"/>
          </w:pict>
        </mc:Fallback>
      </mc:AlternateContent>
    </w:r>
    <w:r>
      <w:rPr>
        <w:noProof/>
      </w:rPr>
      <mc:AlternateContent>
        <mc:Choice Requires="wps">
          <w:drawing>
            <wp:anchor distT="0" distB="0" distL="114300" distR="114300" simplePos="0" relativeHeight="251664384" behindDoc="0" locked="0" layoutInCell="1" allowOverlap="1" wp14:anchorId="1EB62B3F" wp14:editId="4DA5D605">
              <wp:simplePos x="0" y="0"/>
              <wp:positionH relativeFrom="column">
                <wp:posOffset>-898525</wp:posOffset>
              </wp:positionH>
              <wp:positionV relativeFrom="paragraph">
                <wp:posOffset>4618355</wp:posOffset>
              </wp:positionV>
              <wp:extent cx="7668260" cy="493395"/>
              <wp:effectExtent l="0" t="0" r="8890" b="190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668260" cy="493395"/>
                      </a:xfrm>
                      <a:prstGeom prst="rect">
                        <a:avLst/>
                      </a:prstGeom>
                      <a:solidFill>
                        <a:srgbClr val="0E606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45" o:spid="_x0000_s1026" style="position:absolute;margin-left:-70.75pt;margin-top:363.65pt;width:603.8pt;height:38.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" fillcolor="#0e6060" stroked="f" strokeweight="2pt">
              <v:path arrowok="t"/>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882197" w14:textId="5F5E2EE6" w:rsidR="00212120" w:rsidRDefault="00212120" w:rsidP="00477A3B">
    <w:pPr>
      <w:pStyle w:val="Header"/>
      <w:tabs>
        <w:tab w:val="clear" w:pos="4513"/>
        <w:tab w:val="clear" w:pos="9026"/>
        <w:tab w:val="left" w:pos="1275"/>
      </w:tabs>
      <w:rPr>
        <w:b/>
        <w:i/>
        <w:noProof/>
        <w:sz w:val="20"/>
        <w:szCs w:val="20"/>
        <w:lang w:eastAsia="en-US"/>
      </w:rPr>
    </w:pPr>
    <w:r>
      <w:rPr>
        <w:b/>
        <w:noProof/>
        <w:sz w:val="36"/>
      </w:rPr>
      <w:drawing>
        <wp:anchor distT="0" distB="0" distL="114300" distR="114300" simplePos="0" relativeHeight="251655168" behindDoc="0" locked="0" layoutInCell="1" allowOverlap="1" wp14:anchorId="6BC5F8DF" wp14:editId="68A5AE5E">
          <wp:simplePos x="0" y="0"/>
          <wp:positionH relativeFrom="column">
            <wp:posOffset>4765675</wp:posOffset>
          </wp:positionH>
          <wp:positionV relativeFrom="paragraph">
            <wp:posOffset>48260</wp:posOffset>
          </wp:positionV>
          <wp:extent cx="1749425" cy="503555"/>
          <wp:effectExtent l="0" t="0" r="3175" b="0"/>
          <wp:wrapTight wrapText="bothSides">
            <wp:wrapPolygon edited="0">
              <wp:start x="0" y="0"/>
              <wp:lineTo x="0" y="20429"/>
              <wp:lineTo x="21404" y="20429"/>
              <wp:lineTo x="21404"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487D91B2" w14:textId="1F0A0B3F" w:rsidR="00212120" w:rsidRDefault="00212120" w:rsidP="00477A3B">
    <w:pPr>
      <w:pStyle w:val="Header"/>
      <w:tabs>
        <w:tab w:val="clear" w:pos="4513"/>
        <w:tab w:val="clear" w:pos="9026"/>
        <w:tab w:val="left" w:pos="1275"/>
      </w:tabs>
      <w:rPr>
        <w:b/>
        <w:i/>
        <w:noProof/>
        <w:sz w:val="20"/>
        <w:szCs w:val="20"/>
        <w:lang w:eastAsia="en-US"/>
      </w:rPr>
    </w:pPr>
  </w:p>
  <w:p w14:paraId="3071767C" w14:textId="06E771C6" w:rsidR="00212120" w:rsidRDefault="00212120" w:rsidP="00477A3B">
    <w:pPr>
      <w:pStyle w:val="Header"/>
      <w:tabs>
        <w:tab w:val="clear" w:pos="4513"/>
        <w:tab w:val="clear" w:pos="9026"/>
        <w:tab w:val="left" w:pos="1275"/>
      </w:tabs>
    </w:pPr>
    <w:r>
      <w:rPr>
        <w:noProof/>
      </w:rPr>
      <w:drawing>
        <wp:anchor distT="0" distB="0" distL="114300" distR="114300" simplePos="0" relativeHeight="251644928" behindDoc="0" locked="0" layoutInCell="1" allowOverlap="1" wp14:anchorId="37E7E605" wp14:editId="24DD5BBF">
          <wp:simplePos x="0" y="0"/>
          <wp:positionH relativeFrom="column">
            <wp:posOffset>-854711</wp:posOffset>
          </wp:positionH>
          <wp:positionV relativeFrom="paragraph">
            <wp:posOffset>180975</wp:posOffset>
          </wp:positionV>
          <wp:extent cx="5895975" cy="45719"/>
          <wp:effectExtent l="0" t="0" r="0" b="0"/>
          <wp:wrapNone/>
          <wp:docPr id="11" name="Picture 11"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892139" cy="4568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sidR="00B34FFF" w:rsidRPr="00B34FFF">
      <w:rPr>
        <w:i/>
        <w:noProof/>
        <w:sz w:val="20"/>
        <w:szCs w:val="20"/>
        <w:lang w:eastAsia="en-US"/>
      </w:rPr>
      <w:t xml:space="preserve">Judicial Orientation </w:t>
    </w:r>
    <w:r w:rsidRPr="00FE18EB">
      <w:rPr>
        <w:i/>
        <w:noProof/>
        <w:sz w:val="20"/>
        <w:szCs w:val="20"/>
        <w:lang w:eastAsia="en-US"/>
      </w:rPr>
      <w:t>Session Planning Toolkit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7A6AD" w14:textId="77777777" w:rsidR="00212120" w:rsidRPr="003E00B5" w:rsidRDefault="00212120" w:rsidP="003E00B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19297A" w14:textId="77777777" w:rsidR="00212120" w:rsidRDefault="00212120" w:rsidP="00477A3B">
    <w:pPr>
      <w:pStyle w:val="Header"/>
      <w:tabs>
        <w:tab w:val="clear" w:pos="4513"/>
        <w:tab w:val="clear" w:pos="9026"/>
        <w:tab w:val="left" w:pos="1275"/>
      </w:tabs>
      <w:rPr>
        <w:b/>
        <w:i/>
        <w:noProof/>
        <w:sz w:val="20"/>
        <w:szCs w:val="20"/>
        <w:lang w:eastAsia="en-US"/>
      </w:rPr>
    </w:pPr>
    <w:r>
      <w:rPr>
        <w:b/>
        <w:noProof/>
        <w:sz w:val="36"/>
      </w:rPr>
      <w:drawing>
        <wp:anchor distT="0" distB="0" distL="114300" distR="114300" simplePos="0" relativeHeight="251670528" behindDoc="0" locked="0" layoutInCell="1" allowOverlap="1" wp14:anchorId="5FDEA41C" wp14:editId="7B4AC04D">
          <wp:simplePos x="0" y="0"/>
          <wp:positionH relativeFrom="column">
            <wp:posOffset>4765675</wp:posOffset>
          </wp:positionH>
          <wp:positionV relativeFrom="paragraph">
            <wp:posOffset>48260</wp:posOffset>
          </wp:positionV>
          <wp:extent cx="1749425" cy="503555"/>
          <wp:effectExtent l="0" t="0" r="3175" b="0"/>
          <wp:wrapTight wrapText="bothSides">
            <wp:wrapPolygon edited="0">
              <wp:start x="0" y="0"/>
              <wp:lineTo x="0" y="20429"/>
              <wp:lineTo x="21404" y="20429"/>
              <wp:lineTo x="2140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6058D21C" w14:textId="77777777" w:rsidR="00212120" w:rsidRDefault="00212120" w:rsidP="00477A3B">
    <w:pPr>
      <w:pStyle w:val="Header"/>
      <w:tabs>
        <w:tab w:val="clear" w:pos="4513"/>
        <w:tab w:val="clear" w:pos="9026"/>
        <w:tab w:val="left" w:pos="1275"/>
      </w:tabs>
      <w:rPr>
        <w:b/>
        <w:i/>
        <w:noProof/>
        <w:sz w:val="20"/>
        <w:szCs w:val="20"/>
        <w:lang w:eastAsia="en-US"/>
      </w:rPr>
    </w:pPr>
  </w:p>
  <w:p w14:paraId="4A815D21" w14:textId="07B9F920" w:rsidR="00212120" w:rsidRDefault="00212120" w:rsidP="00477A3B">
    <w:pPr>
      <w:pStyle w:val="Header"/>
      <w:tabs>
        <w:tab w:val="clear" w:pos="4513"/>
        <w:tab w:val="clear" w:pos="9026"/>
        <w:tab w:val="left" w:pos="1275"/>
      </w:tabs>
    </w:pPr>
    <w:r>
      <w:rPr>
        <w:noProof/>
      </w:rPr>
      <w:drawing>
        <wp:anchor distT="0" distB="0" distL="114300" distR="114300" simplePos="0" relativeHeight="251669504" behindDoc="0" locked="0" layoutInCell="1" allowOverlap="1" wp14:anchorId="7DC04D05" wp14:editId="5557AD2E">
          <wp:simplePos x="0" y="0"/>
          <wp:positionH relativeFrom="column">
            <wp:posOffset>-854711</wp:posOffset>
          </wp:positionH>
          <wp:positionV relativeFrom="paragraph">
            <wp:posOffset>180975</wp:posOffset>
          </wp:positionV>
          <wp:extent cx="5895975" cy="45719"/>
          <wp:effectExtent l="0" t="0" r="0" b="0"/>
          <wp:wrapNone/>
          <wp:docPr id="5" name="Picture 5"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flipV="1">
                    <a:off x="0" y="0"/>
                    <a:ext cx="5892139" cy="45689"/>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b/>
        <w:i/>
        <w:noProof/>
        <w:sz w:val="20"/>
        <w:szCs w:val="20"/>
        <w:lang w:eastAsia="en-US"/>
      </w:rPr>
      <w:t xml:space="preserve"> </w:t>
    </w:r>
    <w:r w:rsidR="00B34FFF" w:rsidRPr="00B34FFF">
      <w:rPr>
        <w:i/>
        <w:noProof/>
        <w:sz w:val="20"/>
        <w:szCs w:val="20"/>
        <w:lang w:eastAsia="en-US"/>
      </w:rPr>
      <w:t xml:space="preserve">Judicial Orientation </w:t>
    </w:r>
    <w:r w:rsidRPr="00FE18EB">
      <w:rPr>
        <w:i/>
        <w:noProof/>
        <w:sz w:val="20"/>
        <w:szCs w:val="20"/>
        <w:lang w:eastAsia="en-US"/>
      </w:rPr>
      <w:t>Session Planning Toolkit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D159E"/>
    <w:multiLevelType w:val="hybridMultilevel"/>
    <w:tmpl w:val="25C8C1AC"/>
    <w:lvl w:ilvl="0" w:tplc="B77EF7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A854A6"/>
    <w:multiLevelType w:val="hybridMultilevel"/>
    <w:tmpl w:val="76840CA2"/>
    <w:lvl w:ilvl="0" w:tplc="2E3ADCC0">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4D16F15"/>
    <w:multiLevelType w:val="hybridMultilevel"/>
    <w:tmpl w:val="058E5214"/>
    <w:lvl w:ilvl="0" w:tplc="11369F6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4F27A54"/>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4">
    <w:nsid w:val="04FD1927"/>
    <w:multiLevelType w:val="hybridMultilevel"/>
    <w:tmpl w:val="2758BAE2"/>
    <w:lvl w:ilvl="0" w:tplc="E12866B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06436D12"/>
    <w:multiLevelType w:val="hybridMultilevel"/>
    <w:tmpl w:val="B2922798"/>
    <w:lvl w:ilvl="0" w:tplc="AB5421EC">
      <w:start w:val="1"/>
      <w:numFmt w:val="decimal"/>
      <w:lvlText w:val="%1."/>
      <w:lvlJc w:val="left"/>
      <w:pPr>
        <w:ind w:left="502"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nsid w:val="08502650"/>
    <w:multiLevelType w:val="hybridMultilevel"/>
    <w:tmpl w:val="23F00190"/>
    <w:lvl w:ilvl="0" w:tplc="F62EE37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0A7265ED"/>
    <w:multiLevelType w:val="hybridMultilevel"/>
    <w:tmpl w:val="0EFAF020"/>
    <w:lvl w:ilvl="0" w:tplc="C160256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0B2A68EF"/>
    <w:multiLevelType w:val="hybridMultilevel"/>
    <w:tmpl w:val="C7884136"/>
    <w:lvl w:ilvl="0" w:tplc="05A2766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0E992ACD"/>
    <w:multiLevelType w:val="hybridMultilevel"/>
    <w:tmpl w:val="80FE2C54"/>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nsid w:val="0F1D6F43"/>
    <w:multiLevelType w:val="hybridMultilevel"/>
    <w:tmpl w:val="3B12880C"/>
    <w:lvl w:ilvl="0" w:tplc="422E5D5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10A81EE5"/>
    <w:multiLevelType w:val="hybridMultilevel"/>
    <w:tmpl w:val="F640BC28"/>
    <w:lvl w:ilvl="0" w:tplc="0C090003">
      <w:start w:val="1"/>
      <w:numFmt w:val="bullet"/>
      <w:lvlText w:val="o"/>
      <w:lvlJc w:val="left"/>
      <w:pPr>
        <w:ind w:left="2520" w:hanging="360"/>
      </w:pPr>
      <w:rPr>
        <w:rFonts w:ascii="Courier New" w:hAnsi="Courier New" w:cs="Courier New"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12">
    <w:nsid w:val="12184645"/>
    <w:multiLevelType w:val="hybridMultilevel"/>
    <w:tmpl w:val="6346DDC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nsid w:val="12BC77B6"/>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14">
    <w:nsid w:val="14A77793"/>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15">
    <w:nsid w:val="16352353"/>
    <w:multiLevelType w:val="hybridMultilevel"/>
    <w:tmpl w:val="B2C82A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nsid w:val="19260F5A"/>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17">
    <w:nsid w:val="1D62717A"/>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18">
    <w:nsid w:val="1E8B7BD7"/>
    <w:multiLevelType w:val="hybridMultilevel"/>
    <w:tmpl w:val="8E2EF06E"/>
    <w:lvl w:ilvl="0" w:tplc="A0E2949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3842E9B"/>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20">
    <w:nsid w:val="290271AF"/>
    <w:multiLevelType w:val="hybridMultilevel"/>
    <w:tmpl w:val="CEBE0BFC"/>
    <w:lvl w:ilvl="0" w:tplc="2E48E822">
      <w:start w:val="1"/>
      <w:numFmt w:val="bullet"/>
      <w:lvlText w:val=""/>
      <w:lvlJc w:val="left"/>
      <w:pPr>
        <w:ind w:left="1440" w:hanging="360"/>
      </w:pPr>
      <w:rPr>
        <w:rFonts w:ascii="Symbol" w:hAnsi="Symbol" w:hint="default"/>
        <w:b w:val="0"/>
        <w:color w:val="auto"/>
        <w:sz w:val="24"/>
        <w:szCs w:val="24"/>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nsid w:val="2E6174E0"/>
    <w:multiLevelType w:val="hybridMultilevel"/>
    <w:tmpl w:val="AD180AFA"/>
    <w:lvl w:ilvl="0" w:tplc="0A56C88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302236CC"/>
    <w:multiLevelType w:val="hybridMultilevel"/>
    <w:tmpl w:val="C81ECA60"/>
    <w:lvl w:ilvl="0" w:tplc="04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nsid w:val="30236873"/>
    <w:multiLevelType w:val="hybridMultilevel"/>
    <w:tmpl w:val="A3A0AA68"/>
    <w:lvl w:ilvl="0" w:tplc="709A51B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33074B2C"/>
    <w:multiLevelType w:val="hybridMultilevel"/>
    <w:tmpl w:val="76365654"/>
    <w:lvl w:ilvl="0" w:tplc="6192A6DC">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42E1428"/>
    <w:multiLevelType w:val="hybridMultilevel"/>
    <w:tmpl w:val="C9AAF2A8"/>
    <w:lvl w:ilvl="0" w:tplc="A1861C5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36076285"/>
    <w:multiLevelType w:val="hybridMultilevel"/>
    <w:tmpl w:val="920C700E"/>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7">
    <w:nsid w:val="38CC184B"/>
    <w:multiLevelType w:val="hybridMultilevel"/>
    <w:tmpl w:val="4E3A5CB8"/>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28">
    <w:nsid w:val="39570C96"/>
    <w:multiLevelType w:val="hybridMultilevel"/>
    <w:tmpl w:val="6EF087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39AD5786"/>
    <w:multiLevelType w:val="hybridMultilevel"/>
    <w:tmpl w:val="E1FAD3FA"/>
    <w:lvl w:ilvl="0" w:tplc="B5586CE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3A78407D"/>
    <w:multiLevelType w:val="hybridMultilevel"/>
    <w:tmpl w:val="6CAC8B4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1">
    <w:nsid w:val="3BAE3764"/>
    <w:multiLevelType w:val="hybridMultilevel"/>
    <w:tmpl w:val="8FBC9A56"/>
    <w:lvl w:ilvl="0" w:tplc="CEFE689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3D22799F"/>
    <w:multiLevelType w:val="hybridMultilevel"/>
    <w:tmpl w:val="1256D24E"/>
    <w:lvl w:ilvl="0" w:tplc="62DC1B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3FC94FD8"/>
    <w:multiLevelType w:val="hybridMultilevel"/>
    <w:tmpl w:val="95160E7C"/>
    <w:lvl w:ilvl="0" w:tplc="550E65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nsid w:val="405543BF"/>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35">
    <w:nsid w:val="411C0A07"/>
    <w:multiLevelType w:val="hybridMultilevel"/>
    <w:tmpl w:val="BCC2078E"/>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6">
    <w:nsid w:val="42865F04"/>
    <w:multiLevelType w:val="hybridMultilevel"/>
    <w:tmpl w:val="C92645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42BB4EB5"/>
    <w:multiLevelType w:val="hybridMultilevel"/>
    <w:tmpl w:val="7CAC7836"/>
    <w:lvl w:ilvl="0" w:tplc="A630024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43043079"/>
    <w:multiLevelType w:val="hybridMultilevel"/>
    <w:tmpl w:val="8CB6CD6A"/>
    <w:lvl w:ilvl="0" w:tplc="E158B18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43D505E1"/>
    <w:multiLevelType w:val="hybridMultilevel"/>
    <w:tmpl w:val="51243F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0">
    <w:nsid w:val="49725523"/>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41">
    <w:nsid w:val="4B4131F7"/>
    <w:multiLevelType w:val="hybridMultilevel"/>
    <w:tmpl w:val="04EE82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4F38575D"/>
    <w:multiLevelType w:val="hybridMultilevel"/>
    <w:tmpl w:val="B7F479EC"/>
    <w:lvl w:ilvl="0" w:tplc="1B0035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nsid w:val="5541772A"/>
    <w:multiLevelType w:val="hybridMultilevel"/>
    <w:tmpl w:val="B8EE0F56"/>
    <w:lvl w:ilvl="0" w:tplc="0C090001">
      <w:start w:val="1"/>
      <w:numFmt w:val="bullet"/>
      <w:lvlText w:val=""/>
      <w:lvlJc w:val="left"/>
      <w:pPr>
        <w:ind w:left="1222" w:hanging="360"/>
      </w:pPr>
      <w:rPr>
        <w:rFonts w:ascii="Symbol" w:hAnsi="Symbol" w:hint="default"/>
      </w:rPr>
    </w:lvl>
    <w:lvl w:ilvl="1" w:tplc="0C090003" w:tentative="1">
      <w:start w:val="1"/>
      <w:numFmt w:val="bullet"/>
      <w:lvlText w:val="o"/>
      <w:lvlJc w:val="left"/>
      <w:pPr>
        <w:ind w:left="1942" w:hanging="360"/>
      </w:pPr>
      <w:rPr>
        <w:rFonts w:ascii="Courier New" w:hAnsi="Courier New" w:cs="Courier New" w:hint="default"/>
      </w:rPr>
    </w:lvl>
    <w:lvl w:ilvl="2" w:tplc="0C090005" w:tentative="1">
      <w:start w:val="1"/>
      <w:numFmt w:val="bullet"/>
      <w:lvlText w:val=""/>
      <w:lvlJc w:val="left"/>
      <w:pPr>
        <w:ind w:left="2662" w:hanging="360"/>
      </w:pPr>
      <w:rPr>
        <w:rFonts w:ascii="Wingdings" w:hAnsi="Wingdings" w:hint="default"/>
      </w:rPr>
    </w:lvl>
    <w:lvl w:ilvl="3" w:tplc="0C090001" w:tentative="1">
      <w:start w:val="1"/>
      <w:numFmt w:val="bullet"/>
      <w:lvlText w:val=""/>
      <w:lvlJc w:val="left"/>
      <w:pPr>
        <w:ind w:left="3382" w:hanging="360"/>
      </w:pPr>
      <w:rPr>
        <w:rFonts w:ascii="Symbol" w:hAnsi="Symbol" w:hint="default"/>
      </w:rPr>
    </w:lvl>
    <w:lvl w:ilvl="4" w:tplc="0C090003" w:tentative="1">
      <w:start w:val="1"/>
      <w:numFmt w:val="bullet"/>
      <w:lvlText w:val="o"/>
      <w:lvlJc w:val="left"/>
      <w:pPr>
        <w:ind w:left="4102" w:hanging="360"/>
      </w:pPr>
      <w:rPr>
        <w:rFonts w:ascii="Courier New" w:hAnsi="Courier New" w:cs="Courier New" w:hint="default"/>
      </w:rPr>
    </w:lvl>
    <w:lvl w:ilvl="5" w:tplc="0C090005" w:tentative="1">
      <w:start w:val="1"/>
      <w:numFmt w:val="bullet"/>
      <w:lvlText w:val=""/>
      <w:lvlJc w:val="left"/>
      <w:pPr>
        <w:ind w:left="4822" w:hanging="360"/>
      </w:pPr>
      <w:rPr>
        <w:rFonts w:ascii="Wingdings" w:hAnsi="Wingdings" w:hint="default"/>
      </w:rPr>
    </w:lvl>
    <w:lvl w:ilvl="6" w:tplc="0C090001" w:tentative="1">
      <w:start w:val="1"/>
      <w:numFmt w:val="bullet"/>
      <w:lvlText w:val=""/>
      <w:lvlJc w:val="left"/>
      <w:pPr>
        <w:ind w:left="5542" w:hanging="360"/>
      </w:pPr>
      <w:rPr>
        <w:rFonts w:ascii="Symbol" w:hAnsi="Symbol" w:hint="default"/>
      </w:rPr>
    </w:lvl>
    <w:lvl w:ilvl="7" w:tplc="0C090003" w:tentative="1">
      <w:start w:val="1"/>
      <w:numFmt w:val="bullet"/>
      <w:lvlText w:val="o"/>
      <w:lvlJc w:val="left"/>
      <w:pPr>
        <w:ind w:left="6262" w:hanging="360"/>
      </w:pPr>
      <w:rPr>
        <w:rFonts w:ascii="Courier New" w:hAnsi="Courier New" w:cs="Courier New" w:hint="default"/>
      </w:rPr>
    </w:lvl>
    <w:lvl w:ilvl="8" w:tplc="0C090005" w:tentative="1">
      <w:start w:val="1"/>
      <w:numFmt w:val="bullet"/>
      <w:lvlText w:val=""/>
      <w:lvlJc w:val="left"/>
      <w:pPr>
        <w:ind w:left="6982" w:hanging="360"/>
      </w:pPr>
      <w:rPr>
        <w:rFonts w:ascii="Wingdings" w:hAnsi="Wingdings" w:hint="default"/>
      </w:rPr>
    </w:lvl>
  </w:abstractNum>
  <w:abstractNum w:abstractNumId="44">
    <w:nsid w:val="557C44EC"/>
    <w:multiLevelType w:val="hybridMultilevel"/>
    <w:tmpl w:val="84067066"/>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5">
    <w:nsid w:val="574B1DEA"/>
    <w:multiLevelType w:val="hybridMultilevel"/>
    <w:tmpl w:val="53E8667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nsid w:val="60B95F6D"/>
    <w:multiLevelType w:val="hybridMultilevel"/>
    <w:tmpl w:val="2E26D148"/>
    <w:lvl w:ilvl="0" w:tplc="18804A2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60F606E7"/>
    <w:multiLevelType w:val="hybridMultilevel"/>
    <w:tmpl w:val="1910E6E2"/>
    <w:lvl w:ilvl="0" w:tplc="0C090001">
      <w:start w:val="1"/>
      <w:numFmt w:val="bullet"/>
      <w:lvlText w:val=""/>
      <w:lvlJc w:val="left"/>
      <w:pPr>
        <w:ind w:left="1800" w:hanging="360"/>
      </w:pPr>
      <w:rPr>
        <w:rFonts w:ascii="Symbol" w:hAnsi="Symbol"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8">
    <w:nsid w:val="61067B8B"/>
    <w:multiLevelType w:val="hybridMultilevel"/>
    <w:tmpl w:val="C8445C42"/>
    <w:lvl w:ilvl="0" w:tplc="404CFA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nsid w:val="64AF4BC1"/>
    <w:multiLevelType w:val="hybridMultilevel"/>
    <w:tmpl w:val="EF703240"/>
    <w:lvl w:ilvl="0" w:tplc="86BA243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nsid w:val="670D34C9"/>
    <w:multiLevelType w:val="hybridMultilevel"/>
    <w:tmpl w:val="945AECB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1">
    <w:nsid w:val="683D2EBF"/>
    <w:multiLevelType w:val="hybridMultilevel"/>
    <w:tmpl w:val="33EE89C4"/>
    <w:lvl w:ilvl="0" w:tplc="06AA1CD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nsid w:val="684266AB"/>
    <w:multiLevelType w:val="hybridMultilevel"/>
    <w:tmpl w:val="02B081C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3">
    <w:nsid w:val="6A28586F"/>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54">
    <w:nsid w:val="6D731DAD"/>
    <w:multiLevelType w:val="singleLevel"/>
    <w:tmpl w:val="2E3ADCC0"/>
    <w:lvl w:ilvl="0">
      <w:start w:val="1"/>
      <w:numFmt w:val="bullet"/>
      <w:lvlText w:val=""/>
      <w:lvlJc w:val="left"/>
      <w:pPr>
        <w:tabs>
          <w:tab w:val="num" w:pos="360"/>
        </w:tabs>
        <w:ind w:left="360" w:hanging="360"/>
      </w:pPr>
      <w:rPr>
        <w:rFonts w:ascii="Symbol" w:hAnsi="Symbol" w:hint="default"/>
      </w:rPr>
    </w:lvl>
  </w:abstractNum>
  <w:abstractNum w:abstractNumId="55">
    <w:nsid w:val="6DB203EB"/>
    <w:multiLevelType w:val="hybridMultilevel"/>
    <w:tmpl w:val="ED1845FC"/>
    <w:lvl w:ilvl="0" w:tplc="4078AB5E">
      <w:start w:val="1"/>
      <w:numFmt w:val="bullet"/>
      <w:lvlText w:val=""/>
      <w:lvlJc w:val="left"/>
      <w:pPr>
        <w:ind w:left="644" w:hanging="360"/>
      </w:pPr>
      <w:rPr>
        <w:rFonts w:ascii="Symbol" w:hAnsi="Symbol" w:hint="default"/>
        <w:b/>
        <w:i w:val="0"/>
        <w:color w:val="00687D"/>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nsid w:val="6FE73DE1"/>
    <w:multiLevelType w:val="hybridMultilevel"/>
    <w:tmpl w:val="49E67D0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7">
    <w:nsid w:val="703B6901"/>
    <w:multiLevelType w:val="hybridMultilevel"/>
    <w:tmpl w:val="B3A672A8"/>
    <w:lvl w:ilvl="0" w:tplc="78747EE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8">
    <w:nsid w:val="72002988"/>
    <w:multiLevelType w:val="singleLevel"/>
    <w:tmpl w:val="2E3ADCC0"/>
    <w:lvl w:ilvl="0">
      <w:start w:val="1"/>
      <w:numFmt w:val="bullet"/>
      <w:lvlText w:val=""/>
      <w:lvlJc w:val="left"/>
      <w:pPr>
        <w:ind w:left="720" w:hanging="360"/>
      </w:pPr>
      <w:rPr>
        <w:rFonts w:ascii="Symbol" w:hAnsi="Symbol" w:hint="default"/>
      </w:rPr>
    </w:lvl>
  </w:abstractNum>
  <w:abstractNum w:abstractNumId="59">
    <w:nsid w:val="7AF72F6E"/>
    <w:multiLevelType w:val="hybridMultilevel"/>
    <w:tmpl w:val="B2922798"/>
    <w:lvl w:ilvl="0" w:tplc="AB5421EC">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0">
    <w:nsid w:val="7D0D2DA1"/>
    <w:multiLevelType w:val="singleLevel"/>
    <w:tmpl w:val="2E3ADCC0"/>
    <w:lvl w:ilvl="0">
      <w:start w:val="1"/>
      <w:numFmt w:val="bullet"/>
      <w:lvlText w:val=""/>
      <w:lvlJc w:val="left"/>
      <w:pPr>
        <w:tabs>
          <w:tab w:val="num" w:pos="360"/>
        </w:tabs>
        <w:ind w:left="360" w:hanging="360"/>
      </w:pPr>
      <w:rPr>
        <w:rFonts w:ascii="Symbol" w:hAnsi="Symbol" w:hint="default"/>
      </w:rPr>
    </w:lvl>
  </w:abstractNum>
  <w:num w:numId="1">
    <w:abstractNumId w:val="28"/>
  </w:num>
  <w:num w:numId="2">
    <w:abstractNumId w:val="56"/>
  </w:num>
  <w:num w:numId="3">
    <w:abstractNumId w:val="20"/>
  </w:num>
  <w:num w:numId="4">
    <w:abstractNumId w:val="11"/>
  </w:num>
  <w:num w:numId="5">
    <w:abstractNumId w:val="57"/>
  </w:num>
  <w:num w:numId="6">
    <w:abstractNumId w:val="30"/>
  </w:num>
  <w:num w:numId="7">
    <w:abstractNumId w:val="47"/>
  </w:num>
  <w:num w:numId="8">
    <w:abstractNumId w:val="39"/>
  </w:num>
  <w:num w:numId="9">
    <w:abstractNumId w:val="45"/>
  </w:num>
  <w:num w:numId="10">
    <w:abstractNumId w:val="50"/>
  </w:num>
  <w:num w:numId="11">
    <w:abstractNumId w:val="2"/>
  </w:num>
  <w:num w:numId="12">
    <w:abstractNumId w:val="44"/>
  </w:num>
  <w:num w:numId="13">
    <w:abstractNumId w:val="35"/>
  </w:num>
  <w:num w:numId="14">
    <w:abstractNumId w:val="21"/>
  </w:num>
  <w:num w:numId="15">
    <w:abstractNumId w:val="52"/>
  </w:num>
  <w:num w:numId="16">
    <w:abstractNumId w:val="9"/>
  </w:num>
  <w:num w:numId="17">
    <w:abstractNumId w:val="27"/>
  </w:num>
  <w:num w:numId="18">
    <w:abstractNumId w:val="26"/>
  </w:num>
  <w:num w:numId="19">
    <w:abstractNumId w:val="59"/>
  </w:num>
  <w:num w:numId="20">
    <w:abstractNumId w:val="5"/>
  </w:num>
  <w:num w:numId="21">
    <w:abstractNumId w:val="15"/>
  </w:num>
  <w:num w:numId="22">
    <w:abstractNumId w:val="12"/>
  </w:num>
  <w:num w:numId="23">
    <w:abstractNumId w:val="55"/>
  </w:num>
  <w:num w:numId="24">
    <w:abstractNumId w:val="41"/>
  </w:num>
  <w:num w:numId="25">
    <w:abstractNumId w:val="22"/>
  </w:num>
  <w:num w:numId="26">
    <w:abstractNumId w:val="13"/>
  </w:num>
  <w:num w:numId="27">
    <w:abstractNumId w:val="40"/>
  </w:num>
  <w:num w:numId="28">
    <w:abstractNumId w:val="53"/>
  </w:num>
  <w:num w:numId="29">
    <w:abstractNumId w:val="54"/>
  </w:num>
  <w:num w:numId="30">
    <w:abstractNumId w:val="14"/>
  </w:num>
  <w:num w:numId="31">
    <w:abstractNumId w:val="3"/>
  </w:num>
  <w:num w:numId="32">
    <w:abstractNumId w:val="60"/>
  </w:num>
  <w:num w:numId="33">
    <w:abstractNumId w:val="19"/>
  </w:num>
  <w:num w:numId="34">
    <w:abstractNumId w:val="17"/>
  </w:num>
  <w:num w:numId="35">
    <w:abstractNumId w:val="16"/>
  </w:num>
  <w:num w:numId="36">
    <w:abstractNumId w:val="58"/>
  </w:num>
  <w:num w:numId="37">
    <w:abstractNumId w:val="34"/>
  </w:num>
  <w:num w:numId="38">
    <w:abstractNumId w:val="1"/>
  </w:num>
  <w:num w:numId="39">
    <w:abstractNumId w:val="24"/>
  </w:num>
  <w:num w:numId="40">
    <w:abstractNumId w:val="49"/>
  </w:num>
  <w:num w:numId="41">
    <w:abstractNumId w:val="31"/>
  </w:num>
  <w:num w:numId="42">
    <w:abstractNumId w:val="7"/>
  </w:num>
  <w:num w:numId="43">
    <w:abstractNumId w:val="48"/>
  </w:num>
  <w:num w:numId="44">
    <w:abstractNumId w:val="25"/>
  </w:num>
  <w:num w:numId="45">
    <w:abstractNumId w:val="46"/>
  </w:num>
  <w:num w:numId="46">
    <w:abstractNumId w:val="32"/>
  </w:num>
  <w:num w:numId="47">
    <w:abstractNumId w:val="10"/>
  </w:num>
  <w:num w:numId="48">
    <w:abstractNumId w:val="29"/>
  </w:num>
  <w:num w:numId="49">
    <w:abstractNumId w:val="18"/>
  </w:num>
  <w:num w:numId="50">
    <w:abstractNumId w:val="6"/>
  </w:num>
  <w:num w:numId="51">
    <w:abstractNumId w:val="0"/>
  </w:num>
  <w:num w:numId="52">
    <w:abstractNumId w:val="4"/>
  </w:num>
  <w:num w:numId="53">
    <w:abstractNumId w:val="38"/>
  </w:num>
  <w:num w:numId="54">
    <w:abstractNumId w:val="51"/>
  </w:num>
  <w:num w:numId="55">
    <w:abstractNumId w:val="37"/>
  </w:num>
  <w:num w:numId="56">
    <w:abstractNumId w:val="23"/>
  </w:num>
  <w:num w:numId="57">
    <w:abstractNumId w:val="8"/>
  </w:num>
  <w:num w:numId="58">
    <w:abstractNumId w:val="33"/>
  </w:num>
  <w:num w:numId="59">
    <w:abstractNumId w:val="42"/>
  </w:num>
  <w:num w:numId="60">
    <w:abstractNumId w:val="43"/>
  </w:num>
  <w:num w:numId="61">
    <w:abstractNumId w:val="3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4577"/>
  </w:hdrShapeDefaults>
  <w:footnotePr>
    <w:pos w:val="beneathTex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6D3CD441-07A9-4B83-97D1-574145539DB8}"/>
    <w:docVar w:name="dgnword-eventsink" w:val="1900721233072"/>
  </w:docVars>
  <w:rsids>
    <w:rsidRoot w:val="00181670"/>
    <w:rsid w:val="00002440"/>
    <w:rsid w:val="00002A87"/>
    <w:rsid w:val="00004D4A"/>
    <w:rsid w:val="00004E51"/>
    <w:rsid w:val="00004F1F"/>
    <w:rsid w:val="00007182"/>
    <w:rsid w:val="000074AE"/>
    <w:rsid w:val="000102E8"/>
    <w:rsid w:val="00011CA2"/>
    <w:rsid w:val="0001402C"/>
    <w:rsid w:val="00015234"/>
    <w:rsid w:val="0001666F"/>
    <w:rsid w:val="000178FD"/>
    <w:rsid w:val="0001794F"/>
    <w:rsid w:val="00017A2C"/>
    <w:rsid w:val="0002055A"/>
    <w:rsid w:val="00022ED7"/>
    <w:rsid w:val="0002315A"/>
    <w:rsid w:val="0002325D"/>
    <w:rsid w:val="00023493"/>
    <w:rsid w:val="0002403A"/>
    <w:rsid w:val="00026FEC"/>
    <w:rsid w:val="00031042"/>
    <w:rsid w:val="00031F61"/>
    <w:rsid w:val="00033BDA"/>
    <w:rsid w:val="000350C0"/>
    <w:rsid w:val="00036330"/>
    <w:rsid w:val="00037C13"/>
    <w:rsid w:val="000404D3"/>
    <w:rsid w:val="0004088B"/>
    <w:rsid w:val="00042D88"/>
    <w:rsid w:val="00045122"/>
    <w:rsid w:val="00046744"/>
    <w:rsid w:val="00046EBC"/>
    <w:rsid w:val="00051524"/>
    <w:rsid w:val="000545EA"/>
    <w:rsid w:val="0006074B"/>
    <w:rsid w:val="00061279"/>
    <w:rsid w:val="00061425"/>
    <w:rsid w:val="00062A4E"/>
    <w:rsid w:val="00062B1D"/>
    <w:rsid w:val="000639F4"/>
    <w:rsid w:val="00063CEA"/>
    <w:rsid w:val="00066F7F"/>
    <w:rsid w:val="00073CB0"/>
    <w:rsid w:val="000747D4"/>
    <w:rsid w:val="000750F1"/>
    <w:rsid w:val="0007646C"/>
    <w:rsid w:val="0007649E"/>
    <w:rsid w:val="0007760F"/>
    <w:rsid w:val="00077BD4"/>
    <w:rsid w:val="00086041"/>
    <w:rsid w:val="0008650D"/>
    <w:rsid w:val="00086CBC"/>
    <w:rsid w:val="00091392"/>
    <w:rsid w:val="00091C7C"/>
    <w:rsid w:val="000937D3"/>
    <w:rsid w:val="0009442C"/>
    <w:rsid w:val="0009482D"/>
    <w:rsid w:val="0009650E"/>
    <w:rsid w:val="000A032D"/>
    <w:rsid w:val="000A2166"/>
    <w:rsid w:val="000A57EB"/>
    <w:rsid w:val="000A5A47"/>
    <w:rsid w:val="000A7F60"/>
    <w:rsid w:val="000B0D94"/>
    <w:rsid w:val="000B30A7"/>
    <w:rsid w:val="000B4840"/>
    <w:rsid w:val="000C0130"/>
    <w:rsid w:val="000C1D7E"/>
    <w:rsid w:val="000C29C8"/>
    <w:rsid w:val="000C2E87"/>
    <w:rsid w:val="000C2EDD"/>
    <w:rsid w:val="000C54EE"/>
    <w:rsid w:val="000D18DC"/>
    <w:rsid w:val="000D43EF"/>
    <w:rsid w:val="000E3723"/>
    <w:rsid w:val="000E4A02"/>
    <w:rsid w:val="000E69F7"/>
    <w:rsid w:val="000E7310"/>
    <w:rsid w:val="000F13E0"/>
    <w:rsid w:val="000F2E7D"/>
    <w:rsid w:val="000F2F10"/>
    <w:rsid w:val="000F37FD"/>
    <w:rsid w:val="000F4028"/>
    <w:rsid w:val="000F45B2"/>
    <w:rsid w:val="000F4F6C"/>
    <w:rsid w:val="000F5491"/>
    <w:rsid w:val="000F7B1E"/>
    <w:rsid w:val="00102CB2"/>
    <w:rsid w:val="00105F7E"/>
    <w:rsid w:val="00106241"/>
    <w:rsid w:val="001063A4"/>
    <w:rsid w:val="00106DE0"/>
    <w:rsid w:val="001107F4"/>
    <w:rsid w:val="00110D25"/>
    <w:rsid w:val="001120BC"/>
    <w:rsid w:val="0011336B"/>
    <w:rsid w:val="001151A5"/>
    <w:rsid w:val="00115346"/>
    <w:rsid w:val="00115A7A"/>
    <w:rsid w:val="001169E8"/>
    <w:rsid w:val="0012261A"/>
    <w:rsid w:val="00122EA3"/>
    <w:rsid w:val="001241BC"/>
    <w:rsid w:val="001249E0"/>
    <w:rsid w:val="00126000"/>
    <w:rsid w:val="0012659A"/>
    <w:rsid w:val="00126959"/>
    <w:rsid w:val="001271E9"/>
    <w:rsid w:val="0013055C"/>
    <w:rsid w:val="001315DC"/>
    <w:rsid w:val="00134441"/>
    <w:rsid w:val="0014264D"/>
    <w:rsid w:val="001453C5"/>
    <w:rsid w:val="001534C4"/>
    <w:rsid w:val="00157917"/>
    <w:rsid w:val="00160870"/>
    <w:rsid w:val="00163A53"/>
    <w:rsid w:val="00164AF4"/>
    <w:rsid w:val="0017041E"/>
    <w:rsid w:val="001712C0"/>
    <w:rsid w:val="00172E6C"/>
    <w:rsid w:val="00177141"/>
    <w:rsid w:val="00177B1F"/>
    <w:rsid w:val="0018018A"/>
    <w:rsid w:val="00180FC3"/>
    <w:rsid w:val="00181670"/>
    <w:rsid w:val="0018284C"/>
    <w:rsid w:val="001851C1"/>
    <w:rsid w:val="00186782"/>
    <w:rsid w:val="00190437"/>
    <w:rsid w:val="00193CF2"/>
    <w:rsid w:val="00193FAE"/>
    <w:rsid w:val="00194DB5"/>
    <w:rsid w:val="00196AC8"/>
    <w:rsid w:val="001974B3"/>
    <w:rsid w:val="00197B7C"/>
    <w:rsid w:val="001A2A42"/>
    <w:rsid w:val="001A6BA2"/>
    <w:rsid w:val="001B249C"/>
    <w:rsid w:val="001B26AD"/>
    <w:rsid w:val="001B3DA4"/>
    <w:rsid w:val="001B6EB7"/>
    <w:rsid w:val="001C0EEC"/>
    <w:rsid w:val="001C43F9"/>
    <w:rsid w:val="001C60C2"/>
    <w:rsid w:val="001D038F"/>
    <w:rsid w:val="001D0B5A"/>
    <w:rsid w:val="001D554B"/>
    <w:rsid w:val="001E17A2"/>
    <w:rsid w:val="001E2326"/>
    <w:rsid w:val="001E2AE8"/>
    <w:rsid w:val="001E2B16"/>
    <w:rsid w:val="001E3F54"/>
    <w:rsid w:val="001E45A0"/>
    <w:rsid w:val="001E665A"/>
    <w:rsid w:val="001F7374"/>
    <w:rsid w:val="00200683"/>
    <w:rsid w:val="00200B19"/>
    <w:rsid w:val="00200DA0"/>
    <w:rsid w:val="00202077"/>
    <w:rsid w:val="00204AF2"/>
    <w:rsid w:val="00204B8F"/>
    <w:rsid w:val="002060A9"/>
    <w:rsid w:val="0020693B"/>
    <w:rsid w:val="00212120"/>
    <w:rsid w:val="00212E91"/>
    <w:rsid w:val="002210BA"/>
    <w:rsid w:val="0022296C"/>
    <w:rsid w:val="00225546"/>
    <w:rsid w:val="00225936"/>
    <w:rsid w:val="00226BE1"/>
    <w:rsid w:val="00230F3A"/>
    <w:rsid w:val="00232747"/>
    <w:rsid w:val="002349E0"/>
    <w:rsid w:val="00235448"/>
    <w:rsid w:val="00235DA3"/>
    <w:rsid w:val="00236223"/>
    <w:rsid w:val="00236464"/>
    <w:rsid w:val="00236A22"/>
    <w:rsid w:val="00242568"/>
    <w:rsid w:val="0024393D"/>
    <w:rsid w:val="002439BE"/>
    <w:rsid w:val="00254794"/>
    <w:rsid w:val="00255A17"/>
    <w:rsid w:val="0025698D"/>
    <w:rsid w:val="00256D68"/>
    <w:rsid w:val="002573DF"/>
    <w:rsid w:val="00257D7B"/>
    <w:rsid w:val="00260B93"/>
    <w:rsid w:val="00260C2A"/>
    <w:rsid w:val="00264A8A"/>
    <w:rsid w:val="002668AF"/>
    <w:rsid w:val="0026747C"/>
    <w:rsid w:val="0027114A"/>
    <w:rsid w:val="00274B83"/>
    <w:rsid w:val="00274FFB"/>
    <w:rsid w:val="00277E8C"/>
    <w:rsid w:val="002823A5"/>
    <w:rsid w:val="002831F2"/>
    <w:rsid w:val="00283AF0"/>
    <w:rsid w:val="00284E3E"/>
    <w:rsid w:val="002872AD"/>
    <w:rsid w:val="0028745F"/>
    <w:rsid w:val="00287AE6"/>
    <w:rsid w:val="00292C38"/>
    <w:rsid w:val="002945C2"/>
    <w:rsid w:val="00294F32"/>
    <w:rsid w:val="00295CB1"/>
    <w:rsid w:val="00297153"/>
    <w:rsid w:val="002979F8"/>
    <w:rsid w:val="002A3427"/>
    <w:rsid w:val="002A38D7"/>
    <w:rsid w:val="002A5FAB"/>
    <w:rsid w:val="002A75BE"/>
    <w:rsid w:val="002B0BAC"/>
    <w:rsid w:val="002B208B"/>
    <w:rsid w:val="002B2593"/>
    <w:rsid w:val="002C1C53"/>
    <w:rsid w:val="002C1FD9"/>
    <w:rsid w:val="002C3DBF"/>
    <w:rsid w:val="002C4272"/>
    <w:rsid w:val="002C573C"/>
    <w:rsid w:val="002C7B7F"/>
    <w:rsid w:val="002D1725"/>
    <w:rsid w:val="002D2712"/>
    <w:rsid w:val="002D56DC"/>
    <w:rsid w:val="002D5F44"/>
    <w:rsid w:val="002D6172"/>
    <w:rsid w:val="002E046E"/>
    <w:rsid w:val="002E2DF4"/>
    <w:rsid w:val="002E353D"/>
    <w:rsid w:val="002E7E1B"/>
    <w:rsid w:val="002E7E58"/>
    <w:rsid w:val="002F0258"/>
    <w:rsid w:val="002F0AD7"/>
    <w:rsid w:val="002F2BDE"/>
    <w:rsid w:val="002F5237"/>
    <w:rsid w:val="002F62E7"/>
    <w:rsid w:val="002F7FB0"/>
    <w:rsid w:val="00300220"/>
    <w:rsid w:val="00301D32"/>
    <w:rsid w:val="003020E2"/>
    <w:rsid w:val="00303FB7"/>
    <w:rsid w:val="003075A1"/>
    <w:rsid w:val="00312499"/>
    <w:rsid w:val="00312B00"/>
    <w:rsid w:val="00312EEC"/>
    <w:rsid w:val="00312FA8"/>
    <w:rsid w:val="00316D43"/>
    <w:rsid w:val="003177DC"/>
    <w:rsid w:val="003217C8"/>
    <w:rsid w:val="003332D0"/>
    <w:rsid w:val="00334A3B"/>
    <w:rsid w:val="003376C0"/>
    <w:rsid w:val="003405F2"/>
    <w:rsid w:val="003443BC"/>
    <w:rsid w:val="0034616F"/>
    <w:rsid w:val="00346532"/>
    <w:rsid w:val="00347A7B"/>
    <w:rsid w:val="00350D6C"/>
    <w:rsid w:val="00352F6B"/>
    <w:rsid w:val="0035393B"/>
    <w:rsid w:val="00356704"/>
    <w:rsid w:val="00360BB1"/>
    <w:rsid w:val="00361819"/>
    <w:rsid w:val="00361A3A"/>
    <w:rsid w:val="00361B37"/>
    <w:rsid w:val="0036461F"/>
    <w:rsid w:val="00364F97"/>
    <w:rsid w:val="00365B48"/>
    <w:rsid w:val="00366DA3"/>
    <w:rsid w:val="00367373"/>
    <w:rsid w:val="00370DAA"/>
    <w:rsid w:val="00372314"/>
    <w:rsid w:val="00374146"/>
    <w:rsid w:val="00376AB9"/>
    <w:rsid w:val="00376D0E"/>
    <w:rsid w:val="00376E50"/>
    <w:rsid w:val="00382253"/>
    <w:rsid w:val="0038270E"/>
    <w:rsid w:val="003838BA"/>
    <w:rsid w:val="0038590F"/>
    <w:rsid w:val="00385E97"/>
    <w:rsid w:val="003862BD"/>
    <w:rsid w:val="003925A4"/>
    <w:rsid w:val="00392E50"/>
    <w:rsid w:val="00394BDC"/>
    <w:rsid w:val="00395470"/>
    <w:rsid w:val="00395B98"/>
    <w:rsid w:val="003966E8"/>
    <w:rsid w:val="00396AFB"/>
    <w:rsid w:val="003A127F"/>
    <w:rsid w:val="003A2681"/>
    <w:rsid w:val="003A3693"/>
    <w:rsid w:val="003A37C9"/>
    <w:rsid w:val="003B055D"/>
    <w:rsid w:val="003B0A2B"/>
    <w:rsid w:val="003B28BB"/>
    <w:rsid w:val="003B2B83"/>
    <w:rsid w:val="003B3D3E"/>
    <w:rsid w:val="003B4E4A"/>
    <w:rsid w:val="003B6A17"/>
    <w:rsid w:val="003B75D4"/>
    <w:rsid w:val="003C5B67"/>
    <w:rsid w:val="003C7F24"/>
    <w:rsid w:val="003D0663"/>
    <w:rsid w:val="003D1B04"/>
    <w:rsid w:val="003D27B5"/>
    <w:rsid w:val="003D29A1"/>
    <w:rsid w:val="003D48BD"/>
    <w:rsid w:val="003D6ADA"/>
    <w:rsid w:val="003E00B5"/>
    <w:rsid w:val="003E2E58"/>
    <w:rsid w:val="003E4A22"/>
    <w:rsid w:val="003E5248"/>
    <w:rsid w:val="003F1426"/>
    <w:rsid w:val="003F1632"/>
    <w:rsid w:val="003F3FB2"/>
    <w:rsid w:val="003F68E1"/>
    <w:rsid w:val="003F7381"/>
    <w:rsid w:val="003F7523"/>
    <w:rsid w:val="003F7A9E"/>
    <w:rsid w:val="00400115"/>
    <w:rsid w:val="004009DA"/>
    <w:rsid w:val="004009E2"/>
    <w:rsid w:val="00401E8B"/>
    <w:rsid w:val="00402C25"/>
    <w:rsid w:val="00403070"/>
    <w:rsid w:val="00403548"/>
    <w:rsid w:val="00403BBC"/>
    <w:rsid w:val="004058A0"/>
    <w:rsid w:val="00405F73"/>
    <w:rsid w:val="00406248"/>
    <w:rsid w:val="0041046A"/>
    <w:rsid w:val="00410CF6"/>
    <w:rsid w:val="00413AE1"/>
    <w:rsid w:val="00414FC7"/>
    <w:rsid w:val="00415C1E"/>
    <w:rsid w:val="00416DD2"/>
    <w:rsid w:val="00417AF1"/>
    <w:rsid w:val="00422B7D"/>
    <w:rsid w:val="00423932"/>
    <w:rsid w:val="00424B6E"/>
    <w:rsid w:val="0042548D"/>
    <w:rsid w:val="00425FFB"/>
    <w:rsid w:val="00432574"/>
    <w:rsid w:val="0043333D"/>
    <w:rsid w:val="00433A60"/>
    <w:rsid w:val="0043553D"/>
    <w:rsid w:val="00441419"/>
    <w:rsid w:val="00445791"/>
    <w:rsid w:val="004467D2"/>
    <w:rsid w:val="0045157F"/>
    <w:rsid w:val="004519B9"/>
    <w:rsid w:val="004573E4"/>
    <w:rsid w:val="0046012E"/>
    <w:rsid w:val="00460C1B"/>
    <w:rsid w:val="004626D3"/>
    <w:rsid w:val="004674A8"/>
    <w:rsid w:val="0047116E"/>
    <w:rsid w:val="0047160B"/>
    <w:rsid w:val="00477A3B"/>
    <w:rsid w:val="004800E2"/>
    <w:rsid w:val="004815E9"/>
    <w:rsid w:val="004816DB"/>
    <w:rsid w:val="004828F5"/>
    <w:rsid w:val="00484237"/>
    <w:rsid w:val="00484E7E"/>
    <w:rsid w:val="00492753"/>
    <w:rsid w:val="00494E7A"/>
    <w:rsid w:val="00495E1F"/>
    <w:rsid w:val="00496174"/>
    <w:rsid w:val="00497D57"/>
    <w:rsid w:val="004A2080"/>
    <w:rsid w:val="004A2B22"/>
    <w:rsid w:val="004A2F68"/>
    <w:rsid w:val="004A3A17"/>
    <w:rsid w:val="004A3C49"/>
    <w:rsid w:val="004A4C3E"/>
    <w:rsid w:val="004A54C5"/>
    <w:rsid w:val="004A697E"/>
    <w:rsid w:val="004B17D2"/>
    <w:rsid w:val="004B3F43"/>
    <w:rsid w:val="004B58FA"/>
    <w:rsid w:val="004B60AD"/>
    <w:rsid w:val="004B628A"/>
    <w:rsid w:val="004C04B8"/>
    <w:rsid w:val="004C105D"/>
    <w:rsid w:val="004C3904"/>
    <w:rsid w:val="004C43F7"/>
    <w:rsid w:val="004C527A"/>
    <w:rsid w:val="004C5843"/>
    <w:rsid w:val="004D1A02"/>
    <w:rsid w:val="004D2446"/>
    <w:rsid w:val="004D5109"/>
    <w:rsid w:val="004D6CE6"/>
    <w:rsid w:val="004E065A"/>
    <w:rsid w:val="004E1677"/>
    <w:rsid w:val="004E3BD3"/>
    <w:rsid w:val="004E4DB0"/>
    <w:rsid w:val="004E56E6"/>
    <w:rsid w:val="004F129F"/>
    <w:rsid w:val="004F21BC"/>
    <w:rsid w:val="004F2868"/>
    <w:rsid w:val="004F4C4A"/>
    <w:rsid w:val="004F5398"/>
    <w:rsid w:val="004F5479"/>
    <w:rsid w:val="004F5870"/>
    <w:rsid w:val="004F7D3A"/>
    <w:rsid w:val="00503833"/>
    <w:rsid w:val="00505520"/>
    <w:rsid w:val="00505EC9"/>
    <w:rsid w:val="00506872"/>
    <w:rsid w:val="00507F82"/>
    <w:rsid w:val="00514B3F"/>
    <w:rsid w:val="00514B94"/>
    <w:rsid w:val="00520830"/>
    <w:rsid w:val="00521853"/>
    <w:rsid w:val="00523081"/>
    <w:rsid w:val="00523A00"/>
    <w:rsid w:val="005243B0"/>
    <w:rsid w:val="00525141"/>
    <w:rsid w:val="00526AFC"/>
    <w:rsid w:val="00527556"/>
    <w:rsid w:val="0053087E"/>
    <w:rsid w:val="00530B2E"/>
    <w:rsid w:val="00530D51"/>
    <w:rsid w:val="005312AC"/>
    <w:rsid w:val="0053305D"/>
    <w:rsid w:val="00534355"/>
    <w:rsid w:val="0053644D"/>
    <w:rsid w:val="00540507"/>
    <w:rsid w:val="00543025"/>
    <w:rsid w:val="00544727"/>
    <w:rsid w:val="005501A3"/>
    <w:rsid w:val="0055202E"/>
    <w:rsid w:val="00552E65"/>
    <w:rsid w:val="00553304"/>
    <w:rsid w:val="00553589"/>
    <w:rsid w:val="00555D52"/>
    <w:rsid w:val="00556B5C"/>
    <w:rsid w:val="00557D3A"/>
    <w:rsid w:val="00560005"/>
    <w:rsid w:val="0056218B"/>
    <w:rsid w:val="00563D73"/>
    <w:rsid w:val="005649EF"/>
    <w:rsid w:val="005652B4"/>
    <w:rsid w:val="005667C6"/>
    <w:rsid w:val="00570232"/>
    <w:rsid w:val="005738D0"/>
    <w:rsid w:val="00576EA0"/>
    <w:rsid w:val="00577EAF"/>
    <w:rsid w:val="005814D6"/>
    <w:rsid w:val="00582B22"/>
    <w:rsid w:val="00583B6D"/>
    <w:rsid w:val="0058439B"/>
    <w:rsid w:val="00586E0D"/>
    <w:rsid w:val="00590995"/>
    <w:rsid w:val="00590A08"/>
    <w:rsid w:val="00591B05"/>
    <w:rsid w:val="00594764"/>
    <w:rsid w:val="0059658A"/>
    <w:rsid w:val="00596F99"/>
    <w:rsid w:val="00597494"/>
    <w:rsid w:val="005A0235"/>
    <w:rsid w:val="005A1637"/>
    <w:rsid w:val="005A1F16"/>
    <w:rsid w:val="005A201E"/>
    <w:rsid w:val="005A29DC"/>
    <w:rsid w:val="005A2C6A"/>
    <w:rsid w:val="005A6402"/>
    <w:rsid w:val="005A7491"/>
    <w:rsid w:val="005B1CD0"/>
    <w:rsid w:val="005B4A76"/>
    <w:rsid w:val="005B7E55"/>
    <w:rsid w:val="005B7F47"/>
    <w:rsid w:val="005C5DE8"/>
    <w:rsid w:val="005C7C61"/>
    <w:rsid w:val="005D1251"/>
    <w:rsid w:val="005D3F56"/>
    <w:rsid w:val="005D6405"/>
    <w:rsid w:val="005D653C"/>
    <w:rsid w:val="005E274A"/>
    <w:rsid w:val="005E5E73"/>
    <w:rsid w:val="005E6005"/>
    <w:rsid w:val="005E670B"/>
    <w:rsid w:val="005E7A3D"/>
    <w:rsid w:val="005F0ABE"/>
    <w:rsid w:val="005F0BA7"/>
    <w:rsid w:val="005F0EC7"/>
    <w:rsid w:val="005F6BD0"/>
    <w:rsid w:val="005F6E68"/>
    <w:rsid w:val="006007F7"/>
    <w:rsid w:val="0060221C"/>
    <w:rsid w:val="00603041"/>
    <w:rsid w:val="00606182"/>
    <w:rsid w:val="006109F7"/>
    <w:rsid w:val="00611F96"/>
    <w:rsid w:val="0061201E"/>
    <w:rsid w:val="00613825"/>
    <w:rsid w:val="00614E87"/>
    <w:rsid w:val="006277BB"/>
    <w:rsid w:val="00627A50"/>
    <w:rsid w:val="00632D59"/>
    <w:rsid w:val="0063330D"/>
    <w:rsid w:val="00633D6C"/>
    <w:rsid w:val="00634D33"/>
    <w:rsid w:val="00634D7B"/>
    <w:rsid w:val="006374C8"/>
    <w:rsid w:val="006412A1"/>
    <w:rsid w:val="006437AE"/>
    <w:rsid w:val="00646094"/>
    <w:rsid w:val="00646569"/>
    <w:rsid w:val="006506DD"/>
    <w:rsid w:val="00651F21"/>
    <w:rsid w:val="00652E82"/>
    <w:rsid w:val="00653097"/>
    <w:rsid w:val="00653440"/>
    <w:rsid w:val="0065380C"/>
    <w:rsid w:val="00654B88"/>
    <w:rsid w:val="00655AF4"/>
    <w:rsid w:val="00655FF2"/>
    <w:rsid w:val="0065619D"/>
    <w:rsid w:val="00656877"/>
    <w:rsid w:val="00656D30"/>
    <w:rsid w:val="0065790A"/>
    <w:rsid w:val="00660A4B"/>
    <w:rsid w:val="00661ADF"/>
    <w:rsid w:val="00661FD6"/>
    <w:rsid w:val="00662193"/>
    <w:rsid w:val="00662A2D"/>
    <w:rsid w:val="00662F3C"/>
    <w:rsid w:val="00663279"/>
    <w:rsid w:val="00666B31"/>
    <w:rsid w:val="00670254"/>
    <w:rsid w:val="00670E6F"/>
    <w:rsid w:val="00670EBD"/>
    <w:rsid w:val="00671A4D"/>
    <w:rsid w:val="00672258"/>
    <w:rsid w:val="0067328D"/>
    <w:rsid w:val="006735A5"/>
    <w:rsid w:val="00680BDE"/>
    <w:rsid w:val="00680D1E"/>
    <w:rsid w:val="00681D28"/>
    <w:rsid w:val="006827F5"/>
    <w:rsid w:val="00684480"/>
    <w:rsid w:val="00685234"/>
    <w:rsid w:val="00686B00"/>
    <w:rsid w:val="00690CA4"/>
    <w:rsid w:val="006918CE"/>
    <w:rsid w:val="00693659"/>
    <w:rsid w:val="00694783"/>
    <w:rsid w:val="0069568A"/>
    <w:rsid w:val="00696D62"/>
    <w:rsid w:val="00697286"/>
    <w:rsid w:val="00697945"/>
    <w:rsid w:val="00697CE9"/>
    <w:rsid w:val="006A2212"/>
    <w:rsid w:val="006A2B27"/>
    <w:rsid w:val="006A5257"/>
    <w:rsid w:val="006A688D"/>
    <w:rsid w:val="006A7A08"/>
    <w:rsid w:val="006B1927"/>
    <w:rsid w:val="006B23C9"/>
    <w:rsid w:val="006B2FB0"/>
    <w:rsid w:val="006B31E4"/>
    <w:rsid w:val="006B68B0"/>
    <w:rsid w:val="006C12F0"/>
    <w:rsid w:val="006C318B"/>
    <w:rsid w:val="006C7251"/>
    <w:rsid w:val="006D728F"/>
    <w:rsid w:val="006E0A95"/>
    <w:rsid w:val="006E1CBC"/>
    <w:rsid w:val="006E2C41"/>
    <w:rsid w:val="006E4DF8"/>
    <w:rsid w:val="006E5F29"/>
    <w:rsid w:val="006E6740"/>
    <w:rsid w:val="006E72D2"/>
    <w:rsid w:val="006F08AB"/>
    <w:rsid w:val="006F1505"/>
    <w:rsid w:val="006F1535"/>
    <w:rsid w:val="006F3354"/>
    <w:rsid w:val="006F5802"/>
    <w:rsid w:val="006F71C1"/>
    <w:rsid w:val="006F7937"/>
    <w:rsid w:val="007012A9"/>
    <w:rsid w:val="00701EF4"/>
    <w:rsid w:val="00702953"/>
    <w:rsid w:val="0070441A"/>
    <w:rsid w:val="00704996"/>
    <w:rsid w:val="00710BF0"/>
    <w:rsid w:val="00711DE9"/>
    <w:rsid w:val="00712547"/>
    <w:rsid w:val="007127E9"/>
    <w:rsid w:val="007165E7"/>
    <w:rsid w:val="00717380"/>
    <w:rsid w:val="00721F37"/>
    <w:rsid w:val="00722A02"/>
    <w:rsid w:val="00722E56"/>
    <w:rsid w:val="0072577C"/>
    <w:rsid w:val="0072651D"/>
    <w:rsid w:val="00726EFE"/>
    <w:rsid w:val="00727AE4"/>
    <w:rsid w:val="00730642"/>
    <w:rsid w:val="00733580"/>
    <w:rsid w:val="007365C1"/>
    <w:rsid w:val="007370D6"/>
    <w:rsid w:val="007417D8"/>
    <w:rsid w:val="00744BA8"/>
    <w:rsid w:val="00747601"/>
    <w:rsid w:val="00751B69"/>
    <w:rsid w:val="007559B9"/>
    <w:rsid w:val="00761C13"/>
    <w:rsid w:val="00762ACB"/>
    <w:rsid w:val="007641B0"/>
    <w:rsid w:val="00764D11"/>
    <w:rsid w:val="00765600"/>
    <w:rsid w:val="00766F45"/>
    <w:rsid w:val="007702E7"/>
    <w:rsid w:val="007707D4"/>
    <w:rsid w:val="00771148"/>
    <w:rsid w:val="00772CBF"/>
    <w:rsid w:val="007736EE"/>
    <w:rsid w:val="0077549E"/>
    <w:rsid w:val="00777E41"/>
    <w:rsid w:val="007811C9"/>
    <w:rsid w:val="0078517B"/>
    <w:rsid w:val="0078552C"/>
    <w:rsid w:val="0078727B"/>
    <w:rsid w:val="0078741C"/>
    <w:rsid w:val="00787512"/>
    <w:rsid w:val="0079045F"/>
    <w:rsid w:val="007907DF"/>
    <w:rsid w:val="0079138B"/>
    <w:rsid w:val="00792140"/>
    <w:rsid w:val="00793206"/>
    <w:rsid w:val="007937CE"/>
    <w:rsid w:val="00794105"/>
    <w:rsid w:val="0079474B"/>
    <w:rsid w:val="00795035"/>
    <w:rsid w:val="0079648C"/>
    <w:rsid w:val="007A0CF2"/>
    <w:rsid w:val="007A2A57"/>
    <w:rsid w:val="007A3492"/>
    <w:rsid w:val="007A4E0E"/>
    <w:rsid w:val="007A5191"/>
    <w:rsid w:val="007A76B5"/>
    <w:rsid w:val="007B2539"/>
    <w:rsid w:val="007B4CEE"/>
    <w:rsid w:val="007B5F9D"/>
    <w:rsid w:val="007B7BBB"/>
    <w:rsid w:val="007C2964"/>
    <w:rsid w:val="007C2EDE"/>
    <w:rsid w:val="007C349E"/>
    <w:rsid w:val="007C3860"/>
    <w:rsid w:val="007C48B7"/>
    <w:rsid w:val="007C58BB"/>
    <w:rsid w:val="007C59A2"/>
    <w:rsid w:val="007D50E3"/>
    <w:rsid w:val="007E024F"/>
    <w:rsid w:val="007E0B60"/>
    <w:rsid w:val="007E1F4A"/>
    <w:rsid w:val="007E497F"/>
    <w:rsid w:val="007E4B47"/>
    <w:rsid w:val="007E6D29"/>
    <w:rsid w:val="007E77F9"/>
    <w:rsid w:val="007F0D36"/>
    <w:rsid w:val="007F17B1"/>
    <w:rsid w:val="007F1C85"/>
    <w:rsid w:val="007F2008"/>
    <w:rsid w:val="007F3960"/>
    <w:rsid w:val="007F6733"/>
    <w:rsid w:val="007F7565"/>
    <w:rsid w:val="007F7722"/>
    <w:rsid w:val="008001DB"/>
    <w:rsid w:val="00801A0E"/>
    <w:rsid w:val="00802040"/>
    <w:rsid w:val="00805F23"/>
    <w:rsid w:val="008062B1"/>
    <w:rsid w:val="00811748"/>
    <w:rsid w:val="00813006"/>
    <w:rsid w:val="0081357D"/>
    <w:rsid w:val="008150D3"/>
    <w:rsid w:val="00815514"/>
    <w:rsid w:val="0081739E"/>
    <w:rsid w:val="008173ED"/>
    <w:rsid w:val="008228F6"/>
    <w:rsid w:val="0082348E"/>
    <w:rsid w:val="00826160"/>
    <w:rsid w:val="008266E5"/>
    <w:rsid w:val="00826979"/>
    <w:rsid w:val="00832163"/>
    <w:rsid w:val="008324EA"/>
    <w:rsid w:val="00833D03"/>
    <w:rsid w:val="00836BDD"/>
    <w:rsid w:val="008416ED"/>
    <w:rsid w:val="00841CEC"/>
    <w:rsid w:val="0084367F"/>
    <w:rsid w:val="00843C23"/>
    <w:rsid w:val="00843C6A"/>
    <w:rsid w:val="0084434E"/>
    <w:rsid w:val="00845ED2"/>
    <w:rsid w:val="008469BF"/>
    <w:rsid w:val="008479CE"/>
    <w:rsid w:val="00850A82"/>
    <w:rsid w:val="0085537A"/>
    <w:rsid w:val="00856984"/>
    <w:rsid w:val="00857979"/>
    <w:rsid w:val="0086126B"/>
    <w:rsid w:val="00861822"/>
    <w:rsid w:val="00864E46"/>
    <w:rsid w:val="0086596E"/>
    <w:rsid w:val="00871E69"/>
    <w:rsid w:val="00873763"/>
    <w:rsid w:val="00877682"/>
    <w:rsid w:val="008816E7"/>
    <w:rsid w:val="00883C56"/>
    <w:rsid w:val="00885ACC"/>
    <w:rsid w:val="0089000F"/>
    <w:rsid w:val="0089133A"/>
    <w:rsid w:val="0089202D"/>
    <w:rsid w:val="00894AFD"/>
    <w:rsid w:val="00897685"/>
    <w:rsid w:val="008A3119"/>
    <w:rsid w:val="008A660E"/>
    <w:rsid w:val="008A67BF"/>
    <w:rsid w:val="008A6D61"/>
    <w:rsid w:val="008A769A"/>
    <w:rsid w:val="008B217E"/>
    <w:rsid w:val="008B3993"/>
    <w:rsid w:val="008B43E3"/>
    <w:rsid w:val="008B499F"/>
    <w:rsid w:val="008B6A8A"/>
    <w:rsid w:val="008C294A"/>
    <w:rsid w:val="008C38D8"/>
    <w:rsid w:val="008C3D58"/>
    <w:rsid w:val="008C6012"/>
    <w:rsid w:val="008D1D9E"/>
    <w:rsid w:val="008D22A5"/>
    <w:rsid w:val="008D2DBD"/>
    <w:rsid w:val="008D371E"/>
    <w:rsid w:val="008D70F7"/>
    <w:rsid w:val="008D7435"/>
    <w:rsid w:val="008E0371"/>
    <w:rsid w:val="008E0C5B"/>
    <w:rsid w:val="008E0D26"/>
    <w:rsid w:val="008E2158"/>
    <w:rsid w:val="008E2D78"/>
    <w:rsid w:val="008E31E0"/>
    <w:rsid w:val="008E3627"/>
    <w:rsid w:val="008E37DD"/>
    <w:rsid w:val="008E3C17"/>
    <w:rsid w:val="008E4E9B"/>
    <w:rsid w:val="008F00BF"/>
    <w:rsid w:val="008F0DF2"/>
    <w:rsid w:val="008F25E4"/>
    <w:rsid w:val="008F2625"/>
    <w:rsid w:val="008F3F4F"/>
    <w:rsid w:val="008F6CD5"/>
    <w:rsid w:val="00905540"/>
    <w:rsid w:val="00905F6E"/>
    <w:rsid w:val="009119AD"/>
    <w:rsid w:val="00913DFB"/>
    <w:rsid w:val="00920117"/>
    <w:rsid w:val="009214EE"/>
    <w:rsid w:val="0092255B"/>
    <w:rsid w:val="009253AF"/>
    <w:rsid w:val="009255EB"/>
    <w:rsid w:val="0092604D"/>
    <w:rsid w:val="009263D4"/>
    <w:rsid w:val="0093027C"/>
    <w:rsid w:val="00932F04"/>
    <w:rsid w:val="00932F96"/>
    <w:rsid w:val="009337C0"/>
    <w:rsid w:val="0093615E"/>
    <w:rsid w:val="00940EA8"/>
    <w:rsid w:val="009414D7"/>
    <w:rsid w:val="00941EE3"/>
    <w:rsid w:val="00942A5B"/>
    <w:rsid w:val="00945BF5"/>
    <w:rsid w:val="009468FA"/>
    <w:rsid w:val="009512DB"/>
    <w:rsid w:val="00953DE7"/>
    <w:rsid w:val="0095415E"/>
    <w:rsid w:val="00954792"/>
    <w:rsid w:val="009549C3"/>
    <w:rsid w:val="00955E2D"/>
    <w:rsid w:val="00956612"/>
    <w:rsid w:val="00957073"/>
    <w:rsid w:val="009576A7"/>
    <w:rsid w:val="00957CED"/>
    <w:rsid w:val="00961691"/>
    <w:rsid w:val="00964DFC"/>
    <w:rsid w:val="00965EE7"/>
    <w:rsid w:val="009661B4"/>
    <w:rsid w:val="00967134"/>
    <w:rsid w:val="00971305"/>
    <w:rsid w:val="00974C49"/>
    <w:rsid w:val="00975306"/>
    <w:rsid w:val="00975566"/>
    <w:rsid w:val="00976FCC"/>
    <w:rsid w:val="00980A10"/>
    <w:rsid w:val="00983573"/>
    <w:rsid w:val="009872FC"/>
    <w:rsid w:val="0098734A"/>
    <w:rsid w:val="00987628"/>
    <w:rsid w:val="00987C61"/>
    <w:rsid w:val="00987E2E"/>
    <w:rsid w:val="00990041"/>
    <w:rsid w:val="00992B35"/>
    <w:rsid w:val="009936E7"/>
    <w:rsid w:val="0099668E"/>
    <w:rsid w:val="00996EEA"/>
    <w:rsid w:val="009A0FA0"/>
    <w:rsid w:val="009A1DD2"/>
    <w:rsid w:val="009A2D00"/>
    <w:rsid w:val="009A3279"/>
    <w:rsid w:val="009B17C0"/>
    <w:rsid w:val="009B3610"/>
    <w:rsid w:val="009B47FE"/>
    <w:rsid w:val="009B6F19"/>
    <w:rsid w:val="009C1870"/>
    <w:rsid w:val="009C2EFC"/>
    <w:rsid w:val="009C3C4B"/>
    <w:rsid w:val="009C498B"/>
    <w:rsid w:val="009C78C4"/>
    <w:rsid w:val="009D1424"/>
    <w:rsid w:val="009D237E"/>
    <w:rsid w:val="009D33D7"/>
    <w:rsid w:val="009D73E2"/>
    <w:rsid w:val="009E09ED"/>
    <w:rsid w:val="009E1440"/>
    <w:rsid w:val="009E237B"/>
    <w:rsid w:val="009E32D9"/>
    <w:rsid w:val="009E3D6F"/>
    <w:rsid w:val="009E5486"/>
    <w:rsid w:val="009F1F3F"/>
    <w:rsid w:val="009F57E6"/>
    <w:rsid w:val="009F5B20"/>
    <w:rsid w:val="009F6E66"/>
    <w:rsid w:val="00A0012D"/>
    <w:rsid w:val="00A01054"/>
    <w:rsid w:val="00A04F78"/>
    <w:rsid w:val="00A07904"/>
    <w:rsid w:val="00A106B1"/>
    <w:rsid w:val="00A12006"/>
    <w:rsid w:val="00A136B8"/>
    <w:rsid w:val="00A14187"/>
    <w:rsid w:val="00A1527E"/>
    <w:rsid w:val="00A154D8"/>
    <w:rsid w:val="00A169E9"/>
    <w:rsid w:val="00A17DCB"/>
    <w:rsid w:val="00A26001"/>
    <w:rsid w:val="00A26594"/>
    <w:rsid w:val="00A31C6C"/>
    <w:rsid w:val="00A3325C"/>
    <w:rsid w:val="00A35BC3"/>
    <w:rsid w:val="00A36A3C"/>
    <w:rsid w:val="00A40A66"/>
    <w:rsid w:val="00A417B9"/>
    <w:rsid w:val="00A4549C"/>
    <w:rsid w:val="00A462D1"/>
    <w:rsid w:val="00A5001F"/>
    <w:rsid w:val="00A50CCE"/>
    <w:rsid w:val="00A5100D"/>
    <w:rsid w:val="00A56E95"/>
    <w:rsid w:val="00A571B8"/>
    <w:rsid w:val="00A612A5"/>
    <w:rsid w:val="00A64EF3"/>
    <w:rsid w:val="00A6683F"/>
    <w:rsid w:val="00A66D3C"/>
    <w:rsid w:val="00A7100A"/>
    <w:rsid w:val="00A7313A"/>
    <w:rsid w:val="00A74578"/>
    <w:rsid w:val="00A74FAD"/>
    <w:rsid w:val="00A812A6"/>
    <w:rsid w:val="00A827B8"/>
    <w:rsid w:val="00A83110"/>
    <w:rsid w:val="00A85D12"/>
    <w:rsid w:val="00A87B98"/>
    <w:rsid w:val="00A90498"/>
    <w:rsid w:val="00A90618"/>
    <w:rsid w:val="00A92385"/>
    <w:rsid w:val="00A94CA0"/>
    <w:rsid w:val="00A9580F"/>
    <w:rsid w:val="00A95C4D"/>
    <w:rsid w:val="00A96B9C"/>
    <w:rsid w:val="00A96FA9"/>
    <w:rsid w:val="00A9702B"/>
    <w:rsid w:val="00AA0E37"/>
    <w:rsid w:val="00AA291A"/>
    <w:rsid w:val="00AA57BC"/>
    <w:rsid w:val="00AB12FB"/>
    <w:rsid w:val="00AB13E7"/>
    <w:rsid w:val="00AB28C4"/>
    <w:rsid w:val="00AB4A00"/>
    <w:rsid w:val="00AB56DA"/>
    <w:rsid w:val="00AC07F6"/>
    <w:rsid w:val="00AC14FF"/>
    <w:rsid w:val="00AC221D"/>
    <w:rsid w:val="00AC37A4"/>
    <w:rsid w:val="00AC3E76"/>
    <w:rsid w:val="00AC45AC"/>
    <w:rsid w:val="00AC4A03"/>
    <w:rsid w:val="00AC6192"/>
    <w:rsid w:val="00AC7418"/>
    <w:rsid w:val="00AC7B93"/>
    <w:rsid w:val="00AD06D7"/>
    <w:rsid w:val="00AD27AE"/>
    <w:rsid w:val="00AD3570"/>
    <w:rsid w:val="00AD39BD"/>
    <w:rsid w:val="00AD4753"/>
    <w:rsid w:val="00AD495F"/>
    <w:rsid w:val="00AD6C76"/>
    <w:rsid w:val="00AE151B"/>
    <w:rsid w:val="00AE69DE"/>
    <w:rsid w:val="00AE6AC1"/>
    <w:rsid w:val="00AF0850"/>
    <w:rsid w:val="00AF1468"/>
    <w:rsid w:val="00AF184F"/>
    <w:rsid w:val="00AF2100"/>
    <w:rsid w:val="00AF579F"/>
    <w:rsid w:val="00AF5F52"/>
    <w:rsid w:val="00AF67E8"/>
    <w:rsid w:val="00AF7C87"/>
    <w:rsid w:val="00B00014"/>
    <w:rsid w:val="00B00C73"/>
    <w:rsid w:val="00B012F9"/>
    <w:rsid w:val="00B013DD"/>
    <w:rsid w:val="00B026AA"/>
    <w:rsid w:val="00B0777A"/>
    <w:rsid w:val="00B111FD"/>
    <w:rsid w:val="00B114D8"/>
    <w:rsid w:val="00B11842"/>
    <w:rsid w:val="00B13298"/>
    <w:rsid w:val="00B2382C"/>
    <w:rsid w:val="00B26ECC"/>
    <w:rsid w:val="00B33583"/>
    <w:rsid w:val="00B335FC"/>
    <w:rsid w:val="00B33FB0"/>
    <w:rsid w:val="00B34728"/>
    <w:rsid w:val="00B34FFF"/>
    <w:rsid w:val="00B36422"/>
    <w:rsid w:val="00B4017D"/>
    <w:rsid w:val="00B47A37"/>
    <w:rsid w:val="00B47A5A"/>
    <w:rsid w:val="00B5035C"/>
    <w:rsid w:val="00B50ACB"/>
    <w:rsid w:val="00B54EAC"/>
    <w:rsid w:val="00B55C9A"/>
    <w:rsid w:val="00B5649B"/>
    <w:rsid w:val="00B60C98"/>
    <w:rsid w:val="00B6185A"/>
    <w:rsid w:val="00B6186C"/>
    <w:rsid w:val="00B702C8"/>
    <w:rsid w:val="00B722CD"/>
    <w:rsid w:val="00B72BA5"/>
    <w:rsid w:val="00B73390"/>
    <w:rsid w:val="00B73E57"/>
    <w:rsid w:val="00B75DB2"/>
    <w:rsid w:val="00B77B42"/>
    <w:rsid w:val="00B81E9B"/>
    <w:rsid w:val="00B83DCD"/>
    <w:rsid w:val="00B852EC"/>
    <w:rsid w:val="00B8552D"/>
    <w:rsid w:val="00B90289"/>
    <w:rsid w:val="00B906BA"/>
    <w:rsid w:val="00B940AC"/>
    <w:rsid w:val="00B94382"/>
    <w:rsid w:val="00B95FA2"/>
    <w:rsid w:val="00BA076C"/>
    <w:rsid w:val="00BA0968"/>
    <w:rsid w:val="00BA15F2"/>
    <w:rsid w:val="00BA485A"/>
    <w:rsid w:val="00BA6C0E"/>
    <w:rsid w:val="00BB07B2"/>
    <w:rsid w:val="00BB119B"/>
    <w:rsid w:val="00BB1883"/>
    <w:rsid w:val="00BB1FF4"/>
    <w:rsid w:val="00BB27AD"/>
    <w:rsid w:val="00BB2D72"/>
    <w:rsid w:val="00BB33B3"/>
    <w:rsid w:val="00BB3E9F"/>
    <w:rsid w:val="00BB62CB"/>
    <w:rsid w:val="00BC0DAC"/>
    <w:rsid w:val="00BC1C37"/>
    <w:rsid w:val="00BC1EED"/>
    <w:rsid w:val="00BC2417"/>
    <w:rsid w:val="00BC294C"/>
    <w:rsid w:val="00BC365B"/>
    <w:rsid w:val="00BC37F0"/>
    <w:rsid w:val="00BC4908"/>
    <w:rsid w:val="00BC5105"/>
    <w:rsid w:val="00BC75EC"/>
    <w:rsid w:val="00BC7FDC"/>
    <w:rsid w:val="00BD02F0"/>
    <w:rsid w:val="00BD0935"/>
    <w:rsid w:val="00BD2278"/>
    <w:rsid w:val="00BD4A40"/>
    <w:rsid w:val="00BD5C67"/>
    <w:rsid w:val="00BD69D8"/>
    <w:rsid w:val="00BD711C"/>
    <w:rsid w:val="00BD7E08"/>
    <w:rsid w:val="00BE4DB0"/>
    <w:rsid w:val="00BE4E8B"/>
    <w:rsid w:val="00BE636C"/>
    <w:rsid w:val="00BE7469"/>
    <w:rsid w:val="00BF05C7"/>
    <w:rsid w:val="00BF1FC5"/>
    <w:rsid w:val="00BF2549"/>
    <w:rsid w:val="00BF3212"/>
    <w:rsid w:val="00BF3C94"/>
    <w:rsid w:val="00BF67EA"/>
    <w:rsid w:val="00BF7972"/>
    <w:rsid w:val="00C002F3"/>
    <w:rsid w:val="00C02945"/>
    <w:rsid w:val="00C02A31"/>
    <w:rsid w:val="00C03B8C"/>
    <w:rsid w:val="00C05CFA"/>
    <w:rsid w:val="00C116AC"/>
    <w:rsid w:val="00C14BAD"/>
    <w:rsid w:val="00C160F0"/>
    <w:rsid w:val="00C164B1"/>
    <w:rsid w:val="00C20DD1"/>
    <w:rsid w:val="00C24706"/>
    <w:rsid w:val="00C249D7"/>
    <w:rsid w:val="00C24D35"/>
    <w:rsid w:val="00C25178"/>
    <w:rsid w:val="00C25A0E"/>
    <w:rsid w:val="00C25DE6"/>
    <w:rsid w:val="00C2629E"/>
    <w:rsid w:val="00C267D3"/>
    <w:rsid w:val="00C26C52"/>
    <w:rsid w:val="00C26FD6"/>
    <w:rsid w:val="00C300CA"/>
    <w:rsid w:val="00C308A8"/>
    <w:rsid w:val="00C37FA3"/>
    <w:rsid w:val="00C443A1"/>
    <w:rsid w:val="00C44C12"/>
    <w:rsid w:val="00C47072"/>
    <w:rsid w:val="00C47940"/>
    <w:rsid w:val="00C519E5"/>
    <w:rsid w:val="00C535AF"/>
    <w:rsid w:val="00C543C8"/>
    <w:rsid w:val="00C54CB7"/>
    <w:rsid w:val="00C55D61"/>
    <w:rsid w:val="00C5614D"/>
    <w:rsid w:val="00C56165"/>
    <w:rsid w:val="00C6073C"/>
    <w:rsid w:val="00C63D9A"/>
    <w:rsid w:val="00C65B02"/>
    <w:rsid w:val="00C67488"/>
    <w:rsid w:val="00C7121F"/>
    <w:rsid w:val="00C750BD"/>
    <w:rsid w:val="00C75E34"/>
    <w:rsid w:val="00C77888"/>
    <w:rsid w:val="00C80306"/>
    <w:rsid w:val="00C80673"/>
    <w:rsid w:val="00C81321"/>
    <w:rsid w:val="00C81354"/>
    <w:rsid w:val="00C845FC"/>
    <w:rsid w:val="00C84FFC"/>
    <w:rsid w:val="00C85DCD"/>
    <w:rsid w:val="00C8623C"/>
    <w:rsid w:val="00C866E1"/>
    <w:rsid w:val="00C878DB"/>
    <w:rsid w:val="00C922D5"/>
    <w:rsid w:val="00C94279"/>
    <w:rsid w:val="00C94A52"/>
    <w:rsid w:val="00C95E0C"/>
    <w:rsid w:val="00CA0DCB"/>
    <w:rsid w:val="00CA24A4"/>
    <w:rsid w:val="00CA485D"/>
    <w:rsid w:val="00CA5296"/>
    <w:rsid w:val="00CA6ED1"/>
    <w:rsid w:val="00CB0FEA"/>
    <w:rsid w:val="00CB149F"/>
    <w:rsid w:val="00CB2A1E"/>
    <w:rsid w:val="00CB2F55"/>
    <w:rsid w:val="00CB373F"/>
    <w:rsid w:val="00CB4060"/>
    <w:rsid w:val="00CB5076"/>
    <w:rsid w:val="00CB5D7C"/>
    <w:rsid w:val="00CC2428"/>
    <w:rsid w:val="00CC6464"/>
    <w:rsid w:val="00CC6CA2"/>
    <w:rsid w:val="00CD0D94"/>
    <w:rsid w:val="00CD21E2"/>
    <w:rsid w:val="00CE0B32"/>
    <w:rsid w:val="00CE0FB1"/>
    <w:rsid w:val="00CE1518"/>
    <w:rsid w:val="00CE1617"/>
    <w:rsid w:val="00CE42B6"/>
    <w:rsid w:val="00CE4535"/>
    <w:rsid w:val="00CE70DE"/>
    <w:rsid w:val="00CF0DA6"/>
    <w:rsid w:val="00CF1D8D"/>
    <w:rsid w:val="00CF2686"/>
    <w:rsid w:val="00CF4288"/>
    <w:rsid w:val="00CF7A86"/>
    <w:rsid w:val="00D012B4"/>
    <w:rsid w:val="00D026FA"/>
    <w:rsid w:val="00D03FA6"/>
    <w:rsid w:val="00D042B6"/>
    <w:rsid w:val="00D05012"/>
    <w:rsid w:val="00D11A44"/>
    <w:rsid w:val="00D12975"/>
    <w:rsid w:val="00D12CFE"/>
    <w:rsid w:val="00D13A52"/>
    <w:rsid w:val="00D203B6"/>
    <w:rsid w:val="00D23575"/>
    <w:rsid w:val="00D235D1"/>
    <w:rsid w:val="00D24E85"/>
    <w:rsid w:val="00D31A81"/>
    <w:rsid w:val="00D32A6C"/>
    <w:rsid w:val="00D36A81"/>
    <w:rsid w:val="00D4093A"/>
    <w:rsid w:val="00D41A51"/>
    <w:rsid w:val="00D47A41"/>
    <w:rsid w:val="00D47C64"/>
    <w:rsid w:val="00D47EA0"/>
    <w:rsid w:val="00D5017A"/>
    <w:rsid w:val="00D52405"/>
    <w:rsid w:val="00D52760"/>
    <w:rsid w:val="00D54D99"/>
    <w:rsid w:val="00D55D31"/>
    <w:rsid w:val="00D668ED"/>
    <w:rsid w:val="00D66ECF"/>
    <w:rsid w:val="00D77E41"/>
    <w:rsid w:val="00D81FCA"/>
    <w:rsid w:val="00D8422A"/>
    <w:rsid w:val="00D848F7"/>
    <w:rsid w:val="00D85495"/>
    <w:rsid w:val="00D8612B"/>
    <w:rsid w:val="00D862BB"/>
    <w:rsid w:val="00D869CE"/>
    <w:rsid w:val="00D876F0"/>
    <w:rsid w:val="00D90FFD"/>
    <w:rsid w:val="00D91761"/>
    <w:rsid w:val="00D91ED5"/>
    <w:rsid w:val="00D92F99"/>
    <w:rsid w:val="00D93713"/>
    <w:rsid w:val="00D93E82"/>
    <w:rsid w:val="00D94FF7"/>
    <w:rsid w:val="00D974BD"/>
    <w:rsid w:val="00DA2633"/>
    <w:rsid w:val="00DA3C3B"/>
    <w:rsid w:val="00DA53F4"/>
    <w:rsid w:val="00DB02B5"/>
    <w:rsid w:val="00DB0490"/>
    <w:rsid w:val="00DB13FA"/>
    <w:rsid w:val="00DB2791"/>
    <w:rsid w:val="00DB28F1"/>
    <w:rsid w:val="00DB31E8"/>
    <w:rsid w:val="00DB3980"/>
    <w:rsid w:val="00DB617F"/>
    <w:rsid w:val="00DB6F5A"/>
    <w:rsid w:val="00DB6FA5"/>
    <w:rsid w:val="00DB744E"/>
    <w:rsid w:val="00DC1444"/>
    <w:rsid w:val="00DC6D66"/>
    <w:rsid w:val="00DD3511"/>
    <w:rsid w:val="00DD3F9D"/>
    <w:rsid w:val="00DD5D0A"/>
    <w:rsid w:val="00DD78F5"/>
    <w:rsid w:val="00DE0EAC"/>
    <w:rsid w:val="00DE3415"/>
    <w:rsid w:val="00DE4634"/>
    <w:rsid w:val="00DE5E47"/>
    <w:rsid w:val="00DE7C24"/>
    <w:rsid w:val="00DF12C7"/>
    <w:rsid w:val="00DF1335"/>
    <w:rsid w:val="00DF20DE"/>
    <w:rsid w:val="00DF36D8"/>
    <w:rsid w:val="00DF3DEA"/>
    <w:rsid w:val="00DF4834"/>
    <w:rsid w:val="00DF57A6"/>
    <w:rsid w:val="00DF5D1D"/>
    <w:rsid w:val="00E01213"/>
    <w:rsid w:val="00E01854"/>
    <w:rsid w:val="00E04BB1"/>
    <w:rsid w:val="00E07629"/>
    <w:rsid w:val="00E12AA7"/>
    <w:rsid w:val="00E14683"/>
    <w:rsid w:val="00E168BD"/>
    <w:rsid w:val="00E16B84"/>
    <w:rsid w:val="00E203AA"/>
    <w:rsid w:val="00E20CA0"/>
    <w:rsid w:val="00E21051"/>
    <w:rsid w:val="00E22387"/>
    <w:rsid w:val="00E2263B"/>
    <w:rsid w:val="00E22FD5"/>
    <w:rsid w:val="00E305A7"/>
    <w:rsid w:val="00E307C2"/>
    <w:rsid w:val="00E30A75"/>
    <w:rsid w:val="00E32CB0"/>
    <w:rsid w:val="00E334A0"/>
    <w:rsid w:val="00E33C4C"/>
    <w:rsid w:val="00E37FB7"/>
    <w:rsid w:val="00E4007C"/>
    <w:rsid w:val="00E410F4"/>
    <w:rsid w:val="00E41BD9"/>
    <w:rsid w:val="00E447FA"/>
    <w:rsid w:val="00E44E52"/>
    <w:rsid w:val="00E47A22"/>
    <w:rsid w:val="00E5147B"/>
    <w:rsid w:val="00E51681"/>
    <w:rsid w:val="00E51C2E"/>
    <w:rsid w:val="00E5483F"/>
    <w:rsid w:val="00E60738"/>
    <w:rsid w:val="00E608C1"/>
    <w:rsid w:val="00E62A37"/>
    <w:rsid w:val="00E6522F"/>
    <w:rsid w:val="00E738AC"/>
    <w:rsid w:val="00E81B26"/>
    <w:rsid w:val="00E8339A"/>
    <w:rsid w:val="00E85653"/>
    <w:rsid w:val="00E915BC"/>
    <w:rsid w:val="00E93B84"/>
    <w:rsid w:val="00E968A3"/>
    <w:rsid w:val="00E9724A"/>
    <w:rsid w:val="00EA3949"/>
    <w:rsid w:val="00EA708C"/>
    <w:rsid w:val="00EB3002"/>
    <w:rsid w:val="00EB33E6"/>
    <w:rsid w:val="00EB59BC"/>
    <w:rsid w:val="00EB64B6"/>
    <w:rsid w:val="00EB67FD"/>
    <w:rsid w:val="00EB7FCB"/>
    <w:rsid w:val="00EC0777"/>
    <w:rsid w:val="00EC7A75"/>
    <w:rsid w:val="00ED1453"/>
    <w:rsid w:val="00ED204A"/>
    <w:rsid w:val="00ED6CE8"/>
    <w:rsid w:val="00ED72A6"/>
    <w:rsid w:val="00EE3E24"/>
    <w:rsid w:val="00EF43CF"/>
    <w:rsid w:val="00EF45C1"/>
    <w:rsid w:val="00EF5FDF"/>
    <w:rsid w:val="00EF7532"/>
    <w:rsid w:val="00F0104B"/>
    <w:rsid w:val="00F01CCA"/>
    <w:rsid w:val="00F02FE7"/>
    <w:rsid w:val="00F037D2"/>
    <w:rsid w:val="00F03A04"/>
    <w:rsid w:val="00F03E5B"/>
    <w:rsid w:val="00F06262"/>
    <w:rsid w:val="00F13BBC"/>
    <w:rsid w:val="00F14357"/>
    <w:rsid w:val="00F14EF5"/>
    <w:rsid w:val="00F21FE7"/>
    <w:rsid w:val="00F22887"/>
    <w:rsid w:val="00F24344"/>
    <w:rsid w:val="00F26417"/>
    <w:rsid w:val="00F277A9"/>
    <w:rsid w:val="00F333F0"/>
    <w:rsid w:val="00F35E29"/>
    <w:rsid w:val="00F4157D"/>
    <w:rsid w:val="00F46516"/>
    <w:rsid w:val="00F471AC"/>
    <w:rsid w:val="00F521EB"/>
    <w:rsid w:val="00F52D9E"/>
    <w:rsid w:val="00F5300D"/>
    <w:rsid w:val="00F539D3"/>
    <w:rsid w:val="00F543C7"/>
    <w:rsid w:val="00F5462A"/>
    <w:rsid w:val="00F54A4F"/>
    <w:rsid w:val="00F56C8C"/>
    <w:rsid w:val="00F6349C"/>
    <w:rsid w:val="00F64EBE"/>
    <w:rsid w:val="00F6502B"/>
    <w:rsid w:val="00F65B85"/>
    <w:rsid w:val="00F6656C"/>
    <w:rsid w:val="00F70879"/>
    <w:rsid w:val="00F75194"/>
    <w:rsid w:val="00F75D9B"/>
    <w:rsid w:val="00F75F26"/>
    <w:rsid w:val="00F77272"/>
    <w:rsid w:val="00F835A6"/>
    <w:rsid w:val="00F84450"/>
    <w:rsid w:val="00F84DDF"/>
    <w:rsid w:val="00F900E4"/>
    <w:rsid w:val="00F924C7"/>
    <w:rsid w:val="00F92EBE"/>
    <w:rsid w:val="00F93216"/>
    <w:rsid w:val="00F940AC"/>
    <w:rsid w:val="00F942A7"/>
    <w:rsid w:val="00F96074"/>
    <w:rsid w:val="00F96DAC"/>
    <w:rsid w:val="00FA4BCB"/>
    <w:rsid w:val="00FA732E"/>
    <w:rsid w:val="00FA7E1A"/>
    <w:rsid w:val="00FB01CC"/>
    <w:rsid w:val="00FB20CF"/>
    <w:rsid w:val="00FB320B"/>
    <w:rsid w:val="00FB3576"/>
    <w:rsid w:val="00FB45ED"/>
    <w:rsid w:val="00FB4B5B"/>
    <w:rsid w:val="00FB6911"/>
    <w:rsid w:val="00FB77D6"/>
    <w:rsid w:val="00FC0E9D"/>
    <w:rsid w:val="00FC234D"/>
    <w:rsid w:val="00FC2862"/>
    <w:rsid w:val="00FC5BD6"/>
    <w:rsid w:val="00FD122F"/>
    <w:rsid w:val="00FD36BF"/>
    <w:rsid w:val="00FD3886"/>
    <w:rsid w:val="00FD68BF"/>
    <w:rsid w:val="00FD6BE3"/>
    <w:rsid w:val="00FE08DE"/>
    <w:rsid w:val="00FE0A8F"/>
    <w:rsid w:val="00FE18EB"/>
    <w:rsid w:val="00FE2E92"/>
    <w:rsid w:val="00FE2FFF"/>
    <w:rsid w:val="00FE4621"/>
    <w:rsid w:val="00FE628B"/>
    <w:rsid w:val="00FF33DB"/>
    <w:rsid w:val="00FF3E24"/>
    <w:rsid w:val="00FF7C0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74429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712547"/>
    <w:pPr>
      <w:keepNext/>
      <w:spacing w:before="240"/>
      <w:ind w:left="709" w:hanging="709"/>
      <w:outlineLvl w:val="0"/>
    </w:pPr>
    <w:rPr>
      <w:rFonts w:eastAsiaTheme="minorEastAsia"/>
      <w:b/>
      <w:smallCaps/>
      <w:kern w:val="32"/>
      <w:sz w:val="27"/>
      <w:szCs w:val="22"/>
      <w:lang w:val="en-US" w:eastAsia="en-US"/>
    </w:rPr>
  </w:style>
  <w:style w:type="paragraph" w:styleId="Heading2">
    <w:name w:val="heading 2"/>
    <w:basedOn w:val="Normal"/>
    <w:next w:val="Normal"/>
    <w:link w:val="Heading2Char"/>
    <w:autoRedefine/>
    <w:uiPriority w:val="9"/>
    <w:unhideWhenUsed/>
    <w:qFormat/>
    <w:rsid w:val="001249E0"/>
    <w:pPr>
      <w:keepNext/>
      <w:keepLines/>
      <w:spacing w:before="200"/>
      <w:outlineLvl w:val="1"/>
    </w:pPr>
    <w:rPr>
      <w:rFonts w:ascii="Calibri" w:eastAsiaTheme="majorEastAsia" w:hAnsi="Calibri" w:cstheme="majorBidi"/>
      <w:b/>
      <w:bCs/>
      <w:color w:val="00403F"/>
      <w:sz w:val="44"/>
      <w:szCs w:val="26"/>
      <w:lang w:val="en-US"/>
    </w:rPr>
  </w:style>
  <w:style w:type="paragraph" w:styleId="Heading3">
    <w:name w:val="heading 3"/>
    <w:basedOn w:val="Normal"/>
    <w:next w:val="Normal"/>
    <w:link w:val="Heading3Char"/>
    <w:uiPriority w:val="9"/>
    <w:unhideWhenUsed/>
    <w:qFormat/>
    <w:rsid w:val="008B3993"/>
    <w:pPr>
      <w:keepNext/>
      <w:keepLines/>
      <w:spacing w:before="200"/>
      <w:outlineLvl w:val="2"/>
    </w:pPr>
    <w:rPr>
      <w:rFonts w:ascii="Calibri" w:eastAsiaTheme="majorEastAsia" w:hAnsi="Calibri" w:cstheme="majorBidi"/>
      <w:b/>
      <w:bCs/>
      <w:color w:val="026C7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547"/>
    <w:rPr>
      <w:rFonts w:ascii="Arial Narrow" w:hAnsi="Arial Narrow" w:cs="Times New Roman"/>
      <w:b/>
      <w:smallCaps/>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semiHidden/>
    <w:unhideWhenUsed/>
    <w:rsid w:val="00181670"/>
    <w:rPr>
      <w:sz w:val="16"/>
      <w:szCs w:val="16"/>
    </w:rPr>
  </w:style>
  <w:style w:type="paragraph" w:styleId="CommentText">
    <w:name w:val="annotation text"/>
    <w:basedOn w:val="Normal"/>
    <w:link w:val="CommentTextChar"/>
    <w:uiPriority w:val="99"/>
    <w:semiHidden/>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semiHidden/>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basedOn w:val="Normal"/>
    <w:link w:val="FootnoteTextChar"/>
    <w:uiPriority w:val="99"/>
    <w:semiHidden/>
    <w:unhideWhenUsed/>
    <w:rsid w:val="00181670"/>
    <w:rPr>
      <w:sz w:val="20"/>
      <w:szCs w:val="20"/>
    </w:rPr>
  </w:style>
  <w:style w:type="character" w:customStyle="1" w:styleId="FootnoteTextChar">
    <w:name w:val="Footnote Text Char"/>
    <w:basedOn w:val="DefaultParagraphFont"/>
    <w:link w:val="FootnoteText"/>
    <w:uiPriority w:val="99"/>
    <w:semiHidden/>
    <w:rsid w:val="00181670"/>
    <w:rPr>
      <w:rFonts w:ascii="Arial Narrow" w:eastAsia="Times New Roman" w:hAnsi="Arial Narrow" w:cs="Times New Roman"/>
      <w:sz w:val="20"/>
      <w:szCs w:val="20"/>
      <w:lang w:eastAsia="en-AU"/>
    </w:rPr>
  </w:style>
  <w:style w:type="character" w:styleId="FootnoteReference">
    <w:name w:val="footnote reference"/>
    <w:basedOn w:val="DefaultParagraphFont"/>
    <w:uiPriority w:val="99"/>
    <w:semiHidden/>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table" w:styleId="TableGrid">
    <w:name w:val="Table Grid"/>
    <w:basedOn w:val="TableNormal"/>
    <w:uiPriority w:val="59"/>
    <w:rsid w:val="009E237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Rec para,Dot pt,F5 List Paragraph,No Spacing1,List Paragraph Char Char Char,Indicator Text,Numbered Para 1,Colorful List - Accent 11,Bullet 1,MAIN CONTENT,List Paragraph12,List Paragraph2,Normal numbered,OBC Bullet"/>
    <w:basedOn w:val="Normal"/>
    <w:link w:val="ListParagraphChar"/>
    <w:uiPriority w:val="34"/>
    <w:qFormat/>
    <w:rsid w:val="009E237B"/>
    <w:pPr>
      <w:ind w:left="720"/>
      <w:contextualSpacing/>
    </w:pPr>
    <w:rPr>
      <w:rFonts w:ascii="Arial Narrow" w:hAnsi="Arial Narrow"/>
      <w:sz w:val="24"/>
    </w:rPr>
  </w:style>
  <w:style w:type="character" w:styleId="Hyperlink">
    <w:name w:val="Hyperlink"/>
    <w:basedOn w:val="DefaultParagraphFont"/>
    <w:uiPriority w:val="99"/>
    <w:unhideWhenUsed/>
    <w:rsid w:val="009E237B"/>
    <w:rPr>
      <w:color w:val="0563C1" w:themeColor="hyperlink"/>
      <w:u w:val="single"/>
    </w:rPr>
  </w:style>
  <w:style w:type="paragraph" w:styleId="NormalWeb">
    <w:name w:val="Normal (Web)"/>
    <w:basedOn w:val="Normal"/>
    <w:uiPriority w:val="99"/>
    <w:unhideWhenUsed/>
    <w:rsid w:val="009E237B"/>
    <w:pPr>
      <w:spacing w:before="100" w:beforeAutospacing="1" w:after="100" w:afterAutospacing="1"/>
    </w:pPr>
    <w:rPr>
      <w:rFonts w:ascii="Times New Roman" w:eastAsiaTheme="minorHAnsi" w:hAnsi="Times New Roman"/>
      <w:sz w:val="24"/>
    </w:rPr>
  </w:style>
  <w:style w:type="paragraph" w:styleId="NoSpacing">
    <w:name w:val="No Spacing"/>
    <w:uiPriority w:val="1"/>
    <w:qFormat/>
    <w:rsid w:val="00905F6E"/>
    <w:rPr>
      <w:rFonts w:eastAsiaTheme="minorHAnsi"/>
      <w:lang w:eastAsia="en-US"/>
    </w:rPr>
  </w:style>
  <w:style w:type="character" w:customStyle="1" w:styleId="ListParagraphChar">
    <w:name w:val="List Paragraph Char"/>
    <w:aliases w:val="Table Bullet Char,Rec para Char,Dot pt Char,F5 List Paragraph Char,No Spacing1 Char,List Paragraph Char Char Char Char,Indicator Text Char,Numbered Para 1 Char,Colorful List - Accent 11 Char,Bullet 1 Char,MAIN CONTENT Char"/>
    <w:link w:val="ListParagraph"/>
    <w:uiPriority w:val="99"/>
    <w:locked/>
    <w:rsid w:val="00E47A22"/>
    <w:rPr>
      <w:rFonts w:ascii="Arial Narrow" w:eastAsia="Times New Roman" w:hAnsi="Arial Narrow" w:cs="Times New Roman"/>
      <w:sz w:val="24"/>
      <w:szCs w:val="24"/>
      <w:lang w:eastAsia="en-AU"/>
    </w:rPr>
  </w:style>
  <w:style w:type="paragraph" w:styleId="TOCHeading">
    <w:name w:val="TOC Heading"/>
    <w:basedOn w:val="Heading1"/>
    <w:next w:val="Normal"/>
    <w:uiPriority w:val="39"/>
    <w:semiHidden/>
    <w:unhideWhenUsed/>
    <w:qFormat/>
    <w:rsid w:val="00086CBC"/>
    <w:pPr>
      <w:keepLines/>
      <w:spacing w:before="480" w:line="276" w:lineRule="auto"/>
      <w:ind w:left="0" w:firstLine="0"/>
      <w:outlineLvl w:val="9"/>
    </w:pPr>
    <w:rPr>
      <w:rFonts w:asciiTheme="majorHAnsi" w:eastAsiaTheme="majorEastAsia" w:hAnsiTheme="majorHAnsi" w:cstheme="majorBidi"/>
      <w:bCs/>
      <w:smallCaps w:val="0"/>
      <w:color w:val="2E74B5" w:themeColor="accent1" w:themeShade="BF"/>
      <w:kern w:val="0"/>
      <w:sz w:val="28"/>
      <w:szCs w:val="28"/>
      <w:lang w:eastAsia="ja-JP"/>
    </w:rPr>
  </w:style>
  <w:style w:type="character" w:customStyle="1" w:styleId="Heading2Char">
    <w:name w:val="Heading 2 Char"/>
    <w:basedOn w:val="DefaultParagraphFont"/>
    <w:link w:val="Heading2"/>
    <w:uiPriority w:val="9"/>
    <w:rsid w:val="001249E0"/>
    <w:rPr>
      <w:rFonts w:ascii="Calibri" w:eastAsiaTheme="majorEastAsia" w:hAnsi="Calibri" w:cstheme="majorBidi"/>
      <w:b/>
      <w:bCs/>
      <w:color w:val="00403F"/>
      <w:sz w:val="44"/>
      <w:szCs w:val="26"/>
      <w:lang w:val="en-US" w:eastAsia="en-AU"/>
    </w:rPr>
  </w:style>
  <w:style w:type="paragraph" w:styleId="TOC2">
    <w:name w:val="toc 2"/>
    <w:basedOn w:val="Normal"/>
    <w:next w:val="Normal"/>
    <w:autoRedefine/>
    <w:uiPriority w:val="39"/>
    <w:unhideWhenUsed/>
    <w:rsid w:val="00086CBC"/>
    <w:pPr>
      <w:spacing w:after="100"/>
      <w:ind w:left="230"/>
    </w:pPr>
  </w:style>
  <w:style w:type="character" w:customStyle="1" w:styleId="Heading3Char">
    <w:name w:val="Heading 3 Char"/>
    <w:basedOn w:val="DefaultParagraphFont"/>
    <w:link w:val="Heading3"/>
    <w:uiPriority w:val="9"/>
    <w:rsid w:val="008B3993"/>
    <w:rPr>
      <w:rFonts w:ascii="Calibri" w:eastAsiaTheme="majorEastAsia" w:hAnsi="Calibri" w:cstheme="majorBidi"/>
      <w:b/>
      <w:bCs/>
      <w:color w:val="026C7D"/>
      <w:sz w:val="32"/>
      <w:szCs w:val="24"/>
      <w:lang w:eastAsia="en-AU"/>
    </w:rPr>
  </w:style>
  <w:style w:type="paragraph" w:styleId="TOC3">
    <w:name w:val="toc 3"/>
    <w:basedOn w:val="Normal"/>
    <w:next w:val="Normal"/>
    <w:autoRedefine/>
    <w:uiPriority w:val="39"/>
    <w:unhideWhenUsed/>
    <w:rsid w:val="00B906BA"/>
    <w:pPr>
      <w:tabs>
        <w:tab w:val="right" w:leader="dot" w:pos="9118"/>
      </w:tabs>
      <w:spacing w:after="100"/>
      <w:ind w:left="709"/>
    </w:pPr>
  </w:style>
  <w:style w:type="paragraph" w:styleId="BodyText">
    <w:name w:val="Body Text"/>
    <w:basedOn w:val="Normal"/>
    <w:link w:val="BodyTextChar"/>
    <w:semiHidden/>
    <w:rsid w:val="009A1DD2"/>
    <w:rPr>
      <w:rFonts w:ascii="Arial" w:hAnsi="Arial"/>
      <w:b/>
      <w:sz w:val="20"/>
      <w:szCs w:val="20"/>
      <w:lang w:val="en-GB"/>
    </w:rPr>
  </w:style>
  <w:style w:type="character" w:customStyle="1" w:styleId="BodyTextChar">
    <w:name w:val="Body Text Char"/>
    <w:basedOn w:val="DefaultParagraphFont"/>
    <w:link w:val="BodyText"/>
    <w:semiHidden/>
    <w:rsid w:val="009A1DD2"/>
    <w:rPr>
      <w:rFonts w:ascii="Arial" w:eastAsia="Times New Roman" w:hAnsi="Arial" w:cs="Times New Roman"/>
      <w:b/>
      <w:sz w:val="20"/>
      <w:szCs w:val="20"/>
      <w:lang w:val="en-GB" w:eastAsia="en-AU"/>
    </w:rPr>
  </w:style>
  <w:style w:type="paragraph" w:styleId="TOC1">
    <w:name w:val="toc 1"/>
    <w:basedOn w:val="Normal"/>
    <w:next w:val="Normal"/>
    <w:autoRedefine/>
    <w:uiPriority w:val="39"/>
    <w:unhideWhenUsed/>
    <w:rsid w:val="002F5237"/>
    <w:pPr>
      <w:spacing w:after="100"/>
    </w:pPr>
  </w:style>
  <w:style w:type="character" w:styleId="FollowedHyperlink">
    <w:name w:val="FollowedHyperlink"/>
    <w:basedOn w:val="DefaultParagraphFont"/>
    <w:uiPriority w:val="99"/>
    <w:semiHidden/>
    <w:unhideWhenUsed/>
    <w:rsid w:val="004A54C5"/>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4187"/>
    <w:rPr>
      <w:rFonts w:eastAsia="Times New Roman" w:cs="Times New Roman"/>
      <w:sz w:val="23"/>
      <w:szCs w:val="24"/>
      <w:lang w:eastAsia="en-AU"/>
    </w:rPr>
  </w:style>
  <w:style w:type="paragraph" w:styleId="Heading1">
    <w:name w:val="heading 1"/>
    <w:basedOn w:val="Normal"/>
    <w:next w:val="Normal"/>
    <w:link w:val="Heading1Char"/>
    <w:uiPriority w:val="99"/>
    <w:qFormat/>
    <w:rsid w:val="00712547"/>
    <w:pPr>
      <w:keepNext/>
      <w:spacing w:before="240"/>
      <w:ind w:left="709" w:hanging="709"/>
      <w:outlineLvl w:val="0"/>
    </w:pPr>
    <w:rPr>
      <w:rFonts w:eastAsiaTheme="minorEastAsia"/>
      <w:b/>
      <w:smallCaps/>
      <w:kern w:val="32"/>
      <w:sz w:val="27"/>
      <w:szCs w:val="22"/>
      <w:lang w:val="en-US" w:eastAsia="en-US"/>
    </w:rPr>
  </w:style>
  <w:style w:type="paragraph" w:styleId="Heading2">
    <w:name w:val="heading 2"/>
    <w:basedOn w:val="Normal"/>
    <w:next w:val="Normal"/>
    <w:link w:val="Heading2Char"/>
    <w:autoRedefine/>
    <w:uiPriority w:val="9"/>
    <w:unhideWhenUsed/>
    <w:qFormat/>
    <w:rsid w:val="001249E0"/>
    <w:pPr>
      <w:keepNext/>
      <w:keepLines/>
      <w:spacing w:before="200"/>
      <w:outlineLvl w:val="1"/>
    </w:pPr>
    <w:rPr>
      <w:rFonts w:ascii="Calibri" w:eastAsiaTheme="majorEastAsia" w:hAnsi="Calibri" w:cstheme="majorBidi"/>
      <w:b/>
      <w:bCs/>
      <w:color w:val="00403F"/>
      <w:sz w:val="44"/>
      <w:szCs w:val="26"/>
      <w:lang w:val="en-US"/>
    </w:rPr>
  </w:style>
  <w:style w:type="paragraph" w:styleId="Heading3">
    <w:name w:val="heading 3"/>
    <w:basedOn w:val="Normal"/>
    <w:next w:val="Normal"/>
    <w:link w:val="Heading3Char"/>
    <w:uiPriority w:val="9"/>
    <w:unhideWhenUsed/>
    <w:qFormat/>
    <w:rsid w:val="008B3993"/>
    <w:pPr>
      <w:keepNext/>
      <w:keepLines/>
      <w:spacing w:before="200"/>
      <w:outlineLvl w:val="2"/>
    </w:pPr>
    <w:rPr>
      <w:rFonts w:ascii="Calibri" w:eastAsiaTheme="majorEastAsia" w:hAnsi="Calibri" w:cstheme="majorBidi"/>
      <w:b/>
      <w:bCs/>
      <w:color w:val="026C7D"/>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12547"/>
    <w:rPr>
      <w:rFonts w:ascii="Arial Narrow" w:hAnsi="Arial Narrow" w:cs="Times New Roman"/>
      <w:b/>
      <w:smallCaps/>
      <w:kern w:val="32"/>
      <w:sz w:val="27"/>
      <w:lang w:val="en-US" w:eastAsia="en-US"/>
    </w:rPr>
  </w:style>
  <w:style w:type="paragraph" w:styleId="Header">
    <w:name w:val="header"/>
    <w:basedOn w:val="Normal"/>
    <w:link w:val="HeaderChar"/>
    <w:uiPriority w:val="99"/>
    <w:unhideWhenUsed/>
    <w:rsid w:val="00181670"/>
    <w:pPr>
      <w:tabs>
        <w:tab w:val="center" w:pos="4513"/>
        <w:tab w:val="right" w:pos="9026"/>
      </w:tabs>
    </w:pPr>
  </w:style>
  <w:style w:type="character" w:customStyle="1" w:styleId="HeaderChar">
    <w:name w:val="Header Char"/>
    <w:basedOn w:val="DefaultParagraphFont"/>
    <w:link w:val="Header"/>
    <w:uiPriority w:val="99"/>
    <w:rsid w:val="00181670"/>
    <w:rPr>
      <w:rFonts w:ascii="Arial Narrow" w:eastAsia="Times New Roman" w:hAnsi="Arial Narrow" w:cs="Times New Roman"/>
      <w:sz w:val="24"/>
      <w:szCs w:val="24"/>
      <w:lang w:eastAsia="en-AU"/>
    </w:rPr>
  </w:style>
  <w:style w:type="character" w:styleId="CommentReference">
    <w:name w:val="annotation reference"/>
    <w:basedOn w:val="DefaultParagraphFont"/>
    <w:uiPriority w:val="99"/>
    <w:semiHidden/>
    <w:unhideWhenUsed/>
    <w:rsid w:val="00181670"/>
    <w:rPr>
      <w:sz w:val="16"/>
      <w:szCs w:val="16"/>
    </w:rPr>
  </w:style>
  <w:style w:type="paragraph" w:styleId="CommentText">
    <w:name w:val="annotation text"/>
    <w:basedOn w:val="Normal"/>
    <w:link w:val="CommentTextChar"/>
    <w:uiPriority w:val="99"/>
    <w:semiHidden/>
    <w:unhideWhenUsed/>
    <w:rsid w:val="00181670"/>
    <w:rPr>
      <w:rFonts w:ascii="Arial" w:hAnsi="Arial" w:cs="Arial"/>
      <w:sz w:val="20"/>
      <w:szCs w:val="20"/>
    </w:rPr>
  </w:style>
  <w:style w:type="character" w:customStyle="1" w:styleId="CommentTextChar">
    <w:name w:val="Comment Text Char"/>
    <w:basedOn w:val="DefaultParagraphFont"/>
    <w:link w:val="CommentText"/>
    <w:uiPriority w:val="99"/>
    <w:semiHidden/>
    <w:rsid w:val="00181670"/>
    <w:rPr>
      <w:rFonts w:ascii="Arial" w:eastAsia="Times New Roman" w:hAnsi="Arial" w:cs="Arial"/>
      <w:sz w:val="20"/>
      <w:szCs w:val="20"/>
      <w:lang w:eastAsia="en-AU"/>
    </w:rPr>
  </w:style>
  <w:style w:type="table" w:styleId="MediumList2-Accent1">
    <w:name w:val="Medium List 2 Accent 1"/>
    <w:basedOn w:val="TableNormal"/>
    <w:uiPriority w:val="66"/>
    <w:rsid w:val="00181670"/>
    <w:rPr>
      <w:rFonts w:asciiTheme="majorHAnsi" w:eastAsiaTheme="majorEastAsia" w:hAnsiTheme="majorHAnsi" w:cstheme="majorBidi"/>
      <w:color w:val="000000" w:themeColor="text1"/>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able-normal-text">
    <w:name w:val="Table-normal-text"/>
    <w:basedOn w:val="Normal"/>
    <w:rsid w:val="00181670"/>
    <w:pPr>
      <w:spacing w:line="288" w:lineRule="auto"/>
    </w:pPr>
    <w:rPr>
      <w:rFonts w:ascii="Arial" w:hAnsi="Arial"/>
      <w:sz w:val="18"/>
      <w:lang w:eastAsia="en-US"/>
    </w:rPr>
  </w:style>
  <w:style w:type="paragraph" w:styleId="FootnoteText">
    <w:name w:val="footnote text"/>
    <w:basedOn w:val="Normal"/>
    <w:link w:val="FootnoteTextChar"/>
    <w:uiPriority w:val="99"/>
    <w:semiHidden/>
    <w:unhideWhenUsed/>
    <w:rsid w:val="00181670"/>
    <w:rPr>
      <w:sz w:val="20"/>
      <w:szCs w:val="20"/>
    </w:rPr>
  </w:style>
  <w:style w:type="character" w:customStyle="1" w:styleId="FootnoteTextChar">
    <w:name w:val="Footnote Text Char"/>
    <w:basedOn w:val="DefaultParagraphFont"/>
    <w:link w:val="FootnoteText"/>
    <w:uiPriority w:val="99"/>
    <w:semiHidden/>
    <w:rsid w:val="00181670"/>
    <w:rPr>
      <w:rFonts w:ascii="Arial Narrow" w:eastAsia="Times New Roman" w:hAnsi="Arial Narrow" w:cs="Times New Roman"/>
      <w:sz w:val="20"/>
      <w:szCs w:val="20"/>
      <w:lang w:eastAsia="en-AU"/>
    </w:rPr>
  </w:style>
  <w:style w:type="character" w:styleId="FootnoteReference">
    <w:name w:val="footnote reference"/>
    <w:basedOn w:val="DefaultParagraphFont"/>
    <w:uiPriority w:val="99"/>
    <w:semiHidden/>
    <w:unhideWhenUsed/>
    <w:rsid w:val="00181670"/>
    <w:rPr>
      <w:vertAlign w:val="superscript"/>
    </w:rPr>
  </w:style>
  <w:style w:type="paragraph" w:styleId="BalloonText">
    <w:name w:val="Balloon Text"/>
    <w:basedOn w:val="Normal"/>
    <w:link w:val="BalloonTextChar"/>
    <w:uiPriority w:val="99"/>
    <w:semiHidden/>
    <w:unhideWhenUsed/>
    <w:rsid w:val="001816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70"/>
    <w:rPr>
      <w:rFonts w:ascii="Segoe UI" w:eastAsia="Times New Roman" w:hAnsi="Segoe UI" w:cs="Segoe UI"/>
      <w:sz w:val="18"/>
      <w:szCs w:val="18"/>
      <w:lang w:eastAsia="en-AU"/>
    </w:rPr>
  </w:style>
  <w:style w:type="paragraph" w:styleId="Footer">
    <w:name w:val="footer"/>
    <w:basedOn w:val="Normal"/>
    <w:link w:val="FooterChar"/>
    <w:uiPriority w:val="99"/>
    <w:unhideWhenUsed/>
    <w:rsid w:val="00181670"/>
    <w:pPr>
      <w:tabs>
        <w:tab w:val="center" w:pos="4513"/>
        <w:tab w:val="right" w:pos="9026"/>
      </w:tabs>
    </w:pPr>
  </w:style>
  <w:style w:type="character" w:customStyle="1" w:styleId="FooterChar">
    <w:name w:val="Footer Char"/>
    <w:basedOn w:val="DefaultParagraphFont"/>
    <w:link w:val="Footer"/>
    <w:uiPriority w:val="99"/>
    <w:rsid w:val="00181670"/>
    <w:rPr>
      <w:rFonts w:ascii="Arial Narrow" w:eastAsia="Times New Roman" w:hAnsi="Arial Narrow" w:cs="Times New Roman"/>
      <w:sz w:val="24"/>
      <w:szCs w:val="24"/>
      <w:lang w:eastAsia="en-AU"/>
    </w:rPr>
  </w:style>
  <w:style w:type="paragraph" w:styleId="CommentSubject">
    <w:name w:val="annotation subject"/>
    <w:basedOn w:val="CommentText"/>
    <w:next w:val="CommentText"/>
    <w:link w:val="CommentSubjectChar"/>
    <w:uiPriority w:val="99"/>
    <w:semiHidden/>
    <w:unhideWhenUsed/>
    <w:rsid w:val="00CC6CA2"/>
    <w:rPr>
      <w:rFonts w:ascii="Arial Narrow" w:hAnsi="Arial Narrow" w:cs="Times New Roman"/>
      <w:b/>
      <w:bCs/>
    </w:rPr>
  </w:style>
  <w:style w:type="character" w:customStyle="1" w:styleId="CommentSubjectChar">
    <w:name w:val="Comment Subject Char"/>
    <w:basedOn w:val="CommentTextChar"/>
    <w:link w:val="CommentSubject"/>
    <w:uiPriority w:val="99"/>
    <w:semiHidden/>
    <w:rsid w:val="00CC6CA2"/>
    <w:rPr>
      <w:rFonts w:ascii="Arial Narrow" w:eastAsia="Times New Roman" w:hAnsi="Arial Narrow" w:cs="Times New Roman"/>
      <w:b/>
      <w:bCs/>
      <w:sz w:val="20"/>
      <w:szCs w:val="20"/>
      <w:lang w:eastAsia="en-AU"/>
    </w:rPr>
  </w:style>
  <w:style w:type="table" w:styleId="TableGrid">
    <w:name w:val="Table Grid"/>
    <w:basedOn w:val="TableNormal"/>
    <w:uiPriority w:val="59"/>
    <w:rsid w:val="009E237B"/>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Table Bullet,Rec para,Dot pt,F5 List Paragraph,No Spacing1,List Paragraph Char Char Char,Indicator Text,Numbered Para 1,Colorful List - Accent 11,Bullet 1,MAIN CONTENT,List Paragraph12,List Paragraph2,Normal numbered,OBC Bullet"/>
    <w:basedOn w:val="Normal"/>
    <w:link w:val="ListParagraphChar"/>
    <w:uiPriority w:val="34"/>
    <w:qFormat/>
    <w:rsid w:val="009E237B"/>
    <w:pPr>
      <w:ind w:left="720"/>
      <w:contextualSpacing/>
    </w:pPr>
    <w:rPr>
      <w:rFonts w:ascii="Arial Narrow" w:hAnsi="Arial Narrow"/>
      <w:sz w:val="24"/>
    </w:rPr>
  </w:style>
  <w:style w:type="character" w:styleId="Hyperlink">
    <w:name w:val="Hyperlink"/>
    <w:basedOn w:val="DefaultParagraphFont"/>
    <w:uiPriority w:val="99"/>
    <w:unhideWhenUsed/>
    <w:rsid w:val="009E237B"/>
    <w:rPr>
      <w:color w:val="0563C1" w:themeColor="hyperlink"/>
      <w:u w:val="single"/>
    </w:rPr>
  </w:style>
  <w:style w:type="paragraph" w:styleId="NormalWeb">
    <w:name w:val="Normal (Web)"/>
    <w:basedOn w:val="Normal"/>
    <w:uiPriority w:val="99"/>
    <w:unhideWhenUsed/>
    <w:rsid w:val="009E237B"/>
    <w:pPr>
      <w:spacing w:before="100" w:beforeAutospacing="1" w:after="100" w:afterAutospacing="1"/>
    </w:pPr>
    <w:rPr>
      <w:rFonts w:ascii="Times New Roman" w:eastAsiaTheme="minorHAnsi" w:hAnsi="Times New Roman"/>
      <w:sz w:val="24"/>
    </w:rPr>
  </w:style>
  <w:style w:type="paragraph" w:styleId="NoSpacing">
    <w:name w:val="No Spacing"/>
    <w:uiPriority w:val="1"/>
    <w:qFormat/>
    <w:rsid w:val="00905F6E"/>
    <w:rPr>
      <w:rFonts w:eastAsiaTheme="minorHAnsi"/>
      <w:lang w:eastAsia="en-US"/>
    </w:rPr>
  </w:style>
  <w:style w:type="character" w:customStyle="1" w:styleId="ListParagraphChar">
    <w:name w:val="List Paragraph Char"/>
    <w:aliases w:val="Table Bullet Char,Rec para Char,Dot pt Char,F5 List Paragraph Char,No Spacing1 Char,List Paragraph Char Char Char Char,Indicator Text Char,Numbered Para 1 Char,Colorful List - Accent 11 Char,Bullet 1 Char,MAIN CONTENT Char"/>
    <w:link w:val="ListParagraph"/>
    <w:uiPriority w:val="99"/>
    <w:locked/>
    <w:rsid w:val="00E47A22"/>
    <w:rPr>
      <w:rFonts w:ascii="Arial Narrow" w:eastAsia="Times New Roman" w:hAnsi="Arial Narrow" w:cs="Times New Roman"/>
      <w:sz w:val="24"/>
      <w:szCs w:val="24"/>
      <w:lang w:eastAsia="en-AU"/>
    </w:rPr>
  </w:style>
  <w:style w:type="paragraph" w:styleId="TOCHeading">
    <w:name w:val="TOC Heading"/>
    <w:basedOn w:val="Heading1"/>
    <w:next w:val="Normal"/>
    <w:uiPriority w:val="39"/>
    <w:semiHidden/>
    <w:unhideWhenUsed/>
    <w:qFormat/>
    <w:rsid w:val="00086CBC"/>
    <w:pPr>
      <w:keepLines/>
      <w:spacing w:before="480" w:line="276" w:lineRule="auto"/>
      <w:ind w:left="0" w:firstLine="0"/>
      <w:outlineLvl w:val="9"/>
    </w:pPr>
    <w:rPr>
      <w:rFonts w:asciiTheme="majorHAnsi" w:eastAsiaTheme="majorEastAsia" w:hAnsiTheme="majorHAnsi" w:cstheme="majorBidi"/>
      <w:bCs/>
      <w:smallCaps w:val="0"/>
      <w:color w:val="2E74B5" w:themeColor="accent1" w:themeShade="BF"/>
      <w:kern w:val="0"/>
      <w:sz w:val="28"/>
      <w:szCs w:val="28"/>
      <w:lang w:eastAsia="ja-JP"/>
    </w:rPr>
  </w:style>
  <w:style w:type="character" w:customStyle="1" w:styleId="Heading2Char">
    <w:name w:val="Heading 2 Char"/>
    <w:basedOn w:val="DefaultParagraphFont"/>
    <w:link w:val="Heading2"/>
    <w:uiPriority w:val="9"/>
    <w:rsid w:val="001249E0"/>
    <w:rPr>
      <w:rFonts w:ascii="Calibri" w:eastAsiaTheme="majorEastAsia" w:hAnsi="Calibri" w:cstheme="majorBidi"/>
      <w:b/>
      <w:bCs/>
      <w:color w:val="00403F"/>
      <w:sz w:val="44"/>
      <w:szCs w:val="26"/>
      <w:lang w:val="en-US" w:eastAsia="en-AU"/>
    </w:rPr>
  </w:style>
  <w:style w:type="paragraph" w:styleId="TOC2">
    <w:name w:val="toc 2"/>
    <w:basedOn w:val="Normal"/>
    <w:next w:val="Normal"/>
    <w:autoRedefine/>
    <w:uiPriority w:val="39"/>
    <w:unhideWhenUsed/>
    <w:rsid w:val="00086CBC"/>
    <w:pPr>
      <w:spacing w:after="100"/>
      <w:ind w:left="230"/>
    </w:pPr>
  </w:style>
  <w:style w:type="character" w:customStyle="1" w:styleId="Heading3Char">
    <w:name w:val="Heading 3 Char"/>
    <w:basedOn w:val="DefaultParagraphFont"/>
    <w:link w:val="Heading3"/>
    <w:uiPriority w:val="9"/>
    <w:rsid w:val="008B3993"/>
    <w:rPr>
      <w:rFonts w:ascii="Calibri" w:eastAsiaTheme="majorEastAsia" w:hAnsi="Calibri" w:cstheme="majorBidi"/>
      <w:b/>
      <w:bCs/>
      <w:color w:val="026C7D"/>
      <w:sz w:val="32"/>
      <w:szCs w:val="24"/>
      <w:lang w:eastAsia="en-AU"/>
    </w:rPr>
  </w:style>
  <w:style w:type="paragraph" w:styleId="TOC3">
    <w:name w:val="toc 3"/>
    <w:basedOn w:val="Normal"/>
    <w:next w:val="Normal"/>
    <w:autoRedefine/>
    <w:uiPriority w:val="39"/>
    <w:unhideWhenUsed/>
    <w:rsid w:val="00B906BA"/>
    <w:pPr>
      <w:tabs>
        <w:tab w:val="right" w:leader="dot" w:pos="9118"/>
      </w:tabs>
      <w:spacing w:after="100"/>
      <w:ind w:left="709"/>
    </w:pPr>
  </w:style>
  <w:style w:type="paragraph" w:styleId="BodyText">
    <w:name w:val="Body Text"/>
    <w:basedOn w:val="Normal"/>
    <w:link w:val="BodyTextChar"/>
    <w:semiHidden/>
    <w:rsid w:val="009A1DD2"/>
    <w:rPr>
      <w:rFonts w:ascii="Arial" w:hAnsi="Arial"/>
      <w:b/>
      <w:sz w:val="20"/>
      <w:szCs w:val="20"/>
      <w:lang w:val="en-GB"/>
    </w:rPr>
  </w:style>
  <w:style w:type="character" w:customStyle="1" w:styleId="BodyTextChar">
    <w:name w:val="Body Text Char"/>
    <w:basedOn w:val="DefaultParagraphFont"/>
    <w:link w:val="BodyText"/>
    <w:semiHidden/>
    <w:rsid w:val="009A1DD2"/>
    <w:rPr>
      <w:rFonts w:ascii="Arial" w:eastAsia="Times New Roman" w:hAnsi="Arial" w:cs="Times New Roman"/>
      <w:b/>
      <w:sz w:val="20"/>
      <w:szCs w:val="20"/>
      <w:lang w:val="en-GB" w:eastAsia="en-AU"/>
    </w:rPr>
  </w:style>
  <w:style w:type="paragraph" w:styleId="TOC1">
    <w:name w:val="toc 1"/>
    <w:basedOn w:val="Normal"/>
    <w:next w:val="Normal"/>
    <w:autoRedefine/>
    <w:uiPriority w:val="39"/>
    <w:unhideWhenUsed/>
    <w:rsid w:val="002F5237"/>
    <w:pPr>
      <w:spacing w:after="100"/>
    </w:pPr>
  </w:style>
  <w:style w:type="character" w:styleId="FollowedHyperlink">
    <w:name w:val="FollowedHyperlink"/>
    <w:basedOn w:val="DefaultParagraphFont"/>
    <w:uiPriority w:val="99"/>
    <w:semiHidden/>
    <w:unhideWhenUsed/>
    <w:rsid w:val="004A54C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9030269">
      <w:bodyDiv w:val="1"/>
      <w:marLeft w:val="0"/>
      <w:marRight w:val="0"/>
      <w:marTop w:val="0"/>
      <w:marBottom w:val="0"/>
      <w:divBdr>
        <w:top w:val="none" w:sz="0" w:space="0" w:color="auto"/>
        <w:left w:val="none" w:sz="0" w:space="0" w:color="auto"/>
        <w:bottom w:val="none" w:sz="0" w:space="0" w:color="auto"/>
        <w:right w:val="none" w:sz="0" w:space="0" w:color="auto"/>
      </w:divBdr>
      <w:divsChild>
        <w:div w:id="77795043">
          <w:marLeft w:val="1152"/>
          <w:marRight w:val="0"/>
          <w:marTop w:val="154"/>
          <w:marBottom w:val="0"/>
          <w:divBdr>
            <w:top w:val="none" w:sz="0" w:space="0" w:color="auto"/>
            <w:left w:val="none" w:sz="0" w:space="0" w:color="auto"/>
            <w:bottom w:val="none" w:sz="0" w:space="0" w:color="auto"/>
            <w:right w:val="none" w:sz="0" w:space="0" w:color="auto"/>
          </w:divBdr>
        </w:div>
        <w:div w:id="1324314454">
          <w:marLeft w:val="1152"/>
          <w:marRight w:val="0"/>
          <w:marTop w:val="154"/>
          <w:marBottom w:val="0"/>
          <w:divBdr>
            <w:top w:val="none" w:sz="0" w:space="0" w:color="auto"/>
            <w:left w:val="none" w:sz="0" w:space="0" w:color="auto"/>
            <w:bottom w:val="none" w:sz="0" w:space="0" w:color="auto"/>
            <w:right w:val="none" w:sz="0" w:space="0" w:color="auto"/>
          </w:divBdr>
        </w:div>
        <w:div w:id="1802191214">
          <w:marLeft w:val="1152"/>
          <w:marRight w:val="0"/>
          <w:marTop w:val="154"/>
          <w:marBottom w:val="0"/>
          <w:divBdr>
            <w:top w:val="none" w:sz="0" w:space="0" w:color="auto"/>
            <w:left w:val="none" w:sz="0" w:space="0" w:color="auto"/>
            <w:bottom w:val="none" w:sz="0" w:space="0" w:color="auto"/>
            <w:right w:val="none" w:sz="0" w:space="0" w:color="auto"/>
          </w:divBdr>
        </w:div>
        <w:div w:id="1104037774">
          <w:marLeft w:val="1152"/>
          <w:marRight w:val="0"/>
          <w:marTop w:val="154"/>
          <w:marBottom w:val="0"/>
          <w:divBdr>
            <w:top w:val="none" w:sz="0" w:space="0" w:color="auto"/>
            <w:left w:val="none" w:sz="0" w:space="0" w:color="auto"/>
            <w:bottom w:val="none" w:sz="0" w:space="0" w:color="auto"/>
            <w:right w:val="none" w:sz="0" w:space="0" w:color="auto"/>
          </w:divBdr>
        </w:div>
        <w:div w:id="1450665209">
          <w:marLeft w:val="1152"/>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hyperlink" Target="http://www.fedcourt.gov.au/pjsi/resources/toolkits" TargetMode="External"/><Relationship Id="rId18" Type="http://schemas.openxmlformats.org/officeDocument/2006/relationships/header" Target="header2.xml"/><Relationship Id="rId26" Type="http://schemas.openxmlformats.org/officeDocument/2006/relationships/hyperlink" Target="http://judicialintegritygroup.org/resources/documents/gtz2005-en-corruption-in-judiciary.pdf" TargetMode="External"/><Relationship Id="rId39" Type="http://schemas.openxmlformats.org/officeDocument/2006/relationships/hyperlink" Target="https://www.youtube.com/watch?v=tpR1KD6ElJ8" TargetMode="Externa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yperlink" Target="https://www.usp.ac.fj/index.php?id=13325\" TargetMode="External"/><Relationship Id="rId42" Type="http://schemas.openxmlformats.org/officeDocument/2006/relationships/hyperlink" Target="https://thebusinesscommunication.com/what-is-communication-process/" TargetMode="External"/><Relationship Id="rId47" Type="http://schemas.openxmlformats.org/officeDocument/2006/relationships/header" Target="header4.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mailto:pjsi@fedcourt.gov.au" TargetMode="External"/><Relationship Id="rId25" Type="http://schemas.openxmlformats.org/officeDocument/2006/relationships/hyperlink" Target="http://www.constitutionnet.org/vl/item/bangalore-principles-judicial-conduct-2002" TargetMode="External"/><Relationship Id="rId33" Type="http://schemas.openxmlformats.org/officeDocument/2006/relationships/hyperlink" Target="https://www.youtube.com/watch?v=ByQNJz_3bc0" TargetMode="External"/><Relationship Id="rId38" Type="http://schemas.openxmlformats.org/officeDocument/2006/relationships/hyperlink" Target="https://www.ppdvp.org.nz/resources/" TargetMode="External"/><Relationship Id="rId46" Type="http://schemas.openxmlformats.org/officeDocument/2006/relationships/hyperlink" Target="http://www.judges.org/transformational-judicial-leadership-what-why-%20%20%20how/" TargetMode="External"/><Relationship Id="rId2" Type="http://schemas.openxmlformats.org/officeDocument/2006/relationships/numbering" Target="numbering.xml"/><Relationship Id="rId16" Type="http://schemas.openxmlformats.org/officeDocument/2006/relationships/hyperlink" Target="http://www.fedcourt.gov.au/pj" TargetMode="External"/><Relationship Id="rId20" Type="http://schemas.openxmlformats.org/officeDocument/2006/relationships/header" Target="header3.xml"/><Relationship Id="rId29" Type="http://schemas.openxmlformats.org/officeDocument/2006/relationships/hyperlink" Target="https://www.youtube.com/watch?v=o8DunckW4y4" TargetMode="External"/><Relationship Id="rId41" Type="http://schemas.openxmlformats.org/officeDocument/2006/relationships/hyperlink" Target="https://www.youtube.com/watch?v=FrKfU9nYho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apursuitofjustice.com/the-qualities-of-a-good-judge/" TargetMode="External"/><Relationship Id="rId32" Type="http://schemas.openxmlformats.org/officeDocument/2006/relationships/hyperlink" Target="http://www.fedcourt.gov.au/pjdp/benchbooks" TargetMode="External"/><Relationship Id="rId37" Type="http://schemas.openxmlformats.org/officeDocument/2006/relationships/hyperlink" Target="http://kenyalaw.org/kenyalawblog/guidelines-for-judgement-drafting/" TargetMode="External"/><Relationship Id="rId40" Type="http://schemas.openxmlformats.org/officeDocument/2006/relationships/hyperlink" Target="https://www.youtube.com/watch?v=pMU1CL_nDUY" TargetMode="External"/><Relationship Id="rId45" Type="http://schemas.openxmlformats.org/officeDocument/2006/relationships/hyperlink" Target="https://www.usp.ac.fj/index.php?id=13326" TargetMode="Externa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hyperlink" Target="http://lawgovpol.com/separation-of-powers/" TargetMode="External"/><Relationship Id="rId28" Type="http://schemas.openxmlformats.org/officeDocument/2006/relationships/hyperlink" Target="http://resources.lawinfo.com/constitutional/" TargetMode="External"/><Relationship Id="rId36" Type="http://schemas.openxmlformats.org/officeDocument/2006/relationships/hyperlink" Target="http://www.lawhandbook.sa.gov.au/ch12s03.php" TargetMode="External"/><Relationship Id="rId49"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footer" Target="footer1.xml"/><Relationship Id="rId31" Type="http://schemas.openxmlformats.org/officeDocument/2006/relationships/hyperlink" Target="http://www.paclii.org/" TargetMode="External"/><Relationship Id="rId44" Type="http://schemas.openxmlformats.org/officeDocument/2006/relationships/hyperlink" Target="https://www.youtube.com/watch?v=bTbHwnxCGa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jsi@fedcourt.gov.au" TargetMode="External"/><Relationship Id="rId22" Type="http://schemas.openxmlformats.org/officeDocument/2006/relationships/hyperlink" Target="https://www.youtube.com/watch?v=4sq8qGuLZTA" TargetMode="External"/><Relationship Id="rId27" Type="http://schemas.openxmlformats.org/officeDocument/2006/relationships/hyperlink" Target="http://www.sandiegouniontribune.com/" TargetMode="External"/><Relationship Id="rId30" Type="http://schemas.openxmlformats.org/officeDocument/2006/relationships/hyperlink" Target="https://www.youtube.com/watch?v=mXw-hEB263k" TargetMode="External"/><Relationship Id="rId35" Type="http://schemas.openxmlformats.org/officeDocument/2006/relationships/hyperlink" Target="http://www.paclii.org/cgi-bin/sinodisp/sb/criminal-law/ch59-sentencing.htm?stem=&amp;synonyms=&amp;query=sentencing" TargetMode="External"/><Relationship Id="rId43" Type="http://schemas.openxmlformats.org/officeDocument/2006/relationships/hyperlink" Target="http://www.judges.org/5-pitfalls-of-poor-caseflow-management/" TargetMode="External"/><Relationship Id="rId48" Type="http://schemas.openxmlformats.org/officeDocument/2006/relationships/footer" Target="footer3.xml"/><Relationship Id="rId8"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footer3.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4.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3C082-F0BE-4C51-A059-82D3E665F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31</Pages>
  <Words>6975</Words>
  <Characters>44016</Characters>
  <Application>Microsoft Office Word</Application>
  <DocSecurity>0</DocSecurity>
  <Lines>1419</Lines>
  <Paragraphs>1040</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49951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 Metzner</dc:creator>
  <cp:lastModifiedBy>Nicole Cherry</cp:lastModifiedBy>
  <cp:revision>28</cp:revision>
  <cp:lastPrinted>2018-02-23T02:09:00Z</cp:lastPrinted>
  <dcterms:created xsi:type="dcterms:W3CDTF">2018-01-23T00:45:00Z</dcterms:created>
  <dcterms:modified xsi:type="dcterms:W3CDTF">2018-02-23T02:53:00Z</dcterms:modified>
</cp:coreProperties>
</file>