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46" w:rsidRDefault="00222E46"/>
    <w:p w:rsidR="00222E46" w:rsidRPr="00222E46" w:rsidRDefault="00222E46" w:rsidP="00222E46"/>
    <w:p w:rsidR="00222E46" w:rsidRDefault="00222E46" w:rsidP="00222E46"/>
    <w:p w:rsidR="00725D47" w:rsidRPr="00222E46" w:rsidRDefault="00725D47" w:rsidP="00725D47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725D47" w:rsidRPr="00222E46" w:rsidRDefault="00725D47" w:rsidP="00725D47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725D47" w:rsidRDefault="00725D47" w:rsidP="00725D47">
      <w:pPr>
        <w:tabs>
          <w:tab w:val="left" w:pos="2579"/>
        </w:tabs>
        <w:spacing w:after="0" w:line="240" w:lineRule="auto"/>
      </w:pPr>
    </w:p>
    <w:p w:rsidR="00725D47" w:rsidRDefault="00725D47" w:rsidP="00725D47">
      <w:pPr>
        <w:tabs>
          <w:tab w:val="left" w:pos="2579"/>
        </w:tabs>
        <w:spacing w:after="0" w:line="240" w:lineRule="auto"/>
      </w:pPr>
    </w:p>
    <w:p w:rsidR="00725D47" w:rsidRDefault="00725D47" w:rsidP="00725D47">
      <w:pPr>
        <w:tabs>
          <w:tab w:val="left" w:pos="2579"/>
        </w:tabs>
        <w:spacing w:after="0" w:line="240" w:lineRule="auto"/>
      </w:pPr>
    </w:p>
    <w:p w:rsidR="00725D47" w:rsidRDefault="00725D47" w:rsidP="00725D47">
      <w:pPr>
        <w:tabs>
          <w:tab w:val="left" w:pos="2579"/>
        </w:tabs>
        <w:spacing w:after="0" w:line="240" w:lineRule="auto"/>
      </w:pPr>
    </w:p>
    <w:p w:rsidR="00725D47" w:rsidRPr="001474F6" w:rsidRDefault="00725D47" w:rsidP="00725D47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725D47" w:rsidRPr="00222E46" w:rsidRDefault="00725D47" w:rsidP="00725D47"/>
    <w:p w:rsidR="00725D47" w:rsidRPr="00222E46" w:rsidRDefault="00725D47" w:rsidP="00725D47"/>
    <w:p w:rsidR="00725D47" w:rsidRPr="00222E46" w:rsidRDefault="00725D47" w:rsidP="00725D47"/>
    <w:p w:rsidR="00725D47" w:rsidRPr="00222E46" w:rsidRDefault="00725D47" w:rsidP="00725D47"/>
    <w:p w:rsidR="00725D47" w:rsidRPr="00222E46" w:rsidRDefault="00725D47" w:rsidP="00725D47"/>
    <w:p w:rsidR="00725D47" w:rsidRDefault="00725D47" w:rsidP="00725D47"/>
    <w:p w:rsidR="00725D47" w:rsidRDefault="00725D47" w:rsidP="00725D47"/>
    <w:p w:rsidR="00725D47" w:rsidRDefault="00725D47" w:rsidP="00725D47"/>
    <w:p w:rsidR="00725D47" w:rsidRDefault="00725D47" w:rsidP="00725D47"/>
    <w:p w:rsidR="00725D47" w:rsidRDefault="00725D47" w:rsidP="00725D47"/>
    <w:p w:rsidR="00725D47" w:rsidRDefault="00725D47" w:rsidP="00725D47"/>
    <w:p w:rsidR="00725D47" w:rsidRDefault="00725D47" w:rsidP="00725D47"/>
    <w:p w:rsidR="00725D47" w:rsidRPr="00222E46" w:rsidRDefault="00725D47" w:rsidP="00725D47"/>
    <w:p w:rsidR="00725D47" w:rsidRPr="00222E46" w:rsidRDefault="00725D47" w:rsidP="00725D47"/>
    <w:p w:rsidR="00725D47" w:rsidRPr="001474F6" w:rsidRDefault="00725D47" w:rsidP="00725D47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10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725D47" w:rsidRPr="001474F6" w:rsidRDefault="00725D47" w:rsidP="00725D47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Pr="00222E46" w:rsidRDefault="00725D47" w:rsidP="00725D47">
      <w:pPr>
        <w:spacing w:after="0" w:line="240" w:lineRule="auto"/>
        <w:sectPr w:rsidR="00222E46" w:rsidRPr="00222E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</w:t>
      </w:r>
    </w:p>
    <w:p w:rsidR="00222E46" w:rsidRDefault="00222E46">
      <w:pPr>
        <w:sectPr w:rsidR="00222E46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917" w:rsidRDefault="0024372B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  <w:bookmarkStart w:id="0" w:name="_Toc399944795"/>
      <w:r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lastRenderedPageBreak/>
        <w:t>Annex 11a</w:t>
      </w:r>
      <w:r w:rsidR="00545917" w:rsidRPr="00545917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 xml:space="preserve">: </w:t>
      </w:r>
      <w:bookmarkEnd w:id="0"/>
      <w:r w:rsidR="00F6796F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Data Collection for Family Law Cases</w:t>
      </w:r>
    </w:p>
    <w:p w:rsidR="001A5600" w:rsidRPr="00545917" w:rsidRDefault="001A5600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6796F" w:rsidRPr="0064282B" w:rsidTr="00F9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4"/>
          </w:tcPr>
          <w:p w:rsidR="00F6796F" w:rsidRPr="00F6796F" w:rsidRDefault="00F6796F" w:rsidP="00F6796F">
            <w:pPr>
              <w:jc w:val="center"/>
              <w:rPr>
                <w:sz w:val="36"/>
                <w:szCs w:val="36"/>
              </w:rPr>
            </w:pPr>
            <w:r w:rsidRPr="00F6796F">
              <w:rPr>
                <w:sz w:val="36"/>
                <w:szCs w:val="36"/>
              </w:rPr>
              <w:t xml:space="preserve">Fill in one of these forms for each level of court (e.g. Magistrates Courts, High Court, </w:t>
            </w:r>
            <w:proofErr w:type="gramStart"/>
            <w:r w:rsidRPr="00F6796F">
              <w:rPr>
                <w:sz w:val="36"/>
                <w:szCs w:val="36"/>
              </w:rPr>
              <w:t>Supreme</w:t>
            </w:r>
            <w:proofErr w:type="gramEnd"/>
            <w:r w:rsidRPr="00F6796F">
              <w:rPr>
                <w:sz w:val="36"/>
                <w:szCs w:val="36"/>
              </w:rPr>
              <w:t xml:space="preserve"> Court) and enter the following data for family law cases.</w:t>
            </w:r>
          </w:p>
        </w:tc>
      </w:tr>
      <w:tr w:rsidR="00F6796F" w:rsidRPr="006428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40"/>
              </w:rPr>
            </w:pPr>
            <w:r w:rsidRPr="0064282B">
              <w:rPr>
                <w:sz w:val="40"/>
              </w:rPr>
              <w:t>Indicator</w:t>
            </w:r>
          </w:p>
        </w:tc>
        <w:tc>
          <w:tcPr>
            <w:tcW w:w="3543" w:type="dxa"/>
          </w:tcPr>
          <w:p w:rsidR="00F6796F" w:rsidRPr="0064282B" w:rsidRDefault="00F6796F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64282B">
              <w:rPr>
                <w:sz w:val="40"/>
              </w:rPr>
              <w:t xml:space="preserve">Last Reporting Year </w:t>
            </w:r>
          </w:p>
        </w:tc>
        <w:tc>
          <w:tcPr>
            <w:tcW w:w="3544" w:type="dxa"/>
          </w:tcPr>
          <w:p w:rsidR="00F6796F" w:rsidRPr="0064282B" w:rsidRDefault="00F6796F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>
              <w:rPr>
                <w:sz w:val="40"/>
              </w:rPr>
              <w:t xml:space="preserve">Year before </w:t>
            </w:r>
          </w:p>
        </w:tc>
        <w:tc>
          <w:tcPr>
            <w:tcW w:w="3544" w:type="dxa"/>
          </w:tcPr>
          <w:p w:rsidR="00F6796F" w:rsidRPr="0064282B" w:rsidRDefault="00F6796F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>
              <w:rPr>
                <w:sz w:val="40"/>
              </w:rPr>
              <w:t>Year before</w:t>
            </w: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 xml:space="preserve">How many cases were pending at the start </w:t>
            </w:r>
            <w:proofErr w:type="gramStart"/>
            <w:r w:rsidRPr="0064282B">
              <w:rPr>
                <w:sz w:val="24"/>
              </w:rPr>
              <w:t>of the 2010-11 Reporting Period</w:t>
            </w:r>
            <w:proofErr w:type="gramEnd"/>
            <w:r w:rsidRPr="0064282B">
              <w:rPr>
                <w:sz w:val="24"/>
              </w:rPr>
              <w:t>? *</w:t>
            </w:r>
          </w:p>
        </w:tc>
        <w:tc>
          <w:tcPr>
            <w:tcW w:w="3543" w:type="dxa"/>
            <w:vAlign w:val="center"/>
          </w:tcPr>
          <w:p w:rsidR="00F6796F" w:rsidRDefault="00F6796F" w:rsidP="00F91B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:rsidR="00F6796F" w:rsidRDefault="00F6796F" w:rsidP="00F91B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Total cases</w:t>
            </w:r>
            <w:r w:rsidRPr="0064282B">
              <w:rPr>
                <w:sz w:val="24"/>
              </w:rPr>
              <w:t xml:space="preserve"> filed for this reporting period?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Of the total filed cases how many were filed by women?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Of the total filed cases how many were Divorce Applications?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Of the total cases filed how many were Property Cases?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Of the total cases filed how many were Child Custody?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t>Of the total cases filed how many were Maintenance cases?</w:t>
            </w:r>
          </w:p>
          <w:p w:rsidR="00F6796F" w:rsidRDefault="00F6796F" w:rsidP="00F91B33">
            <w:pPr>
              <w:rPr>
                <w:sz w:val="24"/>
              </w:rPr>
            </w:pP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Of the total cases filed how many were for the dissolution of a customary marriage? 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cases were finalised in this reporting period?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What was the total number of days in duration of ALL cases finalised?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Total all the days for each case from date of filing to date of finalisation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appeal cases were filed in this reporting period?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Of the cases appealed in this reporting period, how many decisions were overturned (successful)? *</w:t>
            </w: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cases filed in this reporting period had their fees waived?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lastRenderedPageBreak/>
              <w:t>How many cases were finalised at a circuit court?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96F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Pr="0064282B" w:rsidRDefault="00F6796F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Number of cases filed in this reporting period where legal aid was provided *</w:t>
            </w:r>
          </w:p>
          <w:p w:rsidR="00F6796F" w:rsidRPr="0064282B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96F" w:rsidRPr="007D18E9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In this reporting period, how many complaints were received concerning a Judicial Officer?</w:t>
            </w:r>
          </w:p>
          <w:p w:rsidR="00F6796F" w:rsidRPr="007D18E9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F6796F" w:rsidRPr="007D18E9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In this reporting period, how many complaints were received concerning Court Staff? *</w:t>
            </w:r>
          </w:p>
          <w:p w:rsidR="00F6796F" w:rsidRPr="007D18E9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F6796F" w:rsidRPr="007D18E9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How many Judicial Officers were there in this period? *</w:t>
            </w:r>
          </w:p>
          <w:p w:rsidR="00F6796F" w:rsidRPr="007D18E9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F6796F" w:rsidRPr="007D18E9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6796F" w:rsidRDefault="00F6796F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How many Court Staff were there in this period?</w:t>
            </w:r>
          </w:p>
          <w:p w:rsidR="00F6796F" w:rsidRPr="007D18E9" w:rsidRDefault="00F6796F" w:rsidP="00F91B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44" w:type="dxa"/>
          </w:tcPr>
          <w:p w:rsidR="00F6796F" w:rsidRPr="007D18E9" w:rsidRDefault="00F6796F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</w:tbl>
    <w:p w:rsidR="0024372B" w:rsidRDefault="0024372B" w:rsidP="0024372B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</w:p>
    <w:p w:rsidR="0024372B" w:rsidRDefault="0024372B">
      <w:pPr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  <w:r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br w:type="page"/>
      </w:r>
    </w:p>
    <w:p w:rsidR="0024372B" w:rsidRDefault="0024372B" w:rsidP="0024372B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  <w:r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lastRenderedPageBreak/>
        <w:t>Annex 11b</w:t>
      </w:r>
      <w:r w:rsidRPr="00545917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 xml:space="preserve">: </w:t>
      </w:r>
      <w:r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 xml:space="preserve">Data Collection for </w:t>
      </w:r>
      <w:r w:rsidR="00771863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Violence Cases</w:t>
      </w:r>
    </w:p>
    <w:p w:rsidR="0024372B" w:rsidRDefault="0024372B" w:rsidP="0024372B">
      <w:pPr>
        <w:spacing w:after="0"/>
      </w:pPr>
    </w:p>
    <w:tbl>
      <w:tblPr>
        <w:tblStyle w:val="MediumGrid3-Accent11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4372B" w:rsidRPr="0024372B" w:rsidTr="00F9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4"/>
          </w:tcPr>
          <w:p w:rsidR="0024372B" w:rsidRPr="0024372B" w:rsidRDefault="0024372B" w:rsidP="0024372B">
            <w:pPr>
              <w:jc w:val="center"/>
              <w:rPr>
                <w:rFonts w:eastAsia="Rockwell" w:cs="Times New Roman"/>
                <w:sz w:val="36"/>
                <w:szCs w:val="36"/>
              </w:rPr>
            </w:pPr>
            <w:r w:rsidRPr="0024372B">
              <w:rPr>
                <w:rFonts w:eastAsia="Rockwell" w:cs="Times New Roman"/>
                <w:sz w:val="36"/>
                <w:szCs w:val="36"/>
              </w:rPr>
              <w:t xml:space="preserve">Fill in one of these forms for each level of court (e.g. Magistrates Courts, High Court, </w:t>
            </w:r>
            <w:proofErr w:type="gramStart"/>
            <w:r w:rsidRPr="0024372B">
              <w:rPr>
                <w:rFonts w:eastAsia="Rockwell" w:cs="Times New Roman"/>
                <w:sz w:val="36"/>
                <w:szCs w:val="36"/>
              </w:rPr>
              <w:t>Supreme</w:t>
            </w:r>
            <w:proofErr w:type="gramEnd"/>
            <w:r w:rsidRPr="0024372B">
              <w:rPr>
                <w:rFonts w:eastAsia="Rockwell" w:cs="Times New Roman"/>
                <w:sz w:val="36"/>
                <w:szCs w:val="36"/>
              </w:rPr>
              <w:t xml:space="preserve"> Court) and enter the following data for family violence/family protection cases.</w:t>
            </w: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40"/>
              </w:rPr>
            </w:pPr>
            <w:r w:rsidRPr="0024372B">
              <w:rPr>
                <w:rFonts w:eastAsia="Rockwell" w:cs="Times New Roman"/>
                <w:sz w:val="40"/>
              </w:rPr>
              <w:t>Indicator</w:t>
            </w:r>
          </w:p>
        </w:tc>
        <w:tc>
          <w:tcPr>
            <w:tcW w:w="3543" w:type="dxa"/>
          </w:tcPr>
          <w:p w:rsidR="0024372B" w:rsidRPr="0024372B" w:rsidRDefault="0024372B" w:rsidP="00243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sz w:val="40"/>
              </w:rPr>
            </w:pPr>
            <w:r w:rsidRPr="0024372B">
              <w:rPr>
                <w:rFonts w:eastAsia="Rockwell" w:cs="Times New Roman"/>
                <w:sz w:val="40"/>
              </w:rPr>
              <w:t xml:space="preserve">Last Reporting Year </w:t>
            </w:r>
          </w:p>
        </w:tc>
        <w:tc>
          <w:tcPr>
            <w:tcW w:w="3544" w:type="dxa"/>
          </w:tcPr>
          <w:p w:rsidR="0024372B" w:rsidRPr="0024372B" w:rsidRDefault="0024372B" w:rsidP="00243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sz w:val="40"/>
              </w:rPr>
            </w:pPr>
            <w:r w:rsidRPr="0024372B">
              <w:rPr>
                <w:rFonts w:eastAsia="Rockwell" w:cs="Times New Roman"/>
                <w:sz w:val="40"/>
              </w:rPr>
              <w:t xml:space="preserve">Year before </w:t>
            </w:r>
          </w:p>
        </w:tc>
        <w:tc>
          <w:tcPr>
            <w:tcW w:w="3544" w:type="dxa"/>
          </w:tcPr>
          <w:p w:rsidR="0024372B" w:rsidRPr="0024372B" w:rsidRDefault="0024372B" w:rsidP="00243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sz w:val="40"/>
              </w:rPr>
            </w:pPr>
            <w:r w:rsidRPr="0024372B">
              <w:rPr>
                <w:rFonts w:eastAsia="Rockwell" w:cs="Times New Roman"/>
                <w:sz w:val="40"/>
              </w:rPr>
              <w:t>Year before</w:t>
            </w: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cases were pending at the start of the Reporting Period? *</w:t>
            </w:r>
          </w:p>
        </w:tc>
        <w:tc>
          <w:tcPr>
            <w:tcW w:w="3543" w:type="dxa"/>
            <w:vAlign w:val="center"/>
          </w:tcPr>
          <w:p w:rsidR="0024372B" w:rsidRPr="0024372B" w:rsidRDefault="0024372B" w:rsidP="0024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  <w:vAlign w:val="center"/>
          </w:tcPr>
          <w:p w:rsidR="0024372B" w:rsidRPr="0024372B" w:rsidRDefault="0024372B" w:rsidP="0024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Total cases filed for this reporting period?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Of the total filed cases how many were filed by women</w:t>
            </w:r>
            <w:r>
              <w:rPr>
                <w:rFonts w:eastAsia="Rockwell" w:cs="Times New Roman"/>
                <w:sz w:val="24"/>
              </w:rPr>
              <w:t>^</w:t>
            </w:r>
            <w:r w:rsidRPr="0024372B">
              <w:rPr>
                <w:rFonts w:eastAsia="Rockwell" w:cs="Times New Roman"/>
                <w:sz w:val="24"/>
              </w:rPr>
              <w:t>?</w:t>
            </w:r>
          </w:p>
          <w:p w:rsidR="0024372B" w:rsidRPr="0024372B" w:rsidRDefault="0024372B" w:rsidP="0024372B">
            <w:pPr>
              <w:rPr>
                <w:rFonts w:eastAsia="Rockwell" w:cs="Times New Roman"/>
                <w:i/>
                <w:sz w:val="20"/>
                <w:szCs w:val="20"/>
              </w:rPr>
            </w:pPr>
            <w:r w:rsidRPr="0024372B">
              <w:rPr>
                <w:rFonts w:eastAsia="Rockwell" w:cs="Times New Roman"/>
                <w:i/>
                <w:sz w:val="20"/>
                <w:szCs w:val="20"/>
              </w:rPr>
              <w:t>(^ Are the applicants the police of the woman?)</w:t>
            </w:r>
          </w:p>
        </w:tc>
        <w:tc>
          <w:tcPr>
            <w:tcW w:w="3543" w:type="dxa"/>
          </w:tcPr>
          <w:p w:rsid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Of the total cases filed what is the relationship between the victim &amp; perpetrator?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(</w:t>
            </w:r>
            <w:proofErr w:type="gramStart"/>
            <w:r w:rsidRPr="0024372B">
              <w:rPr>
                <w:rFonts w:eastAsia="Rockwell" w:cs="Times New Roman"/>
                <w:sz w:val="24"/>
              </w:rPr>
              <w:t>insert</w:t>
            </w:r>
            <w:proofErr w:type="gramEnd"/>
            <w:r w:rsidRPr="0024372B">
              <w:rPr>
                <w:rFonts w:eastAsia="Rockwell" w:cs="Times New Roman"/>
                <w:sz w:val="24"/>
              </w:rPr>
              <w:t xml:space="preserve"> relationship categories from the Act). </w:t>
            </w: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What was the age of the applicant/victim?</w:t>
            </w:r>
          </w:p>
          <w:p w:rsidR="0024372B" w:rsidRPr="0024372B" w:rsidRDefault="0024372B" w:rsidP="0024372B">
            <w:pPr>
              <w:jc w:val="center"/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 xml:space="preserve">Of the total cases filed, </w:t>
            </w:r>
            <w:proofErr w:type="gramStart"/>
            <w:r w:rsidRPr="0024372B">
              <w:rPr>
                <w:rFonts w:eastAsia="Rockwell" w:cs="Times New Roman"/>
                <w:sz w:val="24"/>
              </w:rPr>
              <w:t>number living</w:t>
            </w:r>
            <w:proofErr w:type="gramEnd"/>
            <w:r w:rsidRPr="0024372B">
              <w:rPr>
                <w:rFonts w:eastAsia="Rockwell" w:cs="Times New Roman"/>
                <w:sz w:val="24"/>
              </w:rPr>
              <w:t xml:space="preserve"> in Urban area &amp; Number living in Rural area.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 xml:space="preserve">Of the total cases filed how </w:t>
            </w:r>
            <w:r w:rsidRPr="0024372B">
              <w:rPr>
                <w:rFonts w:eastAsia="Rockwell" w:cs="Times New Roman"/>
                <w:sz w:val="24"/>
              </w:rPr>
              <w:lastRenderedPageBreak/>
              <w:t>many were for interim protection orders?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lastRenderedPageBreak/>
              <w:t>Of the total cases filed how many were for permanent protection orders?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Of the total cases filed how many were for family violence cases?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Of these family violence cases what was the breakdown for: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(Insert categories of FV from the Act)</w:t>
            </w: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cases were finalised in this reporting period?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What was the total number of days in duration of ALL cases finalised?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Total all the days for each case from date of filing to date of finalisation</w:t>
            </w: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appeal cases were filed in this reporting period?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 xml:space="preserve">Of the cases appealed in this reporting period, how many </w:t>
            </w:r>
            <w:r w:rsidRPr="0024372B">
              <w:rPr>
                <w:rFonts w:eastAsia="Rockwell" w:cs="Times New Roman"/>
                <w:sz w:val="24"/>
              </w:rPr>
              <w:lastRenderedPageBreak/>
              <w:t>decisions were overturned (successful)? *</w:t>
            </w: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lastRenderedPageBreak/>
              <w:t>How many cases filed in this reporting period had their fees waived?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cases were finalised at a circuit court?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Number of cases filed in this reporting period where legal aid was provided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In this reporting period, how many complaints were received concerning a Judicial Officer?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In this reporting period, how many complaints were received concerning Court Staff?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</w:tr>
      <w:tr w:rsidR="0024372B" w:rsidRPr="0024372B" w:rsidTr="00F9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Judicial Officers were there in this period? *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</w:tr>
      <w:tr w:rsidR="0024372B" w:rsidRPr="0024372B" w:rsidTr="00F9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  <w:r w:rsidRPr="0024372B">
              <w:rPr>
                <w:rFonts w:eastAsia="Rockwell" w:cs="Times New Roman"/>
                <w:sz w:val="24"/>
              </w:rPr>
              <w:t>How many Court Staff were there in this period?</w:t>
            </w:r>
          </w:p>
          <w:p w:rsidR="0024372B" w:rsidRPr="0024372B" w:rsidRDefault="0024372B" w:rsidP="0024372B">
            <w:pPr>
              <w:rPr>
                <w:rFonts w:eastAsia="Rockwell" w:cs="Times New Roman"/>
                <w:sz w:val="24"/>
              </w:rPr>
            </w:pPr>
          </w:p>
        </w:tc>
        <w:tc>
          <w:tcPr>
            <w:tcW w:w="3543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  <w:tc>
          <w:tcPr>
            <w:tcW w:w="3544" w:type="dxa"/>
          </w:tcPr>
          <w:p w:rsidR="0024372B" w:rsidRPr="0024372B" w:rsidRDefault="0024372B" w:rsidP="00243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ckwell" w:cs="Times New Roman"/>
                <w:b/>
                <w:bCs/>
                <w:color w:val="FFFFFF"/>
                <w:sz w:val="24"/>
              </w:rPr>
            </w:pPr>
          </w:p>
        </w:tc>
      </w:tr>
    </w:tbl>
    <w:p w:rsidR="00E36202" w:rsidRDefault="00E36202" w:rsidP="00725D47"/>
    <w:sectPr w:rsidR="00E36202" w:rsidSect="003E084F">
      <w:headerReference w:type="default" r:id="rId19"/>
      <w:footerReference w:type="default" r:id="rId20"/>
      <w:pgSz w:w="16838" w:h="11906" w:orient="landscape"/>
      <w:pgMar w:top="1440" w:right="1440" w:bottom="1135" w:left="1440" w:header="426" w:footer="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6A" w:rsidRDefault="00AC5B6A" w:rsidP="00222E46">
      <w:pPr>
        <w:spacing w:after="0" w:line="240" w:lineRule="auto"/>
      </w:pPr>
      <w:r>
        <w:separator/>
      </w:r>
    </w:p>
  </w:endnote>
  <w:endnote w:type="continuationSeparator" w:id="0">
    <w:p w:rsidR="00AC5B6A" w:rsidRDefault="00AC5B6A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F" w:rsidRDefault="003E0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F" w:rsidRDefault="003E0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F" w:rsidRDefault="003E08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06" w:type="dxa"/>
      <w:tblInd w:w="-743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12485"/>
      <w:gridCol w:w="3121"/>
    </w:tblGrid>
    <w:tr w:rsidR="00545917" w:rsidRPr="00545917" w:rsidTr="0024372B">
      <w:trPr>
        <w:trHeight w:val="137"/>
      </w:trPr>
      <w:tc>
        <w:tcPr>
          <w:tcW w:w="12485" w:type="dxa"/>
          <w:tcBorders>
            <w:top w:val="single" w:sz="18" w:space="0" w:color="0E6060"/>
          </w:tcBorders>
        </w:tcPr>
        <w:p w:rsidR="00545917" w:rsidRPr="00545917" w:rsidRDefault="00545917" w:rsidP="00545917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bookmarkStart w:id="1" w:name="_GoBack"/>
          <w:bookmarkEnd w:id="1"/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3121" w:type="dxa"/>
          <w:tcBorders>
            <w:top w:val="single" w:sz="18" w:space="0" w:color="0E6060"/>
          </w:tcBorders>
          <w:vAlign w:val="bottom"/>
        </w:tcPr>
        <w:p w:rsidR="00545917" w:rsidRPr="00545917" w:rsidRDefault="00545917" w:rsidP="00545917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725D4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11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3E084F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1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545917" w:rsidRPr="00545917" w:rsidRDefault="00545917" w:rsidP="00545917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 w:rsidP="00725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6A" w:rsidRDefault="00AC5B6A" w:rsidP="00222E46">
      <w:pPr>
        <w:spacing w:after="0" w:line="240" w:lineRule="auto"/>
      </w:pPr>
      <w:r>
        <w:separator/>
      </w:r>
    </w:p>
  </w:footnote>
  <w:footnote w:type="continuationSeparator" w:id="0">
    <w:p w:rsidR="00AC5B6A" w:rsidRDefault="00AC5B6A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F" w:rsidRDefault="003E0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6B1B88A" wp14:editId="7B015B9F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4ECA0" wp14:editId="6996BEB8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F77C7" wp14:editId="6D42EC73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F" w:rsidRDefault="003E08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6" w:type="dxa"/>
      <w:jc w:val="center"/>
      <w:tblInd w:w="-1639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74"/>
      <w:gridCol w:w="14172"/>
    </w:tblGrid>
    <w:tr w:rsidR="00545917" w:rsidRPr="00545917" w:rsidTr="0024372B">
      <w:trPr>
        <w:trHeight w:val="745"/>
        <w:jc w:val="center"/>
      </w:trPr>
      <w:tc>
        <w:tcPr>
          <w:tcW w:w="1374" w:type="dxa"/>
          <w:tcBorders>
            <w:bottom w:val="nil"/>
          </w:tcBorders>
          <w:vAlign w:val="bottom"/>
        </w:tcPr>
        <w:p w:rsidR="00545917" w:rsidRPr="00545917" w:rsidRDefault="00545917" w:rsidP="00545917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4172" w:type="dxa"/>
          <w:tcBorders>
            <w:bottom w:val="nil"/>
          </w:tcBorders>
          <w:vAlign w:val="bottom"/>
        </w:tcPr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545917" w:rsidRPr="00545917" w:rsidTr="0024372B">
      <w:trPr>
        <w:trHeight w:val="272"/>
        <w:jc w:val="center"/>
      </w:trPr>
      <w:tc>
        <w:tcPr>
          <w:tcW w:w="15546" w:type="dxa"/>
          <w:gridSpan w:val="2"/>
          <w:tcBorders>
            <w:top w:val="nil"/>
            <w:bottom w:val="nil"/>
          </w:tcBorders>
        </w:tcPr>
        <w:p w:rsidR="00545917" w:rsidRPr="00545917" w:rsidRDefault="00545917" w:rsidP="00545917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5F3C8BC6" wp14:editId="30CB15EE">
                <wp:extent cx="9779000" cy="165100"/>
                <wp:effectExtent l="0" t="0" r="0" b="6350"/>
                <wp:docPr id="7" name="Picture 7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6"/>
    <w:rsid w:val="00054BFF"/>
    <w:rsid w:val="001A5600"/>
    <w:rsid w:val="00222E46"/>
    <w:rsid w:val="0024372B"/>
    <w:rsid w:val="003E084F"/>
    <w:rsid w:val="00545917"/>
    <w:rsid w:val="006D6B53"/>
    <w:rsid w:val="00725D47"/>
    <w:rsid w:val="00771863"/>
    <w:rsid w:val="00AC5B6A"/>
    <w:rsid w:val="00B9568C"/>
    <w:rsid w:val="00BD20E3"/>
    <w:rsid w:val="00E36202"/>
    <w:rsid w:val="00F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1">
    <w:name w:val="Medium Grid 3 Accent 1"/>
    <w:basedOn w:val="TableNormal"/>
    <w:uiPriority w:val="69"/>
    <w:rsid w:val="001A56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43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72B"/>
    <w:rPr>
      <w:sz w:val="20"/>
      <w:szCs w:val="20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24372B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C4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336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336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336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336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388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388C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372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sid w:val="00725D47"/>
    <w:rPr>
      <w:rFonts w:ascii="Arial Narrow" w:hAnsi="Arial Narrow" w:cs="Times New Roman" w:hint="default"/>
      <w:color w:val="0000FF"/>
      <w:sz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1">
    <w:name w:val="Medium Grid 3 Accent 1"/>
    <w:basedOn w:val="TableNormal"/>
    <w:uiPriority w:val="69"/>
    <w:rsid w:val="001A56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43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72B"/>
    <w:rPr>
      <w:sz w:val="20"/>
      <w:szCs w:val="20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24372B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C4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336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336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336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336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388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388C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372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sid w:val="00725D47"/>
    <w:rPr>
      <w:rFonts w:ascii="Arial Narrow" w:hAnsi="Arial Narrow" w:cs="Times New Roman" w:hint="default"/>
      <w:color w:val="0000FF"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edcourt.gov.au/pjdp/pjdp-toolkits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C0B4-F8D1-48E0-9773-42CD711C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657</Words>
  <Characters>3746</Characters>
  <Application>Microsoft Office Word</Application>
  <DocSecurity>0</DocSecurity>
  <Lines>31</Lines>
  <Paragraphs>8</Paragraphs>
  <ScaleCrop>false</ScaleCrop>
  <Company>Federal Court of Australia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</dc:title>
  <dc:creator>Sladjana Rstic</dc:creator>
  <cp:lastModifiedBy>Sladjana Rstic</cp:lastModifiedBy>
  <cp:revision>9</cp:revision>
  <dcterms:created xsi:type="dcterms:W3CDTF">2014-11-13T01:59:00Z</dcterms:created>
  <dcterms:modified xsi:type="dcterms:W3CDTF">2015-01-05T23:37:00Z</dcterms:modified>
</cp:coreProperties>
</file>