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186" w:rsidRPr="005973BC" w:rsidRDefault="00212186" w:rsidP="00212186">
      <w:pPr>
        <w:pStyle w:val="Heading1"/>
        <w:spacing w:before="0" w:after="0"/>
        <w:contextualSpacing/>
        <w:rPr>
          <w:rStyle w:val="Strong"/>
          <w:b/>
          <w:color w:val="auto"/>
          <w:sz w:val="28"/>
        </w:rPr>
      </w:pPr>
      <w:r w:rsidRPr="005973BC">
        <w:rPr>
          <w:rStyle w:val="Strong"/>
          <w:b/>
          <w:color w:val="auto"/>
          <w:sz w:val="28"/>
        </w:rPr>
        <w:t xml:space="preserve">Example Judicial Orientation Course Agenda </w:t>
      </w:r>
    </w:p>
    <w:p w:rsidR="00212186" w:rsidRPr="00212186" w:rsidRDefault="00212186" w:rsidP="00212186">
      <w:pPr>
        <w:rPr>
          <w:sz w:val="2"/>
        </w:rPr>
      </w:pPr>
    </w:p>
    <w:tbl>
      <w:tblPr>
        <w:tblW w:w="14836" w:type="dxa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843"/>
        <w:gridCol w:w="2527"/>
        <w:gridCol w:w="2380"/>
        <w:gridCol w:w="2212"/>
        <w:gridCol w:w="2211"/>
        <w:gridCol w:w="2670"/>
      </w:tblGrid>
      <w:tr w:rsidR="005973BC" w:rsidRPr="00361DE4" w:rsidTr="00D639F5">
        <w:tc>
          <w:tcPr>
            <w:tcW w:w="993" w:type="dxa"/>
            <w:tcBorders>
              <w:bottom w:val="single" w:sz="4" w:space="0" w:color="auto"/>
            </w:tcBorders>
            <w:shd w:val="pct15" w:color="auto" w:fill="FFFFFF"/>
          </w:tcPr>
          <w:p w:rsidR="00212186" w:rsidRPr="00361DE4" w:rsidRDefault="00212186" w:rsidP="00212186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212186" w:rsidRPr="00361DE4" w:rsidRDefault="00212186" w:rsidP="00212186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361DE4">
              <w:rPr>
                <w:rFonts w:cstheme="minorHAnsi"/>
                <w:b/>
                <w:i/>
                <w:sz w:val="20"/>
                <w:szCs w:val="20"/>
              </w:rPr>
              <w:t>Time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15" w:color="auto" w:fill="FFFFFF"/>
          </w:tcPr>
          <w:p w:rsidR="00212186" w:rsidRPr="00361DE4" w:rsidRDefault="00212186" w:rsidP="00212186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361DE4">
              <w:rPr>
                <w:rFonts w:cstheme="minorHAnsi"/>
                <w:b/>
                <w:i/>
                <w:sz w:val="20"/>
                <w:szCs w:val="20"/>
              </w:rPr>
              <w:t>Sun – 19</w:t>
            </w:r>
            <w:r w:rsidRPr="00361DE4">
              <w:rPr>
                <w:rFonts w:cstheme="minorHAnsi"/>
                <w:b/>
                <w:i/>
                <w:sz w:val="20"/>
                <w:szCs w:val="20"/>
                <w:vertAlign w:val="superscript"/>
              </w:rPr>
              <w:t>th</w:t>
            </w:r>
            <w:r w:rsidRPr="00361DE4">
              <w:rPr>
                <w:rFonts w:cstheme="minorHAnsi"/>
                <w:b/>
                <w:i/>
                <w:sz w:val="20"/>
                <w:szCs w:val="20"/>
              </w:rPr>
              <w:br/>
              <w:t>INTRODUCTION</w:t>
            </w:r>
          </w:p>
        </w:tc>
        <w:tc>
          <w:tcPr>
            <w:tcW w:w="2527" w:type="dxa"/>
            <w:tcBorders>
              <w:bottom w:val="single" w:sz="4" w:space="0" w:color="auto"/>
            </w:tcBorders>
            <w:shd w:val="pct15" w:color="auto" w:fill="FFFFFF"/>
          </w:tcPr>
          <w:p w:rsidR="00212186" w:rsidRPr="00361DE4" w:rsidRDefault="00212186" w:rsidP="00212186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361DE4">
              <w:rPr>
                <w:rFonts w:cstheme="minorHAnsi"/>
                <w:b/>
                <w:i/>
                <w:sz w:val="20"/>
                <w:szCs w:val="20"/>
              </w:rPr>
              <w:t>Mon – 20</w:t>
            </w:r>
            <w:r w:rsidRPr="00361DE4">
              <w:rPr>
                <w:rFonts w:cstheme="minorHAnsi"/>
                <w:b/>
                <w:i/>
                <w:sz w:val="20"/>
                <w:szCs w:val="20"/>
                <w:vertAlign w:val="superscript"/>
              </w:rPr>
              <w:t>th</w:t>
            </w:r>
            <w:r w:rsidRPr="00361DE4">
              <w:rPr>
                <w:rFonts w:cstheme="minorHAnsi"/>
                <w:b/>
                <w:i/>
                <w:sz w:val="20"/>
                <w:szCs w:val="20"/>
                <w:vertAlign w:val="superscript"/>
              </w:rPr>
              <w:br/>
            </w:r>
            <w:r w:rsidRPr="00361DE4">
              <w:rPr>
                <w:rFonts w:cstheme="minorHAnsi"/>
                <w:b/>
                <w:i/>
                <w:caps/>
                <w:sz w:val="20"/>
                <w:szCs w:val="20"/>
              </w:rPr>
              <w:t>Judicial life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pct15" w:color="auto" w:fill="FFFFFF"/>
          </w:tcPr>
          <w:p w:rsidR="00212186" w:rsidRPr="00361DE4" w:rsidRDefault="00212186" w:rsidP="00212186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361DE4">
              <w:rPr>
                <w:rFonts w:cstheme="minorHAnsi"/>
                <w:b/>
                <w:i/>
                <w:sz w:val="20"/>
                <w:szCs w:val="20"/>
              </w:rPr>
              <w:t>Tues – 21</w:t>
            </w:r>
            <w:r w:rsidRPr="00361DE4">
              <w:rPr>
                <w:rFonts w:cstheme="minorHAnsi"/>
                <w:b/>
                <w:i/>
                <w:sz w:val="20"/>
                <w:szCs w:val="20"/>
                <w:vertAlign w:val="superscript"/>
              </w:rPr>
              <w:t>st</w:t>
            </w:r>
            <w:r w:rsidRPr="00361DE4">
              <w:rPr>
                <w:rFonts w:cstheme="minorHAnsi"/>
                <w:b/>
                <w:i/>
                <w:sz w:val="20"/>
                <w:szCs w:val="20"/>
              </w:rPr>
              <w:br/>
            </w:r>
            <w:r w:rsidRPr="00361DE4">
              <w:rPr>
                <w:rFonts w:cstheme="minorHAnsi"/>
                <w:b/>
                <w:i/>
                <w:caps/>
                <w:sz w:val="20"/>
                <w:szCs w:val="20"/>
              </w:rPr>
              <w:t>SENTENCING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shd w:val="pct15" w:color="auto" w:fill="FFFFFF"/>
          </w:tcPr>
          <w:p w:rsidR="00212186" w:rsidRPr="00361DE4" w:rsidRDefault="00212186" w:rsidP="00212186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361DE4">
              <w:rPr>
                <w:rFonts w:cstheme="minorHAnsi"/>
                <w:b/>
                <w:i/>
                <w:sz w:val="20"/>
                <w:szCs w:val="20"/>
              </w:rPr>
              <w:t>Wed – 22</w:t>
            </w:r>
            <w:r w:rsidRPr="00361DE4">
              <w:rPr>
                <w:rFonts w:cstheme="minorHAnsi"/>
                <w:b/>
                <w:i/>
                <w:sz w:val="20"/>
                <w:szCs w:val="20"/>
                <w:vertAlign w:val="superscript"/>
              </w:rPr>
              <w:t>nd</w:t>
            </w:r>
            <w:r w:rsidRPr="00361DE4">
              <w:rPr>
                <w:rFonts w:cstheme="minorHAnsi"/>
                <w:b/>
                <w:i/>
                <w:sz w:val="20"/>
                <w:szCs w:val="20"/>
                <w:vertAlign w:val="superscript"/>
              </w:rPr>
              <w:br/>
            </w:r>
            <w:r w:rsidRPr="00361DE4">
              <w:rPr>
                <w:rFonts w:cstheme="minorHAnsi"/>
                <w:b/>
                <w:i/>
                <w:caps/>
                <w:sz w:val="20"/>
                <w:szCs w:val="20"/>
              </w:rPr>
              <w:t>Criminal Trials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shd w:val="pct15" w:color="auto" w:fill="FFFFFF"/>
          </w:tcPr>
          <w:p w:rsidR="00212186" w:rsidRPr="00361DE4" w:rsidRDefault="00212186" w:rsidP="00212186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361DE4">
              <w:rPr>
                <w:rFonts w:cstheme="minorHAnsi"/>
                <w:b/>
                <w:i/>
                <w:sz w:val="20"/>
                <w:szCs w:val="20"/>
              </w:rPr>
              <w:t>Thurs – 23</w:t>
            </w:r>
            <w:r w:rsidRPr="00361DE4">
              <w:rPr>
                <w:rFonts w:cstheme="minorHAnsi"/>
                <w:b/>
                <w:i/>
                <w:sz w:val="20"/>
                <w:szCs w:val="20"/>
                <w:vertAlign w:val="superscript"/>
              </w:rPr>
              <w:t>rd</w:t>
            </w:r>
          </w:p>
          <w:p w:rsidR="00212186" w:rsidRPr="00361DE4" w:rsidRDefault="00212186" w:rsidP="00212186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i/>
                <w:caps/>
                <w:sz w:val="20"/>
                <w:szCs w:val="20"/>
              </w:rPr>
            </w:pPr>
            <w:r w:rsidRPr="00361DE4">
              <w:rPr>
                <w:rFonts w:cstheme="minorHAnsi"/>
                <w:b/>
                <w:i/>
                <w:caps/>
                <w:sz w:val="20"/>
                <w:szCs w:val="20"/>
              </w:rPr>
              <w:t>CIVIL DISPUTES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pct15" w:color="auto" w:fill="FFFFFF"/>
          </w:tcPr>
          <w:p w:rsidR="00212186" w:rsidRPr="00361DE4" w:rsidRDefault="00212186" w:rsidP="00212186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361DE4">
              <w:rPr>
                <w:rFonts w:cstheme="minorHAnsi"/>
                <w:b/>
                <w:i/>
                <w:sz w:val="20"/>
                <w:szCs w:val="20"/>
              </w:rPr>
              <w:t>Friday – 24</w:t>
            </w:r>
            <w:r w:rsidRPr="00361DE4">
              <w:rPr>
                <w:rFonts w:cstheme="minorHAnsi"/>
                <w:b/>
                <w:i/>
                <w:sz w:val="20"/>
                <w:szCs w:val="20"/>
                <w:vertAlign w:val="superscript"/>
              </w:rPr>
              <w:t>th</w:t>
            </w:r>
            <w:r w:rsidRPr="00361DE4">
              <w:rPr>
                <w:rFonts w:cstheme="minorHAnsi"/>
                <w:b/>
                <w:i/>
                <w:sz w:val="20"/>
                <w:szCs w:val="20"/>
                <w:vertAlign w:val="superscript"/>
              </w:rPr>
              <w:br/>
            </w:r>
            <w:r w:rsidRPr="00361DE4">
              <w:rPr>
                <w:rFonts w:cstheme="minorHAnsi"/>
                <w:b/>
                <w:i/>
                <w:caps/>
                <w:sz w:val="20"/>
                <w:szCs w:val="20"/>
              </w:rPr>
              <w:t>EVIDENCE &amp; Managing cases</w:t>
            </w:r>
          </w:p>
        </w:tc>
      </w:tr>
      <w:tr w:rsidR="005973BC" w:rsidRPr="00361DE4" w:rsidTr="00D639F5">
        <w:tc>
          <w:tcPr>
            <w:tcW w:w="993" w:type="dxa"/>
            <w:tcBorders>
              <w:top w:val="single" w:sz="4" w:space="0" w:color="auto"/>
            </w:tcBorders>
            <w:shd w:val="pct12" w:color="auto" w:fill="FFFFFF"/>
          </w:tcPr>
          <w:p w:rsidR="00212186" w:rsidRPr="00361DE4" w:rsidRDefault="00212186" w:rsidP="00212186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61DE4">
              <w:rPr>
                <w:rFonts w:cstheme="minorHAnsi"/>
                <w:sz w:val="20"/>
                <w:szCs w:val="20"/>
              </w:rPr>
              <w:t>8.45am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:rsidR="00212186" w:rsidRPr="00361DE4" w:rsidRDefault="00212186" w:rsidP="00212186">
            <w:pPr>
              <w:pStyle w:val="BodyText"/>
              <w:contextualSpacing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27" w:type="dxa"/>
            <w:tcBorders>
              <w:top w:val="single" w:sz="4" w:space="0" w:color="auto"/>
            </w:tcBorders>
            <w:shd w:val="pct12" w:color="auto" w:fill="FFFFFF"/>
          </w:tcPr>
          <w:p w:rsidR="00212186" w:rsidRPr="00361DE4" w:rsidRDefault="00212186" w:rsidP="00212186">
            <w:pPr>
              <w:pStyle w:val="BodyText"/>
              <w:contextualSpacing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361DE4">
              <w:rPr>
                <w:rFonts w:asciiTheme="minorHAnsi" w:hAnsiTheme="minorHAnsi" w:cstheme="minorHAnsi"/>
                <w:i/>
                <w:sz w:val="20"/>
              </w:rPr>
              <w:t>Announcements</w:t>
            </w:r>
          </w:p>
        </w:tc>
        <w:tc>
          <w:tcPr>
            <w:tcW w:w="2380" w:type="dxa"/>
            <w:tcBorders>
              <w:top w:val="single" w:sz="4" w:space="0" w:color="auto"/>
            </w:tcBorders>
            <w:shd w:val="pct12" w:color="auto" w:fill="FFFFFF"/>
          </w:tcPr>
          <w:p w:rsidR="00212186" w:rsidRPr="00361DE4" w:rsidRDefault="00212186" w:rsidP="00212186">
            <w:pPr>
              <w:pStyle w:val="BodyText"/>
              <w:contextualSpacing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361DE4">
              <w:rPr>
                <w:rFonts w:asciiTheme="minorHAnsi" w:hAnsiTheme="minorHAnsi" w:cstheme="minorHAnsi"/>
                <w:i/>
                <w:sz w:val="20"/>
              </w:rPr>
              <w:t>Announcements</w:t>
            </w:r>
          </w:p>
        </w:tc>
        <w:tc>
          <w:tcPr>
            <w:tcW w:w="2212" w:type="dxa"/>
            <w:tcBorders>
              <w:top w:val="single" w:sz="4" w:space="0" w:color="auto"/>
            </w:tcBorders>
            <w:shd w:val="pct12" w:color="auto" w:fill="FFFFFF"/>
          </w:tcPr>
          <w:p w:rsidR="00212186" w:rsidRPr="00361DE4" w:rsidRDefault="00212186" w:rsidP="00212186">
            <w:pPr>
              <w:pStyle w:val="BodyText"/>
              <w:contextualSpacing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361DE4">
              <w:rPr>
                <w:rFonts w:asciiTheme="minorHAnsi" w:hAnsiTheme="minorHAnsi" w:cstheme="minorHAnsi"/>
                <w:i/>
                <w:sz w:val="20"/>
              </w:rPr>
              <w:t>Announcements</w:t>
            </w:r>
          </w:p>
        </w:tc>
        <w:tc>
          <w:tcPr>
            <w:tcW w:w="2211" w:type="dxa"/>
            <w:tcBorders>
              <w:top w:val="single" w:sz="4" w:space="0" w:color="auto"/>
            </w:tcBorders>
            <w:shd w:val="pct12" w:color="auto" w:fill="FFFFFF"/>
          </w:tcPr>
          <w:p w:rsidR="00212186" w:rsidRPr="00361DE4" w:rsidRDefault="00212186" w:rsidP="00212186">
            <w:pPr>
              <w:pStyle w:val="BodyText"/>
              <w:contextualSpacing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361DE4">
              <w:rPr>
                <w:rFonts w:asciiTheme="minorHAnsi" w:hAnsiTheme="minorHAnsi" w:cstheme="minorHAnsi"/>
                <w:i/>
                <w:sz w:val="20"/>
              </w:rPr>
              <w:t>Announcements</w:t>
            </w:r>
          </w:p>
        </w:tc>
        <w:tc>
          <w:tcPr>
            <w:tcW w:w="2670" w:type="dxa"/>
            <w:tcBorders>
              <w:top w:val="single" w:sz="4" w:space="0" w:color="auto"/>
            </w:tcBorders>
            <w:shd w:val="pct12" w:color="auto" w:fill="FFFFFF"/>
          </w:tcPr>
          <w:p w:rsidR="00212186" w:rsidRPr="00361DE4" w:rsidRDefault="00212186" w:rsidP="00212186">
            <w:pPr>
              <w:pStyle w:val="BodyText"/>
              <w:contextualSpacing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361DE4">
              <w:rPr>
                <w:rFonts w:asciiTheme="minorHAnsi" w:hAnsiTheme="minorHAnsi" w:cstheme="minorHAnsi"/>
                <w:i/>
                <w:sz w:val="20"/>
              </w:rPr>
              <w:t>Announcements</w:t>
            </w:r>
          </w:p>
        </w:tc>
      </w:tr>
      <w:tr w:rsidR="005973BC" w:rsidRPr="00361DE4" w:rsidTr="00D639F5">
        <w:tc>
          <w:tcPr>
            <w:tcW w:w="993" w:type="dxa"/>
          </w:tcPr>
          <w:p w:rsidR="00212186" w:rsidRPr="00361DE4" w:rsidRDefault="00212186" w:rsidP="00212186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61DE4">
              <w:rPr>
                <w:rFonts w:cstheme="minorHAnsi"/>
                <w:sz w:val="20"/>
                <w:szCs w:val="20"/>
              </w:rPr>
              <w:br/>
              <w:t>9.00-10.00</w:t>
            </w:r>
          </w:p>
        </w:tc>
        <w:tc>
          <w:tcPr>
            <w:tcW w:w="1843" w:type="dxa"/>
            <w:shd w:val="pct10" w:color="auto" w:fill="auto"/>
          </w:tcPr>
          <w:p w:rsidR="00212186" w:rsidRPr="00361DE4" w:rsidRDefault="00212186" w:rsidP="00212186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61DE4">
              <w:rPr>
                <w:rFonts w:cstheme="minorHAnsi"/>
                <w:sz w:val="20"/>
                <w:szCs w:val="20"/>
              </w:rPr>
              <w:t>Faculty Briefing</w:t>
            </w:r>
          </w:p>
        </w:tc>
        <w:tc>
          <w:tcPr>
            <w:tcW w:w="2527" w:type="dxa"/>
          </w:tcPr>
          <w:p w:rsidR="00212186" w:rsidRPr="00361DE4" w:rsidRDefault="00212186" w:rsidP="00212186">
            <w:pPr>
              <w:pStyle w:val="Heading1"/>
              <w:spacing w:before="0" w:after="0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bookmarkStart w:id="0" w:name="_Toc500855212"/>
            <w:bookmarkStart w:id="1" w:name="_Toc501111638"/>
            <w:r w:rsidRPr="00361D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1. Role of courts, judicial &amp; court officers</w:t>
            </w:r>
            <w:bookmarkEnd w:id="0"/>
            <w:bookmarkEnd w:id="1"/>
          </w:p>
          <w:p w:rsidR="00212186" w:rsidRPr="00361DE4" w:rsidRDefault="00212186" w:rsidP="0021218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61DE4">
              <w:rPr>
                <w:rFonts w:cstheme="minorHAnsi"/>
                <w:sz w:val="20"/>
                <w:szCs w:val="20"/>
              </w:rPr>
              <w:t>Fundamentals of judicial life</w:t>
            </w:r>
          </w:p>
        </w:tc>
        <w:tc>
          <w:tcPr>
            <w:tcW w:w="2380" w:type="dxa"/>
          </w:tcPr>
          <w:p w:rsidR="00212186" w:rsidRPr="00361DE4" w:rsidRDefault="00212186" w:rsidP="00212186">
            <w:pPr>
              <w:pStyle w:val="Heading1"/>
              <w:spacing w:before="0" w:after="0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bookmarkStart w:id="2" w:name="_Toc500855213"/>
            <w:bookmarkStart w:id="3" w:name="_Toc501111639"/>
            <w:r w:rsidRPr="00361D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7. First appearances</w:t>
            </w:r>
            <w:bookmarkEnd w:id="2"/>
            <w:bookmarkEnd w:id="3"/>
          </w:p>
          <w:p w:rsidR="00212186" w:rsidRPr="00361DE4" w:rsidRDefault="00212186" w:rsidP="0021218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61DE4">
              <w:rPr>
                <w:rFonts w:cstheme="minorHAnsi"/>
                <w:sz w:val="20"/>
                <w:szCs w:val="20"/>
              </w:rPr>
              <w:t>Preparation</w:t>
            </w:r>
          </w:p>
          <w:p w:rsidR="00212186" w:rsidRPr="00361DE4" w:rsidRDefault="00212186" w:rsidP="0021218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61DE4">
              <w:rPr>
                <w:rFonts w:cstheme="minorHAnsi"/>
                <w:sz w:val="20"/>
                <w:szCs w:val="20"/>
              </w:rPr>
              <w:t>Ensuring people understand</w:t>
            </w:r>
          </w:p>
          <w:p w:rsidR="00212186" w:rsidRPr="00361DE4" w:rsidRDefault="00212186" w:rsidP="0021218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61DE4">
              <w:rPr>
                <w:rFonts w:cstheme="minorHAnsi"/>
                <w:sz w:val="20"/>
                <w:szCs w:val="20"/>
              </w:rPr>
              <w:t xml:space="preserve">Litigants in Person </w:t>
            </w:r>
          </w:p>
          <w:p w:rsidR="00212186" w:rsidRPr="00361DE4" w:rsidRDefault="00212186" w:rsidP="0021218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61DE4">
              <w:rPr>
                <w:rFonts w:cstheme="minorHAnsi"/>
                <w:sz w:val="20"/>
                <w:szCs w:val="20"/>
              </w:rPr>
              <w:t>Taking pleas</w:t>
            </w:r>
          </w:p>
          <w:p w:rsidR="00212186" w:rsidRPr="00361DE4" w:rsidRDefault="00212186" w:rsidP="0021218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61DE4">
              <w:rPr>
                <w:rFonts w:cstheme="minorHAnsi"/>
                <w:sz w:val="20"/>
                <w:szCs w:val="20"/>
              </w:rPr>
              <w:t>Remands and bail</w:t>
            </w:r>
          </w:p>
        </w:tc>
        <w:tc>
          <w:tcPr>
            <w:tcW w:w="2212" w:type="dxa"/>
          </w:tcPr>
          <w:p w:rsidR="00212186" w:rsidRPr="00361DE4" w:rsidRDefault="00212186" w:rsidP="00212186">
            <w:pPr>
              <w:pStyle w:val="Heading1"/>
              <w:spacing w:before="0" w:after="0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bookmarkStart w:id="4" w:name="_Toc500855214"/>
            <w:bookmarkStart w:id="5" w:name="_Toc501111640"/>
            <w:r w:rsidRPr="00361D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13.  Elements of offence</w:t>
            </w:r>
            <w:bookmarkEnd w:id="4"/>
            <w:bookmarkEnd w:id="5"/>
          </w:p>
          <w:p w:rsidR="00212186" w:rsidRPr="00361DE4" w:rsidRDefault="00212186" w:rsidP="0021218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61DE4">
              <w:rPr>
                <w:rFonts w:cstheme="minorHAnsi"/>
                <w:sz w:val="20"/>
                <w:szCs w:val="20"/>
              </w:rPr>
              <w:t>What constitutes a criminal offence</w:t>
            </w:r>
          </w:p>
          <w:p w:rsidR="00212186" w:rsidRPr="00361DE4" w:rsidRDefault="00212186" w:rsidP="0021218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61DE4">
              <w:rPr>
                <w:rFonts w:cstheme="minorHAnsi"/>
                <w:sz w:val="20"/>
                <w:szCs w:val="20"/>
              </w:rPr>
              <w:t>Onus / burden of proof.</w:t>
            </w:r>
          </w:p>
          <w:p w:rsidR="00212186" w:rsidRPr="00361DE4" w:rsidRDefault="00212186" w:rsidP="0021218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61DE4">
              <w:rPr>
                <w:rFonts w:cstheme="minorHAnsi"/>
                <w:sz w:val="20"/>
                <w:szCs w:val="20"/>
              </w:rPr>
              <w:t>Trial process</w:t>
            </w:r>
          </w:p>
          <w:p w:rsidR="00212186" w:rsidRPr="00361DE4" w:rsidRDefault="00212186" w:rsidP="0021218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61DE4">
              <w:rPr>
                <w:rFonts w:cstheme="minorHAnsi"/>
                <w:sz w:val="20"/>
                <w:szCs w:val="20"/>
              </w:rPr>
              <w:t>Practical examples</w:t>
            </w:r>
          </w:p>
        </w:tc>
        <w:tc>
          <w:tcPr>
            <w:tcW w:w="2211" w:type="dxa"/>
          </w:tcPr>
          <w:p w:rsidR="00212186" w:rsidRPr="00361DE4" w:rsidRDefault="00212186" w:rsidP="00212186">
            <w:pPr>
              <w:pStyle w:val="Heading1"/>
              <w:spacing w:before="0" w:after="0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bookmarkStart w:id="6" w:name="_Toc500855215"/>
            <w:bookmarkStart w:id="7" w:name="_Toc501111641"/>
            <w:r w:rsidRPr="00361D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19. Civil cases (</w:t>
            </w:r>
            <w:proofErr w:type="spellStart"/>
            <w:r w:rsidRPr="00361D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inc.</w:t>
            </w:r>
            <w:proofErr w:type="spellEnd"/>
            <w:r w:rsidRPr="00361D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land)</w:t>
            </w:r>
            <w:bookmarkEnd w:id="6"/>
            <w:bookmarkEnd w:id="7"/>
          </w:p>
          <w:p w:rsidR="00212186" w:rsidRPr="00361DE4" w:rsidRDefault="00212186" w:rsidP="0021218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61DE4">
              <w:rPr>
                <w:rFonts w:cstheme="minorHAnsi"/>
                <w:sz w:val="20"/>
                <w:szCs w:val="20"/>
              </w:rPr>
              <w:t>Differences between civil and public law</w:t>
            </w:r>
          </w:p>
          <w:p w:rsidR="00212186" w:rsidRPr="00361DE4" w:rsidRDefault="00212186" w:rsidP="0021218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61DE4">
              <w:rPr>
                <w:rFonts w:cstheme="minorHAnsi"/>
                <w:sz w:val="20"/>
                <w:szCs w:val="20"/>
              </w:rPr>
              <w:t>Onus / burdens of proof</w:t>
            </w:r>
          </w:p>
          <w:p w:rsidR="00212186" w:rsidRPr="00361DE4" w:rsidRDefault="00212186" w:rsidP="0021218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61DE4">
              <w:rPr>
                <w:rFonts w:cstheme="minorHAnsi"/>
                <w:sz w:val="20"/>
                <w:szCs w:val="20"/>
              </w:rPr>
              <w:t>Claims, counterclaims and how to hear them</w:t>
            </w:r>
          </w:p>
          <w:p w:rsidR="00212186" w:rsidRPr="00361DE4" w:rsidRDefault="00212186" w:rsidP="0021218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61DE4">
              <w:rPr>
                <w:rFonts w:cstheme="minorHAnsi"/>
                <w:sz w:val="20"/>
                <w:szCs w:val="20"/>
              </w:rPr>
              <w:t>Land cases</w:t>
            </w:r>
          </w:p>
        </w:tc>
        <w:tc>
          <w:tcPr>
            <w:tcW w:w="2670" w:type="dxa"/>
          </w:tcPr>
          <w:p w:rsidR="00212186" w:rsidRPr="00361DE4" w:rsidRDefault="00212186" w:rsidP="00212186">
            <w:pPr>
              <w:pStyle w:val="Heading1"/>
              <w:spacing w:before="0" w:after="0"/>
              <w:contextualSpacing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bookmarkStart w:id="8" w:name="_Toc500855216"/>
            <w:bookmarkStart w:id="9" w:name="_Toc501111642"/>
            <w:r w:rsidRPr="00361D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25. Evidence</w:t>
            </w:r>
            <w:bookmarkEnd w:id="8"/>
            <w:bookmarkEnd w:id="9"/>
          </w:p>
          <w:p w:rsidR="00212186" w:rsidRPr="00361DE4" w:rsidRDefault="00212186" w:rsidP="00212186">
            <w:pPr>
              <w:numPr>
                <w:ilvl w:val="0"/>
                <w:numId w:val="11"/>
              </w:numPr>
              <w:spacing w:after="0" w:line="240" w:lineRule="auto"/>
              <w:ind w:left="318"/>
              <w:contextualSpacing/>
              <w:rPr>
                <w:rFonts w:cstheme="minorHAnsi"/>
                <w:sz w:val="20"/>
                <w:szCs w:val="20"/>
              </w:rPr>
            </w:pPr>
            <w:r w:rsidRPr="00361DE4">
              <w:rPr>
                <w:rFonts w:cstheme="minorHAnsi"/>
                <w:sz w:val="20"/>
                <w:szCs w:val="20"/>
              </w:rPr>
              <w:t>Principles of evidence</w:t>
            </w:r>
          </w:p>
          <w:p w:rsidR="00212186" w:rsidRPr="00361DE4" w:rsidRDefault="00212186" w:rsidP="00212186">
            <w:pPr>
              <w:numPr>
                <w:ilvl w:val="0"/>
                <w:numId w:val="11"/>
              </w:numPr>
              <w:spacing w:after="0" w:line="240" w:lineRule="auto"/>
              <w:ind w:left="318"/>
              <w:contextualSpacing/>
              <w:rPr>
                <w:rFonts w:cstheme="minorHAnsi"/>
                <w:sz w:val="20"/>
                <w:szCs w:val="20"/>
              </w:rPr>
            </w:pPr>
            <w:r w:rsidRPr="00361DE4">
              <w:rPr>
                <w:rFonts w:cstheme="minorHAnsi"/>
                <w:sz w:val="20"/>
                <w:szCs w:val="20"/>
              </w:rPr>
              <w:t>Admissibility</w:t>
            </w:r>
          </w:p>
          <w:p w:rsidR="00212186" w:rsidRPr="00361DE4" w:rsidRDefault="00212186" w:rsidP="00212186">
            <w:pPr>
              <w:numPr>
                <w:ilvl w:val="0"/>
                <w:numId w:val="11"/>
              </w:numPr>
              <w:spacing w:after="0" w:line="240" w:lineRule="auto"/>
              <w:ind w:left="318"/>
              <w:contextualSpacing/>
              <w:rPr>
                <w:rFonts w:cstheme="minorHAnsi"/>
                <w:sz w:val="20"/>
                <w:szCs w:val="20"/>
              </w:rPr>
            </w:pPr>
            <w:r w:rsidRPr="00361DE4">
              <w:rPr>
                <w:rFonts w:cstheme="minorHAnsi"/>
                <w:sz w:val="20"/>
                <w:szCs w:val="20"/>
              </w:rPr>
              <w:t>Vulnerable parties</w:t>
            </w:r>
          </w:p>
          <w:p w:rsidR="00212186" w:rsidRPr="00361DE4" w:rsidRDefault="00212186" w:rsidP="00212186">
            <w:pPr>
              <w:numPr>
                <w:ilvl w:val="0"/>
                <w:numId w:val="11"/>
              </w:numPr>
              <w:spacing w:after="0" w:line="240" w:lineRule="auto"/>
              <w:ind w:left="318"/>
              <w:contextualSpacing/>
              <w:rPr>
                <w:rFonts w:cstheme="minorHAnsi"/>
                <w:sz w:val="20"/>
                <w:szCs w:val="20"/>
              </w:rPr>
            </w:pPr>
            <w:r w:rsidRPr="00361DE4">
              <w:rPr>
                <w:rFonts w:cstheme="minorHAnsi"/>
                <w:sz w:val="20"/>
                <w:szCs w:val="20"/>
              </w:rPr>
              <w:t>Expert evidence</w:t>
            </w:r>
          </w:p>
          <w:p w:rsidR="00212186" w:rsidRPr="00361DE4" w:rsidRDefault="00212186" w:rsidP="00212186">
            <w:pPr>
              <w:numPr>
                <w:ilvl w:val="0"/>
                <w:numId w:val="11"/>
              </w:numPr>
              <w:spacing w:after="0" w:line="240" w:lineRule="auto"/>
              <w:ind w:left="318"/>
              <w:contextualSpacing/>
              <w:rPr>
                <w:rFonts w:cstheme="minorHAnsi"/>
                <w:sz w:val="20"/>
                <w:szCs w:val="20"/>
              </w:rPr>
            </w:pPr>
            <w:r w:rsidRPr="00361DE4">
              <w:rPr>
                <w:rFonts w:cstheme="minorHAnsi"/>
                <w:sz w:val="20"/>
                <w:szCs w:val="20"/>
              </w:rPr>
              <w:t>Documentary evidence</w:t>
            </w:r>
          </w:p>
          <w:p w:rsidR="00212186" w:rsidRPr="00361DE4" w:rsidRDefault="00212186" w:rsidP="00212186">
            <w:pPr>
              <w:numPr>
                <w:ilvl w:val="0"/>
                <w:numId w:val="11"/>
              </w:numPr>
              <w:spacing w:after="0" w:line="240" w:lineRule="auto"/>
              <w:ind w:left="318"/>
              <w:contextualSpacing/>
              <w:rPr>
                <w:rFonts w:cstheme="minorHAnsi"/>
                <w:sz w:val="20"/>
                <w:szCs w:val="20"/>
              </w:rPr>
            </w:pPr>
            <w:r w:rsidRPr="00361DE4">
              <w:rPr>
                <w:rFonts w:cstheme="minorHAnsi"/>
                <w:sz w:val="20"/>
                <w:szCs w:val="20"/>
              </w:rPr>
              <w:t>Problems of evidence</w:t>
            </w:r>
          </w:p>
        </w:tc>
      </w:tr>
      <w:tr w:rsidR="005973BC" w:rsidRPr="00361DE4" w:rsidTr="00D639F5">
        <w:trPr>
          <w:trHeight w:val="1388"/>
        </w:trPr>
        <w:tc>
          <w:tcPr>
            <w:tcW w:w="993" w:type="dxa"/>
            <w:tcBorders>
              <w:bottom w:val="single" w:sz="4" w:space="0" w:color="auto"/>
            </w:tcBorders>
          </w:tcPr>
          <w:p w:rsidR="00212186" w:rsidRPr="00361DE4" w:rsidRDefault="00212186" w:rsidP="00212186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61DE4">
              <w:rPr>
                <w:rFonts w:cstheme="minorHAnsi"/>
                <w:sz w:val="20"/>
                <w:szCs w:val="20"/>
              </w:rPr>
              <w:br/>
              <w:t>10.00-11.00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10" w:color="auto" w:fill="auto"/>
          </w:tcPr>
          <w:p w:rsidR="00212186" w:rsidRPr="00361DE4" w:rsidRDefault="00212186" w:rsidP="00212186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361DE4">
              <w:rPr>
                <w:rFonts w:cstheme="minorHAnsi"/>
                <w:sz w:val="20"/>
                <w:szCs w:val="20"/>
              </w:rPr>
              <w:t>Faculty Briefing</w:t>
            </w: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:rsidR="00212186" w:rsidRPr="00361DE4" w:rsidRDefault="00212186" w:rsidP="00212186">
            <w:pPr>
              <w:pStyle w:val="Heading1"/>
              <w:spacing w:before="0" w:after="0"/>
              <w:contextualSpacing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bookmarkStart w:id="10" w:name="_Toc500855217"/>
            <w:bookmarkStart w:id="11" w:name="_Toc501111643"/>
            <w:r w:rsidRPr="00361D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2. Transition to the bench</w:t>
            </w:r>
            <w:bookmarkEnd w:id="10"/>
            <w:bookmarkEnd w:id="11"/>
          </w:p>
          <w:p w:rsidR="00212186" w:rsidRPr="00361DE4" w:rsidRDefault="00212186" w:rsidP="0021218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61DE4">
              <w:rPr>
                <w:rFonts w:cstheme="minorHAnsi"/>
                <w:sz w:val="20"/>
                <w:szCs w:val="20"/>
              </w:rPr>
              <w:t>Qualities important for the office</w:t>
            </w:r>
          </w:p>
          <w:p w:rsidR="00212186" w:rsidRPr="00361DE4" w:rsidRDefault="00212186" w:rsidP="0021218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61DE4">
              <w:rPr>
                <w:rFonts w:cstheme="minorHAnsi"/>
                <w:sz w:val="20"/>
                <w:szCs w:val="20"/>
              </w:rPr>
              <w:t>Stress and health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212186" w:rsidRPr="00361DE4" w:rsidRDefault="00212186" w:rsidP="00212186">
            <w:pPr>
              <w:pStyle w:val="Heading1"/>
              <w:spacing w:before="0" w:after="0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bookmarkStart w:id="12" w:name="_Toc500855218"/>
            <w:bookmarkStart w:id="13" w:name="_Toc501111644"/>
            <w:r w:rsidRPr="00361D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8. Sentencing remarks</w:t>
            </w:r>
            <w:bookmarkEnd w:id="12"/>
            <w:bookmarkEnd w:id="13"/>
          </w:p>
          <w:p w:rsidR="00212186" w:rsidRPr="00361DE4" w:rsidRDefault="00212186" w:rsidP="005973B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212186" w:rsidRPr="00361DE4" w:rsidRDefault="00212186" w:rsidP="00212186">
            <w:pPr>
              <w:pStyle w:val="Heading1"/>
              <w:spacing w:before="0" w:after="0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bookmarkStart w:id="14" w:name="_Toc500855236"/>
            <w:bookmarkStart w:id="15" w:name="_Toc501111662"/>
            <w:bookmarkStart w:id="16" w:name="_Toc500855219"/>
            <w:bookmarkStart w:id="17" w:name="_Toc501111645"/>
            <w:r w:rsidRPr="00361D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14. Verdicts and judgments</w:t>
            </w:r>
            <w:bookmarkEnd w:id="14"/>
            <w:bookmarkEnd w:id="15"/>
            <w:r w:rsidRPr="00361D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  <w:p w:rsidR="00212186" w:rsidRPr="00361DE4" w:rsidRDefault="00212186" w:rsidP="0021218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61DE4">
              <w:rPr>
                <w:rFonts w:cstheme="minorHAnsi"/>
                <w:sz w:val="20"/>
                <w:szCs w:val="20"/>
              </w:rPr>
              <w:t>Assessing credibility</w:t>
            </w:r>
          </w:p>
          <w:p w:rsidR="00212186" w:rsidRPr="00361DE4" w:rsidRDefault="00212186" w:rsidP="0021218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61DE4">
              <w:rPr>
                <w:rFonts w:cstheme="minorHAnsi"/>
                <w:sz w:val="20"/>
                <w:szCs w:val="20"/>
              </w:rPr>
              <w:t>Evidence, and weight</w:t>
            </w:r>
          </w:p>
          <w:p w:rsidR="00212186" w:rsidRPr="00361DE4" w:rsidRDefault="00212186" w:rsidP="0021218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61DE4">
              <w:rPr>
                <w:rFonts w:cstheme="minorHAnsi"/>
                <w:sz w:val="20"/>
                <w:szCs w:val="20"/>
              </w:rPr>
              <w:t>Structuring a decision.</w:t>
            </w:r>
          </w:p>
          <w:p w:rsidR="00212186" w:rsidRPr="00361DE4" w:rsidRDefault="00212186" w:rsidP="0021218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61DE4">
              <w:rPr>
                <w:rFonts w:cstheme="minorHAnsi"/>
                <w:sz w:val="20"/>
                <w:szCs w:val="20"/>
              </w:rPr>
              <w:t>Oral decisions</w:t>
            </w:r>
          </w:p>
          <w:p w:rsidR="00212186" w:rsidRPr="00361DE4" w:rsidRDefault="00212186" w:rsidP="0021218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61DE4">
              <w:rPr>
                <w:rFonts w:cstheme="minorHAnsi"/>
                <w:sz w:val="20"/>
                <w:szCs w:val="20"/>
              </w:rPr>
              <w:t>Written decisions.</w:t>
            </w:r>
            <w:bookmarkEnd w:id="16"/>
            <w:bookmarkEnd w:id="17"/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212186" w:rsidRPr="00361DE4" w:rsidRDefault="00212186" w:rsidP="00212186">
            <w:pPr>
              <w:pStyle w:val="Heading1"/>
              <w:spacing w:before="0" w:after="0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bookmarkStart w:id="18" w:name="_Toc500855220"/>
            <w:bookmarkStart w:id="19" w:name="_Toc501111646"/>
            <w:r w:rsidRPr="00361D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20. Civil decisions</w:t>
            </w:r>
            <w:bookmarkEnd w:id="18"/>
            <w:bookmarkEnd w:id="19"/>
          </w:p>
          <w:p w:rsidR="00212186" w:rsidRPr="00361DE4" w:rsidRDefault="00212186" w:rsidP="00212186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61DE4">
              <w:rPr>
                <w:rFonts w:cstheme="minorHAnsi"/>
                <w:sz w:val="20"/>
                <w:szCs w:val="20"/>
              </w:rPr>
              <w:t xml:space="preserve">Common causes </w:t>
            </w:r>
          </w:p>
          <w:p w:rsidR="00212186" w:rsidRPr="00361DE4" w:rsidRDefault="00212186" w:rsidP="0021218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61DE4">
              <w:rPr>
                <w:rFonts w:cstheme="minorHAnsi"/>
                <w:sz w:val="20"/>
                <w:szCs w:val="20"/>
              </w:rPr>
              <w:t>Claims and counterclaims</w:t>
            </w:r>
          </w:p>
          <w:p w:rsidR="00212186" w:rsidRPr="00361DE4" w:rsidRDefault="00212186" w:rsidP="0021218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61DE4">
              <w:rPr>
                <w:rFonts w:cstheme="minorHAnsi"/>
                <w:sz w:val="20"/>
                <w:szCs w:val="20"/>
              </w:rPr>
              <w:t>Decision-making</w:t>
            </w:r>
          </w:p>
          <w:p w:rsidR="00212186" w:rsidRPr="00361DE4" w:rsidRDefault="00212186" w:rsidP="0021218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61DE4">
              <w:rPr>
                <w:rFonts w:cstheme="minorHAnsi"/>
                <w:sz w:val="20"/>
                <w:szCs w:val="20"/>
              </w:rPr>
              <w:t>Remedies and damages</w:t>
            </w:r>
          </w:p>
        </w:tc>
        <w:tc>
          <w:tcPr>
            <w:tcW w:w="2670" w:type="dxa"/>
            <w:tcBorders>
              <w:bottom w:val="single" w:sz="4" w:space="0" w:color="auto"/>
            </w:tcBorders>
          </w:tcPr>
          <w:p w:rsidR="00212186" w:rsidRPr="00361DE4" w:rsidRDefault="00212186" w:rsidP="00212186">
            <w:pPr>
              <w:pStyle w:val="Heading1"/>
              <w:spacing w:before="0" w:after="0"/>
              <w:contextualSpacing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bookmarkStart w:id="20" w:name="_Toc500855221"/>
            <w:bookmarkStart w:id="21" w:name="_Toc501111647"/>
            <w:r w:rsidRPr="00361D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26. Trial management</w:t>
            </w:r>
            <w:bookmarkEnd w:id="20"/>
            <w:bookmarkEnd w:id="21"/>
            <w:r w:rsidRPr="00361D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  <w:p w:rsidR="00212186" w:rsidRPr="00361DE4" w:rsidRDefault="00212186" w:rsidP="00212186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61DE4">
              <w:rPr>
                <w:rFonts w:cstheme="minorHAnsi"/>
                <w:sz w:val="20"/>
                <w:szCs w:val="20"/>
              </w:rPr>
              <w:t>Records of evidence</w:t>
            </w:r>
          </w:p>
          <w:p w:rsidR="00212186" w:rsidRPr="00361DE4" w:rsidRDefault="00212186" w:rsidP="00212186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61DE4">
              <w:rPr>
                <w:rFonts w:cstheme="minorHAnsi"/>
                <w:sz w:val="20"/>
                <w:szCs w:val="20"/>
              </w:rPr>
              <w:t>Difficult lawyers</w:t>
            </w:r>
          </w:p>
          <w:p w:rsidR="00212186" w:rsidRPr="00361DE4" w:rsidRDefault="00212186" w:rsidP="00212186">
            <w:pPr>
              <w:numPr>
                <w:ilvl w:val="0"/>
                <w:numId w:val="11"/>
              </w:numPr>
              <w:spacing w:after="0" w:line="240" w:lineRule="auto"/>
              <w:ind w:left="317" w:hanging="317"/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  <w:r w:rsidRPr="00361DE4">
              <w:rPr>
                <w:rFonts w:cstheme="minorHAnsi"/>
                <w:sz w:val="20"/>
                <w:szCs w:val="20"/>
              </w:rPr>
              <w:t>Judicial intervention.</w:t>
            </w:r>
          </w:p>
        </w:tc>
      </w:tr>
      <w:tr w:rsidR="005973BC" w:rsidRPr="00361DE4" w:rsidTr="00D639F5">
        <w:trPr>
          <w:trHeight w:val="27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2186" w:rsidRPr="00361DE4" w:rsidRDefault="00212186" w:rsidP="00212186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61DE4">
              <w:rPr>
                <w:rFonts w:cstheme="minorHAnsi"/>
                <w:sz w:val="20"/>
                <w:szCs w:val="20"/>
              </w:rPr>
              <w:t>11.00-11.15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2186" w:rsidRPr="00361DE4" w:rsidRDefault="00212186" w:rsidP="00212186">
            <w:pPr>
              <w:spacing w:after="0" w:line="240" w:lineRule="auto"/>
              <w:contextualSpacing/>
              <w:rPr>
                <w:rFonts w:cstheme="minorHAnsi"/>
                <w:i/>
                <w:sz w:val="20"/>
                <w:szCs w:val="20"/>
              </w:rPr>
            </w:pPr>
            <w:r w:rsidRPr="00361DE4">
              <w:rPr>
                <w:rFonts w:cstheme="minorHAnsi"/>
                <w:i/>
                <w:sz w:val="20"/>
                <w:szCs w:val="20"/>
              </w:rPr>
              <w:t>Morning Tea</w:t>
            </w:r>
          </w:p>
        </w:tc>
        <w:tc>
          <w:tcPr>
            <w:tcW w:w="25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2186" w:rsidRPr="00361DE4" w:rsidRDefault="00212186" w:rsidP="00212186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61DE4">
              <w:rPr>
                <w:rFonts w:cstheme="minorHAnsi"/>
                <w:i/>
                <w:sz w:val="20"/>
                <w:szCs w:val="20"/>
              </w:rPr>
              <w:t>Morning Tea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2186" w:rsidRPr="00361DE4" w:rsidRDefault="00212186" w:rsidP="00212186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61DE4">
              <w:rPr>
                <w:rFonts w:cstheme="minorHAnsi"/>
                <w:i/>
                <w:sz w:val="20"/>
                <w:szCs w:val="20"/>
              </w:rPr>
              <w:t>Morning Tea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2186" w:rsidRPr="00361DE4" w:rsidRDefault="00212186" w:rsidP="00212186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61DE4">
              <w:rPr>
                <w:rFonts w:cstheme="minorHAnsi"/>
                <w:i/>
                <w:sz w:val="20"/>
                <w:szCs w:val="20"/>
              </w:rPr>
              <w:t>Morning Tea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2186" w:rsidRPr="00361DE4" w:rsidRDefault="00212186" w:rsidP="00212186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61DE4">
              <w:rPr>
                <w:rFonts w:cstheme="minorHAnsi"/>
                <w:i/>
                <w:sz w:val="20"/>
                <w:szCs w:val="20"/>
              </w:rPr>
              <w:t>Morning Tea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2186" w:rsidRPr="00361DE4" w:rsidRDefault="00212186" w:rsidP="00212186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61DE4">
              <w:rPr>
                <w:rFonts w:cstheme="minorHAnsi"/>
                <w:i/>
                <w:sz w:val="20"/>
                <w:szCs w:val="20"/>
              </w:rPr>
              <w:t>Morning Tea</w:t>
            </w:r>
          </w:p>
        </w:tc>
      </w:tr>
      <w:tr w:rsidR="005973BC" w:rsidRPr="00361DE4" w:rsidTr="00D639F5">
        <w:tc>
          <w:tcPr>
            <w:tcW w:w="993" w:type="dxa"/>
            <w:tcBorders>
              <w:bottom w:val="single" w:sz="4" w:space="0" w:color="auto"/>
            </w:tcBorders>
          </w:tcPr>
          <w:p w:rsidR="00212186" w:rsidRPr="00361DE4" w:rsidRDefault="00212186" w:rsidP="00212186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61DE4">
              <w:rPr>
                <w:rFonts w:cstheme="minorHAnsi"/>
                <w:sz w:val="20"/>
                <w:szCs w:val="20"/>
              </w:rPr>
              <w:br/>
              <w:t>11.15-12.45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10" w:color="auto" w:fill="auto"/>
          </w:tcPr>
          <w:p w:rsidR="00212186" w:rsidRPr="00361DE4" w:rsidRDefault="00212186" w:rsidP="00212186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61DE4">
              <w:rPr>
                <w:rFonts w:cstheme="minorHAnsi"/>
                <w:sz w:val="20"/>
                <w:szCs w:val="20"/>
              </w:rPr>
              <w:t>Faculty Briefing</w:t>
            </w: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:rsidR="00212186" w:rsidRPr="00361DE4" w:rsidRDefault="00212186" w:rsidP="00212186">
            <w:pPr>
              <w:pStyle w:val="Heading1"/>
              <w:spacing w:before="0" w:after="0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bookmarkStart w:id="22" w:name="_Toc500855222"/>
            <w:bookmarkStart w:id="23" w:name="_Toc501111648"/>
            <w:r w:rsidRPr="00361D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3. Judicial conduct and ethics</w:t>
            </w:r>
            <w:bookmarkEnd w:id="22"/>
            <w:bookmarkEnd w:id="23"/>
            <w:r w:rsidRPr="00361D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  <w:p w:rsidR="00212186" w:rsidRPr="00361DE4" w:rsidRDefault="00212186" w:rsidP="00212186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61DE4">
              <w:rPr>
                <w:rFonts w:cstheme="minorHAnsi"/>
                <w:sz w:val="20"/>
                <w:szCs w:val="20"/>
              </w:rPr>
              <w:t>Practical problems</w:t>
            </w:r>
          </w:p>
          <w:p w:rsidR="00212186" w:rsidRPr="00361DE4" w:rsidRDefault="00212186" w:rsidP="00212186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61DE4">
              <w:rPr>
                <w:rFonts w:cstheme="minorHAnsi"/>
                <w:sz w:val="20"/>
                <w:szCs w:val="20"/>
              </w:rPr>
              <w:t>Conflicts of interest</w:t>
            </w:r>
          </w:p>
          <w:p w:rsidR="00212186" w:rsidRPr="00361DE4" w:rsidRDefault="00212186" w:rsidP="00212186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61DE4">
              <w:rPr>
                <w:rFonts w:cstheme="minorHAnsi"/>
                <w:sz w:val="20"/>
                <w:szCs w:val="20"/>
              </w:rPr>
              <w:t>When to disqualify</w:t>
            </w:r>
          </w:p>
          <w:p w:rsidR="00212186" w:rsidRPr="00361DE4" w:rsidRDefault="00212186" w:rsidP="00212186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61DE4">
              <w:rPr>
                <w:rFonts w:cstheme="minorHAnsi"/>
                <w:sz w:val="20"/>
                <w:szCs w:val="20"/>
              </w:rPr>
              <w:t>Demeanour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212186" w:rsidRPr="00361DE4" w:rsidRDefault="00212186" w:rsidP="00212186">
            <w:pPr>
              <w:pStyle w:val="Heading1"/>
              <w:spacing w:before="0" w:after="0"/>
              <w:ind w:left="34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bookmarkStart w:id="24" w:name="_Toc500855223"/>
            <w:bookmarkStart w:id="25" w:name="_Toc501111649"/>
            <w:r w:rsidRPr="00361D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9. Sentencing principles </w:t>
            </w:r>
            <w:r w:rsidRPr="00361D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br/>
              <w:t xml:space="preserve">      and practice</w:t>
            </w:r>
            <w:bookmarkEnd w:id="24"/>
            <w:bookmarkEnd w:id="25"/>
          </w:p>
          <w:p w:rsidR="00212186" w:rsidRPr="00361DE4" w:rsidRDefault="00212186" w:rsidP="0021218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61DE4">
              <w:rPr>
                <w:rFonts w:cstheme="minorHAnsi"/>
                <w:sz w:val="20"/>
                <w:szCs w:val="20"/>
              </w:rPr>
              <w:t>Considering the options</w:t>
            </w:r>
          </w:p>
          <w:p w:rsidR="00212186" w:rsidRPr="00361DE4" w:rsidRDefault="00212186" w:rsidP="0021218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61DE4">
              <w:rPr>
                <w:rFonts w:cstheme="minorHAnsi"/>
                <w:sz w:val="20"/>
                <w:szCs w:val="20"/>
              </w:rPr>
              <w:t>Delivering sentence.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212186" w:rsidRPr="00361DE4" w:rsidRDefault="00212186" w:rsidP="00212186">
            <w:pPr>
              <w:pStyle w:val="Heading1"/>
              <w:spacing w:before="0" w:after="0"/>
              <w:contextualSpacing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361D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15. Family and sexual violence</w:t>
            </w:r>
          </w:p>
          <w:p w:rsidR="00212186" w:rsidRPr="00361DE4" w:rsidRDefault="00212186" w:rsidP="00212186">
            <w:pPr>
              <w:numPr>
                <w:ilvl w:val="0"/>
                <w:numId w:val="4"/>
              </w:numPr>
              <w:tabs>
                <w:tab w:val="clear" w:pos="360"/>
              </w:tabs>
              <w:spacing w:after="0" w:line="240" w:lineRule="auto"/>
              <w:ind w:left="317" w:hanging="317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361DE4">
              <w:rPr>
                <w:rFonts w:cstheme="minorHAnsi"/>
                <w:sz w:val="20"/>
                <w:szCs w:val="20"/>
              </w:rPr>
              <w:t>Sexual assault</w:t>
            </w:r>
          </w:p>
          <w:p w:rsidR="00212186" w:rsidRPr="00361DE4" w:rsidRDefault="00212186" w:rsidP="00212186">
            <w:pPr>
              <w:numPr>
                <w:ilvl w:val="0"/>
                <w:numId w:val="4"/>
              </w:numPr>
              <w:tabs>
                <w:tab w:val="clear" w:pos="360"/>
              </w:tabs>
              <w:spacing w:after="0" w:line="240" w:lineRule="auto"/>
              <w:ind w:left="317" w:hanging="317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361DE4">
              <w:rPr>
                <w:rFonts w:cstheme="minorHAnsi"/>
                <w:sz w:val="20"/>
                <w:szCs w:val="20"/>
              </w:rPr>
              <w:t>Consent</w:t>
            </w:r>
          </w:p>
          <w:p w:rsidR="00212186" w:rsidRPr="00361DE4" w:rsidRDefault="00212186" w:rsidP="00212186">
            <w:pPr>
              <w:numPr>
                <w:ilvl w:val="0"/>
                <w:numId w:val="4"/>
              </w:numPr>
              <w:tabs>
                <w:tab w:val="clear" w:pos="360"/>
              </w:tabs>
              <w:spacing w:after="0" w:line="240" w:lineRule="auto"/>
              <w:ind w:left="317" w:hanging="317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361DE4">
              <w:rPr>
                <w:rFonts w:eastAsia="Calibri" w:cstheme="minorHAnsi"/>
                <w:sz w:val="20"/>
                <w:szCs w:val="20"/>
              </w:rPr>
              <w:t>Evidence from children</w:t>
            </w:r>
          </w:p>
          <w:p w:rsidR="00212186" w:rsidRPr="00361DE4" w:rsidRDefault="00212186" w:rsidP="00212186">
            <w:pPr>
              <w:numPr>
                <w:ilvl w:val="0"/>
                <w:numId w:val="4"/>
              </w:numPr>
              <w:tabs>
                <w:tab w:val="clear" w:pos="360"/>
              </w:tabs>
              <w:spacing w:after="0" w:line="240" w:lineRule="auto"/>
              <w:ind w:left="317" w:hanging="317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361DE4">
              <w:rPr>
                <w:rFonts w:eastAsia="Calibri" w:cstheme="minorHAnsi"/>
                <w:sz w:val="20"/>
                <w:szCs w:val="20"/>
              </w:rPr>
              <w:lastRenderedPageBreak/>
              <w:t>Special considerations</w:t>
            </w:r>
          </w:p>
          <w:p w:rsidR="00212186" w:rsidRPr="00361DE4" w:rsidRDefault="00212186" w:rsidP="00212186">
            <w:pPr>
              <w:numPr>
                <w:ilvl w:val="0"/>
                <w:numId w:val="4"/>
              </w:numPr>
              <w:tabs>
                <w:tab w:val="clear" w:pos="360"/>
              </w:tabs>
              <w:spacing w:after="0" w:line="240" w:lineRule="auto"/>
              <w:ind w:left="317" w:hanging="317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361DE4">
              <w:rPr>
                <w:rFonts w:eastAsia="Calibri" w:cstheme="minorHAnsi"/>
                <w:sz w:val="20"/>
                <w:szCs w:val="20"/>
              </w:rPr>
              <w:t>Closing the court.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212186" w:rsidRPr="00361DE4" w:rsidRDefault="00212186" w:rsidP="00212186">
            <w:pPr>
              <w:pStyle w:val="Heading1"/>
              <w:spacing w:before="0" w:after="0"/>
              <w:contextualSpacing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bookmarkStart w:id="26" w:name="_Toc500855225"/>
            <w:bookmarkStart w:id="27" w:name="_Toc501111651"/>
            <w:r w:rsidRPr="00361D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>21.</w:t>
            </w:r>
            <w:r w:rsidRPr="00361DE4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 </w:t>
            </w:r>
            <w:r w:rsidRPr="00361D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Workshop exercises:</w:t>
            </w:r>
            <w:bookmarkEnd w:id="26"/>
            <w:bookmarkEnd w:id="27"/>
            <w:r w:rsidRPr="00361DE4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</w:t>
            </w:r>
          </w:p>
          <w:p w:rsidR="00212186" w:rsidRPr="00361DE4" w:rsidRDefault="00212186" w:rsidP="005973BC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361DE4">
              <w:rPr>
                <w:rFonts w:cstheme="minorHAnsi"/>
                <w:b/>
                <w:i/>
                <w:sz w:val="20"/>
                <w:szCs w:val="20"/>
              </w:rPr>
              <w:t>Decision-making</w:t>
            </w:r>
          </w:p>
        </w:tc>
        <w:tc>
          <w:tcPr>
            <w:tcW w:w="2670" w:type="dxa"/>
            <w:tcBorders>
              <w:bottom w:val="single" w:sz="4" w:space="0" w:color="auto"/>
            </w:tcBorders>
          </w:tcPr>
          <w:p w:rsidR="00212186" w:rsidRPr="00361DE4" w:rsidRDefault="00212186" w:rsidP="00212186">
            <w:pPr>
              <w:pStyle w:val="Heading1"/>
              <w:spacing w:before="0" w:after="0"/>
              <w:contextualSpacing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bookmarkStart w:id="28" w:name="_Toc500855226"/>
            <w:bookmarkStart w:id="29" w:name="_Toc501111652"/>
            <w:r w:rsidRPr="00361D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27. Registry and case management</w:t>
            </w:r>
            <w:bookmarkEnd w:id="28"/>
            <w:bookmarkEnd w:id="29"/>
            <w:r w:rsidRPr="00361D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  <w:p w:rsidR="00212186" w:rsidRPr="00361DE4" w:rsidRDefault="00212186" w:rsidP="00212186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61DE4">
              <w:rPr>
                <w:rFonts w:cstheme="minorHAnsi"/>
                <w:sz w:val="20"/>
                <w:szCs w:val="20"/>
              </w:rPr>
              <w:t>Time standards</w:t>
            </w:r>
          </w:p>
          <w:p w:rsidR="00212186" w:rsidRPr="00361DE4" w:rsidRDefault="00212186" w:rsidP="00212186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61DE4">
              <w:rPr>
                <w:rFonts w:cstheme="minorHAnsi"/>
                <w:sz w:val="20"/>
                <w:szCs w:val="20"/>
              </w:rPr>
              <w:t>Court diary, files</w:t>
            </w:r>
          </w:p>
          <w:p w:rsidR="00212186" w:rsidRPr="00361DE4" w:rsidRDefault="00212186" w:rsidP="00212186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61DE4">
              <w:rPr>
                <w:rFonts w:cstheme="minorHAnsi"/>
                <w:sz w:val="20"/>
                <w:szCs w:val="20"/>
              </w:rPr>
              <w:t>Listing, adjournments</w:t>
            </w:r>
            <w:r w:rsidRPr="00361DE4">
              <w:rPr>
                <w:rFonts w:eastAsia="Calibri" w:cstheme="minorHAnsi"/>
                <w:sz w:val="20"/>
                <w:szCs w:val="20"/>
              </w:rPr>
              <w:t>.</w:t>
            </w:r>
          </w:p>
          <w:p w:rsidR="00212186" w:rsidRPr="00361DE4" w:rsidRDefault="00212186" w:rsidP="00212186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61DE4">
              <w:rPr>
                <w:rFonts w:cstheme="minorHAnsi"/>
                <w:sz w:val="20"/>
                <w:szCs w:val="20"/>
              </w:rPr>
              <w:t>Records and reports</w:t>
            </w:r>
          </w:p>
        </w:tc>
      </w:tr>
      <w:tr w:rsidR="005973BC" w:rsidRPr="00361DE4" w:rsidTr="00D639F5">
        <w:trPr>
          <w:trHeight w:val="287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2186" w:rsidRPr="00361DE4" w:rsidRDefault="00212186" w:rsidP="00212186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61DE4">
              <w:rPr>
                <w:rFonts w:cstheme="minorHAnsi"/>
                <w:sz w:val="20"/>
                <w:szCs w:val="20"/>
              </w:rPr>
              <w:t>12:45-1:45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2186" w:rsidRPr="00361DE4" w:rsidRDefault="00212186" w:rsidP="00212186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61DE4">
              <w:rPr>
                <w:rFonts w:cstheme="minorHAnsi"/>
                <w:i/>
                <w:sz w:val="20"/>
                <w:szCs w:val="20"/>
              </w:rPr>
              <w:t>Lunch</w:t>
            </w:r>
          </w:p>
        </w:tc>
        <w:tc>
          <w:tcPr>
            <w:tcW w:w="25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2186" w:rsidRPr="00361DE4" w:rsidRDefault="00212186" w:rsidP="00212186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61DE4">
              <w:rPr>
                <w:rFonts w:cstheme="minorHAnsi"/>
                <w:i/>
                <w:sz w:val="20"/>
                <w:szCs w:val="20"/>
              </w:rPr>
              <w:t>Lunch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2186" w:rsidRPr="00361DE4" w:rsidRDefault="00212186" w:rsidP="00212186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61DE4">
              <w:rPr>
                <w:rFonts w:cstheme="minorHAnsi"/>
                <w:i/>
                <w:sz w:val="20"/>
                <w:szCs w:val="20"/>
              </w:rPr>
              <w:t>Lunch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2186" w:rsidRPr="00361DE4" w:rsidRDefault="00212186" w:rsidP="00212186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61DE4">
              <w:rPr>
                <w:rFonts w:cstheme="minorHAnsi"/>
                <w:i/>
                <w:sz w:val="20"/>
                <w:szCs w:val="20"/>
              </w:rPr>
              <w:t>Lunch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2186" w:rsidRPr="00361DE4" w:rsidRDefault="00212186" w:rsidP="00212186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61DE4">
              <w:rPr>
                <w:rFonts w:cstheme="minorHAnsi"/>
                <w:i/>
                <w:sz w:val="20"/>
                <w:szCs w:val="20"/>
              </w:rPr>
              <w:t>Lunch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2186" w:rsidRPr="00361DE4" w:rsidRDefault="00212186" w:rsidP="00212186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61DE4">
              <w:rPr>
                <w:rFonts w:cstheme="minorHAnsi"/>
                <w:i/>
                <w:sz w:val="20"/>
                <w:szCs w:val="20"/>
              </w:rPr>
              <w:t>Lunch</w:t>
            </w:r>
          </w:p>
        </w:tc>
      </w:tr>
      <w:tr w:rsidR="005973BC" w:rsidRPr="00361DE4" w:rsidTr="00D639F5">
        <w:tc>
          <w:tcPr>
            <w:tcW w:w="993" w:type="dxa"/>
            <w:tcBorders>
              <w:bottom w:val="single" w:sz="4" w:space="0" w:color="auto"/>
            </w:tcBorders>
          </w:tcPr>
          <w:p w:rsidR="00212186" w:rsidRPr="00361DE4" w:rsidRDefault="00212186" w:rsidP="00212186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61DE4">
              <w:rPr>
                <w:rFonts w:cstheme="minorHAnsi"/>
                <w:sz w:val="20"/>
                <w:szCs w:val="20"/>
              </w:rPr>
              <w:br/>
              <w:t>1.45-2.45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12186" w:rsidRPr="00361DE4" w:rsidRDefault="00212186" w:rsidP="00212186">
            <w:pPr>
              <w:pStyle w:val="Heading1"/>
              <w:spacing w:before="0" w:after="0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bookmarkStart w:id="30" w:name="_Toc500855227"/>
            <w:bookmarkStart w:id="31" w:name="_Toc501111653"/>
            <w:r w:rsidRPr="00361D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Reception &amp; registration</w:t>
            </w:r>
            <w:bookmarkEnd w:id="30"/>
            <w:bookmarkEnd w:id="31"/>
          </w:p>
          <w:p w:rsidR="00212186" w:rsidRPr="00361DE4" w:rsidRDefault="00212186" w:rsidP="00212186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:rsidR="00212186" w:rsidRPr="00361DE4" w:rsidRDefault="00212186" w:rsidP="00212186">
            <w:pPr>
              <w:pStyle w:val="Heading1"/>
              <w:spacing w:before="0" w:after="0"/>
              <w:contextualSpacing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bookmarkStart w:id="32" w:name="_Toc500855228"/>
            <w:bookmarkStart w:id="33" w:name="_Toc501111654"/>
            <w:r w:rsidRPr="00361D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4. Due process and fair trial</w:t>
            </w:r>
            <w:bookmarkEnd w:id="32"/>
            <w:bookmarkEnd w:id="33"/>
            <w:r w:rsidRPr="00361D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  <w:p w:rsidR="00212186" w:rsidRPr="00361DE4" w:rsidRDefault="00212186" w:rsidP="0021218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75" w:hanging="375"/>
              <w:rPr>
                <w:rFonts w:cstheme="minorHAnsi"/>
                <w:sz w:val="20"/>
                <w:szCs w:val="20"/>
              </w:rPr>
            </w:pPr>
            <w:r w:rsidRPr="00361DE4">
              <w:rPr>
                <w:rFonts w:cstheme="minorHAnsi"/>
                <w:sz w:val="20"/>
                <w:szCs w:val="20"/>
              </w:rPr>
              <w:t>Independence, opportunity to be heard, timely disposal</w:t>
            </w:r>
          </w:p>
          <w:p w:rsidR="00212186" w:rsidRPr="00361DE4" w:rsidRDefault="00212186" w:rsidP="0021218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75" w:hanging="375"/>
              <w:rPr>
                <w:rFonts w:cstheme="minorHAnsi"/>
                <w:sz w:val="20"/>
                <w:szCs w:val="20"/>
              </w:rPr>
            </w:pPr>
            <w:r w:rsidRPr="00361DE4">
              <w:rPr>
                <w:rFonts w:cstheme="minorHAnsi"/>
                <w:sz w:val="20"/>
                <w:szCs w:val="20"/>
              </w:rPr>
              <w:t>Constitutional rights</w:t>
            </w:r>
          </w:p>
          <w:p w:rsidR="00212186" w:rsidRPr="00361DE4" w:rsidRDefault="00212186" w:rsidP="0021218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75" w:hanging="375"/>
              <w:rPr>
                <w:rFonts w:cstheme="minorHAnsi"/>
                <w:sz w:val="20"/>
                <w:szCs w:val="20"/>
              </w:rPr>
            </w:pPr>
            <w:r w:rsidRPr="00361DE4">
              <w:rPr>
                <w:rFonts w:cstheme="minorHAnsi"/>
                <w:sz w:val="20"/>
                <w:szCs w:val="20"/>
              </w:rPr>
              <w:t>Natural justice</w:t>
            </w:r>
          </w:p>
          <w:p w:rsidR="00212186" w:rsidRPr="00361DE4" w:rsidRDefault="00212186" w:rsidP="0021218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75" w:hanging="375"/>
              <w:rPr>
                <w:rFonts w:cstheme="minorHAnsi"/>
                <w:sz w:val="20"/>
                <w:szCs w:val="20"/>
              </w:rPr>
            </w:pPr>
            <w:r w:rsidRPr="00361DE4">
              <w:rPr>
                <w:rFonts w:cstheme="minorHAnsi"/>
                <w:sz w:val="20"/>
                <w:szCs w:val="20"/>
              </w:rPr>
              <w:t>Unconscious bias, prejudice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212186" w:rsidRPr="00361DE4" w:rsidRDefault="00212186" w:rsidP="00212186">
            <w:pPr>
              <w:pStyle w:val="Heading1"/>
              <w:spacing w:before="0" w:after="0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bookmarkStart w:id="34" w:name="_Toc500855229"/>
            <w:bookmarkStart w:id="35" w:name="_Toc501111655"/>
            <w:r w:rsidRPr="00361D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10. Workshop exercises</w:t>
            </w:r>
            <w:bookmarkEnd w:id="34"/>
            <w:bookmarkEnd w:id="35"/>
          </w:p>
          <w:p w:rsidR="00212186" w:rsidRPr="00361DE4" w:rsidRDefault="00212186" w:rsidP="00212186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361DE4">
              <w:rPr>
                <w:rFonts w:cstheme="minorHAnsi"/>
                <w:b/>
                <w:i/>
                <w:sz w:val="20"/>
                <w:szCs w:val="20"/>
              </w:rPr>
              <w:t>Sentencing</w:t>
            </w:r>
          </w:p>
          <w:p w:rsidR="00212186" w:rsidRPr="00361DE4" w:rsidRDefault="00212186" w:rsidP="00212186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212186" w:rsidRPr="00361DE4" w:rsidRDefault="00212186" w:rsidP="00212186">
            <w:pPr>
              <w:pStyle w:val="Heading1"/>
              <w:spacing w:before="0" w:after="0"/>
              <w:contextualSpacing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bookmarkStart w:id="36" w:name="_Toc500855230"/>
            <w:bookmarkStart w:id="37" w:name="_Toc501111656"/>
            <w:r w:rsidRPr="00361D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16.</w:t>
            </w:r>
            <w:r w:rsidRPr="00361DE4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</w:t>
            </w:r>
            <w:r w:rsidRPr="00361D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Workshop</w:t>
            </w:r>
            <w:r w:rsidRPr="00361DE4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exercises</w:t>
            </w:r>
            <w:bookmarkEnd w:id="36"/>
            <w:bookmarkEnd w:id="37"/>
          </w:p>
          <w:p w:rsidR="00212186" w:rsidRPr="00361DE4" w:rsidRDefault="00212186" w:rsidP="005973B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212186" w:rsidRPr="00361DE4" w:rsidRDefault="00212186" w:rsidP="00212186">
            <w:pPr>
              <w:pStyle w:val="Heading1"/>
              <w:spacing w:before="0" w:after="0"/>
              <w:contextualSpacing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bookmarkStart w:id="38" w:name="_Toc500855231"/>
            <w:bookmarkStart w:id="39" w:name="_Toc501111657"/>
            <w:r w:rsidRPr="00361DE4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22. </w:t>
            </w:r>
            <w:r w:rsidRPr="00361D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Workshop exercises</w:t>
            </w:r>
            <w:bookmarkEnd w:id="38"/>
            <w:bookmarkEnd w:id="39"/>
          </w:p>
          <w:p w:rsidR="00212186" w:rsidRPr="00361DE4" w:rsidRDefault="00212186" w:rsidP="00212186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1DE4">
              <w:rPr>
                <w:rFonts w:cstheme="minorHAnsi"/>
                <w:b/>
                <w:i/>
                <w:sz w:val="20"/>
                <w:szCs w:val="20"/>
              </w:rPr>
              <w:t>Decision-making (cont’d)</w:t>
            </w:r>
          </w:p>
          <w:p w:rsidR="00212186" w:rsidRPr="00361DE4" w:rsidRDefault="00212186" w:rsidP="005973BC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70" w:type="dxa"/>
            <w:tcBorders>
              <w:bottom w:val="single" w:sz="4" w:space="0" w:color="auto"/>
            </w:tcBorders>
          </w:tcPr>
          <w:p w:rsidR="00212186" w:rsidRPr="00361DE4" w:rsidRDefault="00212186" w:rsidP="00212186">
            <w:pPr>
              <w:pStyle w:val="Heading1"/>
              <w:spacing w:before="0" w:after="0"/>
              <w:contextualSpacing/>
              <w:rPr>
                <w:rFonts w:asciiTheme="minorHAnsi" w:hAnsiTheme="minorHAnsi" w:cstheme="minorHAnsi"/>
                <w:b w:val="0"/>
                <w:i/>
                <w:color w:val="auto"/>
                <w:sz w:val="20"/>
                <w:szCs w:val="20"/>
              </w:rPr>
            </w:pPr>
            <w:bookmarkStart w:id="40" w:name="_Toc500855232"/>
            <w:bookmarkStart w:id="41" w:name="_Toc501111658"/>
            <w:r w:rsidRPr="00361D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28. Customer service</w:t>
            </w:r>
            <w:bookmarkEnd w:id="40"/>
            <w:bookmarkEnd w:id="41"/>
          </w:p>
          <w:p w:rsidR="00212186" w:rsidRPr="00361DE4" w:rsidRDefault="00212186" w:rsidP="00212186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5973BC" w:rsidRPr="00361DE4" w:rsidTr="00D639F5">
        <w:trPr>
          <w:trHeight w:val="287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2186" w:rsidRPr="00361DE4" w:rsidRDefault="00212186" w:rsidP="00212186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61DE4">
              <w:rPr>
                <w:rFonts w:cstheme="minorHAnsi"/>
                <w:sz w:val="20"/>
                <w:szCs w:val="20"/>
              </w:rPr>
              <w:t>2.45-3.00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2186" w:rsidRPr="00361DE4" w:rsidRDefault="00212186" w:rsidP="00212186">
            <w:pPr>
              <w:spacing w:after="0" w:line="240" w:lineRule="auto"/>
              <w:contextualSpacing/>
              <w:rPr>
                <w:rFonts w:cstheme="minorHAnsi"/>
                <w:i/>
                <w:sz w:val="20"/>
                <w:szCs w:val="20"/>
              </w:rPr>
            </w:pPr>
            <w:r w:rsidRPr="00361DE4">
              <w:rPr>
                <w:rFonts w:cstheme="minorHAnsi"/>
                <w:i/>
                <w:sz w:val="20"/>
                <w:szCs w:val="20"/>
              </w:rPr>
              <w:t xml:space="preserve">Afternoon Tea </w:t>
            </w:r>
          </w:p>
        </w:tc>
        <w:tc>
          <w:tcPr>
            <w:tcW w:w="25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2186" w:rsidRPr="00361DE4" w:rsidRDefault="00212186" w:rsidP="00212186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61DE4">
              <w:rPr>
                <w:rFonts w:cstheme="minorHAnsi"/>
                <w:i/>
                <w:sz w:val="20"/>
                <w:szCs w:val="20"/>
              </w:rPr>
              <w:t>Afternoon Tea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2186" w:rsidRPr="00361DE4" w:rsidRDefault="00212186" w:rsidP="00212186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61DE4">
              <w:rPr>
                <w:rFonts w:cstheme="minorHAnsi"/>
                <w:i/>
                <w:sz w:val="20"/>
                <w:szCs w:val="20"/>
              </w:rPr>
              <w:t>Afternoon Tea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2186" w:rsidRPr="00361DE4" w:rsidRDefault="00212186" w:rsidP="00212186">
            <w:pPr>
              <w:spacing w:after="0" w:line="240" w:lineRule="auto"/>
              <w:contextualSpacing/>
              <w:rPr>
                <w:rFonts w:cstheme="minorHAnsi"/>
                <w:i/>
                <w:sz w:val="20"/>
                <w:szCs w:val="20"/>
              </w:rPr>
            </w:pPr>
            <w:r w:rsidRPr="00361DE4">
              <w:rPr>
                <w:rFonts w:cstheme="minorHAnsi"/>
                <w:i/>
                <w:sz w:val="20"/>
                <w:szCs w:val="20"/>
              </w:rPr>
              <w:t>Afternoon Tea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2186" w:rsidRPr="00361DE4" w:rsidRDefault="00212186" w:rsidP="00212186">
            <w:pPr>
              <w:spacing w:after="0" w:line="240" w:lineRule="auto"/>
              <w:contextualSpacing/>
              <w:rPr>
                <w:rFonts w:cstheme="minorHAnsi"/>
                <w:i/>
                <w:sz w:val="20"/>
                <w:szCs w:val="20"/>
              </w:rPr>
            </w:pPr>
            <w:r w:rsidRPr="00361DE4">
              <w:rPr>
                <w:rFonts w:cstheme="minorHAnsi"/>
                <w:i/>
                <w:sz w:val="20"/>
                <w:szCs w:val="20"/>
              </w:rPr>
              <w:t>Afternoon Tea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2186" w:rsidRPr="00361DE4" w:rsidRDefault="00212186" w:rsidP="00212186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61DE4">
              <w:rPr>
                <w:rFonts w:cstheme="minorHAnsi"/>
                <w:i/>
                <w:sz w:val="20"/>
                <w:szCs w:val="20"/>
              </w:rPr>
              <w:t>Afternoon Tea</w:t>
            </w:r>
          </w:p>
        </w:tc>
      </w:tr>
      <w:tr w:rsidR="005973BC" w:rsidRPr="00361DE4" w:rsidTr="00D639F5">
        <w:trPr>
          <w:trHeight w:val="1767"/>
        </w:trPr>
        <w:tc>
          <w:tcPr>
            <w:tcW w:w="993" w:type="dxa"/>
            <w:tcBorders>
              <w:bottom w:val="single" w:sz="4" w:space="0" w:color="auto"/>
            </w:tcBorders>
          </w:tcPr>
          <w:p w:rsidR="00212186" w:rsidRPr="00361DE4" w:rsidRDefault="00212186" w:rsidP="00212186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61DE4">
              <w:rPr>
                <w:rFonts w:cstheme="minorHAnsi"/>
                <w:sz w:val="20"/>
                <w:szCs w:val="20"/>
              </w:rPr>
              <w:br/>
              <w:t>3.00-4.00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12186" w:rsidRPr="00361DE4" w:rsidRDefault="00212186" w:rsidP="00212186">
            <w:pPr>
              <w:pStyle w:val="Heading1"/>
              <w:spacing w:before="0" w:after="0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bookmarkStart w:id="42" w:name="_Toc500855233"/>
            <w:bookmarkStart w:id="43" w:name="_Toc501111659"/>
            <w:r w:rsidRPr="00361D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Opening session</w:t>
            </w:r>
            <w:bookmarkEnd w:id="42"/>
            <w:bookmarkEnd w:id="43"/>
          </w:p>
          <w:p w:rsidR="00212186" w:rsidRPr="00361DE4" w:rsidRDefault="00212186" w:rsidP="0021218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61DE4">
              <w:rPr>
                <w:rFonts w:cstheme="minorHAnsi"/>
                <w:sz w:val="20"/>
                <w:szCs w:val="20"/>
              </w:rPr>
              <w:t>Welcome, objectives,</w:t>
            </w:r>
          </w:p>
          <w:p w:rsidR="00212186" w:rsidRPr="00361DE4" w:rsidRDefault="00212186" w:rsidP="0021218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61DE4">
              <w:rPr>
                <w:rFonts w:cstheme="minorHAnsi"/>
                <w:sz w:val="20"/>
                <w:szCs w:val="20"/>
              </w:rPr>
              <w:t xml:space="preserve">House-keeping </w:t>
            </w: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:rsidR="00212186" w:rsidRPr="00361DE4" w:rsidRDefault="00212186" w:rsidP="00212186">
            <w:pPr>
              <w:pStyle w:val="Heading1"/>
              <w:spacing w:before="0" w:after="0"/>
              <w:contextualSpacing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bookmarkStart w:id="44" w:name="_Toc500855234"/>
            <w:bookmarkStart w:id="45" w:name="_Toc501111660"/>
            <w:r w:rsidRPr="00361D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5. Fundamentals of justice</w:t>
            </w:r>
            <w:bookmarkEnd w:id="44"/>
            <w:bookmarkEnd w:id="45"/>
          </w:p>
          <w:p w:rsidR="00212186" w:rsidRPr="00361DE4" w:rsidRDefault="00212186" w:rsidP="00212186">
            <w:pPr>
              <w:numPr>
                <w:ilvl w:val="0"/>
                <w:numId w:val="11"/>
              </w:numPr>
              <w:spacing w:after="0" w:line="240" w:lineRule="auto"/>
              <w:ind w:left="375" w:hanging="426"/>
              <w:contextualSpacing/>
              <w:rPr>
                <w:rFonts w:cstheme="minorHAnsi"/>
                <w:sz w:val="20"/>
                <w:szCs w:val="20"/>
              </w:rPr>
            </w:pPr>
            <w:r w:rsidRPr="00361DE4">
              <w:rPr>
                <w:rFonts w:eastAsia="Calibri" w:cstheme="minorHAnsi"/>
                <w:bCs/>
                <w:sz w:val="20"/>
                <w:szCs w:val="20"/>
              </w:rPr>
              <w:t>Seven themes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212186" w:rsidRPr="00361DE4" w:rsidRDefault="00212186" w:rsidP="00212186">
            <w:pPr>
              <w:pStyle w:val="Heading1"/>
              <w:spacing w:before="0" w:after="0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bookmarkStart w:id="46" w:name="_Toc500855235"/>
            <w:bookmarkStart w:id="47" w:name="_Toc501111661"/>
            <w:r w:rsidRPr="00361D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11. Workshop exercises</w:t>
            </w:r>
            <w:bookmarkEnd w:id="46"/>
            <w:bookmarkEnd w:id="47"/>
          </w:p>
          <w:p w:rsidR="00212186" w:rsidRPr="00361DE4" w:rsidRDefault="00212186" w:rsidP="00212186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361DE4">
              <w:rPr>
                <w:rFonts w:eastAsia="Calibri" w:cstheme="minorHAnsi"/>
                <w:b/>
                <w:i/>
                <w:sz w:val="20"/>
                <w:szCs w:val="20"/>
              </w:rPr>
              <w:t>Sentencing (cont’d)</w:t>
            </w:r>
          </w:p>
          <w:p w:rsidR="00212186" w:rsidRPr="00361DE4" w:rsidRDefault="00212186" w:rsidP="00212186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212186" w:rsidRPr="00361DE4" w:rsidRDefault="00212186" w:rsidP="00212186">
            <w:pPr>
              <w:pStyle w:val="Heading1"/>
              <w:spacing w:before="0" w:after="0"/>
              <w:contextualSpacing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361D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17.</w:t>
            </w:r>
            <w:r w:rsidRPr="00361DE4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</w:t>
            </w:r>
            <w:r w:rsidRPr="00361D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Workshop</w:t>
            </w:r>
            <w:r w:rsidRPr="00361DE4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exercises</w:t>
            </w:r>
          </w:p>
          <w:p w:rsidR="00212186" w:rsidRPr="00361DE4" w:rsidRDefault="00212186" w:rsidP="00212186">
            <w:pPr>
              <w:spacing w:after="0" w:line="240" w:lineRule="auto"/>
              <w:contextualSpacing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61DE4">
              <w:rPr>
                <w:rFonts w:cstheme="minorHAnsi"/>
                <w:i/>
                <w:sz w:val="20"/>
                <w:szCs w:val="20"/>
              </w:rPr>
              <w:t>(cont’d)</w:t>
            </w:r>
          </w:p>
          <w:p w:rsidR="00212186" w:rsidRPr="00361DE4" w:rsidRDefault="00212186" w:rsidP="005973BC">
            <w:pPr>
              <w:spacing w:after="0" w:line="240" w:lineRule="auto"/>
              <w:contextualSpacing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212186" w:rsidRPr="00361DE4" w:rsidRDefault="00212186" w:rsidP="00212186">
            <w:pPr>
              <w:pStyle w:val="Heading1"/>
              <w:spacing w:before="0" w:after="0"/>
              <w:contextualSpacing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bookmarkStart w:id="48" w:name="_Toc500855237"/>
            <w:bookmarkStart w:id="49" w:name="_Toc501111663"/>
            <w:r w:rsidRPr="00361D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23. Communicating effectively</w:t>
            </w:r>
            <w:bookmarkEnd w:id="48"/>
            <w:bookmarkEnd w:id="49"/>
          </w:p>
          <w:p w:rsidR="00212186" w:rsidRPr="00361DE4" w:rsidRDefault="00212186" w:rsidP="00212186">
            <w:pPr>
              <w:spacing w:after="0" w:line="240" w:lineRule="auto"/>
              <w:ind w:left="33"/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70" w:type="dxa"/>
            <w:tcBorders>
              <w:bottom w:val="single" w:sz="4" w:space="0" w:color="auto"/>
            </w:tcBorders>
          </w:tcPr>
          <w:p w:rsidR="00212186" w:rsidRPr="00361DE4" w:rsidRDefault="00212186" w:rsidP="00212186">
            <w:pPr>
              <w:pStyle w:val="Heading1"/>
              <w:spacing w:before="0" w:after="0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bookmarkStart w:id="50" w:name="_Toc500855238"/>
            <w:bookmarkStart w:id="51" w:name="_Toc501111664"/>
            <w:r w:rsidRPr="00361D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29. Open forum</w:t>
            </w:r>
            <w:bookmarkEnd w:id="50"/>
            <w:bookmarkEnd w:id="51"/>
          </w:p>
          <w:p w:rsidR="00212186" w:rsidRPr="00361DE4" w:rsidRDefault="00212186" w:rsidP="00212186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61DE4">
              <w:rPr>
                <w:rFonts w:cstheme="minorHAnsi"/>
                <w:sz w:val="20"/>
                <w:szCs w:val="20"/>
              </w:rPr>
              <w:t>Opportunity to discuss issues that have arisen during the week</w:t>
            </w:r>
          </w:p>
        </w:tc>
      </w:tr>
      <w:tr w:rsidR="005973BC" w:rsidRPr="00361DE4" w:rsidTr="00D639F5">
        <w:tc>
          <w:tcPr>
            <w:tcW w:w="993" w:type="dxa"/>
            <w:tcBorders>
              <w:bottom w:val="single" w:sz="4" w:space="0" w:color="auto"/>
            </w:tcBorders>
          </w:tcPr>
          <w:p w:rsidR="00212186" w:rsidRPr="00361DE4" w:rsidRDefault="00212186" w:rsidP="00212186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61DE4">
              <w:rPr>
                <w:rFonts w:cstheme="minorHAnsi"/>
                <w:sz w:val="20"/>
                <w:szCs w:val="20"/>
              </w:rPr>
              <w:br/>
              <w:t>4.00-4.45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12186" w:rsidRPr="00361DE4" w:rsidRDefault="00212186" w:rsidP="00212186">
            <w:pPr>
              <w:pStyle w:val="Heading1"/>
              <w:spacing w:before="0" w:after="0"/>
              <w:contextualSpacing/>
              <w:rPr>
                <w:rFonts w:asciiTheme="minorHAnsi" w:eastAsia="Calibri" w:hAnsiTheme="minorHAnsi" w:cstheme="minorHAnsi"/>
                <w:b w:val="0"/>
                <w:color w:val="auto"/>
                <w:sz w:val="20"/>
                <w:szCs w:val="20"/>
              </w:rPr>
            </w:pPr>
            <w:bookmarkStart w:id="52" w:name="_Toc500855239"/>
            <w:bookmarkStart w:id="53" w:name="_Toc501111665"/>
            <w:r w:rsidRPr="00361DE4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Participants </w:t>
            </w:r>
            <w:r w:rsidRPr="00361D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introductions</w:t>
            </w:r>
            <w:bookmarkEnd w:id="52"/>
            <w:bookmarkEnd w:id="53"/>
            <w:r w:rsidRPr="00361DE4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  <w:p w:rsidR="00212186" w:rsidRPr="00361DE4" w:rsidRDefault="00212186" w:rsidP="00212186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:rsidR="00212186" w:rsidRPr="00361DE4" w:rsidRDefault="00212186" w:rsidP="00212186">
            <w:pPr>
              <w:pStyle w:val="Heading1"/>
              <w:spacing w:before="0" w:after="0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bookmarkStart w:id="54" w:name="_Toc500855240"/>
            <w:bookmarkStart w:id="55" w:name="_Toc501111666"/>
            <w:r w:rsidRPr="00361D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6. Your jurisdiction</w:t>
            </w:r>
            <w:bookmarkEnd w:id="54"/>
            <w:bookmarkEnd w:id="55"/>
          </w:p>
          <w:p w:rsidR="00212186" w:rsidRPr="00361DE4" w:rsidRDefault="00212186" w:rsidP="00212186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61DE4">
              <w:rPr>
                <w:rFonts w:cstheme="minorHAnsi"/>
                <w:sz w:val="20"/>
                <w:szCs w:val="20"/>
              </w:rPr>
              <w:t>Sources of law</w:t>
            </w:r>
          </w:p>
          <w:p w:rsidR="00212186" w:rsidRPr="00361DE4" w:rsidRDefault="00212186" w:rsidP="00212186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61DE4">
              <w:rPr>
                <w:rFonts w:cstheme="minorHAnsi"/>
                <w:sz w:val="20"/>
                <w:szCs w:val="20"/>
              </w:rPr>
              <w:t xml:space="preserve">When to act, and not </w:t>
            </w:r>
          </w:p>
          <w:p w:rsidR="00212186" w:rsidRPr="00361DE4" w:rsidRDefault="00212186" w:rsidP="0021218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61DE4">
              <w:rPr>
                <w:rFonts w:cstheme="minorHAnsi"/>
                <w:sz w:val="20"/>
                <w:szCs w:val="20"/>
              </w:rPr>
              <w:t>Finding answers</w:t>
            </w:r>
          </w:p>
          <w:p w:rsidR="00212186" w:rsidRPr="00361DE4" w:rsidRDefault="00212186" w:rsidP="0021218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61DE4">
              <w:rPr>
                <w:rFonts w:cstheme="minorHAnsi"/>
                <w:sz w:val="20"/>
                <w:szCs w:val="20"/>
              </w:rPr>
              <w:t>Judges’ bench books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212186" w:rsidRPr="00361DE4" w:rsidRDefault="00212186" w:rsidP="00212186">
            <w:pPr>
              <w:pStyle w:val="Heading1"/>
              <w:spacing w:before="0" w:after="0"/>
              <w:contextualSpacing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bookmarkStart w:id="56" w:name="_Toc500855241"/>
            <w:bookmarkStart w:id="57" w:name="_Toc501111667"/>
            <w:r w:rsidRPr="00361D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12.</w:t>
            </w:r>
            <w:r w:rsidRPr="00361DE4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</w:t>
            </w:r>
            <w:r w:rsidRPr="00361D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Workshop exercises:</w:t>
            </w:r>
            <w:bookmarkEnd w:id="56"/>
            <w:bookmarkEnd w:id="57"/>
            <w:r w:rsidRPr="00361DE4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</w:t>
            </w:r>
          </w:p>
          <w:p w:rsidR="00212186" w:rsidRPr="00361DE4" w:rsidRDefault="00212186" w:rsidP="00212186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361DE4">
              <w:rPr>
                <w:rFonts w:cstheme="minorHAnsi"/>
                <w:b/>
                <w:i/>
                <w:sz w:val="20"/>
                <w:szCs w:val="20"/>
              </w:rPr>
              <w:t>Judgments and verdicts</w:t>
            </w:r>
          </w:p>
          <w:p w:rsidR="00212186" w:rsidRPr="00361DE4" w:rsidRDefault="00212186" w:rsidP="005973BC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2186" w:rsidRPr="00361DE4" w:rsidRDefault="00212186" w:rsidP="00212186">
            <w:pPr>
              <w:pStyle w:val="Heading1"/>
              <w:spacing w:before="0" w:after="0"/>
              <w:contextualSpacing/>
              <w:rPr>
                <w:rFonts w:asciiTheme="minorHAnsi" w:eastAsia="Calibri" w:hAnsiTheme="minorHAnsi" w:cstheme="minorHAnsi"/>
                <w:b w:val="0"/>
                <w:color w:val="auto"/>
                <w:sz w:val="20"/>
                <w:szCs w:val="20"/>
                <w:lang w:val="en-GB"/>
              </w:rPr>
            </w:pPr>
            <w:bookmarkStart w:id="58" w:name="_Toc500855242"/>
            <w:bookmarkStart w:id="59" w:name="_Toc501111668"/>
            <w:r w:rsidRPr="00361DE4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en-GB"/>
              </w:rPr>
              <w:t>18. Court Visit</w:t>
            </w:r>
            <w:bookmarkEnd w:id="58"/>
            <w:bookmarkEnd w:id="59"/>
            <w:r w:rsidRPr="00361DE4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en-GB"/>
              </w:rPr>
              <w:t xml:space="preserve"> </w:t>
            </w:r>
          </w:p>
          <w:p w:rsidR="00212186" w:rsidRPr="00361DE4" w:rsidRDefault="00212186" w:rsidP="005973B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212186" w:rsidRPr="00361DE4" w:rsidRDefault="00212186" w:rsidP="00212186">
            <w:pPr>
              <w:pStyle w:val="Heading1"/>
              <w:spacing w:before="0" w:after="0"/>
              <w:contextualSpacing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bookmarkStart w:id="60" w:name="_Toc500855243"/>
            <w:bookmarkStart w:id="61" w:name="_Toc501111669"/>
            <w:r w:rsidRPr="00361DE4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en-GB"/>
              </w:rPr>
              <w:t>24.</w:t>
            </w:r>
            <w:r w:rsidRPr="00361DE4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</w:t>
            </w:r>
            <w:r w:rsidRPr="00361D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Workshop exercises:</w:t>
            </w:r>
            <w:bookmarkEnd w:id="60"/>
            <w:bookmarkEnd w:id="61"/>
          </w:p>
          <w:p w:rsidR="00212186" w:rsidRPr="00361DE4" w:rsidRDefault="00212186" w:rsidP="00212186">
            <w:pPr>
              <w:spacing w:after="0" w:line="240" w:lineRule="auto"/>
              <w:contextualSpacing/>
              <w:rPr>
                <w:rFonts w:cstheme="minorHAnsi"/>
                <w:b/>
                <w:i/>
                <w:sz w:val="20"/>
                <w:szCs w:val="20"/>
              </w:rPr>
            </w:pPr>
            <w:r w:rsidRPr="00361DE4">
              <w:rPr>
                <w:rFonts w:cstheme="minorHAnsi"/>
                <w:i/>
                <w:sz w:val="20"/>
                <w:szCs w:val="20"/>
              </w:rPr>
              <w:t xml:space="preserve">          </w:t>
            </w:r>
            <w:r w:rsidRPr="00361DE4">
              <w:rPr>
                <w:rFonts w:cstheme="minorHAnsi"/>
                <w:b/>
                <w:i/>
                <w:sz w:val="20"/>
                <w:szCs w:val="20"/>
              </w:rPr>
              <w:t>Communication</w:t>
            </w:r>
          </w:p>
          <w:p w:rsidR="00212186" w:rsidRPr="00361DE4" w:rsidRDefault="00212186" w:rsidP="00212186">
            <w:pPr>
              <w:spacing w:after="0" w:line="240" w:lineRule="auto"/>
              <w:ind w:left="33"/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70" w:type="dxa"/>
            <w:tcBorders>
              <w:bottom w:val="single" w:sz="4" w:space="0" w:color="auto"/>
            </w:tcBorders>
          </w:tcPr>
          <w:p w:rsidR="00212186" w:rsidRPr="00361DE4" w:rsidRDefault="00212186" w:rsidP="00212186">
            <w:pPr>
              <w:pStyle w:val="Heading1"/>
              <w:spacing w:before="0" w:after="0"/>
              <w:contextualSpacing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bookmarkStart w:id="62" w:name="_Toc500855244"/>
            <w:bookmarkStart w:id="63" w:name="_Toc501111670"/>
            <w:r w:rsidRPr="00361D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Closing session</w:t>
            </w:r>
            <w:bookmarkEnd w:id="62"/>
            <w:bookmarkEnd w:id="63"/>
          </w:p>
          <w:p w:rsidR="00212186" w:rsidRPr="00361DE4" w:rsidRDefault="00212186" w:rsidP="00212186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:rsidR="00212186" w:rsidRPr="00361DE4" w:rsidRDefault="00212186" w:rsidP="00212186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61DE4">
              <w:rPr>
                <w:rFonts w:cstheme="minorHAnsi"/>
                <w:sz w:val="20"/>
                <w:szCs w:val="20"/>
              </w:rPr>
              <w:t>Certificates Ceremony.</w:t>
            </w:r>
          </w:p>
        </w:tc>
      </w:tr>
      <w:tr w:rsidR="005973BC" w:rsidRPr="00361DE4" w:rsidTr="00D639F5">
        <w:tc>
          <w:tcPr>
            <w:tcW w:w="993" w:type="dxa"/>
            <w:shd w:val="clear" w:color="auto" w:fill="D9D9D9" w:themeFill="background1" w:themeFillShade="D9"/>
          </w:tcPr>
          <w:p w:rsidR="00212186" w:rsidRPr="00361DE4" w:rsidRDefault="00212186" w:rsidP="00212186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361DE4">
              <w:rPr>
                <w:rFonts w:cstheme="minorHAnsi"/>
                <w:sz w:val="20"/>
                <w:szCs w:val="20"/>
              </w:rPr>
              <w:t>4.45-5.00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212186" w:rsidRPr="00361DE4" w:rsidRDefault="00212186" w:rsidP="00212186">
            <w:pPr>
              <w:pStyle w:val="Heading1"/>
              <w:spacing w:before="0" w:after="0"/>
              <w:contextualSpacing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527" w:type="dxa"/>
            <w:shd w:val="clear" w:color="auto" w:fill="D9D9D9" w:themeFill="background1" w:themeFillShade="D9"/>
          </w:tcPr>
          <w:p w:rsidR="00212186" w:rsidRPr="00361DE4" w:rsidRDefault="00212186" w:rsidP="00212186">
            <w:pPr>
              <w:spacing w:after="0" w:line="240" w:lineRule="auto"/>
              <w:ind w:left="-42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1DE4">
              <w:rPr>
                <w:rFonts w:cstheme="minorHAnsi"/>
                <w:sz w:val="20"/>
                <w:szCs w:val="20"/>
              </w:rPr>
              <w:t>Wrap-up and review</w:t>
            </w:r>
          </w:p>
        </w:tc>
        <w:tc>
          <w:tcPr>
            <w:tcW w:w="2380" w:type="dxa"/>
            <w:shd w:val="clear" w:color="auto" w:fill="D9D9D9" w:themeFill="background1" w:themeFillShade="D9"/>
          </w:tcPr>
          <w:p w:rsidR="00212186" w:rsidRPr="00361DE4" w:rsidRDefault="00212186" w:rsidP="00212186">
            <w:pPr>
              <w:spacing w:after="0" w:line="240" w:lineRule="auto"/>
              <w:contextualSpacing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61DE4">
              <w:rPr>
                <w:rFonts w:cstheme="minorHAnsi"/>
                <w:sz w:val="20"/>
                <w:szCs w:val="20"/>
              </w:rPr>
              <w:t>Wrap-up and review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12186" w:rsidRPr="00361DE4" w:rsidRDefault="00212186" w:rsidP="00212186">
            <w:pPr>
              <w:spacing w:after="0" w:line="240" w:lineRule="auto"/>
              <w:contextualSpacing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61DE4">
              <w:rPr>
                <w:rFonts w:cstheme="minorHAnsi"/>
                <w:sz w:val="20"/>
                <w:szCs w:val="20"/>
              </w:rPr>
              <w:t>Wrap-up and review</w:t>
            </w:r>
          </w:p>
        </w:tc>
        <w:tc>
          <w:tcPr>
            <w:tcW w:w="2211" w:type="dxa"/>
            <w:shd w:val="clear" w:color="auto" w:fill="D9D9D9" w:themeFill="background1" w:themeFillShade="D9"/>
          </w:tcPr>
          <w:p w:rsidR="00212186" w:rsidRPr="00361DE4" w:rsidRDefault="00212186" w:rsidP="00212186">
            <w:pPr>
              <w:spacing w:after="0" w:line="240" w:lineRule="auto"/>
              <w:contextualSpacing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61DE4">
              <w:rPr>
                <w:rFonts w:cstheme="minorHAnsi"/>
                <w:sz w:val="20"/>
                <w:szCs w:val="20"/>
              </w:rPr>
              <w:t>Wrap-up and review</w:t>
            </w:r>
          </w:p>
        </w:tc>
        <w:tc>
          <w:tcPr>
            <w:tcW w:w="2670" w:type="dxa"/>
            <w:shd w:val="clear" w:color="auto" w:fill="D9D9D9" w:themeFill="background1" w:themeFillShade="D9"/>
          </w:tcPr>
          <w:p w:rsidR="00212186" w:rsidRPr="00361DE4" w:rsidRDefault="00212186" w:rsidP="00212186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7E3065" w:rsidRDefault="002C49F7" w:rsidP="00212186">
      <w:pPr>
        <w:spacing w:after="0" w:line="240" w:lineRule="auto"/>
        <w:contextualSpacing/>
      </w:pPr>
      <w:bookmarkStart w:id="64" w:name="_GoBack"/>
      <w:bookmarkEnd w:id="64"/>
      <w:r w:rsidRPr="00D578BC">
        <w:rPr>
          <w:rFonts w:cstheme="minorHAnsi"/>
          <w:noProof/>
          <w:sz w:val="23"/>
          <w:szCs w:val="23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430376" wp14:editId="5AE891FE">
                <wp:simplePos x="0" y="0"/>
                <wp:positionH relativeFrom="margin">
                  <wp:posOffset>-390525</wp:posOffset>
                </wp:positionH>
                <wp:positionV relativeFrom="paragraph">
                  <wp:posOffset>175260</wp:posOffset>
                </wp:positionV>
                <wp:extent cx="5305425" cy="6858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9F7" w:rsidRDefault="002C49F7" w:rsidP="002C49F7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D578BC">
                              <w:rPr>
                                <w:b/>
                                <w:sz w:val="23"/>
                                <w:szCs w:val="23"/>
                              </w:rPr>
                              <w:t xml:space="preserve">Extract from the </w:t>
                            </w:r>
                            <w:r w:rsidRPr="00D578BC">
                              <w:rPr>
                                <w:b/>
                                <w:i/>
                                <w:sz w:val="23"/>
                                <w:szCs w:val="23"/>
                              </w:rPr>
                              <w:t xml:space="preserve">PJSI </w:t>
                            </w:r>
                            <w:r>
                              <w:rPr>
                                <w:b/>
                                <w:i/>
                                <w:sz w:val="23"/>
                                <w:szCs w:val="23"/>
                              </w:rPr>
                              <w:t>Judicial Orientation Session Planning</w:t>
                            </w:r>
                            <w:r w:rsidRPr="00D578BC">
                              <w:rPr>
                                <w:b/>
                                <w:i/>
                                <w:sz w:val="23"/>
                                <w:szCs w:val="23"/>
                              </w:rPr>
                              <w:t xml:space="preserve"> Toolkit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, 2020</w:t>
                            </w:r>
                            <w:r w:rsidRPr="00D578BC">
                              <w:rPr>
                                <w:sz w:val="23"/>
                                <w:szCs w:val="23"/>
                              </w:rPr>
                              <w:t xml:space="preserve">. </w:t>
                            </w:r>
                          </w:p>
                          <w:p w:rsidR="002C49F7" w:rsidRPr="00D578BC" w:rsidRDefault="002C49F7" w:rsidP="002C49F7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D578BC">
                              <w:rPr>
                                <w:sz w:val="23"/>
                                <w:szCs w:val="23"/>
                              </w:rPr>
                              <w:t xml:space="preserve">The full Toolkit is available here: </w:t>
                            </w:r>
                            <w:hyperlink r:id="rId7" w:history="1">
                              <w:r w:rsidRPr="00D578BC">
                                <w:rPr>
                                  <w:rStyle w:val="Hyperlink"/>
                                  <w:sz w:val="23"/>
                                  <w:szCs w:val="23"/>
                                </w:rPr>
                                <w:t>https://www.fedcourt.gov.au/pjsi/resources/toolkits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4303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75pt;margin-top:13.8pt;width:417.75pt;height:5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8TPJQIAAEcEAAAOAAAAZHJzL2Uyb0RvYy54bWysU21v2yAQ/j5p/wHxfbHjxW1qxam6dJkm&#10;dS9Sux+AMY7RgGNAYne/fgdO06jbvkzjA+K44+G55+5W16NW5CCcl2BqOp/llAjDoZVmV9NvD9s3&#10;S0p8YKZlCoyo6aPw9Hr9+tVqsJUooAfVCkcQxPhqsDXtQ7BVlnneC838DKww6OzAaRbQdLusdWxA&#10;dK2yIs8vsgFcax1w4T3e3k5Ouk74XSd4+NJ1XgSiaorcQtpd2pu4Z+sVq3aO2V7yIw32Dyw0kwY/&#10;PUHdssDI3snfoLTkDjx0YcZBZ9B1kouUA2Yzz19kc98zK1IuKI63J5n8/4Plnw9fHZFtTYv5JSWG&#10;aSzSgxgDeQcjKaI+g/UVht1bDAwjXmOdU67e3gH/7omBTc/MTtw4B0MvWIv85vFldvZ0wvERpBk+&#10;QYvfsH2ABDR2TkfxUA6C6Finx1NtIhWOl+XbvFwUJSUcfRfLcpmn4mWsenptnQ8fBGgSDzV1WPuE&#10;zg53PkQ2rHoKiZ95ULLdSqWS4XbNRjlyYNgn27RSAi/ClCED5naVl/mkwF8x8rT+hKFlwI5XUtcU&#10;c8AVg1gVdXtv2nQOTKrpjJyVOQoZtZtUDGMzYmBUt4H2ESV1MHU2TiIeenA/KRmwq2vqf+yZE5So&#10;jwbLcjVfLOIYJGNRXhZouHNPc+5hhiNUTQMl03ET0uhEvgZusHydTMo+MzlyxW5Ngh8nK47DuZ2i&#10;nud//QsAAP//AwBQSwMEFAAGAAgAAAAhAIYfU1TeAAAACgEAAA8AAABkcnMvZG93bnJldi54bWxM&#10;j8tOwzAQRfdI/IM1SOxapyWPKsSpEBJZ0wdi68RDEhGPo9hN079nWMFyNEf3nlvsFzuIGSffO1Kw&#10;WUcgkBpnemoVnE9vqx0IHzQZPThCBTf0sC/v7wqdG3elA87H0AoOIZ9rBV0IYy6lbzq02q/diMS/&#10;LzdZHficWmkmfeVwO8htFKXS6p64odMjvnbYfB8vVkHiP9/j+Vb3Xbv7qGS12EN8qpR6fFhenkEE&#10;XMIfDL/6rA4lO9XuQsaLQcEq3SSMKthmKQgGsizmcTWTT0kKsizk/wnlDwAAAP//AwBQSwECLQAU&#10;AAYACAAAACEAtoM4kv4AAADhAQAAEwAAAAAAAAAAAAAAAAAAAAAAW0NvbnRlbnRfVHlwZXNdLnht&#10;bFBLAQItABQABgAIAAAAIQA4/SH/1gAAAJQBAAALAAAAAAAAAAAAAAAAAC8BAABfcmVscy8ucmVs&#10;c1BLAQItABQABgAIAAAAIQCfz8TPJQIAAEcEAAAOAAAAAAAAAAAAAAAAAC4CAABkcnMvZTJvRG9j&#10;LnhtbFBLAQItABQABgAIAAAAIQCGH1NU3gAAAAoBAAAPAAAAAAAAAAAAAAAAAH8EAABkcnMvZG93&#10;bnJldi54bWxQSwUGAAAAAAQABADzAAAAigUAAAAA&#10;" strokeweight="1.5pt">
                <v:textbox>
                  <w:txbxContent>
                    <w:p w:rsidR="002C49F7" w:rsidRDefault="002C49F7" w:rsidP="002C49F7">
                      <w:pPr>
                        <w:rPr>
                          <w:sz w:val="23"/>
                          <w:szCs w:val="23"/>
                        </w:rPr>
                      </w:pPr>
                      <w:r w:rsidRPr="00D578BC">
                        <w:rPr>
                          <w:b/>
                          <w:sz w:val="23"/>
                          <w:szCs w:val="23"/>
                        </w:rPr>
                        <w:t xml:space="preserve">Extract from the </w:t>
                      </w:r>
                      <w:r w:rsidRPr="00D578BC">
                        <w:rPr>
                          <w:b/>
                          <w:i/>
                          <w:sz w:val="23"/>
                          <w:szCs w:val="23"/>
                        </w:rPr>
                        <w:t xml:space="preserve">PJSI </w:t>
                      </w:r>
                      <w:r>
                        <w:rPr>
                          <w:b/>
                          <w:i/>
                          <w:sz w:val="23"/>
                          <w:szCs w:val="23"/>
                        </w:rPr>
                        <w:t>Judicial Orientation Session Planning</w:t>
                      </w:r>
                      <w:r w:rsidRPr="00D578BC">
                        <w:rPr>
                          <w:b/>
                          <w:i/>
                          <w:sz w:val="23"/>
                          <w:szCs w:val="23"/>
                        </w:rPr>
                        <w:t xml:space="preserve"> Toolkit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>, 2020</w:t>
                      </w:r>
                      <w:r w:rsidRPr="00D578BC">
                        <w:rPr>
                          <w:sz w:val="23"/>
                          <w:szCs w:val="23"/>
                        </w:rPr>
                        <w:t xml:space="preserve">. </w:t>
                      </w:r>
                    </w:p>
                    <w:p w:rsidR="002C49F7" w:rsidRPr="00D578BC" w:rsidRDefault="002C49F7" w:rsidP="002C49F7">
                      <w:pPr>
                        <w:rPr>
                          <w:sz w:val="23"/>
                          <w:szCs w:val="23"/>
                        </w:rPr>
                      </w:pPr>
                      <w:r w:rsidRPr="00D578BC">
                        <w:rPr>
                          <w:sz w:val="23"/>
                          <w:szCs w:val="23"/>
                        </w:rPr>
                        <w:t xml:space="preserve">The full Toolkit is available here: </w:t>
                      </w:r>
                      <w:hyperlink r:id="rId8" w:history="1">
                        <w:r w:rsidRPr="00D578BC">
                          <w:rPr>
                            <w:rStyle w:val="Hyperlink"/>
                            <w:sz w:val="23"/>
                            <w:szCs w:val="23"/>
                          </w:rPr>
                          <w:t>https://www.fedcourt.gov.au/pjsi/resources/toolkits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E3065" w:rsidSect="00212186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186" w:rsidRDefault="00212186" w:rsidP="00212186">
      <w:pPr>
        <w:spacing w:after="0" w:line="240" w:lineRule="auto"/>
      </w:pPr>
      <w:r>
        <w:separator/>
      </w:r>
    </w:p>
  </w:endnote>
  <w:endnote w:type="continuationSeparator" w:id="0">
    <w:p w:rsidR="00212186" w:rsidRDefault="00212186" w:rsidP="0021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6420" w:type="dxa"/>
      <w:tblInd w:w="-1570" w:type="dxa"/>
      <w:tblBorders>
        <w:bottom w:val="none" w:sz="0" w:space="0" w:color="auto"/>
      </w:tblBorders>
      <w:tblLook w:val="04A0" w:firstRow="1" w:lastRow="0" w:firstColumn="1" w:lastColumn="0" w:noHBand="0" w:noVBand="1"/>
    </w:tblPr>
    <w:tblGrid>
      <w:gridCol w:w="2062"/>
      <w:gridCol w:w="12374"/>
      <w:gridCol w:w="1134"/>
      <w:gridCol w:w="850"/>
    </w:tblGrid>
    <w:tr w:rsidR="00212186" w:rsidTr="00D639F5">
      <w:tc>
        <w:tcPr>
          <w:tcW w:w="2062" w:type="dxa"/>
          <w:tcBorders>
            <w:left w:val="nil"/>
            <w:bottom w:val="nil"/>
            <w:right w:val="nil"/>
          </w:tcBorders>
        </w:tcPr>
        <w:p w:rsidR="00212186" w:rsidRDefault="00212186" w:rsidP="00212186">
          <w:pPr>
            <w:pStyle w:val="Footer"/>
          </w:pPr>
          <w:r>
            <w:rPr>
              <w:i/>
              <w:noProof/>
              <w:sz w:val="18"/>
              <w:szCs w:val="19"/>
              <w:lang w:val="en-AU" w:eastAsia="en-AU"/>
            </w:rPr>
            <w:drawing>
              <wp:anchor distT="0" distB="0" distL="114300" distR="114300" simplePos="0" relativeHeight="251662336" behindDoc="0" locked="0" layoutInCell="1" allowOverlap="1" wp14:anchorId="313A296A" wp14:editId="1F5382DB">
                <wp:simplePos x="0" y="0"/>
                <wp:positionH relativeFrom="leftMargin">
                  <wp:posOffset>672561</wp:posOffset>
                </wp:positionH>
                <wp:positionV relativeFrom="paragraph">
                  <wp:posOffset>98425</wp:posOffset>
                </wp:positionV>
                <wp:extent cx="626110" cy="543560"/>
                <wp:effectExtent l="0" t="0" r="2540" b="8890"/>
                <wp:wrapNone/>
                <wp:docPr id="229" name="Picture 2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6110" cy="5435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374" w:type="dxa"/>
          <w:tcBorders>
            <w:left w:val="nil"/>
            <w:bottom w:val="nil"/>
            <w:right w:val="nil"/>
          </w:tcBorders>
        </w:tcPr>
        <w:p w:rsidR="00212186" w:rsidRDefault="00212186" w:rsidP="00212186">
          <w:pPr>
            <w:pStyle w:val="Footer"/>
            <w:jc w:val="center"/>
            <w:rPr>
              <w:i/>
              <w:sz w:val="18"/>
              <w:szCs w:val="19"/>
            </w:rPr>
          </w:pPr>
        </w:p>
        <w:p w:rsidR="00212186" w:rsidRDefault="00212186" w:rsidP="00212186">
          <w:pPr>
            <w:pStyle w:val="Footer"/>
            <w:jc w:val="center"/>
            <w:rPr>
              <w:i/>
              <w:sz w:val="18"/>
              <w:szCs w:val="19"/>
            </w:rPr>
          </w:pPr>
        </w:p>
        <w:p w:rsidR="00212186" w:rsidRDefault="00212186" w:rsidP="00212186">
          <w:pPr>
            <w:pStyle w:val="Footer"/>
            <w:jc w:val="center"/>
            <w:rPr>
              <w:i/>
              <w:sz w:val="18"/>
              <w:szCs w:val="19"/>
            </w:rPr>
          </w:pPr>
          <w:r w:rsidRPr="00C63E70">
            <w:rPr>
              <w:i/>
              <w:sz w:val="18"/>
              <w:szCs w:val="19"/>
            </w:rPr>
            <w:t>PJSI is funded by the New Zealand Government and implemented by the Federal Court of Australia</w:t>
          </w:r>
        </w:p>
        <w:p w:rsidR="00212186" w:rsidRDefault="00212186" w:rsidP="00212186">
          <w:pPr>
            <w:pStyle w:val="Footer"/>
          </w:pPr>
        </w:p>
      </w:tc>
      <w:tc>
        <w:tcPr>
          <w:tcW w:w="1134" w:type="dxa"/>
          <w:tcBorders>
            <w:left w:val="nil"/>
            <w:right w:val="nil"/>
          </w:tcBorders>
        </w:tcPr>
        <w:p w:rsidR="00212186" w:rsidRDefault="00212186" w:rsidP="00212186">
          <w:pPr>
            <w:pStyle w:val="Footer"/>
          </w:pPr>
          <w:r>
            <w:rPr>
              <w:rFonts w:ascii="Calibri" w:hAnsi="Calibri"/>
              <w:noProof/>
              <w:sz w:val="20"/>
              <w:szCs w:val="20"/>
              <w:lang w:val="en-AU" w:eastAsia="en-AU"/>
            </w:rPr>
            <w:drawing>
              <wp:anchor distT="0" distB="0" distL="114300" distR="114300" simplePos="0" relativeHeight="251663360" behindDoc="0" locked="0" layoutInCell="1" allowOverlap="1" wp14:anchorId="61CFC524" wp14:editId="7ACAD366">
                <wp:simplePos x="0" y="0"/>
                <wp:positionH relativeFrom="rightMargin">
                  <wp:posOffset>-627380</wp:posOffset>
                </wp:positionH>
                <wp:positionV relativeFrom="paragraph">
                  <wp:posOffset>135419</wp:posOffset>
                </wp:positionV>
                <wp:extent cx="675640" cy="501650"/>
                <wp:effectExtent l="0" t="0" r="0" b="0"/>
                <wp:wrapNone/>
                <wp:docPr id="230" name="Picture 230" descr="f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50" w:type="dxa"/>
          <w:tcBorders>
            <w:left w:val="nil"/>
            <w:bottom w:val="nil"/>
            <w:right w:val="nil"/>
          </w:tcBorders>
        </w:tcPr>
        <w:p w:rsidR="00212186" w:rsidRDefault="00212186" w:rsidP="00212186">
          <w:pPr>
            <w:pStyle w:val="Footer"/>
          </w:pPr>
        </w:p>
        <w:p w:rsidR="00212186" w:rsidRDefault="00212186" w:rsidP="00212186">
          <w:pPr>
            <w:pStyle w:val="Footer"/>
          </w:pPr>
          <w:r>
            <w:t xml:space="preserve">   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C49F7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212186" w:rsidRPr="009B5CC7" w:rsidRDefault="00212186" w:rsidP="00212186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186" w:rsidRDefault="00212186" w:rsidP="00212186">
      <w:pPr>
        <w:spacing w:after="0" w:line="240" w:lineRule="auto"/>
      </w:pPr>
      <w:r>
        <w:separator/>
      </w:r>
    </w:p>
  </w:footnote>
  <w:footnote w:type="continuationSeparator" w:id="0">
    <w:p w:rsidR="00212186" w:rsidRDefault="00212186" w:rsidP="00212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186" w:rsidRDefault="00212186" w:rsidP="00212186">
    <w:pPr>
      <w:pStyle w:val="Header"/>
      <w:tabs>
        <w:tab w:val="clear" w:pos="4513"/>
        <w:tab w:val="clear" w:pos="9026"/>
        <w:tab w:val="left" w:pos="1275"/>
      </w:tabs>
      <w:rPr>
        <w:i/>
        <w:noProof/>
        <w:sz w:val="20"/>
        <w:szCs w:val="20"/>
      </w:rPr>
    </w:pPr>
    <w:r>
      <w:rPr>
        <w:b/>
        <w:noProof/>
        <w:sz w:val="36"/>
        <w:lang w:val="en-AU" w:eastAsia="en-AU"/>
      </w:rPr>
      <w:drawing>
        <wp:anchor distT="0" distB="0" distL="114300" distR="114300" simplePos="0" relativeHeight="251660288" behindDoc="0" locked="0" layoutInCell="1" allowOverlap="1" wp14:anchorId="40C965D1" wp14:editId="0953DDF8">
          <wp:simplePos x="0" y="0"/>
          <wp:positionH relativeFrom="column">
            <wp:posOffset>7889875</wp:posOffset>
          </wp:positionH>
          <wp:positionV relativeFrom="paragraph">
            <wp:posOffset>-275590</wp:posOffset>
          </wp:positionV>
          <wp:extent cx="1749425" cy="503555"/>
          <wp:effectExtent l="0" t="0" r="3175" b="0"/>
          <wp:wrapTight wrapText="bothSides">
            <wp:wrapPolygon edited="0">
              <wp:start x="0" y="0"/>
              <wp:lineTo x="0" y="20429"/>
              <wp:lineTo x="21404" y="20429"/>
              <wp:lineTo x="21404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JSI Logo - FINAL (Big)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42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noProof/>
        <w:sz w:val="20"/>
        <w:szCs w:val="20"/>
      </w:rPr>
      <w:t>PJSI</w:t>
    </w:r>
    <w:r w:rsidRPr="00646094">
      <w:rPr>
        <w:b/>
        <w:i/>
        <w:noProof/>
        <w:sz w:val="20"/>
        <w:szCs w:val="20"/>
      </w:rPr>
      <w:t>:</w:t>
    </w:r>
    <w:r>
      <w:rPr>
        <w:b/>
        <w:i/>
        <w:noProof/>
        <w:sz w:val="20"/>
        <w:szCs w:val="20"/>
      </w:rPr>
      <w:t xml:space="preserve"> </w:t>
    </w:r>
    <w:r w:rsidRPr="00C1395E">
      <w:rPr>
        <w:i/>
        <w:noProof/>
        <w:sz w:val="20"/>
        <w:szCs w:val="20"/>
      </w:rPr>
      <w:t xml:space="preserve">Judicial Orientation </w:t>
    </w:r>
    <w:r>
      <w:rPr>
        <w:i/>
        <w:noProof/>
        <w:sz w:val="20"/>
        <w:szCs w:val="20"/>
      </w:rPr>
      <w:t>Agenda</w:t>
    </w:r>
    <w:r w:rsidRPr="00FE18EB">
      <w:rPr>
        <w:i/>
        <w:noProof/>
        <w:sz w:val="20"/>
        <w:szCs w:val="20"/>
      </w:rPr>
      <w:t xml:space="preserve"> </w:t>
    </w:r>
    <w:r>
      <w:rPr>
        <w:i/>
        <w:noProof/>
        <w:sz w:val="20"/>
        <w:szCs w:val="20"/>
      </w:rPr>
      <w:t>– Example</w:t>
    </w:r>
  </w:p>
  <w:p w:rsidR="00212186" w:rsidRPr="00212186" w:rsidRDefault="00212186" w:rsidP="00212186">
    <w:pPr>
      <w:pStyle w:val="Header"/>
      <w:tabs>
        <w:tab w:val="clear" w:pos="4513"/>
        <w:tab w:val="clear" w:pos="9026"/>
        <w:tab w:val="left" w:pos="1275"/>
      </w:tabs>
      <w:rPr>
        <w:b/>
        <w:i/>
        <w:noProof/>
        <w:sz w:val="20"/>
        <w:szCs w:val="20"/>
      </w:rPr>
    </w:pPr>
    <w:r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71771ACE" wp14:editId="014C3505">
          <wp:simplePos x="0" y="0"/>
          <wp:positionH relativeFrom="column">
            <wp:posOffset>-857250</wp:posOffset>
          </wp:positionH>
          <wp:positionV relativeFrom="paragraph">
            <wp:posOffset>23495</wp:posOffset>
          </wp:positionV>
          <wp:extent cx="8743950" cy="47625"/>
          <wp:effectExtent l="0" t="0" r="0" b="9525"/>
          <wp:wrapNone/>
          <wp:docPr id="228" name="Picture 228" descr="C:\Users\Stone0c\AppData\Local\Microsoft\Windows\INetCache\Content.Word\ribbon-tr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one0c\AppData\Local\Microsoft\Windows\INetCache\Content.Word\ribbon-t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8743950" cy="47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54A6"/>
    <w:multiLevelType w:val="hybridMultilevel"/>
    <w:tmpl w:val="76840CA2"/>
    <w:lvl w:ilvl="0" w:tplc="2E3ADCC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27A54"/>
    <w:multiLevelType w:val="singleLevel"/>
    <w:tmpl w:val="2E3ADCC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BC77B6"/>
    <w:multiLevelType w:val="singleLevel"/>
    <w:tmpl w:val="2E3ADCC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A77793"/>
    <w:multiLevelType w:val="singleLevel"/>
    <w:tmpl w:val="2E3ADCC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9260F5A"/>
    <w:multiLevelType w:val="singleLevel"/>
    <w:tmpl w:val="2E3ADCC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62717A"/>
    <w:multiLevelType w:val="singleLevel"/>
    <w:tmpl w:val="2E3ADCC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3842E9B"/>
    <w:multiLevelType w:val="singleLevel"/>
    <w:tmpl w:val="2E3ADCC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05543BF"/>
    <w:multiLevelType w:val="singleLevel"/>
    <w:tmpl w:val="2E3ADCC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9725523"/>
    <w:multiLevelType w:val="singleLevel"/>
    <w:tmpl w:val="2E3ADCC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A28586F"/>
    <w:multiLevelType w:val="singleLevel"/>
    <w:tmpl w:val="2E3ADCC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D731DAD"/>
    <w:multiLevelType w:val="singleLevel"/>
    <w:tmpl w:val="2E3ADCC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2002988"/>
    <w:multiLevelType w:val="singleLevel"/>
    <w:tmpl w:val="2E3ADCC0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7D0D2DA1"/>
    <w:multiLevelType w:val="singleLevel"/>
    <w:tmpl w:val="2E3ADCC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0"/>
  </w:num>
  <w:num w:numId="5">
    <w:abstractNumId w:val="3"/>
  </w:num>
  <w:num w:numId="6">
    <w:abstractNumId w:val="1"/>
  </w:num>
  <w:num w:numId="7">
    <w:abstractNumId w:val="12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186"/>
    <w:rsid w:val="00212186"/>
    <w:rsid w:val="002C49F7"/>
    <w:rsid w:val="00361DE4"/>
    <w:rsid w:val="005973BC"/>
    <w:rsid w:val="007E3065"/>
    <w:rsid w:val="00C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CA68FF0"/>
  <w15:chartTrackingRefBased/>
  <w15:docId w15:val="{E42DB4B7-173D-4D10-89F9-15A3E635D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186"/>
    <w:rPr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12186"/>
    <w:pPr>
      <w:keepNext/>
      <w:spacing w:before="240" w:after="60" w:line="240" w:lineRule="auto"/>
      <w:outlineLvl w:val="0"/>
    </w:pPr>
    <w:rPr>
      <w:rFonts w:ascii="Calibri" w:eastAsia="MS ??" w:hAnsi="Calibri" w:cs="Times New Roman"/>
      <w:b/>
      <w:bCs/>
      <w:color w:val="00403F"/>
      <w:kern w:val="32"/>
      <w:sz w:val="44"/>
      <w:szCs w:val="27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12186"/>
    <w:pPr>
      <w:keepNext/>
      <w:spacing w:before="120" w:after="120" w:line="240" w:lineRule="auto"/>
      <w:outlineLvl w:val="1"/>
    </w:pPr>
    <w:rPr>
      <w:rFonts w:ascii="Calibri" w:eastAsia="MS Gothic" w:hAnsi="Calibri" w:cs="Times New Roman"/>
      <w:b/>
      <w:bCs/>
      <w:iCs/>
      <w:color w:val="026C7D"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12186"/>
    <w:rPr>
      <w:rFonts w:ascii="Calibri" w:eastAsia="MS ??" w:hAnsi="Calibri" w:cs="Times New Roman"/>
      <w:b/>
      <w:bCs/>
      <w:color w:val="00403F"/>
      <w:kern w:val="32"/>
      <w:sz w:val="44"/>
      <w:szCs w:val="27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212186"/>
    <w:rPr>
      <w:rFonts w:ascii="Calibri" w:eastAsia="MS Gothic" w:hAnsi="Calibri" w:cs="Times New Roman"/>
      <w:b/>
      <w:bCs/>
      <w:iCs/>
      <w:color w:val="026C7D"/>
      <w:sz w:val="28"/>
      <w:szCs w:val="28"/>
    </w:rPr>
  </w:style>
  <w:style w:type="paragraph" w:styleId="ListParagraph">
    <w:name w:val="List Paragraph"/>
    <w:aliases w:val="Table Bullet,Rec para,Dot pt,F5 List Paragraph,No Spacing1,List Paragraph Char Char Char,Indicator Text,Numbered Para 1,Colorful List - Accent 11,Bullet 1,MAIN CONTENT,List Paragraph12,List Paragraph2,Normal numbered,OBC Bullet"/>
    <w:basedOn w:val="Normal"/>
    <w:link w:val="ListParagraphChar"/>
    <w:uiPriority w:val="34"/>
    <w:qFormat/>
    <w:rsid w:val="00212186"/>
    <w:pPr>
      <w:ind w:left="720"/>
      <w:contextualSpacing/>
    </w:pPr>
  </w:style>
  <w:style w:type="character" w:customStyle="1" w:styleId="ListParagraphChar">
    <w:name w:val="List Paragraph Char"/>
    <w:aliases w:val="Table Bullet Char,Rec para Char,Dot pt Char,F5 List Paragraph Char,No Spacing1 Char,List Paragraph Char Char Char Char,Indicator Text Char,Numbered Para 1 Char,Colorful List - Accent 11 Char,Bullet 1 Char,MAIN CONTENT Char"/>
    <w:link w:val="ListParagraph"/>
    <w:uiPriority w:val="34"/>
    <w:locked/>
    <w:rsid w:val="00212186"/>
    <w:rPr>
      <w:lang w:val="en-GB"/>
    </w:rPr>
  </w:style>
  <w:style w:type="paragraph" w:styleId="BodyText">
    <w:name w:val="Body Text"/>
    <w:basedOn w:val="Normal"/>
    <w:link w:val="BodyTextChar"/>
    <w:semiHidden/>
    <w:rsid w:val="002121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CA" w:eastAsia="en-GB"/>
    </w:rPr>
  </w:style>
  <w:style w:type="character" w:customStyle="1" w:styleId="BodyTextChar">
    <w:name w:val="Body Text Char"/>
    <w:basedOn w:val="DefaultParagraphFont"/>
    <w:link w:val="BodyText"/>
    <w:semiHidden/>
    <w:rsid w:val="00212186"/>
    <w:rPr>
      <w:rFonts w:ascii="Times New Roman" w:eastAsia="Times New Roman" w:hAnsi="Times New Roman" w:cs="Times New Roman"/>
      <w:sz w:val="24"/>
      <w:szCs w:val="20"/>
      <w:lang w:val="en-CA" w:eastAsia="en-GB"/>
    </w:rPr>
  </w:style>
  <w:style w:type="character" w:styleId="Strong">
    <w:name w:val="Strong"/>
    <w:aliases w:val="Heading"/>
    <w:basedOn w:val="DefaultParagraphFont"/>
    <w:uiPriority w:val="22"/>
    <w:qFormat/>
    <w:rsid w:val="00212186"/>
    <w:rPr>
      <w:rFonts w:asciiTheme="minorHAnsi" w:hAnsiTheme="minorHAnsi"/>
      <w:b/>
      <w:bCs/>
      <w:color w:val="00403F"/>
      <w:sz w:val="44"/>
      <w:lang w:val="en-GB"/>
    </w:rPr>
  </w:style>
  <w:style w:type="paragraph" w:styleId="Header">
    <w:name w:val="header"/>
    <w:basedOn w:val="Normal"/>
    <w:link w:val="HeaderChar"/>
    <w:unhideWhenUsed/>
    <w:rsid w:val="002121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1218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121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186"/>
    <w:rPr>
      <w:lang w:val="en-GB"/>
    </w:rPr>
  </w:style>
  <w:style w:type="table" w:styleId="TableGrid">
    <w:name w:val="Table Grid"/>
    <w:basedOn w:val="TableNormal"/>
    <w:uiPriority w:val="59"/>
    <w:rsid w:val="00212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C49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dcourt.gov.au/pjsi/resources/toolki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edcourt.gov.au/pjsi/resources/toolkit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457</Words>
  <Characters>2608</Characters>
  <Application>Microsoft Office Word</Application>
  <DocSecurity>0</DocSecurity>
  <Lines>21</Lines>
  <Paragraphs>6</Paragraphs>
  <ScaleCrop>false</ScaleCrop>
  <Company>Federal Court of Australia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Price</dc:creator>
  <cp:keywords/>
  <dc:description/>
  <cp:lastModifiedBy>Madeline Price</cp:lastModifiedBy>
  <cp:revision>4</cp:revision>
  <dcterms:created xsi:type="dcterms:W3CDTF">2020-07-01T04:49:00Z</dcterms:created>
  <dcterms:modified xsi:type="dcterms:W3CDTF">2020-07-29T02:11:00Z</dcterms:modified>
</cp:coreProperties>
</file>