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A1FA2" w14:textId="77777777" w:rsidR="00726D9F" w:rsidRPr="00726D9F" w:rsidRDefault="00726D9F" w:rsidP="00726D9F">
      <w:pPr>
        <w:spacing w:after="0" w:line="240" w:lineRule="auto"/>
        <w:contextualSpacing/>
        <w:jc w:val="center"/>
        <w:rPr>
          <w:rFonts w:cs="Times New Roman"/>
          <w:sz w:val="28"/>
          <w:szCs w:val="28"/>
          <w:u w:val="single"/>
          <w:lang w:val="en-AU"/>
        </w:rPr>
      </w:pPr>
    </w:p>
    <w:p w14:paraId="31DF92D4" w14:textId="4D37348F" w:rsidR="00327659" w:rsidRPr="00726D9F" w:rsidRDefault="00B8188E" w:rsidP="00726D9F">
      <w:pPr>
        <w:spacing w:after="0" w:line="240" w:lineRule="auto"/>
        <w:contextualSpacing/>
        <w:jc w:val="center"/>
        <w:rPr>
          <w:rFonts w:cs="Times New Roman"/>
          <w:b/>
          <w:sz w:val="28"/>
          <w:szCs w:val="28"/>
          <w:lang w:val="en-AU"/>
        </w:rPr>
      </w:pPr>
      <w:r w:rsidRPr="00726D9F">
        <w:rPr>
          <w:rFonts w:cs="Times New Roman"/>
          <w:b/>
          <w:sz w:val="28"/>
          <w:szCs w:val="28"/>
          <w:lang w:val="en-AU"/>
        </w:rPr>
        <w:t>Evidence</w:t>
      </w:r>
      <w:r w:rsidR="009A3BC7">
        <w:rPr>
          <w:rFonts w:cs="Times New Roman"/>
          <w:b/>
          <w:sz w:val="28"/>
          <w:szCs w:val="28"/>
          <w:lang w:val="en-AU"/>
        </w:rPr>
        <w:t xml:space="preserve"> – Template</w:t>
      </w:r>
    </w:p>
    <w:p w14:paraId="41EB9906" w14:textId="167BFC79" w:rsidR="00726D9F" w:rsidRDefault="00726D9F" w:rsidP="00726D9F">
      <w:pPr>
        <w:spacing w:after="0" w:line="240" w:lineRule="auto"/>
        <w:contextualSpacing/>
        <w:rPr>
          <w:rFonts w:cs="Times New Roman"/>
          <w:b/>
          <w:sz w:val="28"/>
          <w:szCs w:val="28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34"/>
      </w:tblGrid>
      <w:tr w:rsidR="00CE65C4" w14:paraId="2D3E3584" w14:textId="77777777" w:rsidTr="00CE65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8203" w14:textId="77777777" w:rsidR="00CE65C4" w:rsidRDefault="00CE65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8055" w14:textId="0F24CB78" w:rsidR="00CE65C4" w:rsidRDefault="00CE65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ADMISSIONS</w:t>
            </w:r>
          </w:p>
        </w:tc>
      </w:tr>
      <w:tr w:rsidR="00CE65C4" w14:paraId="4F5B29D4" w14:textId="77777777" w:rsidTr="00CE65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D5D" w14:textId="77777777" w:rsidR="00CE65C4" w:rsidRDefault="00CE65C4">
            <w:pPr>
              <w:jc w:val="center"/>
              <w:rPr>
                <w:rFonts w:cstheme="minorHAnsi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C68" w14:textId="77777777" w:rsidR="00CE65C4" w:rsidRDefault="00CE65C4">
            <w:pPr>
              <w:rPr>
                <w:rFonts w:cstheme="minorHAnsi"/>
              </w:rPr>
            </w:pPr>
          </w:p>
          <w:p w14:paraId="5F503088" w14:textId="77777777" w:rsidR="00CE65C4" w:rsidRDefault="00CE65C4">
            <w:pPr>
              <w:rPr>
                <w:rFonts w:cstheme="minorHAnsi"/>
              </w:rPr>
            </w:pPr>
          </w:p>
          <w:p w14:paraId="2262A793" w14:textId="77777777" w:rsidR="00CE65C4" w:rsidRDefault="00CE65C4">
            <w:pPr>
              <w:rPr>
                <w:rFonts w:cstheme="minorHAnsi"/>
              </w:rPr>
            </w:pPr>
          </w:p>
          <w:p w14:paraId="3DC387E5" w14:textId="77777777" w:rsidR="00CE65C4" w:rsidRDefault="00CE65C4">
            <w:pPr>
              <w:rPr>
                <w:rFonts w:cstheme="minorHAnsi"/>
              </w:rPr>
            </w:pPr>
          </w:p>
          <w:p w14:paraId="11413FB3" w14:textId="77777777" w:rsidR="00CE65C4" w:rsidRDefault="00CE65C4">
            <w:pPr>
              <w:rPr>
                <w:rFonts w:cstheme="minorHAnsi"/>
              </w:rPr>
            </w:pPr>
          </w:p>
          <w:p w14:paraId="0F3571E6" w14:textId="77777777" w:rsidR="00CE65C4" w:rsidRDefault="00CE65C4">
            <w:pPr>
              <w:rPr>
                <w:rFonts w:cstheme="minorHAnsi"/>
              </w:rPr>
            </w:pPr>
          </w:p>
          <w:p w14:paraId="105F3D0E" w14:textId="77777777" w:rsidR="00CE65C4" w:rsidRDefault="00CE65C4">
            <w:pPr>
              <w:rPr>
                <w:rFonts w:cstheme="minorHAnsi"/>
              </w:rPr>
            </w:pPr>
          </w:p>
          <w:p w14:paraId="30B5F3EA" w14:textId="77777777" w:rsidR="00CE65C4" w:rsidRDefault="00CE65C4">
            <w:pPr>
              <w:rPr>
                <w:rFonts w:cstheme="minorHAnsi"/>
              </w:rPr>
            </w:pPr>
          </w:p>
        </w:tc>
      </w:tr>
      <w:tr w:rsidR="00CE65C4" w14:paraId="02DC374C" w14:textId="77777777" w:rsidTr="00CE65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9157" w14:textId="77777777" w:rsidR="00CE65C4" w:rsidRDefault="00CE65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A2F4" w14:textId="33A0F3F1" w:rsidR="00CE65C4" w:rsidRDefault="00CE65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PRIVILEDGE </w:t>
            </w:r>
          </w:p>
        </w:tc>
      </w:tr>
      <w:tr w:rsidR="00CE65C4" w14:paraId="72E15687" w14:textId="77777777" w:rsidTr="00CE65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0B1E" w14:textId="77777777" w:rsidR="00CE65C4" w:rsidRDefault="00CE65C4">
            <w:pPr>
              <w:jc w:val="center"/>
              <w:rPr>
                <w:rFonts w:cstheme="minorHAnsi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3B1" w14:textId="77777777" w:rsidR="00CE65C4" w:rsidRDefault="00CE65C4">
            <w:pPr>
              <w:rPr>
                <w:rFonts w:cstheme="minorHAnsi"/>
              </w:rPr>
            </w:pPr>
          </w:p>
          <w:p w14:paraId="6AE49D51" w14:textId="77777777" w:rsidR="00CE65C4" w:rsidRDefault="00CE65C4">
            <w:pPr>
              <w:rPr>
                <w:rFonts w:cstheme="minorHAnsi"/>
              </w:rPr>
            </w:pPr>
          </w:p>
          <w:p w14:paraId="5F741B78" w14:textId="77777777" w:rsidR="00CE65C4" w:rsidRDefault="00CE65C4">
            <w:pPr>
              <w:rPr>
                <w:rFonts w:cstheme="minorHAnsi"/>
              </w:rPr>
            </w:pPr>
          </w:p>
          <w:p w14:paraId="044EABEE" w14:textId="77777777" w:rsidR="00CE65C4" w:rsidRDefault="00CE65C4">
            <w:pPr>
              <w:rPr>
                <w:rFonts w:cstheme="minorHAnsi"/>
              </w:rPr>
            </w:pPr>
          </w:p>
          <w:p w14:paraId="59267B10" w14:textId="77777777" w:rsidR="00CE65C4" w:rsidRDefault="00CE65C4">
            <w:pPr>
              <w:rPr>
                <w:rFonts w:cstheme="minorHAnsi"/>
              </w:rPr>
            </w:pPr>
          </w:p>
          <w:p w14:paraId="344BF818" w14:textId="77777777" w:rsidR="00CE65C4" w:rsidRDefault="00CE65C4">
            <w:pPr>
              <w:rPr>
                <w:rFonts w:cstheme="minorHAnsi"/>
              </w:rPr>
            </w:pPr>
          </w:p>
          <w:p w14:paraId="61797E0B" w14:textId="77777777" w:rsidR="00CE65C4" w:rsidRDefault="00CE65C4">
            <w:pPr>
              <w:rPr>
                <w:rFonts w:cstheme="minorHAnsi"/>
              </w:rPr>
            </w:pPr>
          </w:p>
          <w:p w14:paraId="0CE55739" w14:textId="77777777" w:rsidR="00CE65C4" w:rsidRDefault="00CE65C4">
            <w:pPr>
              <w:rPr>
                <w:rFonts w:cstheme="minorHAnsi"/>
              </w:rPr>
            </w:pPr>
          </w:p>
          <w:p w14:paraId="554FD669" w14:textId="77777777" w:rsidR="00CE65C4" w:rsidRDefault="00CE65C4">
            <w:pPr>
              <w:rPr>
                <w:rFonts w:cstheme="minorHAnsi"/>
              </w:rPr>
            </w:pPr>
          </w:p>
        </w:tc>
      </w:tr>
      <w:tr w:rsidR="00CE65C4" w14:paraId="1707666B" w14:textId="77777777" w:rsidTr="00CE65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77D2" w14:textId="77777777" w:rsidR="00CE65C4" w:rsidRDefault="00CE65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9A05" w14:textId="6C7162A8" w:rsidR="00CE65C4" w:rsidRDefault="00CE65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LEADING QUESTIONS</w:t>
            </w:r>
          </w:p>
        </w:tc>
      </w:tr>
      <w:tr w:rsidR="00CE65C4" w14:paraId="1C4BD657" w14:textId="77777777" w:rsidTr="00CE65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DDFB" w14:textId="77777777" w:rsidR="00CE65C4" w:rsidRDefault="00CE65C4">
            <w:pPr>
              <w:jc w:val="center"/>
              <w:rPr>
                <w:rFonts w:cstheme="minorHAnsi"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A81E" w14:textId="77777777" w:rsidR="00CE65C4" w:rsidRDefault="00CE65C4">
            <w:pPr>
              <w:rPr>
                <w:rFonts w:cstheme="minorHAnsi"/>
              </w:rPr>
            </w:pPr>
          </w:p>
          <w:p w14:paraId="42BE811B" w14:textId="77777777" w:rsidR="00CE65C4" w:rsidRDefault="00CE65C4">
            <w:pPr>
              <w:rPr>
                <w:rFonts w:cstheme="minorHAnsi"/>
              </w:rPr>
            </w:pPr>
          </w:p>
          <w:p w14:paraId="216BCC77" w14:textId="77777777" w:rsidR="00CE65C4" w:rsidRDefault="00CE65C4">
            <w:pPr>
              <w:rPr>
                <w:rFonts w:cstheme="minorHAnsi"/>
              </w:rPr>
            </w:pPr>
          </w:p>
          <w:p w14:paraId="3F8FBB09" w14:textId="77777777" w:rsidR="00CE65C4" w:rsidRDefault="00CE65C4">
            <w:pPr>
              <w:rPr>
                <w:rFonts w:cstheme="minorHAnsi"/>
              </w:rPr>
            </w:pPr>
          </w:p>
          <w:p w14:paraId="08071EE4" w14:textId="77777777" w:rsidR="00CE65C4" w:rsidRDefault="00CE65C4">
            <w:pPr>
              <w:rPr>
                <w:rFonts w:cstheme="minorHAnsi"/>
              </w:rPr>
            </w:pPr>
          </w:p>
          <w:p w14:paraId="1438C368" w14:textId="77777777" w:rsidR="00CE65C4" w:rsidRDefault="00CE65C4">
            <w:pPr>
              <w:rPr>
                <w:rFonts w:cstheme="minorHAnsi"/>
              </w:rPr>
            </w:pPr>
          </w:p>
          <w:p w14:paraId="60AD378F" w14:textId="77777777" w:rsidR="00CE65C4" w:rsidRDefault="00CE65C4">
            <w:pPr>
              <w:rPr>
                <w:rFonts w:cstheme="minorHAnsi"/>
              </w:rPr>
            </w:pPr>
          </w:p>
          <w:p w14:paraId="70394D6D" w14:textId="77777777" w:rsidR="00CE65C4" w:rsidRDefault="00CE65C4">
            <w:pPr>
              <w:rPr>
                <w:rFonts w:cstheme="minorHAnsi"/>
              </w:rPr>
            </w:pPr>
          </w:p>
          <w:p w14:paraId="615C3EB0" w14:textId="77777777" w:rsidR="00CE65C4" w:rsidRDefault="00CE65C4">
            <w:pPr>
              <w:rPr>
                <w:rFonts w:cstheme="minorHAnsi"/>
              </w:rPr>
            </w:pPr>
          </w:p>
          <w:p w14:paraId="2ADDDBF4" w14:textId="77777777" w:rsidR="00CE65C4" w:rsidRDefault="00CE65C4">
            <w:pPr>
              <w:rPr>
                <w:rFonts w:cstheme="minorHAnsi"/>
              </w:rPr>
            </w:pPr>
          </w:p>
        </w:tc>
      </w:tr>
      <w:tr w:rsidR="00CE65C4" w14:paraId="182343E8" w14:textId="77777777" w:rsidTr="00CE65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9203" w14:textId="77777777" w:rsidR="00CE65C4" w:rsidRDefault="00CE65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3EBB" w14:textId="74F36598" w:rsidR="00CE65C4" w:rsidRDefault="00CE65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OPINION EVIDENCE/EXPERT EVIDENCE</w:t>
            </w:r>
          </w:p>
        </w:tc>
      </w:tr>
      <w:tr w:rsidR="00CE65C4" w14:paraId="52B88B84" w14:textId="77777777" w:rsidTr="00CE65C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E60" w14:textId="77777777" w:rsidR="00CE65C4" w:rsidRDefault="00CE65C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590" w14:textId="77777777" w:rsidR="00CE65C4" w:rsidRDefault="00CE65C4">
            <w:pPr>
              <w:rPr>
                <w:rFonts w:cstheme="minorHAnsi"/>
                <w:b/>
              </w:rPr>
            </w:pPr>
          </w:p>
          <w:p w14:paraId="7E968A23" w14:textId="77777777" w:rsidR="00CE65C4" w:rsidRDefault="00CE65C4">
            <w:pPr>
              <w:rPr>
                <w:rFonts w:cstheme="minorHAnsi"/>
                <w:b/>
              </w:rPr>
            </w:pPr>
          </w:p>
          <w:p w14:paraId="5B6997F8" w14:textId="77777777" w:rsidR="00CE65C4" w:rsidRDefault="00CE65C4">
            <w:pPr>
              <w:rPr>
                <w:rFonts w:cstheme="minorHAnsi"/>
                <w:b/>
              </w:rPr>
            </w:pPr>
          </w:p>
          <w:p w14:paraId="5CDA80A1" w14:textId="77777777" w:rsidR="00CE65C4" w:rsidRDefault="00CE65C4">
            <w:pPr>
              <w:rPr>
                <w:rFonts w:cstheme="minorHAnsi"/>
                <w:b/>
              </w:rPr>
            </w:pPr>
          </w:p>
          <w:p w14:paraId="33935C24" w14:textId="77777777" w:rsidR="00CE65C4" w:rsidRDefault="00CE65C4">
            <w:pPr>
              <w:rPr>
                <w:rFonts w:cstheme="minorHAnsi"/>
                <w:b/>
              </w:rPr>
            </w:pPr>
          </w:p>
          <w:p w14:paraId="333138F6" w14:textId="77777777" w:rsidR="00CE65C4" w:rsidRDefault="00CE65C4">
            <w:pPr>
              <w:rPr>
                <w:rFonts w:cstheme="minorHAnsi"/>
                <w:b/>
              </w:rPr>
            </w:pPr>
          </w:p>
          <w:p w14:paraId="15A3E129" w14:textId="77777777" w:rsidR="00CE65C4" w:rsidRDefault="00CE65C4">
            <w:pPr>
              <w:rPr>
                <w:rFonts w:cstheme="minorHAnsi"/>
                <w:b/>
              </w:rPr>
            </w:pPr>
          </w:p>
          <w:p w14:paraId="2E2C3E95" w14:textId="77777777" w:rsidR="00CE65C4" w:rsidRDefault="00CE65C4">
            <w:pPr>
              <w:rPr>
                <w:rFonts w:cstheme="minorHAnsi"/>
                <w:b/>
              </w:rPr>
            </w:pPr>
          </w:p>
          <w:p w14:paraId="41908810" w14:textId="77777777" w:rsidR="00CE65C4" w:rsidRDefault="00CE65C4">
            <w:pPr>
              <w:rPr>
                <w:rFonts w:cstheme="minorHAnsi"/>
                <w:b/>
              </w:rPr>
            </w:pPr>
          </w:p>
          <w:p w14:paraId="001A8919" w14:textId="77777777" w:rsidR="00CE65C4" w:rsidRDefault="00CE65C4">
            <w:pPr>
              <w:rPr>
                <w:rFonts w:cstheme="minorHAnsi"/>
                <w:b/>
              </w:rPr>
            </w:pPr>
          </w:p>
          <w:p w14:paraId="564290C4" w14:textId="02B1F542" w:rsidR="00CE65C4" w:rsidRDefault="00CE65C4">
            <w:pPr>
              <w:rPr>
                <w:rFonts w:cstheme="minorHAnsi"/>
                <w:b/>
              </w:rPr>
            </w:pPr>
          </w:p>
        </w:tc>
      </w:tr>
    </w:tbl>
    <w:p w14:paraId="64DB9A48" w14:textId="7B132487" w:rsidR="00CE65C4" w:rsidRDefault="00CE65C4" w:rsidP="00726D9F">
      <w:pPr>
        <w:spacing w:after="0" w:line="240" w:lineRule="auto"/>
        <w:contextualSpacing/>
        <w:rPr>
          <w:rFonts w:cs="Times New Roman"/>
          <w:b/>
          <w:sz w:val="28"/>
          <w:szCs w:val="28"/>
          <w:lang w:val="en-AU"/>
        </w:rPr>
      </w:pPr>
    </w:p>
    <w:p w14:paraId="286D4D00" w14:textId="15CC05CF" w:rsidR="009B19B6" w:rsidRPr="00726D9F" w:rsidRDefault="009B19B6" w:rsidP="00726D9F">
      <w:pPr>
        <w:spacing w:after="0" w:line="240" w:lineRule="auto"/>
        <w:contextualSpacing/>
        <w:rPr>
          <w:rFonts w:cs="Times New Roman"/>
          <w:b/>
          <w:sz w:val="28"/>
          <w:szCs w:val="28"/>
          <w:lang w:val="en-AU"/>
        </w:rPr>
      </w:pPr>
      <w:bookmarkStart w:id="0" w:name="_GoBack"/>
      <w:bookmarkEnd w:id="0"/>
      <w:r w:rsidRPr="00D578BC">
        <w:rPr>
          <w:rFonts w:cstheme="minorHAnsi"/>
          <w:noProof/>
          <w:sz w:val="23"/>
          <w:szCs w:val="23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0782C8" wp14:editId="6E310F6A">
                <wp:simplePos x="0" y="0"/>
                <wp:positionH relativeFrom="page">
                  <wp:posOffset>914400</wp:posOffset>
                </wp:positionH>
                <wp:positionV relativeFrom="paragraph">
                  <wp:posOffset>264160</wp:posOffset>
                </wp:positionV>
                <wp:extent cx="562927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3ED2" w14:textId="77777777" w:rsidR="009B19B6" w:rsidRDefault="009B19B6" w:rsidP="009B19B6">
                            <w:pPr>
                              <w:rPr>
                                <w:szCs w:val="23"/>
                              </w:rPr>
                            </w:pPr>
                            <w:r w:rsidRPr="00D578B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Extract from the </w:t>
                            </w:r>
                            <w:r w:rsidRPr="00D578BC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 xml:space="preserve">PJSI </w:t>
                            </w:r>
                            <w:r>
                              <w:rPr>
                                <w:b/>
                                <w:i/>
                                <w:szCs w:val="23"/>
                              </w:rPr>
                              <w:t>Judicial Decision-making</w:t>
                            </w:r>
                            <w:r w:rsidRPr="00D578BC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Toolkit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, 2020</w:t>
                            </w:r>
                            <w:r w:rsidRPr="00D578BC">
                              <w:rPr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11BBD321" w14:textId="77777777" w:rsidR="009B19B6" w:rsidRPr="00D578BC" w:rsidRDefault="009B19B6" w:rsidP="009B19B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578BC">
                              <w:rPr>
                                <w:sz w:val="23"/>
                                <w:szCs w:val="23"/>
                              </w:rPr>
                              <w:t xml:space="preserve">The full Toolkit is available here: </w:t>
                            </w:r>
                            <w:hyperlink r:id="rId8" w:history="1">
                              <w:r w:rsidRPr="00D578BC">
                                <w:rPr>
                                  <w:rStyle w:val="Hyperlink"/>
                                  <w:sz w:val="23"/>
                                  <w:szCs w:val="23"/>
                                </w:rPr>
                                <w:t>https://www.fedcourt.gov.au/pjsi/resources/toolkits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8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20.8pt;width:443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" strokeweight="1.5pt">
                <v:textbox>
                  <w:txbxContent>
                    <w:p w14:paraId="782F3ED2" w14:textId="77777777" w:rsidR="009B19B6" w:rsidRDefault="009B19B6" w:rsidP="009B19B6">
                      <w:pPr>
                        <w:rPr>
                          <w:szCs w:val="23"/>
                        </w:rPr>
                      </w:pPr>
                      <w:r w:rsidRPr="00D578BC">
                        <w:rPr>
                          <w:b/>
                          <w:sz w:val="23"/>
                          <w:szCs w:val="23"/>
                        </w:rPr>
                        <w:t xml:space="preserve">Extract from the </w:t>
                      </w:r>
                      <w:r w:rsidRPr="00D578BC">
                        <w:rPr>
                          <w:b/>
                          <w:i/>
                          <w:sz w:val="23"/>
                          <w:szCs w:val="23"/>
                        </w:rPr>
                        <w:t xml:space="preserve">PJSI </w:t>
                      </w:r>
                      <w:r>
                        <w:rPr>
                          <w:b/>
                          <w:i/>
                          <w:szCs w:val="23"/>
                        </w:rPr>
                        <w:t>Judicial Decision-making</w:t>
                      </w:r>
                      <w:r w:rsidRPr="00D578BC">
                        <w:rPr>
                          <w:b/>
                          <w:i/>
                          <w:sz w:val="23"/>
                          <w:szCs w:val="23"/>
                        </w:rPr>
                        <w:t xml:space="preserve"> Toolkit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, 2020</w:t>
                      </w:r>
                      <w:r w:rsidRPr="00D578BC">
                        <w:rPr>
                          <w:sz w:val="23"/>
                          <w:szCs w:val="23"/>
                        </w:rPr>
                        <w:t xml:space="preserve">. </w:t>
                      </w:r>
                    </w:p>
                    <w:p w14:paraId="11BBD321" w14:textId="77777777" w:rsidR="009B19B6" w:rsidRPr="00D578BC" w:rsidRDefault="009B19B6" w:rsidP="009B19B6">
                      <w:pPr>
                        <w:rPr>
                          <w:sz w:val="23"/>
                          <w:szCs w:val="23"/>
                        </w:rPr>
                      </w:pPr>
                      <w:r w:rsidRPr="00D578BC">
                        <w:rPr>
                          <w:sz w:val="23"/>
                          <w:szCs w:val="23"/>
                        </w:rPr>
                        <w:t xml:space="preserve">The full Toolkit is available here: </w:t>
                      </w:r>
                      <w:hyperlink r:id="rId9" w:history="1">
                        <w:r w:rsidRPr="00D578BC">
                          <w:rPr>
                            <w:rStyle w:val="Hyperlink"/>
                            <w:sz w:val="23"/>
                            <w:szCs w:val="23"/>
                          </w:rPr>
                          <w:t>https://www.fedcourt.gov.au/pjsi/resources/toolkits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B19B6" w:rsidRPr="00726D9F" w:rsidSect="009535B0">
      <w:headerReference w:type="default" r:id="rId10"/>
      <w:footerReference w:type="default" r:id="rId11"/>
      <w:pgSz w:w="11906" w:h="16838"/>
      <w:pgMar w:top="1440" w:right="90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401CE" w14:textId="77777777" w:rsidR="00897E5D" w:rsidRDefault="00897E5D" w:rsidP="008E7F67">
      <w:pPr>
        <w:spacing w:after="0" w:line="240" w:lineRule="auto"/>
      </w:pPr>
      <w:r>
        <w:separator/>
      </w:r>
    </w:p>
  </w:endnote>
  <w:endnote w:type="continuationSeparator" w:id="0">
    <w:p w14:paraId="69D4A41A" w14:textId="77777777" w:rsidR="00897E5D" w:rsidRDefault="00897E5D" w:rsidP="008E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12278749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666EFD" w14:textId="77777777" w:rsidR="009535B0" w:rsidRPr="006F3354" w:rsidRDefault="009535B0" w:rsidP="009535B0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12192" w:type="dxa"/>
              <w:tblInd w:w="-1577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62"/>
              <w:gridCol w:w="7805"/>
              <w:gridCol w:w="1408"/>
              <w:gridCol w:w="917"/>
            </w:tblGrid>
            <w:tr w:rsidR="009535B0" w14:paraId="33C3046F" w14:textId="77777777" w:rsidTr="009535B0">
              <w:trPr>
                <w:trHeight w:val="875"/>
              </w:trPr>
              <w:tc>
                <w:tcPr>
                  <w:tcW w:w="2062" w:type="dxa"/>
                  <w:tcBorders>
                    <w:left w:val="nil"/>
                    <w:bottom w:val="nil"/>
                    <w:right w:val="nil"/>
                  </w:tcBorders>
                </w:tcPr>
                <w:p w14:paraId="75BCDD1D" w14:textId="77777777" w:rsidR="009535B0" w:rsidRDefault="009535B0" w:rsidP="00BA3BC0">
                  <w:pPr>
                    <w:pStyle w:val="Footer"/>
                  </w:pPr>
                  <w:r>
                    <w:rPr>
                      <w:i/>
                      <w:noProof/>
                      <w:sz w:val="18"/>
                      <w:szCs w:val="19"/>
                      <w:lang w:val="en-AU" w:eastAsia="en-AU"/>
                    </w:rPr>
                    <w:drawing>
                      <wp:anchor distT="0" distB="0" distL="114300" distR="114300" simplePos="0" relativeHeight="251662336" behindDoc="0" locked="0" layoutInCell="1" allowOverlap="1" wp14:anchorId="5B8DD7F6" wp14:editId="6BA2D6B3">
                        <wp:simplePos x="0" y="0"/>
                        <wp:positionH relativeFrom="leftMargin">
                          <wp:posOffset>672561</wp:posOffset>
                        </wp:positionH>
                        <wp:positionV relativeFrom="paragraph">
                          <wp:posOffset>98425</wp:posOffset>
                        </wp:positionV>
                        <wp:extent cx="626110" cy="543560"/>
                        <wp:effectExtent l="0" t="0" r="2540" b="8890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110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05" w:type="dxa"/>
                  <w:tcBorders>
                    <w:left w:val="nil"/>
                    <w:bottom w:val="nil"/>
                    <w:right w:val="nil"/>
                  </w:tcBorders>
                </w:tcPr>
                <w:p w14:paraId="697B8F74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443B40F6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303805D2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  <w:r w:rsidRPr="00C63E70">
                    <w:rPr>
                      <w:i/>
                      <w:sz w:val="18"/>
                      <w:szCs w:val="19"/>
                    </w:rPr>
                    <w:t>PJSI is funded by the New Zealand Government and implemented by the Federal Court of Australia</w:t>
                  </w:r>
                </w:p>
                <w:p w14:paraId="704404B4" w14:textId="77777777" w:rsidR="009535B0" w:rsidRDefault="009535B0" w:rsidP="00BA3BC0">
                  <w:pPr>
                    <w:pStyle w:val="Footer"/>
                    <w:jc w:val="center"/>
                    <w:rPr>
                      <w:i/>
                      <w:sz w:val="18"/>
                      <w:szCs w:val="19"/>
                    </w:rPr>
                  </w:pPr>
                </w:p>
                <w:p w14:paraId="7C756F2A" w14:textId="77777777" w:rsidR="009535B0" w:rsidRDefault="009535B0" w:rsidP="00BA3BC0">
                  <w:pPr>
                    <w:pStyle w:val="Footer"/>
                    <w:jc w:val="center"/>
                  </w:pPr>
                </w:p>
              </w:tc>
              <w:tc>
                <w:tcPr>
                  <w:tcW w:w="1408" w:type="dxa"/>
                  <w:tcBorders>
                    <w:left w:val="nil"/>
                    <w:right w:val="nil"/>
                  </w:tcBorders>
                </w:tcPr>
                <w:p w14:paraId="40368F2D" w14:textId="77777777" w:rsidR="009535B0" w:rsidRDefault="009535B0" w:rsidP="00BA3BC0">
                  <w:pPr>
                    <w:pStyle w:val="Footer"/>
                  </w:pPr>
                  <w:r>
                    <w:rPr>
                      <w:rFonts w:ascii="Calibri" w:hAnsi="Calibri"/>
                      <w:noProof/>
                      <w:sz w:val="20"/>
                      <w:szCs w:val="20"/>
                      <w:lang w:val="en-AU" w:eastAsia="en-AU"/>
                    </w:rPr>
                    <w:drawing>
                      <wp:anchor distT="0" distB="0" distL="114300" distR="114300" simplePos="0" relativeHeight="251663360" behindDoc="0" locked="0" layoutInCell="1" allowOverlap="1" wp14:anchorId="6113852A" wp14:editId="44E88AED">
                        <wp:simplePos x="0" y="0"/>
                        <wp:positionH relativeFrom="rightMargin">
                          <wp:posOffset>-627380</wp:posOffset>
                        </wp:positionH>
                        <wp:positionV relativeFrom="paragraph">
                          <wp:posOffset>135419</wp:posOffset>
                        </wp:positionV>
                        <wp:extent cx="675640" cy="501650"/>
                        <wp:effectExtent l="0" t="0" r="0" b="0"/>
                        <wp:wrapNone/>
                        <wp:docPr id="1" name="Picture 1" descr="f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640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17" w:type="dxa"/>
                  <w:tcBorders>
                    <w:left w:val="nil"/>
                    <w:bottom w:val="nil"/>
                    <w:right w:val="nil"/>
                  </w:tcBorders>
                </w:tcPr>
                <w:p w14:paraId="081F8100" w14:textId="77777777" w:rsidR="009535B0" w:rsidRDefault="009535B0" w:rsidP="00BA3BC0">
                  <w:pPr>
                    <w:pStyle w:val="Footer"/>
                  </w:pPr>
                </w:p>
                <w:p w14:paraId="3BA493B3" w14:textId="005C33AC" w:rsidR="009535B0" w:rsidRDefault="009535B0" w:rsidP="00BA3BC0">
                  <w:pPr>
                    <w:pStyle w:val="Footer"/>
                  </w:pPr>
                  <w:r>
                    <w:t xml:space="preserve"> </w:t>
                  </w:r>
                  <w:r>
                    <w:fldChar w:fldCharType="begin"/>
                  </w:r>
                  <w:r>
                    <w:instrText xml:space="preserve"> PAGE   \* MERGEFORMAT </w:instrText>
                  </w:r>
                  <w:r>
                    <w:fldChar w:fldCharType="separate"/>
                  </w:r>
                  <w:r w:rsidR="009B19B6">
                    <w:rPr>
                      <w:noProof/>
                    </w:rPr>
                    <w:t>1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</w:tbl>
          <w:p w14:paraId="0BF72ABA" w14:textId="6853575D" w:rsidR="008E7F67" w:rsidRPr="009535B0" w:rsidRDefault="009B19B6">
            <w:pPr>
              <w:pStyle w:val="Footer"/>
              <w:rPr>
                <w:rFonts w:ascii="Times New Roman" w:hAnsi="Times New Roman" w:cs="Times New Roman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37DA2" w14:textId="77777777" w:rsidR="00897E5D" w:rsidRDefault="00897E5D" w:rsidP="008E7F67">
      <w:pPr>
        <w:spacing w:after="0" w:line="240" w:lineRule="auto"/>
      </w:pPr>
      <w:r>
        <w:separator/>
      </w:r>
    </w:p>
  </w:footnote>
  <w:footnote w:type="continuationSeparator" w:id="0">
    <w:p w14:paraId="5437689C" w14:textId="77777777" w:rsidR="00897E5D" w:rsidRDefault="00897E5D" w:rsidP="008E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95C85" w14:textId="356C3042" w:rsidR="009535B0" w:rsidRDefault="009535B0" w:rsidP="009535B0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60288" behindDoc="0" locked="0" layoutInCell="1" allowOverlap="1" wp14:anchorId="554F2A43" wp14:editId="3EEB5A07">
          <wp:simplePos x="0" y="0"/>
          <wp:positionH relativeFrom="column">
            <wp:posOffset>4711862</wp:posOffset>
          </wp:positionH>
          <wp:positionV relativeFrom="paragraph">
            <wp:posOffset>-116205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7F14D5" w14:textId="591CF361" w:rsidR="009535B0" w:rsidRPr="009535B0" w:rsidRDefault="009535B0" w:rsidP="009535B0">
    <w:pPr>
      <w:pStyle w:val="Header"/>
      <w:tabs>
        <w:tab w:val="clear" w:pos="4513"/>
        <w:tab w:val="clear" w:pos="9026"/>
        <w:tab w:val="left" w:pos="1275"/>
      </w:tabs>
    </w:pPr>
    <w:r>
      <w:rPr>
        <w:noProof/>
        <w:lang w:val="en-AU" w:eastAsia="en-AU"/>
      </w:rPr>
      <w:drawing>
        <wp:anchor distT="0" distB="0" distL="114300" distR="114300" simplePos="0" relativeHeight="251656192" behindDoc="0" locked="0" layoutInCell="1" allowOverlap="1" wp14:anchorId="1AC58BA1" wp14:editId="278A531E">
          <wp:simplePos x="0" y="0"/>
          <wp:positionH relativeFrom="column">
            <wp:posOffset>-930910</wp:posOffset>
          </wp:positionH>
          <wp:positionV relativeFrom="paragraph">
            <wp:posOffset>178435</wp:posOffset>
          </wp:positionV>
          <wp:extent cx="5657850" cy="45719"/>
          <wp:effectExtent l="0" t="0" r="0" b="0"/>
          <wp:wrapNone/>
          <wp:docPr id="172" name="Picture 172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65785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</w:rPr>
      <w:t xml:space="preserve"> </w:t>
    </w:r>
    <w:r w:rsidR="001D579A">
      <w:rPr>
        <w:i/>
        <w:noProof/>
        <w:sz w:val="20"/>
        <w:szCs w:val="20"/>
      </w:rPr>
      <w:t>Evidence Template</w:t>
    </w:r>
  </w:p>
  <w:p w14:paraId="528CCFB8" w14:textId="77777777" w:rsidR="009535B0" w:rsidRDefault="00953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362"/>
    <w:multiLevelType w:val="hybridMultilevel"/>
    <w:tmpl w:val="64349D72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143CAC"/>
    <w:multiLevelType w:val="hybridMultilevel"/>
    <w:tmpl w:val="A072AD68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B501A2"/>
    <w:multiLevelType w:val="hybridMultilevel"/>
    <w:tmpl w:val="F8B858FA"/>
    <w:lvl w:ilvl="0" w:tplc="04164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E6827"/>
    <w:multiLevelType w:val="hybridMultilevel"/>
    <w:tmpl w:val="D8166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B3110"/>
    <w:multiLevelType w:val="hybridMultilevel"/>
    <w:tmpl w:val="564C242C"/>
    <w:lvl w:ilvl="0" w:tplc="AB1CF1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266CC4"/>
    <w:multiLevelType w:val="hybridMultilevel"/>
    <w:tmpl w:val="BD84F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72ADE"/>
    <w:multiLevelType w:val="hybridMultilevel"/>
    <w:tmpl w:val="72AEDEF6"/>
    <w:lvl w:ilvl="0" w:tplc="05469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93"/>
    <w:rsid w:val="00000CA7"/>
    <w:rsid w:val="000160FB"/>
    <w:rsid w:val="00040028"/>
    <w:rsid w:val="000C4BE3"/>
    <w:rsid w:val="00120DC5"/>
    <w:rsid w:val="001B29A4"/>
    <w:rsid w:val="001D3CD2"/>
    <w:rsid w:val="001D579A"/>
    <w:rsid w:val="002266D5"/>
    <w:rsid w:val="00260BD0"/>
    <w:rsid w:val="00292C07"/>
    <w:rsid w:val="002D441B"/>
    <w:rsid w:val="002D5F8C"/>
    <w:rsid w:val="002E1E93"/>
    <w:rsid w:val="00326FBE"/>
    <w:rsid w:val="00327659"/>
    <w:rsid w:val="00346DA0"/>
    <w:rsid w:val="003B423E"/>
    <w:rsid w:val="00400600"/>
    <w:rsid w:val="004443F5"/>
    <w:rsid w:val="00457BA3"/>
    <w:rsid w:val="00471CC5"/>
    <w:rsid w:val="004E3C3A"/>
    <w:rsid w:val="00583456"/>
    <w:rsid w:val="00591A28"/>
    <w:rsid w:val="00592DE7"/>
    <w:rsid w:val="00597691"/>
    <w:rsid w:val="005C4F40"/>
    <w:rsid w:val="005E3CC3"/>
    <w:rsid w:val="006159A1"/>
    <w:rsid w:val="00675AE3"/>
    <w:rsid w:val="00700B42"/>
    <w:rsid w:val="00705540"/>
    <w:rsid w:val="00726D9F"/>
    <w:rsid w:val="00814A6F"/>
    <w:rsid w:val="00856E5E"/>
    <w:rsid w:val="00897E5D"/>
    <w:rsid w:val="008A7313"/>
    <w:rsid w:val="008C007C"/>
    <w:rsid w:val="008E7F67"/>
    <w:rsid w:val="00924589"/>
    <w:rsid w:val="0094132F"/>
    <w:rsid w:val="009535B0"/>
    <w:rsid w:val="00985CF6"/>
    <w:rsid w:val="009A3BC7"/>
    <w:rsid w:val="009B19B6"/>
    <w:rsid w:val="00A23272"/>
    <w:rsid w:val="00A740DD"/>
    <w:rsid w:val="00AE6967"/>
    <w:rsid w:val="00B176F5"/>
    <w:rsid w:val="00B2486A"/>
    <w:rsid w:val="00B45E9E"/>
    <w:rsid w:val="00B8188E"/>
    <w:rsid w:val="00C354F8"/>
    <w:rsid w:val="00C41C6B"/>
    <w:rsid w:val="00CD62D3"/>
    <w:rsid w:val="00CE65C4"/>
    <w:rsid w:val="00D15E19"/>
    <w:rsid w:val="00D84438"/>
    <w:rsid w:val="00D91845"/>
    <w:rsid w:val="00DB7CD3"/>
    <w:rsid w:val="00E03E76"/>
    <w:rsid w:val="00E06B7B"/>
    <w:rsid w:val="00E3788D"/>
    <w:rsid w:val="00E63FDC"/>
    <w:rsid w:val="00E7623A"/>
    <w:rsid w:val="00E772A7"/>
    <w:rsid w:val="00E9731E"/>
    <w:rsid w:val="00F27D86"/>
    <w:rsid w:val="00F31479"/>
    <w:rsid w:val="00F50FE0"/>
    <w:rsid w:val="00F7295F"/>
    <w:rsid w:val="00F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7FA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F67"/>
  </w:style>
  <w:style w:type="paragraph" w:styleId="Footer">
    <w:name w:val="footer"/>
    <w:basedOn w:val="Normal"/>
    <w:link w:val="FooterChar"/>
    <w:uiPriority w:val="99"/>
    <w:unhideWhenUsed/>
    <w:rsid w:val="008E7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F67"/>
  </w:style>
  <w:style w:type="paragraph" w:styleId="BalloonText">
    <w:name w:val="Balloon Text"/>
    <w:basedOn w:val="Normal"/>
    <w:link w:val="BalloonTextChar"/>
    <w:uiPriority w:val="99"/>
    <w:semiHidden/>
    <w:unhideWhenUsed/>
    <w:rsid w:val="0004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1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court.gov.au/pjsi/resources/toolki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dcourt.gov.au/pjsi/resources/toolkit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57BC-E906-49E0-972D-6A101C67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Madeline Price</cp:lastModifiedBy>
  <cp:revision>12</cp:revision>
  <cp:lastPrinted>2017-11-10T05:38:00Z</cp:lastPrinted>
  <dcterms:created xsi:type="dcterms:W3CDTF">2017-10-22T02:06:00Z</dcterms:created>
  <dcterms:modified xsi:type="dcterms:W3CDTF">2020-07-29T02:16:00Z</dcterms:modified>
  <cp:contentStatus/>
</cp:coreProperties>
</file>