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10" w:rsidRPr="00A122D9" w:rsidRDefault="00BD1310" w:rsidP="00A122D9">
      <w:pPr>
        <w:pStyle w:val="Heading1"/>
        <w:spacing w:before="0" w:after="0"/>
        <w:contextualSpacing/>
        <w:jc w:val="center"/>
        <w:rPr>
          <w:rStyle w:val="Strong"/>
          <w:rFonts w:cstheme="minorHAnsi"/>
          <w:b/>
          <w:color w:val="auto"/>
          <w:sz w:val="14"/>
          <w:szCs w:val="23"/>
        </w:rPr>
      </w:pPr>
    </w:p>
    <w:p w:rsidR="005D6A7F" w:rsidRPr="00A122D9" w:rsidRDefault="005D6A7F" w:rsidP="00A122D9">
      <w:pPr>
        <w:pStyle w:val="Heading1"/>
        <w:spacing w:before="0" w:after="0"/>
        <w:contextualSpacing/>
        <w:jc w:val="center"/>
        <w:rPr>
          <w:rStyle w:val="Strong"/>
          <w:rFonts w:cstheme="minorHAnsi"/>
          <w:b/>
          <w:color w:val="auto"/>
          <w:sz w:val="28"/>
          <w:szCs w:val="23"/>
        </w:rPr>
      </w:pPr>
      <w:r w:rsidRPr="00A122D9">
        <w:rPr>
          <w:rStyle w:val="Strong"/>
          <w:rFonts w:cstheme="minorHAnsi"/>
          <w:b/>
          <w:color w:val="auto"/>
          <w:sz w:val="28"/>
          <w:szCs w:val="23"/>
        </w:rPr>
        <w:t xml:space="preserve">Example </w:t>
      </w:r>
      <w:r w:rsidR="003A0F62" w:rsidRPr="00A122D9">
        <w:rPr>
          <w:rStyle w:val="Strong"/>
          <w:rFonts w:cstheme="minorHAnsi"/>
          <w:b/>
          <w:color w:val="auto"/>
          <w:sz w:val="28"/>
          <w:szCs w:val="23"/>
        </w:rPr>
        <w:t xml:space="preserve">Training </w:t>
      </w:r>
      <w:r w:rsidR="00A122D9" w:rsidRPr="00A122D9">
        <w:rPr>
          <w:rStyle w:val="Strong"/>
          <w:rFonts w:cstheme="minorHAnsi"/>
          <w:b/>
          <w:color w:val="auto"/>
          <w:sz w:val="28"/>
          <w:szCs w:val="23"/>
        </w:rPr>
        <w:t>Program: Customer Service</w:t>
      </w:r>
    </w:p>
    <w:p w:rsidR="005D6A7F" w:rsidRPr="00A122D9" w:rsidRDefault="005D6A7F" w:rsidP="00A122D9">
      <w:pPr>
        <w:keepNext/>
        <w:spacing w:after="0" w:line="240" w:lineRule="auto"/>
        <w:contextualSpacing/>
        <w:outlineLvl w:val="1"/>
        <w:rPr>
          <w:rFonts w:eastAsia="MS Gothic" w:cstheme="minorHAnsi"/>
          <w:b/>
          <w:bCs/>
          <w:iCs/>
          <w:smallCaps/>
          <w:sz w:val="23"/>
          <w:szCs w:val="23"/>
          <w:lang w:val="en-AU"/>
        </w:rPr>
      </w:pPr>
      <w:bookmarkStart w:id="0" w:name="_Toc386742672"/>
      <w:bookmarkStart w:id="1" w:name="_Toc500850002"/>
      <w:bookmarkStart w:id="2" w:name="_Toc500850493"/>
      <w:bookmarkStart w:id="3" w:name="_Toc500852828"/>
      <w:bookmarkStart w:id="4" w:name="_Toc500853156"/>
      <w:bookmarkStart w:id="5" w:name="_Toc500853915"/>
      <w:bookmarkStart w:id="6" w:name="_Toc500855202"/>
      <w:bookmarkStart w:id="7" w:name="_Toc501111628"/>
    </w:p>
    <w:bookmarkEnd w:id="0"/>
    <w:bookmarkEnd w:id="1"/>
    <w:bookmarkEnd w:id="2"/>
    <w:bookmarkEnd w:id="3"/>
    <w:bookmarkEnd w:id="4"/>
    <w:bookmarkEnd w:id="5"/>
    <w:bookmarkEnd w:id="6"/>
    <w:bookmarkEnd w:id="7"/>
    <w:p w:rsidR="00A122D9" w:rsidRPr="00A122D9" w:rsidRDefault="00A122D9" w:rsidP="00A122D9">
      <w:pPr>
        <w:pStyle w:val="NoSpacing"/>
        <w:rPr>
          <w:b/>
          <w:sz w:val="24"/>
          <w:lang w:val="en-AU"/>
        </w:rPr>
      </w:pPr>
      <w:r w:rsidRPr="00A122D9">
        <w:rPr>
          <w:b/>
          <w:sz w:val="24"/>
        </w:rPr>
        <w:t>Customer Service Training for Court Staff</w:t>
      </w:r>
    </w:p>
    <w:p w:rsidR="00A122D9" w:rsidRPr="00A122D9" w:rsidRDefault="00A122D9" w:rsidP="00A122D9">
      <w:pPr>
        <w:spacing w:after="0" w:line="240" w:lineRule="auto"/>
        <w:contextualSpacing/>
        <w:rPr>
          <w:rFonts w:cstheme="minorHAnsi"/>
          <w:b/>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Introduction</w:t>
      </w:r>
    </w:p>
    <w:p w:rsidR="00A122D9" w:rsidRPr="00A122D9" w:rsidRDefault="00A122D9" w:rsidP="00A122D9">
      <w:pPr>
        <w:spacing w:after="0" w:line="240" w:lineRule="auto"/>
        <w:contextualSpacing/>
        <w:rPr>
          <w:rFonts w:cstheme="minorHAnsi"/>
          <w:sz w:val="23"/>
          <w:szCs w:val="23"/>
        </w:rPr>
      </w:pPr>
      <w:r w:rsidRPr="00A122D9">
        <w:rPr>
          <w:rFonts w:cstheme="minorHAnsi"/>
          <w:sz w:val="23"/>
          <w:szCs w:val="23"/>
        </w:rPr>
        <w:t>Having run many Trainer of Trainers Workshops a topic that is often presented by participants is ‘Customer Service for Court Staff’. A resource has been created that may be useful for your court; a one day training program on ‘Customer Service for Court Staff’.</w:t>
      </w:r>
    </w:p>
    <w:p w:rsidR="00A122D9" w:rsidRPr="00A122D9" w:rsidRDefault="00A122D9" w:rsidP="00A122D9">
      <w:pPr>
        <w:spacing w:after="0" w:line="240" w:lineRule="auto"/>
        <w:contextualSpacing/>
        <w:rPr>
          <w:rFonts w:cstheme="minorHAnsi"/>
          <w:sz w:val="10"/>
          <w:szCs w:val="10"/>
        </w:rPr>
      </w:pPr>
    </w:p>
    <w:p w:rsidR="00A122D9" w:rsidRPr="00A122D9" w:rsidRDefault="00A122D9" w:rsidP="00A122D9">
      <w:pPr>
        <w:spacing w:after="0" w:line="240" w:lineRule="auto"/>
        <w:contextualSpacing/>
        <w:rPr>
          <w:rFonts w:cstheme="minorHAnsi"/>
          <w:sz w:val="23"/>
          <w:szCs w:val="23"/>
        </w:rPr>
      </w:pPr>
      <w:r w:rsidRPr="00A122D9">
        <w:rPr>
          <w:rFonts w:cstheme="minorHAnsi"/>
          <w:sz w:val="23"/>
          <w:szCs w:val="23"/>
        </w:rPr>
        <w:t>The accompanying files/resources have been developed to enable you to deliver this one-day training program:</w:t>
      </w:r>
    </w:p>
    <w:p w:rsidR="00A122D9" w:rsidRPr="00A122D9" w:rsidRDefault="00A122D9" w:rsidP="00A122D9">
      <w:pPr>
        <w:spacing w:after="0" w:line="240" w:lineRule="auto"/>
        <w:contextualSpacing/>
        <w:rPr>
          <w:rFonts w:cstheme="minorHAnsi"/>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A – Read First – Instructions and Daily Plan</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An Introduction to Resources</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Daily Plan ‘Customer Service for Court Staff’</w:t>
      </w:r>
    </w:p>
    <w:p w:rsidR="00A122D9" w:rsidRPr="00A122D9" w:rsidRDefault="00A122D9" w:rsidP="00A122D9">
      <w:pPr>
        <w:spacing w:after="0" w:line="240" w:lineRule="auto"/>
        <w:contextualSpacing/>
        <w:rPr>
          <w:rFonts w:cstheme="minorHAnsi"/>
          <w:b/>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B – Pre and Post Training Questionnaires</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Pre-training Questionnaire</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Post-training Questionnaire</w:t>
      </w:r>
    </w:p>
    <w:p w:rsidR="00A122D9" w:rsidRPr="00A122D9" w:rsidRDefault="00A122D9" w:rsidP="00A122D9">
      <w:pPr>
        <w:spacing w:after="0" w:line="240" w:lineRule="auto"/>
        <w:contextualSpacing/>
        <w:rPr>
          <w:rFonts w:cstheme="minorHAnsi"/>
          <w:b/>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C – Session Plans</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1: Who is a customer and how do we deal with them?</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2: Communicating with customers.</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3: Delivering a service</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4: When things go wrong</w:t>
      </w:r>
    </w:p>
    <w:p w:rsidR="00A122D9" w:rsidRPr="00A122D9" w:rsidRDefault="00A122D9" w:rsidP="00A122D9">
      <w:pPr>
        <w:spacing w:after="0" w:line="240" w:lineRule="auto"/>
        <w:contextualSpacing/>
        <w:rPr>
          <w:rFonts w:cstheme="minorHAnsi"/>
          <w:b/>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D – PowerPoint Presentations</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1: Who is a customer and how do we deal with them?</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2: Communicating with customers.</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3: Delivering a service</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Session 4: When things go wrong</w:t>
      </w:r>
    </w:p>
    <w:p w:rsidR="00A122D9" w:rsidRPr="00A122D9" w:rsidRDefault="00A122D9" w:rsidP="00A122D9">
      <w:pPr>
        <w:spacing w:after="0" w:line="240" w:lineRule="auto"/>
        <w:contextualSpacing/>
        <w:rPr>
          <w:rFonts w:cstheme="minorHAnsi"/>
          <w:b/>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E – Jeopardy Style Quiz</w:t>
      </w:r>
    </w:p>
    <w:p w:rsidR="00A122D9" w:rsidRPr="00A122D9" w:rsidRDefault="00A122D9" w:rsidP="00A122D9">
      <w:pPr>
        <w:spacing w:after="0" w:line="240" w:lineRule="auto"/>
        <w:ind w:firstLine="426"/>
        <w:contextualSpacing/>
        <w:rPr>
          <w:rFonts w:cstheme="minorHAnsi"/>
          <w:sz w:val="23"/>
          <w:szCs w:val="23"/>
        </w:rPr>
      </w:pPr>
      <w:r w:rsidRPr="00A122D9">
        <w:rPr>
          <w:rFonts w:cstheme="minorHAnsi"/>
          <w:sz w:val="23"/>
          <w:szCs w:val="23"/>
        </w:rPr>
        <w:t>•</w:t>
      </w:r>
      <w:r w:rsidRPr="00A122D9">
        <w:rPr>
          <w:rFonts w:cstheme="minorHAnsi"/>
          <w:sz w:val="23"/>
          <w:szCs w:val="23"/>
        </w:rPr>
        <w:tab/>
        <w:t>Customer Service ‘Jeopardy’ Questions and Answers</w:t>
      </w:r>
    </w:p>
    <w:p w:rsidR="007E3065" w:rsidRPr="00A122D9" w:rsidRDefault="007E3065" w:rsidP="00A122D9">
      <w:pPr>
        <w:spacing w:after="0" w:line="240" w:lineRule="auto"/>
        <w:contextualSpacing/>
        <w:rPr>
          <w:rFonts w:cstheme="minorHAnsi"/>
          <w:sz w:val="10"/>
          <w:szCs w:val="10"/>
        </w:rPr>
      </w:pPr>
    </w:p>
    <w:p w:rsidR="00A122D9" w:rsidRPr="00A122D9" w:rsidRDefault="00A122D9" w:rsidP="00A122D9">
      <w:pPr>
        <w:spacing w:after="0" w:line="240" w:lineRule="auto"/>
        <w:contextualSpacing/>
        <w:rPr>
          <w:rFonts w:cstheme="minorHAnsi"/>
          <w:b/>
          <w:sz w:val="24"/>
          <w:szCs w:val="23"/>
          <w:lang w:val="en-AU"/>
        </w:rPr>
      </w:pPr>
      <w:r w:rsidRPr="00A122D9">
        <w:rPr>
          <w:rFonts w:cstheme="minorHAnsi"/>
          <w:b/>
          <w:sz w:val="24"/>
          <w:szCs w:val="23"/>
        </w:rPr>
        <w:t>A – Read First – Instructions and Daily Plan</w:t>
      </w:r>
    </w:p>
    <w:p w:rsidR="00A122D9" w:rsidRPr="00A122D9" w:rsidRDefault="00A122D9" w:rsidP="00A122D9">
      <w:pPr>
        <w:spacing w:after="0" w:line="240" w:lineRule="auto"/>
        <w:contextualSpacing/>
        <w:rPr>
          <w:rFonts w:cstheme="minorHAnsi"/>
          <w:b/>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How to use this resource</w:t>
      </w:r>
    </w:p>
    <w:p w:rsidR="00A122D9" w:rsidRPr="00A122D9" w:rsidRDefault="00A122D9" w:rsidP="00A122D9">
      <w:pPr>
        <w:spacing w:after="0" w:line="240" w:lineRule="auto"/>
        <w:contextualSpacing/>
        <w:rPr>
          <w:rFonts w:cstheme="minorHAnsi"/>
          <w:sz w:val="23"/>
          <w:szCs w:val="23"/>
        </w:rPr>
      </w:pPr>
      <w:r w:rsidRPr="00A122D9">
        <w:rPr>
          <w:rFonts w:cstheme="minorHAnsi"/>
          <w:sz w:val="23"/>
          <w:szCs w:val="23"/>
        </w:rPr>
        <w:t xml:space="preserve">The training program has been designed for you. Before you deliver this program you would need to ascertain that Customer Service Training was required by your court. You would do this by conducting a Training Needs Analysis (TNA). </w:t>
      </w:r>
      <w:r w:rsidRPr="00A122D9">
        <w:rPr>
          <w:rFonts w:cstheme="minorHAnsi"/>
          <w:i/>
          <w:sz w:val="23"/>
          <w:szCs w:val="23"/>
        </w:rPr>
        <w:t xml:space="preserve">See </w:t>
      </w:r>
      <w:r w:rsidRPr="00A122D9">
        <w:rPr>
          <w:rFonts w:cstheme="minorHAnsi"/>
          <w:b/>
          <w:i/>
          <w:sz w:val="23"/>
          <w:szCs w:val="23"/>
        </w:rPr>
        <w:t>page 6</w:t>
      </w:r>
      <w:r w:rsidRPr="00A122D9">
        <w:rPr>
          <w:rFonts w:cstheme="minorHAnsi"/>
          <w:i/>
          <w:sz w:val="23"/>
          <w:szCs w:val="23"/>
        </w:rPr>
        <w:t xml:space="preserve"> of the Trainers Toolkit and </w:t>
      </w:r>
      <w:r w:rsidRPr="00A122D9">
        <w:rPr>
          <w:rFonts w:cstheme="minorHAnsi"/>
          <w:b/>
          <w:i/>
          <w:sz w:val="23"/>
          <w:szCs w:val="23"/>
        </w:rPr>
        <w:t>Annex 1 and 2</w:t>
      </w:r>
      <w:r w:rsidRPr="00A122D9">
        <w:rPr>
          <w:rFonts w:cstheme="minorHAnsi"/>
          <w:i/>
          <w:sz w:val="23"/>
          <w:szCs w:val="23"/>
        </w:rPr>
        <w:t>.</w:t>
      </w:r>
    </w:p>
    <w:p w:rsidR="00A122D9" w:rsidRPr="00A122D9" w:rsidRDefault="00A122D9" w:rsidP="00A122D9">
      <w:pPr>
        <w:spacing w:after="0" w:line="240" w:lineRule="auto"/>
        <w:contextualSpacing/>
        <w:rPr>
          <w:rFonts w:cstheme="minorHAnsi"/>
          <w:sz w:val="10"/>
          <w:szCs w:val="10"/>
        </w:rPr>
      </w:pPr>
    </w:p>
    <w:p w:rsidR="00A122D9" w:rsidRPr="00A122D9" w:rsidRDefault="00A122D9" w:rsidP="00A122D9">
      <w:pPr>
        <w:spacing w:after="0" w:line="240" w:lineRule="auto"/>
        <w:contextualSpacing/>
        <w:rPr>
          <w:rFonts w:cstheme="minorHAnsi"/>
          <w:sz w:val="23"/>
          <w:szCs w:val="23"/>
        </w:rPr>
      </w:pPr>
      <w:r w:rsidRPr="00A122D9">
        <w:rPr>
          <w:rFonts w:cstheme="minorHAnsi"/>
          <w:sz w:val="23"/>
          <w:szCs w:val="23"/>
        </w:rPr>
        <w:t>It is important that you look closely at the resource that has been provided to you and that you customise the resource for your court. You are able to change any of the resources provided to suit the needs of your court and you are encouraged to do so.</w:t>
      </w:r>
    </w:p>
    <w:p w:rsidR="00A122D9" w:rsidRPr="00A122D9" w:rsidRDefault="00A122D9" w:rsidP="00A122D9">
      <w:pPr>
        <w:spacing w:after="0" w:line="240" w:lineRule="auto"/>
        <w:contextualSpacing/>
        <w:rPr>
          <w:rFonts w:cstheme="minorHAnsi"/>
          <w:sz w:val="10"/>
          <w:szCs w:val="10"/>
        </w:rPr>
      </w:pPr>
    </w:p>
    <w:p w:rsidR="00A122D9" w:rsidRPr="00A122D9" w:rsidRDefault="00A122D9" w:rsidP="00A122D9">
      <w:pPr>
        <w:spacing w:after="0" w:line="240" w:lineRule="auto"/>
        <w:contextualSpacing/>
        <w:rPr>
          <w:rFonts w:cstheme="minorHAnsi"/>
          <w:b/>
          <w:sz w:val="23"/>
          <w:szCs w:val="23"/>
        </w:rPr>
      </w:pPr>
      <w:r w:rsidRPr="00A122D9">
        <w:rPr>
          <w:rFonts w:cstheme="minorHAnsi"/>
          <w:b/>
          <w:sz w:val="23"/>
          <w:szCs w:val="23"/>
        </w:rPr>
        <w:t>Daily Plan</w:t>
      </w:r>
    </w:p>
    <w:p w:rsidR="00A122D9" w:rsidRDefault="00A122D9" w:rsidP="00A122D9">
      <w:pPr>
        <w:spacing w:after="0" w:line="240" w:lineRule="auto"/>
        <w:contextualSpacing/>
        <w:rPr>
          <w:rFonts w:cstheme="minorHAnsi"/>
          <w:sz w:val="23"/>
          <w:szCs w:val="23"/>
        </w:rPr>
      </w:pPr>
      <w:r w:rsidRPr="00A122D9">
        <w:rPr>
          <w:rFonts w:cstheme="minorHAnsi"/>
          <w:sz w:val="23"/>
          <w:szCs w:val="23"/>
        </w:rPr>
        <w:t>A one day training program has been prepared for you. This includes times, learning objective, learning outcomes, teaching methodologies and resources. You just need to insert where the training will be held, the date and the details of the facilitator(s) for each training session.</w:t>
      </w:r>
      <w:r>
        <w:rPr>
          <w:rFonts w:cstheme="minorHAnsi"/>
          <w:sz w:val="23"/>
          <w:szCs w:val="23"/>
        </w:rPr>
        <w:t xml:space="preserve"> </w:t>
      </w:r>
      <w:r w:rsidRPr="00A122D9">
        <w:rPr>
          <w:rFonts w:cstheme="minorHAnsi"/>
          <w:sz w:val="23"/>
          <w:szCs w:val="23"/>
        </w:rPr>
        <w:t>You will remember that the Daily Plan is for the benefit of the participants. You will hand this out to participants at the beginning of the training. This will provide them with an outli</w:t>
      </w:r>
      <w:r>
        <w:rPr>
          <w:rFonts w:cstheme="minorHAnsi"/>
          <w:sz w:val="23"/>
          <w:szCs w:val="23"/>
        </w:rPr>
        <w:t xml:space="preserve">ne of the day. </w:t>
      </w:r>
    </w:p>
    <w:p w:rsidR="00944F35" w:rsidRDefault="00944F35" w:rsidP="00A122D9">
      <w:pPr>
        <w:spacing w:after="0" w:line="240" w:lineRule="auto"/>
        <w:contextualSpacing/>
        <w:rPr>
          <w:rFonts w:cstheme="minorHAnsi"/>
          <w:sz w:val="23"/>
          <w:szCs w:val="23"/>
        </w:rPr>
      </w:pPr>
    </w:p>
    <w:p w:rsidR="00944F35" w:rsidRPr="00A122D9" w:rsidRDefault="00944F35" w:rsidP="00A122D9">
      <w:pPr>
        <w:spacing w:after="0" w:line="240" w:lineRule="auto"/>
        <w:contextualSpacing/>
        <w:rPr>
          <w:rFonts w:cstheme="minorHAnsi"/>
          <w:sz w:val="23"/>
          <w:szCs w:val="23"/>
        </w:rPr>
      </w:pPr>
      <w:bookmarkStart w:id="8" w:name="_GoBack"/>
      <w:bookmarkEnd w:id="8"/>
      <w:r w:rsidRPr="00D578BC">
        <w:rPr>
          <w:rFonts w:cstheme="minorHAnsi"/>
          <w:noProof/>
          <w:sz w:val="23"/>
          <w:szCs w:val="23"/>
          <w:lang w:val="en-AU" w:eastAsia="en-AU"/>
        </w:rPr>
        <mc:AlternateContent>
          <mc:Choice Requires="wps">
            <w:drawing>
              <wp:anchor distT="45720" distB="45720" distL="114300" distR="114300" simplePos="0" relativeHeight="251659264" behindDoc="0" locked="0" layoutInCell="1" allowOverlap="1" wp14:anchorId="3EC55C20" wp14:editId="346BFE49">
                <wp:simplePos x="0" y="0"/>
                <wp:positionH relativeFrom="page">
                  <wp:posOffset>914400</wp:posOffset>
                </wp:positionH>
                <wp:positionV relativeFrom="paragraph">
                  <wp:posOffset>216535</wp:posOffset>
                </wp:positionV>
                <wp:extent cx="562927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95325"/>
                        </a:xfrm>
                        <a:prstGeom prst="rect">
                          <a:avLst/>
                        </a:prstGeom>
                        <a:solidFill>
                          <a:srgbClr val="FFFFFF"/>
                        </a:solidFill>
                        <a:ln w="19050">
                          <a:solidFill>
                            <a:srgbClr val="000000"/>
                          </a:solidFill>
                          <a:miter lim="800000"/>
                          <a:headEnd/>
                          <a:tailEnd/>
                        </a:ln>
                      </wps:spPr>
                      <wps:txbx>
                        <w:txbxContent>
                          <w:p w:rsidR="00944F35" w:rsidRDefault="00944F35" w:rsidP="00944F35">
                            <w:pPr>
                              <w:rPr>
                                <w:sz w:val="23"/>
                                <w:szCs w:val="23"/>
                              </w:rPr>
                            </w:pPr>
                            <w:r w:rsidRPr="00D578BC">
                              <w:rPr>
                                <w:b/>
                                <w:sz w:val="23"/>
                                <w:szCs w:val="23"/>
                              </w:rPr>
                              <w:t xml:space="preserve">Extract from the </w:t>
                            </w:r>
                            <w:r w:rsidRPr="00D578BC">
                              <w:rPr>
                                <w:b/>
                                <w:i/>
                                <w:sz w:val="23"/>
                                <w:szCs w:val="23"/>
                              </w:rPr>
                              <w:t>PJSI Training-of-Trainer’s Toolkit</w:t>
                            </w:r>
                            <w:r>
                              <w:rPr>
                                <w:b/>
                                <w:sz w:val="23"/>
                                <w:szCs w:val="23"/>
                              </w:rPr>
                              <w:t>, 2020</w:t>
                            </w:r>
                            <w:r w:rsidRPr="00D578BC">
                              <w:rPr>
                                <w:sz w:val="23"/>
                                <w:szCs w:val="23"/>
                              </w:rPr>
                              <w:t xml:space="preserve">. </w:t>
                            </w:r>
                          </w:p>
                          <w:p w:rsidR="00944F35" w:rsidRPr="00D578BC" w:rsidRDefault="00944F35" w:rsidP="00944F35">
                            <w:pPr>
                              <w:rPr>
                                <w:sz w:val="23"/>
                                <w:szCs w:val="23"/>
                              </w:rPr>
                            </w:pPr>
                            <w:r w:rsidRPr="00D578BC">
                              <w:rPr>
                                <w:sz w:val="23"/>
                                <w:szCs w:val="23"/>
                              </w:rPr>
                              <w:t xml:space="preserve">The full Toolkit is available here: </w:t>
                            </w:r>
                            <w:hyperlink r:id="rId7" w:history="1">
                              <w:r w:rsidRPr="00D578BC">
                                <w:rPr>
                                  <w:rStyle w:val="Hyperlink"/>
                                  <w:sz w:val="23"/>
                                  <w:szCs w:val="23"/>
                                </w:rPr>
                                <w:t>https://www.fedcourt.gov.au/pjsi/resources/toolkits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55C20" id="_x0000_t202" coordsize="21600,21600" o:spt="202" path="m,l,21600r21600,l21600,xe">
                <v:stroke joinstyle="miter"/>
                <v:path gradientshapeok="t" o:connecttype="rect"/>
              </v:shapetype>
              <v:shape id="Text Box 2" o:spid="_x0000_s1026" type="#_x0000_t202" style="position:absolute;margin-left:1in;margin-top:17.05pt;width:443.25pt;height:5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" strokeweight="1.5pt">
                <v:textbox>
                  <w:txbxContent>
                    <w:p w:rsidR="00944F35" w:rsidRDefault="00944F35" w:rsidP="00944F35">
                      <w:pPr>
                        <w:rPr>
                          <w:sz w:val="23"/>
                          <w:szCs w:val="23"/>
                        </w:rPr>
                      </w:pPr>
                      <w:r w:rsidRPr="00D578BC">
                        <w:rPr>
                          <w:b/>
                          <w:sz w:val="23"/>
                          <w:szCs w:val="23"/>
                        </w:rPr>
                        <w:t xml:space="preserve">Extract from the </w:t>
                      </w:r>
                      <w:r w:rsidRPr="00D578BC">
                        <w:rPr>
                          <w:b/>
                          <w:i/>
                          <w:sz w:val="23"/>
                          <w:szCs w:val="23"/>
                        </w:rPr>
                        <w:t>PJSI Training-of-Trainer’s Toolkit</w:t>
                      </w:r>
                      <w:r>
                        <w:rPr>
                          <w:b/>
                          <w:sz w:val="23"/>
                          <w:szCs w:val="23"/>
                        </w:rPr>
                        <w:t>, 2020</w:t>
                      </w:r>
                      <w:r w:rsidRPr="00D578BC">
                        <w:rPr>
                          <w:sz w:val="23"/>
                          <w:szCs w:val="23"/>
                        </w:rPr>
                        <w:t xml:space="preserve">. </w:t>
                      </w:r>
                    </w:p>
                    <w:p w:rsidR="00944F35" w:rsidRPr="00D578BC" w:rsidRDefault="00944F35" w:rsidP="00944F35">
                      <w:pPr>
                        <w:rPr>
                          <w:sz w:val="23"/>
                          <w:szCs w:val="23"/>
                        </w:rPr>
                      </w:pPr>
                      <w:r w:rsidRPr="00D578BC">
                        <w:rPr>
                          <w:sz w:val="23"/>
                          <w:szCs w:val="23"/>
                        </w:rPr>
                        <w:t xml:space="preserve">The full Toolkit is available here: </w:t>
                      </w:r>
                      <w:hyperlink r:id="rId8" w:history="1">
                        <w:r w:rsidRPr="00D578BC">
                          <w:rPr>
                            <w:rStyle w:val="Hyperlink"/>
                            <w:sz w:val="23"/>
                            <w:szCs w:val="23"/>
                          </w:rPr>
                          <w:t>https://www.fedcourt.gov.au/pjsi/resources/toolkits</w:t>
                        </w:r>
                      </w:hyperlink>
                    </w:p>
                  </w:txbxContent>
                </v:textbox>
                <w10:wrap type="square" anchorx="page"/>
              </v:shape>
            </w:pict>
          </mc:Fallback>
        </mc:AlternateContent>
      </w:r>
    </w:p>
    <w:sectPr w:rsidR="00944F35" w:rsidRPr="00A122D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7F" w:rsidRDefault="005D6A7F" w:rsidP="005D6A7F">
      <w:pPr>
        <w:spacing w:after="0" w:line="240" w:lineRule="auto"/>
      </w:pPr>
      <w:r>
        <w:separator/>
      </w:r>
    </w:p>
  </w:endnote>
  <w:endnote w:type="continuationSeparator" w:id="0">
    <w:p w:rsidR="005D6A7F" w:rsidRDefault="005D6A7F" w:rsidP="005D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70" w:type="dxa"/>
      <w:tblBorders>
        <w:bottom w:val="none" w:sz="0" w:space="0" w:color="auto"/>
      </w:tblBorders>
      <w:tblLook w:val="04A0" w:firstRow="1" w:lastRow="0" w:firstColumn="1" w:lastColumn="0" w:noHBand="0" w:noVBand="1"/>
    </w:tblPr>
    <w:tblGrid>
      <w:gridCol w:w="2062"/>
      <w:gridCol w:w="7805"/>
      <w:gridCol w:w="1408"/>
      <w:gridCol w:w="917"/>
    </w:tblGrid>
    <w:tr w:rsidR="005D6A7F" w:rsidTr="00D639F5">
      <w:tc>
        <w:tcPr>
          <w:tcW w:w="2062" w:type="dxa"/>
          <w:tcBorders>
            <w:left w:val="nil"/>
            <w:bottom w:val="nil"/>
            <w:right w:val="nil"/>
          </w:tcBorders>
        </w:tcPr>
        <w:p w:rsidR="005D6A7F" w:rsidRDefault="005D6A7F" w:rsidP="005D6A7F">
          <w:pPr>
            <w:pStyle w:val="Footer"/>
          </w:pPr>
          <w:r>
            <w:rPr>
              <w:i/>
              <w:noProof/>
              <w:sz w:val="18"/>
              <w:szCs w:val="19"/>
              <w:lang w:val="en-AU" w:eastAsia="en-AU"/>
            </w:rPr>
            <w:drawing>
              <wp:anchor distT="0" distB="0" distL="114300" distR="114300" simplePos="0" relativeHeight="251662336" behindDoc="0" locked="0" layoutInCell="1" allowOverlap="1" wp14:anchorId="03E2AFF3" wp14:editId="2A84B83F">
                <wp:simplePos x="0" y="0"/>
                <wp:positionH relativeFrom="leftMargin">
                  <wp:posOffset>672561</wp:posOffset>
                </wp:positionH>
                <wp:positionV relativeFrom="paragraph">
                  <wp:posOffset>98425</wp:posOffset>
                </wp:positionV>
                <wp:extent cx="626110" cy="543560"/>
                <wp:effectExtent l="0" t="0" r="2540" b="8890"/>
                <wp:wrapNone/>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rsidR="005D6A7F" w:rsidRDefault="005D6A7F" w:rsidP="005D6A7F">
          <w:pPr>
            <w:pStyle w:val="Footer"/>
            <w:jc w:val="center"/>
            <w:rPr>
              <w:i/>
              <w:sz w:val="18"/>
              <w:szCs w:val="19"/>
            </w:rPr>
          </w:pPr>
        </w:p>
        <w:p w:rsidR="005D6A7F" w:rsidRDefault="005D6A7F" w:rsidP="005D6A7F">
          <w:pPr>
            <w:pStyle w:val="Footer"/>
            <w:jc w:val="center"/>
            <w:rPr>
              <w:i/>
              <w:sz w:val="18"/>
              <w:szCs w:val="19"/>
            </w:rPr>
          </w:pPr>
        </w:p>
        <w:p w:rsidR="005D6A7F" w:rsidRDefault="005D6A7F" w:rsidP="005D6A7F">
          <w:pPr>
            <w:pStyle w:val="Footer"/>
            <w:jc w:val="center"/>
            <w:rPr>
              <w:i/>
              <w:sz w:val="18"/>
              <w:szCs w:val="19"/>
            </w:rPr>
          </w:pPr>
          <w:r w:rsidRPr="00C63E70">
            <w:rPr>
              <w:i/>
              <w:sz w:val="18"/>
              <w:szCs w:val="19"/>
            </w:rPr>
            <w:t>PJSI is funded by the New Zealand Government and implemented by the Federal Court of Australia</w:t>
          </w:r>
        </w:p>
        <w:p w:rsidR="005D6A7F" w:rsidRDefault="005D6A7F" w:rsidP="005D6A7F">
          <w:pPr>
            <w:pStyle w:val="Footer"/>
          </w:pPr>
        </w:p>
      </w:tc>
      <w:tc>
        <w:tcPr>
          <w:tcW w:w="1408" w:type="dxa"/>
          <w:tcBorders>
            <w:left w:val="nil"/>
            <w:right w:val="nil"/>
          </w:tcBorders>
        </w:tcPr>
        <w:p w:rsidR="005D6A7F" w:rsidRDefault="005D6A7F" w:rsidP="005D6A7F">
          <w:pPr>
            <w:pStyle w:val="Footer"/>
          </w:pPr>
          <w:r>
            <w:rPr>
              <w:rFonts w:ascii="Calibri" w:hAnsi="Calibri"/>
              <w:noProof/>
              <w:sz w:val="20"/>
              <w:szCs w:val="20"/>
              <w:lang w:val="en-AU" w:eastAsia="en-AU"/>
            </w:rPr>
            <w:drawing>
              <wp:anchor distT="0" distB="0" distL="114300" distR="114300" simplePos="0" relativeHeight="251663360" behindDoc="0" locked="0" layoutInCell="1" allowOverlap="1" wp14:anchorId="409D20DA" wp14:editId="67022E79">
                <wp:simplePos x="0" y="0"/>
                <wp:positionH relativeFrom="rightMargin">
                  <wp:posOffset>-627380</wp:posOffset>
                </wp:positionH>
                <wp:positionV relativeFrom="paragraph">
                  <wp:posOffset>135419</wp:posOffset>
                </wp:positionV>
                <wp:extent cx="675640" cy="501650"/>
                <wp:effectExtent l="0" t="0" r="0" b="0"/>
                <wp:wrapNone/>
                <wp:docPr id="656" name="Picture 65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rsidR="005D6A7F" w:rsidRDefault="005D6A7F" w:rsidP="005D6A7F">
          <w:pPr>
            <w:pStyle w:val="Footer"/>
          </w:pPr>
        </w:p>
        <w:p w:rsidR="005D6A7F" w:rsidRDefault="005D6A7F" w:rsidP="005D6A7F">
          <w:pPr>
            <w:pStyle w:val="Footer"/>
          </w:pPr>
          <w:r>
            <w:t xml:space="preserve"> </w:t>
          </w:r>
          <w:r>
            <w:fldChar w:fldCharType="begin"/>
          </w:r>
          <w:r>
            <w:instrText xml:space="preserve"> PAGE   \* MERGEFORMAT </w:instrText>
          </w:r>
          <w:r>
            <w:fldChar w:fldCharType="separate"/>
          </w:r>
          <w:r w:rsidR="00944F35">
            <w:rPr>
              <w:noProof/>
            </w:rPr>
            <w:t>1</w:t>
          </w:r>
          <w:r>
            <w:rPr>
              <w:noProof/>
            </w:rPr>
            <w:fldChar w:fldCharType="end"/>
          </w:r>
        </w:p>
      </w:tc>
    </w:tr>
  </w:tbl>
  <w:p w:rsidR="005D6A7F" w:rsidRDefault="005D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7F" w:rsidRDefault="005D6A7F" w:rsidP="005D6A7F">
      <w:pPr>
        <w:spacing w:after="0" w:line="240" w:lineRule="auto"/>
      </w:pPr>
      <w:r>
        <w:separator/>
      </w:r>
    </w:p>
  </w:footnote>
  <w:footnote w:type="continuationSeparator" w:id="0">
    <w:p w:rsidR="005D6A7F" w:rsidRDefault="005D6A7F" w:rsidP="005D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F33" w:rsidRDefault="003C4F33" w:rsidP="005D6A7F">
    <w:pPr>
      <w:pStyle w:val="Header"/>
      <w:tabs>
        <w:tab w:val="clear" w:pos="4513"/>
        <w:tab w:val="clear" w:pos="9026"/>
        <w:tab w:val="left" w:pos="1275"/>
      </w:tabs>
      <w:rPr>
        <w:b/>
        <w:i/>
        <w:noProof/>
        <w:sz w:val="20"/>
        <w:szCs w:val="20"/>
      </w:rPr>
    </w:pPr>
  </w:p>
  <w:p w:rsidR="005D6A7F" w:rsidRDefault="005D6A7F" w:rsidP="005D6A7F">
    <w:pPr>
      <w:pStyle w:val="Header"/>
      <w:tabs>
        <w:tab w:val="clear" w:pos="4513"/>
        <w:tab w:val="clear" w:pos="9026"/>
        <w:tab w:val="left" w:pos="1275"/>
      </w:tabs>
      <w:rPr>
        <w:i/>
        <w:noProof/>
        <w:sz w:val="20"/>
        <w:szCs w:val="20"/>
      </w:rPr>
    </w:pPr>
    <w:r>
      <w:rPr>
        <w:b/>
        <w:noProof/>
        <w:sz w:val="36"/>
        <w:lang w:val="en-AU" w:eastAsia="en-AU"/>
      </w:rPr>
      <w:drawing>
        <wp:anchor distT="0" distB="0" distL="114300" distR="114300" simplePos="0" relativeHeight="251660288" behindDoc="0" locked="0" layoutInCell="1" allowOverlap="1" wp14:anchorId="2BCA3599" wp14:editId="0776EE46">
          <wp:simplePos x="0" y="0"/>
          <wp:positionH relativeFrom="column">
            <wp:posOffset>4765675</wp:posOffset>
          </wp:positionH>
          <wp:positionV relativeFrom="paragraph">
            <wp:posOffset>-275590</wp:posOffset>
          </wp:positionV>
          <wp:extent cx="1749425" cy="503555"/>
          <wp:effectExtent l="0" t="0" r="3175" b="0"/>
          <wp:wrapTight wrapText="bothSides">
            <wp:wrapPolygon edited="0">
              <wp:start x="0" y="0"/>
              <wp:lineTo x="0" y="20429"/>
              <wp:lineTo x="21404" y="20429"/>
              <wp:lineTo x="21404" y="0"/>
              <wp:lineTo x="0" y="0"/>
            </wp:wrapPolygon>
          </wp:wrapTight>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0" locked="0" layoutInCell="1" allowOverlap="1" wp14:anchorId="789FB60A" wp14:editId="221789D5">
          <wp:simplePos x="0" y="0"/>
          <wp:positionH relativeFrom="column">
            <wp:posOffset>-854711</wp:posOffset>
          </wp:positionH>
          <wp:positionV relativeFrom="paragraph">
            <wp:posOffset>180975</wp:posOffset>
          </wp:positionV>
          <wp:extent cx="5895975" cy="45719"/>
          <wp:effectExtent l="0" t="0" r="0" b="0"/>
          <wp:wrapNone/>
          <wp:docPr id="654" name="Picture 654"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892139" cy="4568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rPr>
      <w:t>PJSI</w:t>
    </w:r>
    <w:r w:rsidRPr="00646094">
      <w:rPr>
        <w:b/>
        <w:i/>
        <w:noProof/>
        <w:sz w:val="20"/>
        <w:szCs w:val="20"/>
      </w:rPr>
      <w:t>:</w:t>
    </w:r>
    <w:r>
      <w:rPr>
        <w:b/>
        <w:i/>
        <w:noProof/>
        <w:sz w:val="20"/>
        <w:szCs w:val="20"/>
      </w:rPr>
      <w:t xml:space="preserve"> </w:t>
    </w:r>
    <w:r w:rsidR="00A122D9">
      <w:rPr>
        <w:i/>
        <w:noProof/>
        <w:sz w:val="20"/>
        <w:szCs w:val="20"/>
      </w:rPr>
      <w:t>Training Program: Customer Service</w:t>
    </w:r>
    <w:r w:rsidRPr="00FE18EB">
      <w:rPr>
        <w:i/>
        <w:noProof/>
        <w:sz w:val="20"/>
        <w:szCs w:val="20"/>
      </w:rPr>
      <w:t xml:space="preserve"> </w:t>
    </w:r>
    <w:r>
      <w:rPr>
        <w:i/>
        <w:noProof/>
        <w:sz w:val="20"/>
        <w:szCs w:val="20"/>
      </w:rPr>
      <w:t xml:space="preserve">– Example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DE7"/>
    <w:multiLevelType w:val="hybridMultilevel"/>
    <w:tmpl w:val="0A62AACE"/>
    <w:lvl w:ilvl="0" w:tplc="0C090001">
      <w:start w:val="1"/>
      <w:numFmt w:val="bullet"/>
      <w:lvlText w:val=""/>
      <w:lvlJc w:val="left"/>
      <w:pPr>
        <w:ind w:left="1704" w:hanging="360"/>
      </w:pPr>
      <w:rPr>
        <w:rFonts w:ascii="Symbol" w:hAnsi="Symbol" w:hint="default"/>
      </w:rPr>
    </w:lvl>
    <w:lvl w:ilvl="1" w:tplc="0C090003" w:tentative="1">
      <w:start w:val="1"/>
      <w:numFmt w:val="bullet"/>
      <w:lvlText w:val="o"/>
      <w:lvlJc w:val="left"/>
      <w:pPr>
        <w:ind w:left="2424" w:hanging="360"/>
      </w:pPr>
      <w:rPr>
        <w:rFonts w:ascii="Courier New" w:hAnsi="Courier New" w:cs="Courier New" w:hint="default"/>
      </w:rPr>
    </w:lvl>
    <w:lvl w:ilvl="2" w:tplc="0C090005" w:tentative="1">
      <w:start w:val="1"/>
      <w:numFmt w:val="bullet"/>
      <w:lvlText w:val=""/>
      <w:lvlJc w:val="left"/>
      <w:pPr>
        <w:ind w:left="3144" w:hanging="360"/>
      </w:pPr>
      <w:rPr>
        <w:rFonts w:ascii="Wingdings" w:hAnsi="Wingdings" w:hint="default"/>
      </w:rPr>
    </w:lvl>
    <w:lvl w:ilvl="3" w:tplc="0C090001" w:tentative="1">
      <w:start w:val="1"/>
      <w:numFmt w:val="bullet"/>
      <w:lvlText w:val=""/>
      <w:lvlJc w:val="left"/>
      <w:pPr>
        <w:ind w:left="3864" w:hanging="360"/>
      </w:pPr>
      <w:rPr>
        <w:rFonts w:ascii="Symbol" w:hAnsi="Symbol" w:hint="default"/>
      </w:rPr>
    </w:lvl>
    <w:lvl w:ilvl="4" w:tplc="0C090003" w:tentative="1">
      <w:start w:val="1"/>
      <w:numFmt w:val="bullet"/>
      <w:lvlText w:val="o"/>
      <w:lvlJc w:val="left"/>
      <w:pPr>
        <w:ind w:left="4584" w:hanging="360"/>
      </w:pPr>
      <w:rPr>
        <w:rFonts w:ascii="Courier New" w:hAnsi="Courier New" w:cs="Courier New" w:hint="default"/>
      </w:rPr>
    </w:lvl>
    <w:lvl w:ilvl="5" w:tplc="0C090005" w:tentative="1">
      <w:start w:val="1"/>
      <w:numFmt w:val="bullet"/>
      <w:lvlText w:val=""/>
      <w:lvlJc w:val="left"/>
      <w:pPr>
        <w:ind w:left="5304" w:hanging="360"/>
      </w:pPr>
      <w:rPr>
        <w:rFonts w:ascii="Wingdings" w:hAnsi="Wingdings" w:hint="default"/>
      </w:rPr>
    </w:lvl>
    <w:lvl w:ilvl="6" w:tplc="0C090001" w:tentative="1">
      <w:start w:val="1"/>
      <w:numFmt w:val="bullet"/>
      <w:lvlText w:val=""/>
      <w:lvlJc w:val="left"/>
      <w:pPr>
        <w:ind w:left="6024" w:hanging="360"/>
      </w:pPr>
      <w:rPr>
        <w:rFonts w:ascii="Symbol" w:hAnsi="Symbol" w:hint="default"/>
      </w:rPr>
    </w:lvl>
    <w:lvl w:ilvl="7" w:tplc="0C090003" w:tentative="1">
      <w:start w:val="1"/>
      <w:numFmt w:val="bullet"/>
      <w:lvlText w:val="o"/>
      <w:lvlJc w:val="left"/>
      <w:pPr>
        <w:ind w:left="6744" w:hanging="360"/>
      </w:pPr>
      <w:rPr>
        <w:rFonts w:ascii="Courier New" w:hAnsi="Courier New" w:cs="Courier New" w:hint="default"/>
      </w:rPr>
    </w:lvl>
    <w:lvl w:ilvl="8" w:tplc="0C090005" w:tentative="1">
      <w:start w:val="1"/>
      <w:numFmt w:val="bullet"/>
      <w:lvlText w:val=""/>
      <w:lvlJc w:val="left"/>
      <w:pPr>
        <w:ind w:left="7464" w:hanging="360"/>
      </w:pPr>
      <w:rPr>
        <w:rFonts w:ascii="Wingdings" w:hAnsi="Wingdings" w:hint="default"/>
      </w:rPr>
    </w:lvl>
  </w:abstractNum>
  <w:abstractNum w:abstractNumId="1" w15:restartNumberingAfterBreak="0">
    <w:nsid w:val="20C43713"/>
    <w:multiLevelType w:val="hybridMultilevel"/>
    <w:tmpl w:val="9B78C3C0"/>
    <w:lvl w:ilvl="0" w:tplc="0C090001">
      <w:start w:val="1"/>
      <w:numFmt w:val="bullet"/>
      <w:lvlText w:val=""/>
      <w:lvlJc w:val="left"/>
      <w:pPr>
        <w:ind w:left="473"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03A56FC"/>
    <w:multiLevelType w:val="hybridMultilevel"/>
    <w:tmpl w:val="9B9E8730"/>
    <w:lvl w:ilvl="0" w:tplc="78967876">
      <w:start w:val="1"/>
      <w:numFmt w:val="bullet"/>
      <w:lvlText w:val="-"/>
      <w:lvlJc w:val="left"/>
      <w:pPr>
        <w:ind w:left="720" w:hanging="360"/>
      </w:pPr>
      <w:rPr>
        <w:rFonts w:ascii="Calibri" w:eastAsia="Calibri" w:hAnsi="Calibri"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074B2C"/>
    <w:multiLevelType w:val="hybridMultilevel"/>
    <w:tmpl w:val="2AE8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9D2BFA"/>
    <w:multiLevelType w:val="multilevel"/>
    <w:tmpl w:val="B3F8B4C6"/>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3BD348B9"/>
    <w:multiLevelType w:val="hybridMultilevel"/>
    <w:tmpl w:val="40349890"/>
    <w:lvl w:ilvl="0" w:tplc="0C090001">
      <w:start w:val="1"/>
      <w:numFmt w:val="bullet"/>
      <w:lvlText w:val=""/>
      <w:lvlJc w:val="left"/>
      <w:pPr>
        <w:ind w:left="473"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C3B655A"/>
    <w:multiLevelType w:val="hybridMultilevel"/>
    <w:tmpl w:val="3E92CAE8"/>
    <w:lvl w:ilvl="0" w:tplc="F7365F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71B5E78"/>
    <w:multiLevelType w:val="hybridMultilevel"/>
    <w:tmpl w:val="F7AE9218"/>
    <w:lvl w:ilvl="0" w:tplc="0750FDC0">
      <w:start w:val="1"/>
      <w:numFmt w:val="decimal"/>
      <w:lvlText w:val="4.%1"/>
      <w:lvlJc w:val="left"/>
      <w:pPr>
        <w:ind w:left="720" w:hanging="360"/>
      </w:pPr>
      <w:rPr>
        <w:rFonts w:asciiTheme="minorHAnsi" w:hAnsiTheme="minorHAnsi"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0807E8"/>
    <w:multiLevelType w:val="hybridMultilevel"/>
    <w:tmpl w:val="FFE6A24A"/>
    <w:lvl w:ilvl="0" w:tplc="6002BB74">
      <w:start w:val="1"/>
      <w:numFmt w:val="decimal"/>
      <w:lvlText w:val="%1."/>
      <w:lvlJc w:val="left"/>
      <w:pPr>
        <w:tabs>
          <w:tab w:val="num" w:pos="720"/>
        </w:tabs>
        <w:ind w:left="720" w:hanging="360"/>
      </w:pPr>
    </w:lvl>
    <w:lvl w:ilvl="1" w:tplc="C6DC84CC" w:tentative="1">
      <w:start w:val="1"/>
      <w:numFmt w:val="decimal"/>
      <w:lvlText w:val="%2."/>
      <w:lvlJc w:val="left"/>
      <w:pPr>
        <w:tabs>
          <w:tab w:val="num" w:pos="1440"/>
        </w:tabs>
        <w:ind w:left="1440" w:hanging="360"/>
      </w:pPr>
    </w:lvl>
    <w:lvl w:ilvl="2" w:tplc="2D72C0B2" w:tentative="1">
      <w:start w:val="1"/>
      <w:numFmt w:val="decimal"/>
      <w:lvlText w:val="%3."/>
      <w:lvlJc w:val="left"/>
      <w:pPr>
        <w:tabs>
          <w:tab w:val="num" w:pos="2160"/>
        </w:tabs>
        <w:ind w:left="2160" w:hanging="360"/>
      </w:pPr>
    </w:lvl>
    <w:lvl w:ilvl="3" w:tplc="FB32498E" w:tentative="1">
      <w:start w:val="1"/>
      <w:numFmt w:val="decimal"/>
      <w:lvlText w:val="%4."/>
      <w:lvlJc w:val="left"/>
      <w:pPr>
        <w:tabs>
          <w:tab w:val="num" w:pos="2880"/>
        </w:tabs>
        <w:ind w:left="2880" w:hanging="360"/>
      </w:pPr>
    </w:lvl>
    <w:lvl w:ilvl="4" w:tplc="642C759C" w:tentative="1">
      <w:start w:val="1"/>
      <w:numFmt w:val="decimal"/>
      <w:lvlText w:val="%5."/>
      <w:lvlJc w:val="left"/>
      <w:pPr>
        <w:tabs>
          <w:tab w:val="num" w:pos="3600"/>
        </w:tabs>
        <w:ind w:left="3600" w:hanging="360"/>
      </w:pPr>
    </w:lvl>
    <w:lvl w:ilvl="5" w:tplc="5268F9D4" w:tentative="1">
      <w:start w:val="1"/>
      <w:numFmt w:val="decimal"/>
      <w:lvlText w:val="%6."/>
      <w:lvlJc w:val="left"/>
      <w:pPr>
        <w:tabs>
          <w:tab w:val="num" w:pos="4320"/>
        </w:tabs>
        <w:ind w:left="4320" w:hanging="360"/>
      </w:pPr>
    </w:lvl>
    <w:lvl w:ilvl="6" w:tplc="E4B0ED04" w:tentative="1">
      <w:start w:val="1"/>
      <w:numFmt w:val="decimal"/>
      <w:lvlText w:val="%7."/>
      <w:lvlJc w:val="left"/>
      <w:pPr>
        <w:tabs>
          <w:tab w:val="num" w:pos="5040"/>
        </w:tabs>
        <w:ind w:left="5040" w:hanging="360"/>
      </w:pPr>
    </w:lvl>
    <w:lvl w:ilvl="7" w:tplc="62942892" w:tentative="1">
      <w:start w:val="1"/>
      <w:numFmt w:val="decimal"/>
      <w:lvlText w:val="%8."/>
      <w:lvlJc w:val="left"/>
      <w:pPr>
        <w:tabs>
          <w:tab w:val="num" w:pos="5760"/>
        </w:tabs>
        <w:ind w:left="5760" w:hanging="360"/>
      </w:pPr>
    </w:lvl>
    <w:lvl w:ilvl="8" w:tplc="DEF0175C" w:tentative="1">
      <w:start w:val="1"/>
      <w:numFmt w:val="decimal"/>
      <w:lvlText w:val="%9."/>
      <w:lvlJc w:val="left"/>
      <w:pPr>
        <w:tabs>
          <w:tab w:val="num" w:pos="6480"/>
        </w:tabs>
        <w:ind w:left="6480" w:hanging="360"/>
      </w:pPr>
    </w:lvl>
  </w:abstractNum>
  <w:abstractNum w:abstractNumId="9" w15:restartNumberingAfterBreak="0">
    <w:nsid w:val="6464193D"/>
    <w:multiLevelType w:val="hybridMultilevel"/>
    <w:tmpl w:val="E8B87900"/>
    <w:lvl w:ilvl="0" w:tplc="0C09001B">
      <w:start w:val="1"/>
      <w:numFmt w:val="lowerRoman"/>
      <w:lvlText w:val="%1."/>
      <w:lvlJc w:val="righ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0" w15:restartNumberingAfterBreak="0">
    <w:nsid w:val="66A92547"/>
    <w:multiLevelType w:val="hybridMultilevel"/>
    <w:tmpl w:val="12EAE0EC"/>
    <w:lvl w:ilvl="0" w:tplc="431858D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6A3E3B"/>
    <w:multiLevelType w:val="hybridMultilevel"/>
    <w:tmpl w:val="337EAF4A"/>
    <w:lvl w:ilvl="0" w:tplc="2526783A">
      <w:start w:val="1"/>
      <w:numFmt w:val="decimal"/>
      <w:lvlText w:val="5.%1"/>
      <w:lvlJc w:val="left"/>
      <w:pPr>
        <w:ind w:left="720" w:hanging="360"/>
      </w:pPr>
      <w:rPr>
        <w:rFonts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0"/>
  </w:num>
  <w:num w:numId="5">
    <w:abstractNumId w:val="6"/>
  </w:num>
  <w:num w:numId="6">
    <w:abstractNumId w:val="9"/>
  </w:num>
  <w:num w:numId="7">
    <w:abstractNumId w:val="5"/>
  </w:num>
  <w:num w:numId="8">
    <w:abstractNumId w:val="1"/>
  </w:num>
  <w:num w:numId="9">
    <w:abstractNumId w:val="11"/>
  </w:num>
  <w:num w:numId="10">
    <w:abstractNumId w:val="7"/>
  </w:num>
  <w:num w:numId="11">
    <w:abstractNumId w:val="2"/>
  </w:num>
  <w:num w:numId="12">
    <w:abstractNumId w:val="4"/>
  </w:num>
  <w:num w:numId="13">
    <w:abstractNumId w:val="3"/>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7F"/>
    <w:rsid w:val="00183ACA"/>
    <w:rsid w:val="003A0F62"/>
    <w:rsid w:val="003C4F33"/>
    <w:rsid w:val="005D6A7F"/>
    <w:rsid w:val="007E3065"/>
    <w:rsid w:val="00944F35"/>
    <w:rsid w:val="009D6746"/>
    <w:rsid w:val="00A122D9"/>
    <w:rsid w:val="00BD1310"/>
    <w:rsid w:val="00C21877"/>
    <w:rsid w:val="00C34CE9"/>
    <w:rsid w:val="00CF6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0291"/>
  <w15:chartTrackingRefBased/>
  <w15:docId w15:val="{0F1BB1BF-E65C-4878-9643-03E9499E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7F"/>
    <w:rPr>
      <w:lang w:val="en-GB"/>
    </w:rPr>
  </w:style>
  <w:style w:type="paragraph" w:styleId="Heading1">
    <w:name w:val="heading 1"/>
    <w:basedOn w:val="Normal"/>
    <w:next w:val="Normal"/>
    <w:link w:val="Heading1Char"/>
    <w:uiPriority w:val="99"/>
    <w:qFormat/>
    <w:rsid w:val="005D6A7F"/>
    <w:pPr>
      <w:keepNext/>
      <w:spacing w:before="240" w:after="60" w:line="240" w:lineRule="auto"/>
      <w:outlineLvl w:val="0"/>
    </w:pPr>
    <w:rPr>
      <w:rFonts w:ascii="Calibri" w:eastAsia="MS ??" w:hAnsi="Calibri" w:cs="Times New Roman"/>
      <w:b/>
      <w:bCs/>
      <w:color w:val="00403F"/>
      <w:kern w:val="32"/>
      <w:sz w:val="44"/>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6A7F"/>
    <w:rPr>
      <w:rFonts w:ascii="Calibri" w:eastAsia="MS ??" w:hAnsi="Calibri" w:cs="Times New Roman"/>
      <w:b/>
      <w:bCs/>
      <w:color w:val="00403F"/>
      <w:kern w:val="32"/>
      <w:sz w:val="44"/>
      <w:szCs w:val="27"/>
      <w:lang w:val="en-US"/>
    </w:r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
    <w:basedOn w:val="Normal"/>
    <w:link w:val="ListParagraphChar"/>
    <w:uiPriority w:val="34"/>
    <w:qFormat/>
    <w:rsid w:val="005D6A7F"/>
    <w:pPr>
      <w:ind w:left="720"/>
      <w:contextualSpacing/>
    </w:p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
    <w:link w:val="ListParagraph"/>
    <w:uiPriority w:val="34"/>
    <w:locked/>
    <w:rsid w:val="005D6A7F"/>
    <w:rPr>
      <w:lang w:val="en-GB"/>
    </w:rPr>
  </w:style>
  <w:style w:type="paragraph" w:styleId="Header">
    <w:name w:val="header"/>
    <w:basedOn w:val="Normal"/>
    <w:link w:val="HeaderChar"/>
    <w:unhideWhenUsed/>
    <w:rsid w:val="005D6A7F"/>
    <w:pPr>
      <w:tabs>
        <w:tab w:val="center" w:pos="4513"/>
        <w:tab w:val="right" w:pos="9026"/>
      </w:tabs>
      <w:spacing w:after="0" w:line="240" w:lineRule="auto"/>
    </w:pPr>
  </w:style>
  <w:style w:type="character" w:customStyle="1" w:styleId="HeaderChar">
    <w:name w:val="Header Char"/>
    <w:basedOn w:val="DefaultParagraphFont"/>
    <w:link w:val="Header"/>
    <w:rsid w:val="005D6A7F"/>
    <w:rPr>
      <w:lang w:val="en-GB"/>
    </w:rPr>
  </w:style>
  <w:style w:type="character" w:styleId="Strong">
    <w:name w:val="Strong"/>
    <w:aliases w:val="Heading"/>
    <w:basedOn w:val="HeaderChar"/>
    <w:uiPriority w:val="22"/>
    <w:qFormat/>
    <w:rsid w:val="005D6A7F"/>
    <w:rPr>
      <w:rFonts w:asciiTheme="minorHAnsi" w:hAnsiTheme="minorHAnsi"/>
      <w:b/>
      <w:bCs/>
      <w:color w:val="00403F"/>
      <w:sz w:val="44"/>
      <w:lang w:val="en-GB"/>
    </w:rPr>
  </w:style>
  <w:style w:type="paragraph" w:styleId="Footer">
    <w:name w:val="footer"/>
    <w:basedOn w:val="Normal"/>
    <w:link w:val="FooterChar"/>
    <w:uiPriority w:val="99"/>
    <w:unhideWhenUsed/>
    <w:rsid w:val="005D6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7F"/>
    <w:rPr>
      <w:lang w:val="en-GB"/>
    </w:rPr>
  </w:style>
  <w:style w:type="table" w:styleId="TableGrid">
    <w:name w:val="Table Grid"/>
    <w:basedOn w:val="TableNormal"/>
    <w:uiPriority w:val="59"/>
    <w:rsid w:val="005D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22D9"/>
    <w:pPr>
      <w:spacing w:after="0" w:line="240" w:lineRule="auto"/>
    </w:pPr>
    <w:rPr>
      <w:lang w:val="en-GB"/>
    </w:rPr>
  </w:style>
  <w:style w:type="character" w:styleId="Hyperlink">
    <w:name w:val="Hyperlink"/>
    <w:basedOn w:val="DefaultParagraphFont"/>
    <w:uiPriority w:val="99"/>
    <w:semiHidden/>
    <w:unhideWhenUsed/>
    <w:rsid w:val="00944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82409">
      <w:bodyDiv w:val="1"/>
      <w:marLeft w:val="0"/>
      <w:marRight w:val="0"/>
      <w:marTop w:val="0"/>
      <w:marBottom w:val="0"/>
      <w:divBdr>
        <w:top w:val="none" w:sz="0" w:space="0" w:color="auto"/>
        <w:left w:val="none" w:sz="0" w:space="0" w:color="auto"/>
        <w:bottom w:val="none" w:sz="0" w:space="0" w:color="auto"/>
        <w:right w:val="none" w:sz="0" w:space="0" w:color="auto"/>
      </w:divBdr>
    </w:div>
    <w:div w:id="1543246907">
      <w:bodyDiv w:val="1"/>
      <w:marLeft w:val="0"/>
      <w:marRight w:val="0"/>
      <w:marTop w:val="0"/>
      <w:marBottom w:val="0"/>
      <w:divBdr>
        <w:top w:val="none" w:sz="0" w:space="0" w:color="auto"/>
        <w:left w:val="none" w:sz="0" w:space="0" w:color="auto"/>
        <w:bottom w:val="none" w:sz="0" w:space="0" w:color="auto"/>
        <w:right w:val="none" w:sz="0" w:space="0" w:color="auto"/>
      </w:divBdr>
    </w:div>
    <w:div w:id="16224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pjsi/resources/toolkits" TargetMode="External"/><Relationship Id="rId3" Type="http://schemas.openxmlformats.org/officeDocument/2006/relationships/settings" Target="settings.xml"/><Relationship Id="rId7" Type="http://schemas.openxmlformats.org/officeDocument/2006/relationships/hyperlink" Target="https://www.fedcourt.gov.au/pjsi/resources/toolk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Price</dc:creator>
  <cp:keywords/>
  <dc:description/>
  <cp:lastModifiedBy>Madeline Price</cp:lastModifiedBy>
  <cp:revision>10</cp:revision>
  <dcterms:created xsi:type="dcterms:W3CDTF">2020-07-01T04:40:00Z</dcterms:created>
  <dcterms:modified xsi:type="dcterms:W3CDTF">2020-07-29T02:14:00Z</dcterms:modified>
</cp:coreProperties>
</file>