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5F126" w14:textId="77777777" w:rsidR="003E2907" w:rsidRPr="007A7DE1" w:rsidRDefault="003E2907" w:rsidP="003E2907">
      <w:pPr>
        <w:rPr>
          <w:sz w:val="2"/>
        </w:rPr>
      </w:pPr>
      <w:bookmarkStart w:id="0" w:name="_Toc305598228"/>
      <w:bookmarkStart w:id="1" w:name="_Toc310015120"/>
      <w:bookmarkStart w:id="2" w:name="_Toc311870924"/>
      <w:bookmarkStart w:id="3" w:name="_Toc311871083"/>
      <w:bookmarkStart w:id="4" w:name="_Toc312148553"/>
      <w:bookmarkStart w:id="5" w:name="_Toc332379943"/>
      <w:bookmarkStart w:id="6" w:name="_Toc362425106"/>
      <w:bookmarkStart w:id="7" w:name="_Toc389209031"/>
      <w:bookmarkStart w:id="8" w:name="_Toc459037233"/>
      <w:r w:rsidRPr="007A7DE1">
        <w:rPr>
          <w:noProof/>
          <w:sz w:val="2"/>
        </w:rPr>
        <w:drawing>
          <wp:anchor distT="0" distB="0" distL="114300" distR="114300" simplePos="0" relativeHeight="251662336" behindDoc="0" locked="0" layoutInCell="1" allowOverlap="1" wp14:anchorId="10192D63" wp14:editId="30EEEB6F">
            <wp:simplePos x="0" y="0"/>
            <wp:positionH relativeFrom="column">
              <wp:posOffset>-899652</wp:posOffset>
            </wp:positionH>
            <wp:positionV relativeFrom="paragraph">
              <wp:posOffset>0</wp:posOffset>
            </wp:positionV>
            <wp:extent cx="7524000" cy="431800"/>
            <wp:effectExtent l="0" t="0" r="1270" b="6350"/>
            <wp:wrapTight wrapText="bothSides">
              <wp:wrapPolygon edited="0">
                <wp:start x="0" y="0"/>
                <wp:lineTo x="0" y="20965"/>
                <wp:lineTo x="21549" y="20965"/>
                <wp:lineTo x="21549"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8">
                      <a:extLst>
                        <a:ext uri="{28A0092B-C50C-407E-A947-70E740481C1C}">
                          <a14:useLocalDpi xmlns:a14="http://schemas.microsoft.com/office/drawing/2010/main" val="0"/>
                        </a:ext>
                      </a:extLst>
                    </a:blip>
                    <a:stretch>
                      <a:fillRect/>
                    </a:stretch>
                  </pic:blipFill>
                  <pic:spPr>
                    <a:xfrm>
                      <a:off x="0" y="0"/>
                      <a:ext cx="7524000"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2"/>
        <w:gridCol w:w="1375"/>
        <w:gridCol w:w="3833"/>
      </w:tblGrid>
      <w:tr w:rsidR="003E2907" w:rsidRPr="007A7DE1" w14:paraId="7970B8A2" w14:textId="77777777" w:rsidTr="002424E7">
        <w:trPr>
          <w:trHeight w:val="1123"/>
          <w:jc w:val="center"/>
        </w:trPr>
        <w:tc>
          <w:tcPr>
            <w:tcW w:w="10070" w:type="dxa"/>
            <w:gridSpan w:val="3"/>
          </w:tcPr>
          <w:p w14:paraId="2DB0F9ED" w14:textId="77777777" w:rsidR="003E2907" w:rsidRPr="007A7DE1" w:rsidRDefault="003E2907" w:rsidP="006F24A1"/>
        </w:tc>
      </w:tr>
      <w:tr w:rsidR="003E2907" w:rsidRPr="007A7DE1" w14:paraId="59AA2BC3" w14:textId="77777777" w:rsidTr="002424E7">
        <w:trPr>
          <w:trHeight w:val="1123"/>
          <w:jc w:val="center"/>
        </w:trPr>
        <w:tc>
          <w:tcPr>
            <w:tcW w:w="10070" w:type="dxa"/>
            <w:gridSpan w:val="3"/>
          </w:tcPr>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4A6F45" w:rsidRPr="007A7DE1" w14:paraId="336FE792" w14:textId="77777777" w:rsidTr="00FB52A0">
              <w:trPr>
                <w:trHeight w:val="1123"/>
                <w:jc w:val="center"/>
              </w:trPr>
              <w:tc>
                <w:tcPr>
                  <w:tcW w:w="10065" w:type="dxa"/>
                </w:tcPr>
                <w:p w14:paraId="49D60AFA" w14:textId="07FEDB6D" w:rsidR="004A6F45" w:rsidRPr="007B79FA" w:rsidRDefault="004A6F45" w:rsidP="004A6F45">
                  <w:pPr>
                    <w:jc w:val="center"/>
                    <w:rPr>
                      <w:rFonts w:cs="Calibri"/>
                      <w:b/>
                      <w:smallCaps/>
                      <w:sz w:val="58"/>
                      <w:szCs w:val="58"/>
                    </w:rPr>
                  </w:pPr>
                  <w:r w:rsidRPr="007B79FA">
                    <w:rPr>
                      <w:rFonts w:cs="Calibri"/>
                      <w:b/>
                      <w:smallCaps/>
                      <w:color w:val="1F497D" w:themeColor="text2"/>
                      <w:sz w:val="58"/>
                      <w:szCs w:val="58"/>
                    </w:rPr>
                    <w:t xml:space="preserve">Pacific Judicial </w:t>
                  </w:r>
                  <w:r w:rsidR="00FB52A0" w:rsidRPr="007B79FA">
                    <w:rPr>
                      <w:rFonts w:cs="Calibri"/>
                      <w:b/>
                      <w:smallCaps/>
                      <w:color w:val="1F497D" w:themeColor="text2"/>
                      <w:sz w:val="58"/>
                      <w:szCs w:val="58"/>
                    </w:rPr>
                    <w:t xml:space="preserve">Strengthening </w:t>
                  </w:r>
                  <w:r w:rsidRPr="007B79FA">
                    <w:rPr>
                      <w:rFonts w:cs="Calibri"/>
                      <w:b/>
                      <w:smallCaps/>
                      <w:color w:val="1F497D" w:themeColor="text2"/>
                      <w:sz w:val="58"/>
                      <w:szCs w:val="58"/>
                    </w:rPr>
                    <w:t>Initiative</w:t>
                  </w:r>
                </w:p>
              </w:tc>
            </w:tr>
          </w:tbl>
          <w:p w14:paraId="74682040" w14:textId="23568917" w:rsidR="003E2907" w:rsidRPr="007A7DE1" w:rsidRDefault="003E2907" w:rsidP="006F24A1">
            <w:pPr>
              <w:jc w:val="center"/>
              <w:rPr>
                <w:rFonts w:cs="Calibri"/>
                <w:b/>
                <w:smallCaps/>
                <w:sz w:val="75"/>
                <w:szCs w:val="75"/>
              </w:rPr>
            </w:pPr>
          </w:p>
        </w:tc>
      </w:tr>
      <w:tr w:rsidR="0026333C" w:rsidRPr="007A7DE1" w14:paraId="28E9F44C" w14:textId="77777777" w:rsidTr="002424E7">
        <w:trPr>
          <w:trHeight w:val="1123"/>
          <w:jc w:val="center"/>
        </w:trPr>
        <w:tc>
          <w:tcPr>
            <w:tcW w:w="10070" w:type="dxa"/>
            <w:gridSpan w:val="3"/>
          </w:tcPr>
          <w:p w14:paraId="4BDE442B" w14:textId="07B42AEE" w:rsidR="0026333C" w:rsidRPr="007A7DE1" w:rsidRDefault="00FA7561" w:rsidP="0037415D">
            <w:pPr>
              <w:jc w:val="center"/>
              <w:rPr>
                <w:rFonts w:cs="Calibri"/>
                <w:b/>
                <w:smallCaps/>
                <w:color w:val="1F497D" w:themeColor="text2"/>
                <w:sz w:val="52"/>
                <w:szCs w:val="52"/>
              </w:rPr>
            </w:pPr>
            <w:r w:rsidRPr="007A7DE1">
              <w:rPr>
                <w:rFonts w:cs="Calibri"/>
                <w:b/>
                <w:smallCaps/>
                <w:color w:val="1F497D" w:themeColor="text2"/>
                <w:sz w:val="52"/>
                <w:szCs w:val="52"/>
              </w:rPr>
              <w:t>Issues Paper</w:t>
            </w:r>
          </w:p>
        </w:tc>
      </w:tr>
      <w:tr w:rsidR="003E2907" w:rsidRPr="007A7DE1" w14:paraId="581113E1" w14:textId="77777777" w:rsidTr="002424E7">
        <w:trPr>
          <w:trHeight w:val="67"/>
          <w:jc w:val="center"/>
        </w:trPr>
        <w:tc>
          <w:tcPr>
            <w:tcW w:w="10070" w:type="dxa"/>
            <w:gridSpan w:val="3"/>
          </w:tcPr>
          <w:p w14:paraId="705DC30F" w14:textId="77777777" w:rsidR="003E2907" w:rsidRPr="007A7DE1" w:rsidRDefault="003E2907" w:rsidP="006F24A1">
            <w:pPr>
              <w:jc w:val="center"/>
              <w:rPr>
                <w:rFonts w:cs="Calibri"/>
                <w:b/>
                <w:smallCaps/>
                <w:color w:val="1F497D" w:themeColor="text2"/>
                <w:sz w:val="48"/>
                <w:szCs w:val="75"/>
                <w:u w:val="single"/>
              </w:rPr>
            </w:pPr>
          </w:p>
        </w:tc>
      </w:tr>
      <w:tr w:rsidR="003E2907" w:rsidRPr="007A7DE1" w14:paraId="526A12C8" w14:textId="77777777" w:rsidTr="002424E7">
        <w:trPr>
          <w:trHeight w:val="3141"/>
          <w:jc w:val="center"/>
        </w:trPr>
        <w:tc>
          <w:tcPr>
            <w:tcW w:w="10070" w:type="dxa"/>
            <w:gridSpan w:val="3"/>
            <w:vAlign w:val="bottom"/>
          </w:tcPr>
          <w:p w14:paraId="6EF24BC3" w14:textId="5EFA306A" w:rsidR="003E2907" w:rsidRPr="007A7DE1" w:rsidRDefault="00FA7561" w:rsidP="006204A8">
            <w:pPr>
              <w:jc w:val="center"/>
              <w:rPr>
                <w:rFonts w:cs="Calibri"/>
                <w:b/>
                <w:smallCaps/>
                <w:sz w:val="60"/>
                <w:szCs w:val="28"/>
              </w:rPr>
            </w:pPr>
            <w:r w:rsidRPr="007A7DE1">
              <w:rPr>
                <w:rFonts w:cs="Calibri"/>
                <w:b/>
                <w:smallCaps/>
                <w:sz w:val="60"/>
                <w:szCs w:val="28"/>
              </w:rPr>
              <w:t>Contributing to the United Nations’ Sustainable Development Goals</w:t>
            </w:r>
          </w:p>
          <w:p w14:paraId="22347B47" w14:textId="70E6F419" w:rsidR="002A5A11" w:rsidRPr="007A7DE1" w:rsidRDefault="002A5A11" w:rsidP="006204A8">
            <w:pPr>
              <w:jc w:val="center"/>
              <w:rPr>
                <w:rFonts w:cs="Calibri"/>
                <w:b/>
                <w:smallCaps/>
                <w:sz w:val="64"/>
                <w:szCs w:val="28"/>
              </w:rPr>
            </w:pPr>
          </w:p>
        </w:tc>
      </w:tr>
      <w:tr w:rsidR="003E2907" w:rsidRPr="007A7DE1" w14:paraId="481E7DCA" w14:textId="77777777" w:rsidTr="002424E7">
        <w:trPr>
          <w:trHeight w:val="113"/>
          <w:jc w:val="center"/>
        </w:trPr>
        <w:tc>
          <w:tcPr>
            <w:tcW w:w="10070" w:type="dxa"/>
            <w:gridSpan w:val="3"/>
            <w:vAlign w:val="bottom"/>
          </w:tcPr>
          <w:p w14:paraId="4A5F6124" w14:textId="77777777" w:rsidR="003E2907" w:rsidRPr="007A7DE1" w:rsidRDefault="003E2907" w:rsidP="006F24A1">
            <w:pPr>
              <w:jc w:val="center"/>
              <w:rPr>
                <w:rFonts w:cs="Calibri"/>
                <w:b/>
                <w:smallCaps/>
                <w:sz w:val="32"/>
                <w:szCs w:val="28"/>
              </w:rPr>
            </w:pPr>
          </w:p>
        </w:tc>
      </w:tr>
      <w:tr w:rsidR="003E2907" w:rsidRPr="007A7DE1" w14:paraId="08BA1443" w14:textId="77777777" w:rsidTr="002424E7">
        <w:trPr>
          <w:trHeight w:val="113"/>
          <w:jc w:val="center"/>
        </w:trPr>
        <w:tc>
          <w:tcPr>
            <w:tcW w:w="10070" w:type="dxa"/>
            <w:gridSpan w:val="3"/>
          </w:tcPr>
          <w:p w14:paraId="4775AEA7" w14:textId="1D0F81CB" w:rsidR="003E2907" w:rsidRPr="00895D74" w:rsidRDefault="00D16C21" w:rsidP="00FA7561">
            <w:pPr>
              <w:tabs>
                <w:tab w:val="left" w:pos="187"/>
                <w:tab w:val="center" w:pos="4924"/>
              </w:tabs>
              <w:jc w:val="center"/>
              <w:rPr>
                <w:i/>
                <w:sz w:val="40"/>
                <w:szCs w:val="40"/>
              </w:rPr>
            </w:pPr>
            <w:r>
              <w:rPr>
                <w:rFonts w:cs="Calibri"/>
                <w:b/>
                <w:i/>
                <w:sz w:val="40"/>
                <w:szCs w:val="40"/>
              </w:rPr>
              <w:t>February</w:t>
            </w:r>
            <w:r w:rsidR="00FA7561" w:rsidRPr="00895D74">
              <w:rPr>
                <w:rFonts w:cs="Calibri"/>
                <w:b/>
                <w:i/>
                <w:sz w:val="40"/>
                <w:szCs w:val="40"/>
              </w:rPr>
              <w:t xml:space="preserve"> 2020</w:t>
            </w:r>
          </w:p>
        </w:tc>
      </w:tr>
      <w:tr w:rsidR="003E2907" w:rsidRPr="007A7DE1" w14:paraId="19B5BFEA" w14:textId="77777777" w:rsidTr="002424E7">
        <w:trPr>
          <w:trHeight w:val="113"/>
          <w:jc w:val="center"/>
        </w:trPr>
        <w:tc>
          <w:tcPr>
            <w:tcW w:w="10070" w:type="dxa"/>
            <w:gridSpan w:val="3"/>
          </w:tcPr>
          <w:p w14:paraId="2599D60F" w14:textId="6683D782" w:rsidR="003E2907" w:rsidRPr="007A7DE1" w:rsidRDefault="003E2907" w:rsidP="00B30C90">
            <w:pPr>
              <w:jc w:val="center"/>
              <w:rPr>
                <w:sz w:val="36"/>
                <w:szCs w:val="36"/>
              </w:rPr>
            </w:pPr>
          </w:p>
        </w:tc>
      </w:tr>
      <w:tr w:rsidR="006204A8" w:rsidRPr="007A7DE1" w14:paraId="13E15A53" w14:textId="77777777" w:rsidTr="002424E7">
        <w:trPr>
          <w:trHeight w:val="679"/>
          <w:jc w:val="center"/>
        </w:trPr>
        <w:tc>
          <w:tcPr>
            <w:tcW w:w="10070" w:type="dxa"/>
            <w:gridSpan w:val="3"/>
          </w:tcPr>
          <w:p w14:paraId="068E15A7" w14:textId="6767AECB" w:rsidR="006204A8" w:rsidRPr="007A7DE1" w:rsidRDefault="008967A0" w:rsidP="00FA7561">
            <w:pPr>
              <w:jc w:val="center"/>
              <w:rPr>
                <w:rFonts w:cs="Calibri"/>
                <w:b/>
                <w:sz w:val="38"/>
                <w:szCs w:val="48"/>
              </w:rPr>
            </w:pPr>
            <w:r>
              <w:rPr>
                <w:rFonts w:cs="Calibri"/>
                <w:b/>
                <w:sz w:val="38"/>
                <w:szCs w:val="48"/>
              </w:rPr>
              <w:t>Paper</w:t>
            </w:r>
            <w:r w:rsidR="00AD248E" w:rsidRPr="007A7DE1">
              <w:rPr>
                <w:rFonts w:cs="Calibri"/>
                <w:b/>
                <w:sz w:val="38"/>
                <w:szCs w:val="48"/>
              </w:rPr>
              <w:t xml:space="preserve"> by: </w:t>
            </w:r>
            <w:r w:rsidR="00895D74" w:rsidRPr="00895D74">
              <w:rPr>
                <w:rFonts w:cs="Calibri"/>
                <w:sz w:val="38"/>
                <w:szCs w:val="48"/>
              </w:rPr>
              <w:t xml:space="preserve">Ms </w:t>
            </w:r>
            <w:r w:rsidR="00FA7561" w:rsidRPr="00895D74">
              <w:rPr>
                <w:rFonts w:cs="Calibri"/>
                <w:sz w:val="38"/>
                <w:szCs w:val="48"/>
              </w:rPr>
              <w:t xml:space="preserve">Helen Burrows &amp; </w:t>
            </w:r>
            <w:r w:rsidR="00895D74" w:rsidRPr="00895D74">
              <w:rPr>
                <w:rFonts w:cs="Calibri"/>
                <w:sz w:val="38"/>
                <w:szCs w:val="48"/>
              </w:rPr>
              <w:t xml:space="preserve">Mr </w:t>
            </w:r>
            <w:r w:rsidR="00FA7561" w:rsidRPr="00895D74">
              <w:rPr>
                <w:rFonts w:cs="Calibri"/>
                <w:sz w:val="38"/>
                <w:szCs w:val="48"/>
              </w:rPr>
              <w:t>Lorenz Metzner</w:t>
            </w:r>
          </w:p>
        </w:tc>
      </w:tr>
      <w:tr w:rsidR="003E2907" w:rsidRPr="007A7DE1" w14:paraId="31A43CEF" w14:textId="77777777" w:rsidTr="002424E7">
        <w:trPr>
          <w:trHeight w:val="1123"/>
          <w:jc w:val="center"/>
        </w:trPr>
        <w:tc>
          <w:tcPr>
            <w:tcW w:w="10070" w:type="dxa"/>
            <w:gridSpan w:val="3"/>
          </w:tcPr>
          <w:p w14:paraId="4BE880DB" w14:textId="77777777" w:rsidR="003E2907" w:rsidRPr="007A7DE1" w:rsidRDefault="003E2907" w:rsidP="006F24A1">
            <w:pPr>
              <w:jc w:val="center"/>
              <w:rPr>
                <w:rFonts w:cs="Calibri"/>
                <w:b/>
                <w:sz w:val="36"/>
                <w:szCs w:val="36"/>
              </w:rPr>
            </w:pPr>
          </w:p>
        </w:tc>
      </w:tr>
      <w:tr w:rsidR="003E2907" w:rsidRPr="007A7DE1" w14:paraId="2F3BB860" w14:textId="77777777" w:rsidTr="002424E7">
        <w:trPr>
          <w:trHeight w:val="1123"/>
          <w:jc w:val="center"/>
        </w:trPr>
        <w:tc>
          <w:tcPr>
            <w:tcW w:w="10070" w:type="dxa"/>
            <w:gridSpan w:val="3"/>
          </w:tcPr>
          <w:p w14:paraId="04C25B78" w14:textId="379563D6" w:rsidR="003E2907" w:rsidRPr="007A7DE1" w:rsidRDefault="008819DA" w:rsidP="006F24A1">
            <w:pPr>
              <w:jc w:val="center"/>
              <w:rPr>
                <w:rFonts w:cs="Calibri"/>
                <w:b/>
                <w:sz w:val="102"/>
                <w:szCs w:val="102"/>
              </w:rPr>
            </w:pPr>
            <w:r w:rsidRPr="00064CE6">
              <w:rPr>
                <w:rFonts w:asciiTheme="minorHAnsi" w:hAnsiTheme="minorHAnsi" w:cstheme="minorHAnsi"/>
                <w:b/>
                <w:i/>
                <w:sz w:val="52"/>
                <w:szCs w:val="102"/>
              </w:rPr>
              <w:t>- Approved by the IEC on 26 March, 2020 -</w:t>
            </w:r>
          </w:p>
        </w:tc>
      </w:tr>
      <w:tr w:rsidR="003E2907" w:rsidRPr="007A7DE1" w14:paraId="7396A350" w14:textId="77777777" w:rsidTr="002424E7">
        <w:trPr>
          <w:trHeight w:val="567"/>
          <w:jc w:val="center"/>
        </w:trPr>
        <w:tc>
          <w:tcPr>
            <w:tcW w:w="10070" w:type="dxa"/>
            <w:gridSpan w:val="3"/>
          </w:tcPr>
          <w:p w14:paraId="211D140B" w14:textId="77777777" w:rsidR="003E2907" w:rsidRPr="007A7DE1" w:rsidRDefault="003E2907" w:rsidP="006F24A1">
            <w:pPr>
              <w:jc w:val="center"/>
              <w:rPr>
                <w:rFonts w:cs="Calibri"/>
                <w:b/>
                <w:sz w:val="48"/>
                <w:szCs w:val="48"/>
              </w:rPr>
            </w:pPr>
          </w:p>
        </w:tc>
      </w:tr>
      <w:tr w:rsidR="002424E7" w:rsidRPr="007A7DE1" w14:paraId="1A215411" w14:textId="77777777" w:rsidTr="002424E7">
        <w:trPr>
          <w:jc w:val="center"/>
        </w:trPr>
        <w:tc>
          <w:tcPr>
            <w:tcW w:w="4862" w:type="dxa"/>
          </w:tcPr>
          <w:p w14:paraId="7E4237DD" w14:textId="77777777" w:rsidR="002424E7" w:rsidRPr="007A7DE1" w:rsidRDefault="002424E7" w:rsidP="007B296F">
            <w:pPr>
              <w:rPr>
                <w:sz w:val="2"/>
                <w:szCs w:val="2"/>
              </w:rPr>
            </w:pPr>
            <w:r w:rsidRPr="007A7DE1">
              <w:rPr>
                <w:noProof/>
                <w:sz w:val="2"/>
                <w:szCs w:val="2"/>
              </w:rPr>
              <mc:AlternateContent>
                <mc:Choice Requires="wpg">
                  <w:drawing>
                    <wp:anchor distT="0" distB="0" distL="114300" distR="114300" simplePos="0" relativeHeight="251668480" behindDoc="1" locked="0" layoutInCell="1" allowOverlap="1" wp14:anchorId="0BA2C980" wp14:editId="7F18E540">
                      <wp:simplePos x="0" y="0"/>
                      <wp:positionH relativeFrom="column">
                        <wp:posOffset>45085</wp:posOffset>
                      </wp:positionH>
                      <wp:positionV relativeFrom="paragraph">
                        <wp:posOffset>24765</wp:posOffset>
                      </wp:positionV>
                      <wp:extent cx="2817495" cy="629285"/>
                      <wp:effectExtent l="0" t="0" r="0" b="0"/>
                      <wp:wrapTight wrapText="bothSides">
                        <wp:wrapPolygon edited="0">
                          <wp:start x="0" y="0"/>
                          <wp:lineTo x="0" y="20924"/>
                          <wp:lineTo x="6280" y="20924"/>
                          <wp:lineTo x="16941" y="20924"/>
                          <wp:lineTo x="21176" y="18309"/>
                          <wp:lineTo x="21323" y="1308"/>
                          <wp:lineTo x="20154" y="654"/>
                          <wp:lineTo x="6280"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817495" cy="629285"/>
                                <a:chOff x="52038" y="0"/>
                                <a:chExt cx="2898317" cy="630319"/>
                              </a:xfrm>
                            </wpg:grpSpPr>
                            <wps:wsp>
                              <wps:cNvPr id="12" name="Text Box 2"/>
                              <wps:cNvSpPr txBox="1">
                                <a:spLocks noChangeArrowheads="1"/>
                              </wps:cNvSpPr>
                              <wps:spPr bwMode="auto">
                                <a:xfrm>
                                  <a:off x="910101" y="0"/>
                                  <a:ext cx="2040254" cy="509904"/>
                                </a:xfrm>
                                <a:prstGeom prst="rect">
                                  <a:avLst/>
                                </a:prstGeom>
                                <a:noFill/>
                                <a:ln w="9525">
                                  <a:noFill/>
                                  <a:miter lim="800000"/>
                                  <a:headEnd/>
                                  <a:tailEnd/>
                                </a:ln>
                              </wps:spPr>
                              <wps:txbx>
                                <w:txbxContent>
                                  <w:p w14:paraId="4A8F8FC0" w14:textId="77777777" w:rsidR="002424E7" w:rsidRPr="003E2907" w:rsidRDefault="002424E7" w:rsidP="002424E7">
                                    <w:pPr>
                                      <w:rPr>
                                        <w:rFonts w:ascii="Times New Roman" w:hAnsi="Times New Roman"/>
                                        <w:b/>
                                        <w:sz w:val="28"/>
                                      </w:rPr>
                                    </w:pPr>
                                    <w:r w:rsidRPr="003E2907">
                                      <w:rPr>
                                        <w:rFonts w:ascii="Times New Roman" w:hAnsi="Times New Roman"/>
                                        <w:b/>
                                        <w:sz w:val="28"/>
                                      </w:rPr>
                                      <w:t xml:space="preserve">FEDERAL COURT </w:t>
                                    </w:r>
                                  </w:p>
                                  <w:p w14:paraId="008A92F6" w14:textId="77777777" w:rsidR="002424E7" w:rsidRPr="003E2907" w:rsidRDefault="002424E7" w:rsidP="002424E7">
                                    <w:pPr>
                                      <w:rPr>
                                        <w:rFonts w:ascii="Times New Roman" w:hAnsi="Times New Roman"/>
                                        <w:b/>
                                        <w:sz w:val="28"/>
                                      </w:rPr>
                                    </w:pPr>
                                    <w:r w:rsidRPr="003E2907">
                                      <w:rPr>
                                        <w:rFonts w:ascii="Times New Roman" w:hAnsi="Times New Roman"/>
                                        <w:b/>
                                        <w:sz w:val="28"/>
                                      </w:rPr>
                                      <w:t>OF AUSTRALIA</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2038" y="21167"/>
                                  <a:ext cx="828041" cy="609152"/>
                                </a:xfrm>
                                <a:prstGeom prst="rect">
                                  <a:avLst/>
                                </a:prstGeom>
                              </pic:spPr>
                            </pic:pic>
                            <pic:pic xmlns:pic="http://schemas.openxmlformats.org/drawingml/2006/picture">
                              <pic:nvPicPr>
                                <pic:cNvPr id="14" name="Picture 14"/>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flipV="1">
                                  <a:off x="1011716" y="509752"/>
                                  <a:ext cx="1512074" cy="8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A2C980" id="Group 11" o:spid="_x0000_s1026" style="position:absolute;margin-left:3.55pt;margin-top:1.95pt;width:221.85pt;height:49.55pt;z-index:-251648000;mso-width-relative:margin;mso-height-relative:margin" coordorigin="520" coordsize="28983,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">
                      <v:shapetype id="_x0000_t202" coordsize="21600,21600" o:spt="202" path="m,l,21600r21600,l21600,xe">
                        <v:stroke joinstyle="miter"/>
                        <v:path gradientshapeok="t" o:connecttype="rect"/>
                      </v:shapetype>
                      <v:shape id="Text Box 2" o:spid="_x0000_s1027" type="#_x0000_t202" style="position:absolute;left:9101;width:2040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A8F8FC0" w14:textId="77777777" w:rsidR="002424E7" w:rsidRPr="003E2907" w:rsidRDefault="002424E7" w:rsidP="002424E7">
                              <w:pPr>
                                <w:rPr>
                                  <w:rFonts w:ascii="Times New Roman" w:hAnsi="Times New Roman"/>
                                  <w:b/>
                                  <w:sz w:val="28"/>
                                </w:rPr>
                              </w:pPr>
                              <w:r w:rsidRPr="003E2907">
                                <w:rPr>
                                  <w:rFonts w:ascii="Times New Roman" w:hAnsi="Times New Roman"/>
                                  <w:b/>
                                  <w:sz w:val="28"/>
                                </w:rPr>
                                <w:t xml:space="preserve">FEDERAL COURT </w:t>
                              </w:r>
                            </w:p>
                            <w:p w14:paraId="008A92F6" w14:textId="77777777" w:rsidR="002424E7" w:rsidRPr="003E2907" w:rsidRDefault="002424E7" w:rsidP="002424E7">
                              <w:pPr>
                                <w:rPr>
                                  <w:rFonts w:ascii="Times New Roman" w:hAnsi="Times New Roman"/>
                                  <w:b/>
                                  <w:sz w:val="28"/>
                                </w:rPr>
                              </w:pPr>
                              <w:r w:rsidRPr="003E2907">
                                <w:rPr>
                                  <w:rFonts w:ascii="Times New Roman" w:hAnsi="Times New Roman"/>
                                  <w:b/>
                                  <w:sz w:val="28"/>
                                </w:rPr>
                                <w:t>OF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520;top:211;width:8280;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">
                        <v:imagedata r:id="rId10" o:title=""/>
                        <v:path arrowok="t"/>
                      </v:shape>
                      <v:shape id="Picture 14" o:spid="_x0000_s1029" type="#_x0000_t75" style="position:absolute;left:10117;top:5097;width:15120;height:87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">
                        <v:imagedata r:id="rId11" o:title=""/>
                        <v:path arrowok="t"/>
                        <o:lock v:ext="edit" aspectratio="f"/>
                      </v:shape>
                      <w10:wrap type="tight"/>
                    </v:group>
                  </w:pict>
                </mc:Fallback>
              </mc:AlternateContent>
            </w:r>
          </w:p>
        </w:tc>
        <w:tc>
          <w:tcPr>
            <w:tcW w:w="1375" w:type="dxa"/>
          </w:tcPr>
          <w:p w14:paraId="4D66264D" w14:textId="77777777" w:rsidR="002424E7" w:rsidRPr="007A7DE1" w:rsidRDefault="002424E7" w:rsidP="007B296F">
            <w:pPr>
              <w:jc w:val="right"/>
              <w:rPr>
                <w:sz w:val="22"/>
                <w:szCs w:val="22"/>
              </w:rPr>
            </w:pPr>
          </w:p>
        </w:tc>
        <w:tc>
          <w:tcPr>
            <w:tcW w:w="3833" w:type="dxa"/>
          </w:tcPr>
          <w:p w14:paraId="62D82C1E" w14:textId="77777777" w:rsidR="002424E7" w:rsidRPr="007A7DE1" w:rsidRDefault="002424E7" w:rsidP="007B296F">
            <w:pPr>
              <w:jc w:val="right"/>
              <w:rPr>
                <w:sz w:val="2"/>
                <w:szCs w:val="2"/>
              </w:rPr>
            </w:pPr>
            <w:r w:rsidRPr="007A7DE1">
              <w:rPr>
                <w:noProof/>
                <w:sz w:val="2"/>
                <w:szCs w:val="2"/>
              </w:rPr>
              <w:drawing>
                <wp:anchor distT="0" distB="0" distL="114300" distR="114300" simplePos="0" relativeHeight="251667456" behindDoc="1" locked="0" layoutInCell="1" allowOverlap="1" wp14:anchorId="791FB977" wp14:editId="511AF5C0">
                  <wp:simplePos x="0" y="0"/>
                  <wp:positionH relativeFrom="column">
                    <wp:posOffset>57150</wp:posOffset>
                  </wp:positionH>
                  <wp:positionV relativeFrom="paragraph">
                    <wp:posOffset>29845</wp:posOffset>
                  </wp:positionV>
                  <wp:extent cx="2124000" cy="611692"/>
                  <wp:effectExtent l="0" t="0" r="0" b="0"/>
                  <wp:wrapTight wrapText="bothSides">
                    <wp:wrapPolygon edited="0">
                      <wp:start x="0" y="0"/>
                      <wp:lineTo x="0" y="20860"/>
                      <wp:lineTo x="21316" y="20860"/>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SI Logo - FINAL (Big).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00" cy="611692"/>
                          </a:xfrm>
                          <a:prstGeom prst="rect">
                            <a:avLst/>
                          </a:prstGeom>
                        </pic:spPr>
                      </pic:pic>
                    </a:graphicData>
                  </a:graphic>
                  <wp14:sizeRelH relativeFrom="margin">
                    <wp14:pctWidth>0</wp14:pctWidth>
                  </wp14:sizeRelH>
                  <wp14:sizeRelV relativeFrom="margin">
                    <wp14:pctHeight>0</wp14:pctHeight>
                  </wp14:sizeRelV>
                </wp:anchor>
              </w:drawing>
            </w:r>
          </w:p>
        </w:tc>
      </w:tr>
      <w:tr w:rsidR="003E2907" w:rsidRPr="007A7DE1" w14:paraId="44291DFF" w14:textId="77777777" w:rsidTr="002424E7">
        <w:trPr>
          <w:jc w:val="center"/>
        </w:trPr>
        <w:tc>
          <w:tcPr>
            <w:tcW w:w="10070" w:type="dxa"/>
            <w:gridSpan w:val="3"/>
          </w:tcPr>
          <w:p w14:paraId="79C2AA41" w14:textId="77777777" w:rsidR="00697464" w:rsidRDefault="00697464" w:rsidP="006F24A1">
            <w:pPr>
              <w:jc w:val="center"/>
              <w:rPr>
                <w:i/>
                <w:sz w:val="28"/>
                <w:szCs w:val="19"/>
              </w:rPr>
            </w:pPr>
          </w:p>
          <w:p w14:paraId="52CAF6B4" w14:textId="7F1C3FA5" w:rsidR="003E2907" w:rsidRPr="007A7DE1" w:rsidRDefault="003E2907" w:rsidP="006F24A1">
            <w:pPr>
              <w:jc w:val="center"/>
              <w:rPr>
                <w:i/>
                <w:sz w:val="28"/>
                <w:szCs w:val="19"/>
              </w:rPr>
            </w:pPr>
            <w:r w:rsidRPr="007A7DE1">
              <w:rPr>
                <w:i/>
                <w:sz w:val="28"/>
                <w:szCs w:val="19"/>
              </w:rPr>
              <w:t xml:space="preserve">PJSI is funded by the New Zealand Government and </w:t>
            </w:r>
          </w:p>
          <w:p w14:paraId="4F672CA9" w14:textId="3A6D82D5" w:rsidR="00AD248E" w:rsidRPr="007A7DE1" w:rsidRDefault="003E2907" w:rsidP="00FB587E">
            <w:pPr>
              <w:spacing w:before="40"/>
              <w:jc w:val="center"/>
              <w:rPr>
                <w:noProof/>
                <w:sz w:val="28"/>
                <w:lang w:eastAsia="ja-JP"/>
              </w:rPr>
            </w:pPr>
            <w:r w:rsidRPr="007A7DE1">
              <w:rPr>
                <w:i/>
                <w:sz w:val="28"/>
                <w:szCs w:val="19"/>
              </w:rPr>
              <w:t>implemented by the Federal Court of Australia</w:t>
            </w:r>
            <w:r w:rsidRPr="007A7DE1">
              <w:rPr>
                <w:noProof/>
                <w:sz w:val="28"/>
                <w:lang w:eastAsia="ja-JP"/>
              </w:rPr>
              <w:t xml:space="preserve"> </w:t>
            </w:r>
          </w:p>
        </w:tc>
      </w:tr>
      <w:bookmarkEnd w:id="0"/>
      <w:bookmarkEnd w:id="1"/>
      <w:bookmarkEnd w:id="2"/>
      <w:bookmarkEnd w:id="3"/>
      <w:bookmarkEnd w:id="4"/>
      <w:bookmarkEnd w:id="5"/>
      <w:bookmarkEnd w:id="6"/>
      <w:bookmarkEnd w:id="7"/>
      <w:bookmarkEnd w:id="8"/>
    </w:tbl>
    <w:p w14:paraId="520A18E7" w14:textId="77777777" w:rsidR="002C028D" w:rsidRPr="007A7DE1" w:rsidRDefault="002C028D" w:rsidP="00FA7561">
      <w:pPr>
        <w:spacing w:after="160" w:line="259" w:lineRule="auto"/>
        <w:contextualSpacing/>
        <w:rPr>
          <w:rFonts w:cs="Calibri"/>
          <w:b/>
          <w:color w:val="1F497D"/>
          <w:sz w:val="28"/>
          <w:szCs w:val="28"/>
        </w:rPr>
        <w:sectPr w:rsidR="002C028D" w:rsidRPr="007A7DE1" w:rsidSect="002C028D">
          <w:headerReference w:type="even" r:id="rId13"/>
          <w:headerReference w:type="first" r:id="rId14"/>
          <w:pgSz w:w="11906" w:h="16838"/>
          <w:pgMar w:top="709" w:right="1440" w:bottom="568" w:left="1440" w:header="709" w:footer="709" w:gutter="0"/>
          <w:cols w:space="708"/>
          <w:docGrid w:linePitch="360"/>
        </w:sectPr>
      </w:pPr>
    </w:p>
    <w:sdt>
      <w:sdtPr>
        <w:rPr>
          <w:rFonts w:ascii="Calibri" w:eastAsia="Times New Roman" w:hAnsi="Calibri" w:cs="Times New Roman"/>
          <w:smallCaps w:val="0"/>
          <w:noProof/>
          <w:color w:val="auto"/>
          <w:sz w:val="23"/>
          <w:szCs w:val="24"/>
          <w:lang w:val="en-AU" w:eastAsia="en-AU"/>
        </w:rPr>
        <w:id w:val="-1081061173"/>
        <w:docPartObj>
          <w:docPartGallery w:val="Table of Contents"/>
          <w:docPartUnique/>
        </w:docPartObj>
      </w:sdtPr>
      <w:sdtEndPr>
        <w:rPr>
          <w:szCs w:val="23"/>
        </w:rPr>
      </w:sdtEndPr>
      <w:sdtContent>
        <w:p w14:paraId="68C3813E" w14:textId="0FA0E6DA" w:rsidR="00726530" w:rsidRPr="00060D11" w:rsidRDefault="00E15AE8" w:rsidP="002A089F">
          <w:pPr>
            <w:pStyle w:val="TOCHeading"/>
            <w:spacing w:before="360" w:line="240" w:lineRule="auto"/>
            <w:rPr>
              <w:rFonts w:asciiTheme="minorHAnsi" w:hAnsiTheme="minorHAnsi" w:cstheme="minorHAnsi"/>
              <w:b/>
              <w:smallCaps w:val="0"/>
              <w:color w:val="1F497D"/>
              <w:sz w:val="36"/>
              <w:szCs w:val="36"/>
              <w:lang w:val="en-AU"/>
            </w:rPr>
          </w:pPr>
          <w:r w:rsidRPr="00060D11">
            <w:rPr>
              <w:rFonts w:asciiTheme="minorHAnsi" w:hAnsiTheme="minorHAnsi" w:cstheme="minorHAnsi"/>
              <w:b/>
              <w:smallCaps w:val="0"/>
              <w:color w:val="1F497D"/>
              <w:sz w:val="36"/>
              <w:szCs w:val="36"/>
              <w:lang w:val="en-AU"/>
            </w:rPr>
            <w:t>Table of Contents</w:t>
          </w:r>
        </w:p>
        <w:p w14:paraId="35E77BD0" w14:textId="7D0E3D25" w:rsidR="006A7805" w:rsidRDefault="00726530" w:rsidP="002905DD">
          <w:pPr>
            <w:pStyle w:val="TOC1"/>
            <w:rPr>
              <w:rFonts w:asciiTheme="minorHAnsi" w:eastAsiaTheme="minorEastAsia" w:hAnsiTheme="minorHAnsi" w:cstheme="minorBidi"/>
              <w:sz w:val="22"/>
              <w:szCs w:val="22"/>
            </w:rPr>
          </w:pPr>
          <w:r w:rsidRPr="00895D74">
            <w:fldChar w:fldCharType="begin"/>
          </w:r>
          <w:r w:rsidRPr="00895D74">
            <w:instrText xml:space="preserve"> TOC \o "1-3" \h \z \u </w:instrText>
          </w:r>
          <w:r w:rsidRPr="00895D74">
            <w:fldChar w:fldCharType="separate"/>
          </w:r>
          <w:hyperlink w:anchor="_Toc34731234" w:history="1">
            <w:r w:rsidR="006A7805" w:rsidRPr="004114C7">
              <w:rPr>
                <w:rStyle w:val="Hyperlink"/>
              </w:rPr>
              <w:t>Executive Summary</w:t>
            </w:r>
            <w:r w:rsidR="006A7805">
              <w:rPr>
                <w:webHidden/>
              </w:rPr>
              <w:tab/>
            </w:r>
            <w:r w:rsidR="006A7805">
              <w:rPr>
                <w:webHidden/>
              </w:rPr>
              <w:fldChar w:fldCharType="begin"/>
            </w:r>
            <w:r w:rsidR="006A7805">
              <w:rPr>
                <w:webHidden/>
              </w:rPr>
              <w:instrText xml:space="preserve"> PAGEREF _Toc34731234 \h </w:instrText>
            </w:r>
            <w:r w:rsidR="006A7805">
              <w:rPr>
                <w:webHidden/>
              </w:rPr>
            </w:r>
            <w:r w:rsidR="006A7805">
              <w:rPr>
                <w:webHidden/>
              </w:rPr>
              <w:fldChar w:fldCharType="separate"/>
            </w:r>
            <w:r w:rsidR="001709F6">
              <w:rPr>
                <w:webHidden/>
              </w:rPr>
              <w:t>ii</w:t>
            </w:r>
            <w:r w:rsidR="006A7805">
              <w:rPr>
                <w:webHidden/>
              </w:rPr>
              <w:fldChar w:fldCharType="end"/>
            </w:r>
          </w:hyperlink>
        </w:p>
        <w:p w14:paraId="0C859EE7" w14:textId="16283894" w:rsidR="006A7805" w:rsidRDefault="001709F6" w:rsidP="002905DD">
          <w:pPr>
            <w:pStyle w:val="TOC1"/>
            <w:rPr>
              <w:rFonts w:asciiTheme="minorHAnsi" w:eastAsiaTheme="minorEastAsia" w:hAnsiTheme="minorHAnsi" w:cstheme="minorBidi"/>
              <w:sz w:val="22"/>
              <w:szCs w:val="22"/>
            </w:rPr>
          </w:pPr>
          <w:hyperlink w:anchor="_Toc34731235" w:history="1">
            <w:r w:rsidR="006A7805" w:rsidRPr="004114C7">
              <w:rPr>
                <w:rStyle w:val="Hyperlink"/>
              </w:rPr>
              <w:t>1.0</w:t>
            </w:r>
            <w:r w:rsidR="006A7805">
              <w:rPr>
                <w:rFonts w:asciiTheme="minorHAnsi" w:eastAsiaTheme="minorEastAsia" w:hAnsiTheme="minorHAnsi" w:cstheme="minorBidi"/>
                <w:sz w:val="22"/>
                <w:szCs w:val="22"/>
              </w:rPr>
              <w:tab/>
            </w:r>
            <w:r w:rsidR="006A7805" w:rsidRPr="004114C7">
              <w:rPr>
                <w:rStyle w:val="Hyperlink"/>
              </w:rPr>
              <w:t>Purpose</w:t>
            </w:r>
            <w:r w:rsidR="006A7805">
              <w:rPr>
                <w:webHidden/>
              </w:rPr>
              <w:tab/>
            </w:r>
            <w:r w:rsidR="006A7805">
              <w:rPr>
                <w:webHidden/>
              </w:rPr>
              <w:fldChar w:fldCharType="begin"/>
            </w:r>
            <w:r w:rsidR="006A7805">
              <w:rPr>
                <w:webHidden/>
              </w:rPr>
              <w:instrText xml:space="preserve"> PAGEREF _Toc34731235 \h </w:instrText>
            </w:r>
            <w:r w:rsidR="006A7805">
              <w:rPr>
                <w:webHidden/>
              </w:rPr>
            </w:r>
            <w:r w:rsidR="006A7805">
              <w:rPr>
                <w:webHidden/>
              </w:rPr>
              <w:fldChar w:fldCharType="separate"/>
            </w:r>
            <w:r>
              <w:rPr>
                <w:webHidden/>
              </w:rPr>
              <w:t>1</w:t>
            </w:r>
            <w:r w:rsidR="006A7805">
              <w:rPr>
                <w:webHidden/>
              </w:rPr>
              <w:fldChar w:fldCharType="end"/>
            </w:r>
          </w:hyperlink>
        </w:p>
        <w:p w14:paraId="7D2DAA34" w14:textId="046CC1AE" w:rsidR="006A7805" w:rsidRDefault="001709F6" w:rsidP="002905DD">
          <w:pPr>
            <w:pStyle w:val="TOC1"/>
            <w:rPr>
              <w:rFonts w:asciiTheme="minorHAnsi" w:eastAsiaTheme="minorEastAsia" w:hAnsiTheme="minorHAnsi" w:cstheme="minorBidi"/>
              <w:sz w:val="22"/>
              <w:szCs w:val="22"/>
            </w:rPr>
          </w:pPr>
          <w:hyperlink w:anchor="_Toc34731236" w:history="1">
            <w:r w:rsidR="006A7805" w:rsidRPr="004114C7">
              <w:rPr>
                <w:rStyle w:val="Hyperlink"/>
              </w:rPr>
              <w:t>2.0</w:t>
            </w:r>
            <w:r w:rsidR="006A7805">
              <w:rPr>
                <w:rFonts w:asciiTheme="minorHAnsi" w:eastAsiaTheme="minorEastAsia" w:hAnsiTheme="minorHAnsi" w:cstheme="minorBidi"/>
                <w:sz w:val="22"/>
                <w:szCs w:val="22"/>
              </w:rPr>
              <w:tab/>
            </w:r>
            <w:r w:rsidR="006A7805" w:rsidRPr="004114C7">
              <w:rPr>
                <w:rStyle w:val="Hyperlink"/>
              </w:rPr>
              <w:t>Background</w:t>
            </w:r>
            <w:r w:rsidR="006A7805">
              <w:rPr>
                <w:webHidden/>
              </w:rPr>
              <w:tab/>
            </w:r>
            <w:r w:rsidR="006A7805">
              <w:rPr>
                <w:webHidden/>
              </w:rPr>
              <w:fldChar w:fldCharType="begin"/>
            </w:r>
            <w:r w:rsidR="006A7805">
              <w:rPr>
                <w:webHidden/>
              </w:rPr>
              <w:instrText xml:space="preserve"> PAGEREF _Toc34731236 \h </w:instrText>
            </w:r>
            <w:r w:rsidR="006A7805">
              <w:rPr>
                <w:webHidden/>
              </w:rPr>
            </w:r>
            <w:r w:rsidR="006A7805">
              <w:rPr>
                <w:webHidden/>
              </w:rPr>
              <w:fldChar w:fldCharType="separate"/>
            </w:r>
            <w:r>
              <w:rPr>
                <w:webHidden/>
              </w:rPr>
              <w:t>1</w:t>
            </w:r>
            <w:r w:rsidR="006A7805">
              <w:rPr>
                <w:webHidden/>
              </w:rPr>
              <w:fldChar w:fldCharType="end"/>
            </w:r>
          </w:hyperlink>
        </w:p>
        <w:p w14:paraId="5BE78620" w14:textId="7D116224" w:rsidR="006A7805" w:rsidRDefault="001709F6" w:rsidP="002905DD">
          <w:pPr>
            <w:pStyle w:val="TOC1"/>
            <w:rPr>
              <w:rFonts w:asciiTheme="minorHAnsi" w:eastAsiaTheme="minorEastAsia" w:hAnsiTheme="minorHAnsi" w:cstheme="minorBidi"/>
              <w:sz w:val="22"/>
              <w:szCs w:val="22"/>
            </w:rPr>
          </w:pPr>
          <w:hyperlink w:anchor="_Toc34731237" w:history="1">
            <w:r w:rsidR="006A7805" w:rsidRPr="004114C7">
              <w:rPr>
                <w:rStyle w:val="Hyperlink"/>
              </w:rPr>
              <w:t>3.0</w:t>
            </w:r>
            <w:r w:rsidR="006A7805">
              <w:rPr>
                <w:rFonts w:asciiTheme="minorHAnsi" w:eastAsiaTheme="minorEastAsia" w:hAnsiTheme="minorHAnsi" w:cstheme="minorBidi"/>
                <w:sz w:val="22"/>
                <w:szCs w:val="22"/>
              </w:rPr>
              <w:tab/>
            </w:r>
            <w:r w:rsidR="006A7805" w:rsidRPr="004114C7">
              <w:rPr>
                <w:rStyle w:val="Hyperlink"/>
              </w:rPr>
              <w:t>Scope and Activities</w:t>
            </w:r>
            <w:r w:rsidR="006A7805">
              <w:rPr>
                <w:webHidden/>
              </w:rPr>
              <w:tab/>
            </w:r>
            <w:r w:rsidR="006A7805">
              <w:rPr>
                <w:webHidden/>
              </w:rPr>
              <w:fldChar w:fldCharType="begin"/>
            </w:r>
            <w:r w:rsidR="006A7805">
              <w:rPr>
                <w:webHidden/>
              </w:rPr>
              <w:instrText xml:space="preserve"> PAGEREF _Toc34731237 \h </w:instrText>
            </w:r>
            <w:r w:rsidR="006A7805">
              <w:rPr>
                <w:webHidden/>
              </w:rPr>
            </w:r>
            <w:r w:rsidR="006A7805">
              <w:rPr>
                <w:webHidden/>
              </w:rPr>
              <w:fldChar w:fldCharType="separate"/>
            </w:r>
            <w:r>
              <w:rPr>
                <w:webHidden/>
              </w:rPr>
              <w:t>2</w:t>
            </w:r>
            <w:r w:rsidR="006A7805">
              <w:rPr>
                <w:webHidden/>
              </w:rPr>
              <w:fldChar w:fldCharType="end"/>
            </w:r>
          </w:hyperlink>
        </w:p>
        <w:p w14:paraId="5C114F91" w14:textId="4F90D840" w:rsidR="006A7805" w:rsidRDefault="001709F6" w:rsidP="002905DD">
          <w:pPr>
            <w:pStyle w:val="TOC1"/>
            <w:rPr>
              <w:rFonts w:asciiTheme="minorHAnsi" w:eastAsiaTheme="minorEastAsia" w:hAnsiTheme="minorHAnsi" w:cstheme="minorBidi"/>
              <w:sz w:val="22"/>
              <w:szCs w:val="22"/>
            </w:rPr>
          </w:pPr>
          <w:hyperlink w:anchor="_Toc34731238" w:history="1">
            <w:r w:rsidR="006A7805" w:rsidRPr="004114C7">
              <w:rPr>
                <w:rStyle w:val="Hyperlink"/>
              </w:rPr>
              <w:t>4.0</w:t>
            </w:r>
            <w:r w:rsidR="006A7805">
              <w:rPr>
                <w:rFonts w:asciiTheme="minorHAnsi" w:eastAsiaTheme="minorEastAsia" w:hAnsiTheme="minorHAnsi" w:cstheme="minorBidi"/>
                <w:sz w:val="22"/>
                <w:szCs w:val="22"/>
              </w:rPr>
              <w:tab/>
            </w:r>
            <w:r w:rsidR="006A7805" w:rsidRPr="004114C7">
              <w:rPr>
                <w:rStyle w:val="Hyperlink"/>
              </w:rPr>
              <w:t>Approach</w:t>
            </w:r>
            <w:r w:rsidR="006A7805">
              <w:rPr>
                <w:webHidden/>
              </w:rPr>
              <w:tab/>
            </w:r>
            <w:r w:rsidR="006A7805">
              <w:rPr>
                <w:webHidden/>
              </w:rPr>
              <w:fldChar w:fldCharType="begin"/>
            </w:r>
            <w:r w:rsidR="006A7805">
              <w:rPr>
                <w:webHidden/>
              </w:rPr>
              <w:instrText xml:space="preserve"> PAGEREF _Toc34731238 \h </w:instrText>
            </w:r>
            <w:r w:rsidR="006A7805">
              <w:rPr>
                <w:webHidden/>
              </w:rPr>
            </w:r>
            <w:r w:rsidR="006A7805">
              <w:rPr>
                <w:webHidden/>
              </w:rPr>
              <w:fldChar w:fldCharType="separate"/>
            </w:r>
            <w:r>
              <w:rPr>
                <w:webHidden/>
              </w:rPr>
              <w:t>3</w:t>
            </w:r>
            <w:r w:rsidR="006A7805">
              <w:rPr>
                <w:webHidden/>
              </w:rPr>
              <w:fldChar w:fldCharType="end"/>
            </w:r>
          </w:hyperlink>
        </w:p>
        <w:p w14:paraId="1F2654A1" w14:textId="58797A27" w:rsidR="006A7805" w:rsidRDefault="001709F6" w:rsidP="002905DD">
          <w:pPr>
            <w:pStyle w:val="TOC1"/>
            <w:rPr>
              <w:rFonts w:asciiTheme="minorHAnsi" w:eastAsiaTheme="minorEastAsia" w:hAnsiTheme="minorHAnsi" w:cstheme="minorBidi"/>
              <w:sz w:val="22"/>
              <w:szCs w:val="22"/>
            </w:rPr>
          </w:pPr>
          <w:hyperlink w:anchor="_Toc34731239" w:history="1">
            <w:r w:rsidR="006A7805" w:rsidRPr="004114C7">
              <w:rPr>
                <w:rStyle w:val="Hyperlink"/>
              </w:rPr>
              <w:t>5.0</w:t>
            </w:r>
            <w:r w:rsidR="006A7805">
              <w:rPr>
                <w:rFonts w:asciiTheme="minorHAnsi" w:eastAsiaTheme="minorEastAsia" w:hAnsiTheme="minorHAnsi" w:cstheme="minorBidi"/>
                <w:sz w:val="22"/>
                <w:szCs w:val="22"/>
              </w:rPr>
              <w:tab/>
            </w:r>
            <w:r w:rsidR="006A7805" w:rsidRPr="004114C7">
              <w:rPr>
                <w:rStyle w:val="Hyperlink"/>
              </w:rPr>
              <w:t>Method</w:t>
            </w:r>
            <w:r w:rsidR="006A7805">
              <w:rPr>
                <w:webHidden/>
              </w:rPr>
              <w:tab/>
            </w:r>
            <w:r w:rsidR="006A7805">
              <w:rPr>
                <w:webHidden/>
              </w:rPr>
              <w:fldChar w:fldCharType="begin"/>
            </w:r>
            <w:r w:rsidR="006A7805">
              <w:rPr>
                <w:webHidden/>
              </w:rPr>
              <w:instrText xml:space="preserve"> PAGEREF _Toc34731239 \h </w:instrText>
            </w:r>
            <w:r w:rsidR="006A7805">
              <w:rPr>
                <w:webHidden/>
              </w:rPr>
            </w:r>
            <w:r w:rsidR="006A7805">
              <w:rPr>
                <w:webHidden/>
              </w:rPr>
              <w:fldChar w:fldCharType="separate"/>
            </w:r>
            <w:r>
              <w:rPr>
                <w:webHidden/>
              </w:rPr>
              <w:t>3</w:t>
            </w:r>
            <w:r w:rsidR="006A7805">
              <w:rPr>
                <w:webHidden/>
              </w:rPr>
              <w:fldChar w:fldCharType="end"/>
            </w:r>
          </w:hyperlink>
        </w:p>
        <w:p w14:paraId="1C896DFF" w14:textId="675CDF5E" w:rsidR="006A7805" w:rsidRDefault="001709F6" w:rsidP="002905DD">
          <w:pPr>
            <w:pStyle w:val="TOC1"/>
            <w:rPr>
              <w:rFonts w:asciiTheme="minorHAnsi" w:eastAsiaTheme="minorEastAsia" w:hAnsiTheme="minorHAnsi" w:cstheme="minorBidi"/>
              <w:sz w:val="22"/>
              <w:szCs w:val="22"/>
            </w:rPr>
          </w:pPr>
          <w:hyperlink w:anchor="_Toc34731240" w:history="1">
            <w:r w:rsidR="006A7805" w:rsidRPr="004114C7">
              <w:rPr>
                <w:rStyle w:val="Hyperlink"/>
              </w:rPr>
              <w:t>6.0</w:t>
            </w:r>
            <w:r w:rsidR="006A7805">
              <w:rPr>
                <w:rFonts w:asciiTheme="minorHAnsi" w:eastAsiaTheme="minorEastAsia" w:hAnsiTheme="minorHAnsi" w:cstheme="minorBidi"/>
                <w:sz w:val="22"/>
                <w:szCs w:val="22"/>
              </w:rPr>
              <w:tab/>
            </w:r>
            <w:r w:rsidR="006A7805" w:rsidRPr="004114C7">
              <w:rPr>
                <w:rStyle w:val="Hyperlink"/>
              </w:rPr>
              <w:t>Analysis</w:t>
            </w:r>
            <w:r w:rsidR="006A7805">
              <w:rPr>
                <w:webHidden/>
              </w:rPr>
              <w:tab/>
            </w:r>
            <w:r w:rsidR="006A7805">
              <w:rPr>
                <w:webHidden/>
              </w:rPr>
              <w:fldChar w:fldCharType="begin"/>
            </w:r>
            <w:r w:rsidR="006A7805">
              <w:rPr>
                <w:webHidden/>
              </w:rPr>
              <w:instrText xml:space="preserve"> PAGEREF _Toc34731240 \h </w:instrText>
            </w:r>
            <w:r w:rsidR="006A7805">
              <w:rPr>
                <w:webHidden/>
              </w:rPr>
            </w:r>
            <w:r w:rsidR="006A7805">
              <w:rPr>
                <w:webHidden/>
              </w:rPr>
              <w:fldChar w:fldCharType="separate"/>
            </w:r>
            <w:r>
              <w:rPr>
                <w:webHidden/>
              </w:rPr>
              <w:t>3</w:t>
            </w:r>
            <w:r w:rsidR="006A7805">
              <w:rPr>
                <w:webHidden/>
              </w:rPr>
              <w:fldChar w:fldCharType="end"/>
            </w:r>
          </w:hyperlink>
        </w:p>
        <w:p w14:paraId="5F4D8A61" w14:textId="11D7ADFA"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1" w:history="1">
            <w:r w:rsidR="006A7805" w:rsidRPr="004114C7">
              <w:rPr>
                <w:rStyle w:val="Hyperlink"/>
                <w:noProof/>
              </w:rPr>
              <w:t>6.1</w:t>
            </w:r>
            <w:r w:rsidR="006A7805">
              <w:rPr>
                <w:rFonts w:asciiTheme="minorHAnsi" w:eastAsiaTheme="minorEastAsia" w:hAnsiTheme="minorHAnsi" w:cstheme="minorBidi"/>
                <w:noProof/>
                <w:sz w:val="22"/>
                <w:szCs w:val="22"/>
              </w:rPr>
              <w:tab/>
            </w:r>
            <w:r w:rsidR="006A7805" w:rsidRPr="004114C7">
              <w:rPr>
                <w:rStyle w:val="Hyperlink"/>
                <w:noProof/>
              </w:rPr>
              <w:t>Within and Beyond Partner Court Role and Responsibilities</w:t>
            </w:r>
            <w:r w:rsidR="006A7805">
              <w:rPr>
                <w:noProof/>
                <w:webHidden/>
              </w:rPr>
              <w:tab/>
            </w:r>
            <w:r w:rsidR="006A7805">
              <w:rPr>
                <w:noProof/>
                <w:webHidden/>
              </w:rPr>
              <w:fldChar w:fldCharType="begin"/>
            </w:r>
            <w:r w:rsidR="006A7805">
              <w:rPr>
                <w:noProof/>
                <w:webHidden/>
              </w:rPr>
              <w:instrText xml:space="preserve"> PAGEREF _Toc34731241 \h </w:instrText>
            </w:r>
            <w:r w:rsidR="006A7805">
              <w:rPr>
                <w:noProof/>
                <w:webHidden/>
              </w:rPr>
            </w:r>
            <w:r w:rsidR="006A7805">
              <w:rPr>
                <w:noProof/>
                <w:webHidden/>
              </w:rPr>
              <w:fldChar w:fldCharType="separate"/>
            </w:r>
            <w:r>
              <w:rPr>
                <w:noProof/>
                <w:webHidden/>
              </w:rPr>
              <w:t>3</w:t>
            </w:r>
            <w:r w:rsidR="006A7805">
              <w:rPr>
                <w:noProof/>
                <w:webHidden/>
              </w:rPr>
              <w:fldChar w:fldCharType="end"/>
            </w:r>
          </w:hyperlink>
        </w:p>
        <w:p w14:paraId="3CC294AA" w14:textId="3D7259BB"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2" w:history="1">
            <w:r w:rsidR="006A7805" w:rsidRPr="004114C7">
              <w:rPr>
                <w:rStyle w:val="Hyperlink"/>
                <w:noProof/>
              </w:rPr>
              <w:t>6.2</w:t>
            </w:r>
            <w:r w:rsidR="006A7805">
              <w:rPr>
                <w:rFonts w:asciiTheme="minorHAnsi" w:eastAsiaTheme="minorEastAsia" w:hAnsiTheme="minorHAnsi" w:cstheme="minorBidi"/>
                <w:noProof/>
                <w:sz w:val="22"/>
                <w:szCs w:val="22"/>
              </w:rPr>
              <w:tab/>
            </w:r>
            <w:r w:rsidR="006A7805" w:rsidRPr="004114C7">
              <w:rPr>
                <w:rStyle w:val="Hyperlink"/>
                <w:noProof/>
              </w:rPr>
              <w:t>SDG Related Activities in Partner Courts</w:t>
            </w:r>
            <w:r w:rsidR="006A7805">
              <w:rPr>
                <w:noProof/>
                <w:webHidden/>
              </w:rPr>
              <w:tab/>
            </w:r>
            <w:r w:rsidR="006A7805">
              <w:rPr>
                <w:noProof/>
                <w:webHidden/>
              </w:rPr>
              <w:fldChar w:fldCharType="begin"/>
            </w:r>
            <w:r w:rsidR="006A7805">
              <w:rPr>
                <w:noProof/>
                <w:webHidden/>
              </w:rPr>
              <w:instrText xml:space="preserve"> PAGEREF _Toc34731242 \h </w:instrText>
            </w:r>
            <w:r w:rsidR="006A7805">
              <w:rPr>
                <w:noProof/>
                <w:webHidden/>
              </w:rPr>
            </w:r>
            <w:r w:rsidR="006A7805">
              <w:rPr>
                <w:noProof/>
                <w:webHidden/>
              </w:rPr>
              <w:fldChar w:fldCharType="separate"/>
            </w:r>
            <w:r>
              <w:rPr>
                <w:noProof/>
                <w:webHidden/>
              </w:rPr>
              <w:t>4</w:t>
            </w:r>
            <w:r w:rsidR="006A7805">
              <w:rPr>
                <w:noProof/>
                <w:webHidden/>
              </w:rPr>
              <w:fldChar w:fldCharType="end"/>
            </w:r>
          </w:hyperlink>
        </w:p>
        <w:p w14:paraId="0FCE070A" w14:textId="1C861700"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3" w:history="1">
            <w:r w:rsidR="006A7805" w:rsidRPr="004114C7">
              <w:rPr>
                <w:rStyle w:val="Hyperlink"/>
                <w:noProof/>
              </w:rPr>
              <w:t>6.3</w:t>
            </w:r>
            <w:r w:rsidR="006A7805">
              <w:rPr>
                <w:rFonts w:asciiTheme="minorHAnsi" w:eastAsiaTheme="minorEastAsia" w:hAnsiTheme="minorHAnsi" w:cstheme="minorBidi"/>
                <w:noProof/>
                <w:sz w:val="22"/>
                <w:szCs w:val="22"/>
              </w:rPr>
              <w:tab/>
            </w:r>
            <w:r w:rsidR="006A7805" w:rsidRPr="004114C7">
              <w:rPr>
                <w:rStyle w:val="Hyperlink"/>
                <w:noProof/>
              </w:rPr>
              <w:t>Current Data Collection</w:t>
            </w:r>
            <w:r w:rsidR="006A7805">
              <w:rPr>
                <w:noProof/>
                <w:webHidden/>
              </w:rPr>
              <w:tab/>
            </w:r>
            <w:r w:rsidR="006A7805">
              <w:rPr>
                <w:noProof/>
                <w:webHidden/>
              </w:rPr>
              <w:fldChar w:fldCharType="begin"/>
            </w:r>
            <w:r w:rsidR="006A7805">
              <w:rPr>
                <w:noProof/>
                <w:webHidden/>
              </w:rPr>
              <w:instrText xml:space="preserve"> PAGEREF _Toc34731243 \h </w:instrText>
            </w:r>
            <w:r w:rsidR="006A7805">
              <w:rPr>
                <w:noProof/>
                <w:webHidden/>
              </w:rPr>
            </w:r>
            <w:r w:rsidR="006A7805">
              <w:rPr>
                <w:noProof/>
                <w:webHidden/>
              </w:rPr>
              <w:fldChar w:fldCharType="separate"/>
            </w:r>
            <w:r>
              <w:rPr>
                <w:noProof/>
                <w:webHidden/>
              </w:rPr>
              <w:t>4</w:t>
            </w:r>
            <w:r w:rsidR="006A7805">
              <w:rPr>
                <w:noProof/>
                <w:webHidden/>
              </w:rPr>
              <w:fldChar w:fldCharType="end"/>
            </w:r>
          </w:hyperlink>
        </w:p>
        <w:p w14:paraId="6DF0D6D5" w14:textId="5F99A418"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4" w:history="1">
            <w:r w:rsidR="006A7805" w:rsidRPr="004114C7">
              <w:rPr>
                <w:rStyle w:val="Hyperlink"/>
                <w:noProof/>
              </w:rPr>
              <w:t>6.4</w:t>
            </w:r>
            <w:r w:rsidR="006A7805">
              <w:rPr>
                <w:rFonts w:asciiTheme="minorHAnsi" w:eastAsiaTheme="minorEastAsia" w:hAnsiTheme="minorHAnsi" w:cstheme="minorBidi"/>
                <w:noProof/>
                <w:sz w:val="22"/>
                <w:szCs w:val="22"/>
              </w:rPr>
              <w:tab/>
            </w:r>
            <w:r w:rsidR="006A7805" w:rsidRPr="004114C7">
              <w:rPr>
                <w:rStyle w:val="Hyperlink"/>
                <w:noProof/>
              </w:rPr>
              <w:t>Current Data Reporting</w:t>
            </w:r>
            <w:r w:rsidR="006A7805">
              <w:rPr>
                <w:noProof/>
                <w:webHidden/>
              </w:rPr>
              <w:tab/>
            </w:r>
            <w:r w:rsidR="006A7805">
              <w:rPr>
                <w:noProof/>
                <w:webHidden/>
              </w:rPr>
              <w:fldChar w:fldCharType="begin"/>
            </w:r>
            <w:r w:rsidR="006A7805">
              <w:rPr>
                <w:noProof/>
                <w:webHidden/>
              </w:rPr>
              <w:instrText xml:space="preserve"> PAGEREF _Toc34731244 \h </w:instrText>
            </w:r>
            <w:r w:rsidR="006A7805">
              <w:rPr>
                <w:noProof/>
                <w:webHidden/>
              </w:rPr>
            </w:r>
            <w:r w:rsidR="006A7805">
              <w:rPr>
                <w:noProof/>
                <w:webHidden/>
              </w:rPr>
              <w:fldChar w:fldCharType="separate"/>
            </w:r>
            <w:r>
              <w:rPr>
                <w:noProof/>
                <w:webHidden/>
              </w:rPr>
              <w:t>5</w:t>
            </w:r>
            <w:r w:rsidR="006A7805">
              <w:rPr>
                <w:noProof/>
                <w:webHidden/>
              </w:rPr>
              <w:fldChar w:fldCharType="end"/>
            </w:r>
          </w:hyperlink>
        </w:p>
        <w:p w14:paraId="4B6E9F2A" w14:textId="3B58A6A3" w:rsidR="006A7805" w:rsidRDefault="001709F6" w:rsidP="002905DD">
          <w:pPr>
            <w:pStyle w:val="TOC1"/>
            <w:rPr>
              <w:rFonts w:asciiTheme="minorHAnsi" w:eastAsiaTheme="minorEastAsia" w:hAnsiTheme="minorHAnsi" w:cstheme="minorBidi"/>
              <w:sz w:val="22"/>
              <w:szCs w:val="22"/>
            </w:rPr>
          </w:pPr>
          <w:hyperlink w:anchor="_Toc34731245" w:history="1">
            <w:r w:rsidR="006A7805" w:rsidRPr="004114C7">
              <w:rPr>
                <w:rStyle w:val="Hyperlink"/>
              </w:rPr>
              <w:t>7.0</w:t>
            </w:r>
            <w:r w:rsidR="006A7805">
              <w:rPr>
                <w:rFonts w:asciiTheme="minorHAnsi" w:eastAsiaTheme="minorEastAsia" w:hAnsiTheme="minorHAnsi" w:cstheme="minorBidi"/>
                <w:sz w:val="22"/>
                <w:szCs w:val="22"/>
              </w:rPr>
              <w:tab/>
            </w:r>
            <w:r w:rsidR="006A7805" w:rsidRPr="004114C7">
              <w:rPr>
                <w:rStyle w:val="Hyperlink"/>
              </w:rPr>
              <w:t>Possible Approaches</w:t>
            </w:r>
            <w:r w:rsidR="006A7805">
              <w:rPr>
                <w:webHidden/>
              </w:rPr>
              <w:tab/>
            </w:r>
            <w:r w:rsidR="006A7805">
              <w:rPr>
                <w:webHidden/>
              </w:rPr>
              <w:fldChar w:fldCharType="begin"/>
            </w:r>
            <w:r w:rsidR="006A7805">
              <w:rPr>
                <w:webHidden/>
              </w:rPr>
              <w:instrText xml:space="preserve"> PAGEREF _Toc34731245 \h </w:instrText>
            </w:r>
            <w:r w:rsidR="006A7805">
              <w:rPr>
                <w:webHidden/>
              </w:rPr>
            </w:r>
            <w:r w:rsidR="006A7805">
              <w:rPr>
                <w:webHidden/>
              </w:rPr>
              <w:fldChar w:fldCharType="separate"/>
            </w:r>
            <w:r>
              <w:rPr>
                <w:webHidden/>
              </w:rPr>
              <w:t>5</w:t>
            </w:r>
            <w:r w:rsidR="006A7805">
              <w:rPr>
                <w:webHidden/>
              </w:rPr>
              <w:fldChar w:fldCharType="end"/>
            </w:r>
          </w:hyperlink>
        </w:p>
        <w:p w14:paraId="6DDCFCC6" w14:textId="665FFF57"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6" w:history="1">
            <w:r w:rsidR="006A7805" w:rsidRPr="004114C7">
              <w:rPr>
                <w:rStyle w:val="Hyperlink"/>
                <w:noProof/>
              </w:rPr>
              <w:t>7.1</w:t>
            </w:r>
            <w:r w:rsidR="006A7805">
              <w:rPr>
                <w:rFonts w:asciiTheme="minorHAnsi" w:eastAsiaTheme="minorEastAsia" w:hAnsiTheme="minorHAnsi" w:cstheme="minorBidi"/>
                <w:noProof/>
                <w:sz w:val="22"/>
                <w:szCs w:val="22"/>
              </w:rPr>
              <w:tab/>
            </w:r>
            <w:r w:rsidR="006A7805" w:rsidRPr="004114C7">
              <w:rPr>
                <w:rStyle w:val="Hyperlink"/>
                <w:noProof/>
              </w:rPr>
              <w:t>Briefing Government and the UN</w:t>
            </w:r>
            <w:r w:rsidR="006A7805">
              <w:rPr>
                <w:noProof/>
                <w:webHidden/>
              </w:rPr>
              <w:tab/>
            </w:r>
            <w:r w:rsidR="006A7805">
              <w:rPr>
                <w:noProof/>
                <w:webHidden/>
              </w:rPr>
              <w:fldChar w:fldCharType="begin"/>
            </w:r>
            <w:r w:rsidR="006A7805">
              <w:rPr>
                <w:noProof/>
                <w:webHidden/>
              </w:rPr>
              <w:instrText xml:space="preserve"> PAGEREF _Toc34731246 \h </w:instrText>
            </w:r>
            <w:r w:rsidR="006A7805">
              <w:rPr>
                <w:noProof/>
                <w:webHidden/>
              </w:rPr>
            </w:r>
            <w:r w:rsidR="006A7805">
              <w:rPr>
                <w:noProof/>
                <w:webHidden/>
              </w:rPr>
              <w:fldChar w:fldCharType="separate"/>
            </w:r>
            <w:r>
              <w:rPr>
                <w:noProof/>
                <w:webHidden/>
              </w:rPr>
              <w:t>6</w:t>
            </w:r>
            <w:r w:rsidR="006A7805">
              <w:rPr>
                <w:noProof/>
                <w:webHidden/>
              </w:rPr>
              <w:fldChar w:fldCharType="end"/>
            </w:r>
          </w:hyperlink>
        </w:p>
        <w:p w14:paraId="51DA350F" w14:textId="50BC2857"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7" w:history="1">
            <w:r w:rsidR="006A7805" w:rsidRPr="004114C7">
              <w:rPr>
                <w:rStyle w:val="Hyperlink"/>
                <w:noProof/>
              </w:rPr>
              <w:t>7.2</w:t>
            </w:r>
            <w:r w:rsidR="006A7805">
              <w:rPr>
                <w:rFonts w:asciiTheme="minorHAnsi" w:eastAsiaTheme="minorEastAsia" w:hAnsiTheme="minorHAnsi" w:cstheme="minorBidi"/>
                <w:noProof/>
                <w:sz w:val="22"/>
                <w:szCs w:val="22"/>
              </w:rPr>
              <w:tab/>
            </w:r>
            <w:r w:rsidR="006A7805" w:rsidRPr="004114C7">
              <w:rPr>
                <w:rStyle w:val="Hyperlink"/>
                <w:noProof/>
              </w:rPr>
              <w:t>Desk Review of Laws</w:t>
            </w:r>
            <w:r w:rsidR="006A7805">
              <w:rPr>
                <w:noProof/>
                <w:webHidden/>
              </w:rPr>
              <w:tab/>
            </w:r>
            <w:r w:rsidR="006A7805">
              <w:rPr>
                <w:noProof/>
                <w:webHidden/>
              </w:rPr>
              <w:fldChar w:fldCharType="begin"/>
            </w:r>
            <w:r w:rsidR="006A7805">
              <w:rPr>
                <w:noProof/>
                <w:webHidden/>
              </w:rPr>
              <w:instrText xml:space="preserve"> PAGEREF _Toc34731247 \h </w:instrText>
            </w:r>
            <w:r w:rsidR="006A7805">
              <w:rPr>
                <w:noProof/>
                <w:webHidden/>
              </w:rPr>
            </w:r>
            <w:r w:rsidR="006A7805">
              <w:rPr>
                <w:noProof/>
                <w:webHidden/>
              </w:rPr>
              <w:fldChar w:fldCharType="separate"/>
            </w:r>
            <w:r>
              <w:rPr>
                <w:noProof/>
                <w:webHidden/>
              </w:rPr>
              <w:t>6</w:t>
            </w:r>
            <w:r w:rsidR="006A7805">
              <w:rPr>
                <w:noProof/>
                <w:webHidden/>
              </w:rPr>
              <w:fldChar w:fldCharType="end"/>
            </w:r>
          </w:hyperlink>
        </w:p>
        <w:p w14:paraId="3B32677A" w14:textId="6F7251FB"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8" w:history="1">
            <w:r w:rsidR="006A7805" w:rsidRPr="004114C7">
              <w:rPr>
                <w:rStyle w:val="Hyperlink"/>
                <w:noProof/>
              </w:rPr>
              <w:t>7.3</w:t>
            </w:r>
            <w:r w:rsidR="006A7805">
              <w:rPr>
                <w:rFonts w:asciiTheme="minorHAnsi" w:eastAsiaTheme="minorEastAsia" w:hAnsiTheme="minorHAnsi" w:cstheme="minorBidi"/>
                <w:noProof/>
                <w:sz w:val="22"/>
                <w:szCs w:val="22"/>
              </w:rPr>
              <w:tab/>
            </w:r>
            <w:r w:rsidR="006A7805" w:rsidRPr="004114C7">
              <w:rPr>
                <w:rStyle w:val="Hyperlink"/>
                <w:noProof/>
              </w:rPr>
              <w:t>Repurposing Existing Data</w:t>
            </w:r>
            <w:r w:rsidR="006A7805">
              <w:rPr>
                <w:noProof/>
                <w:webHidden/>
              </w:rPr>
              <w:tab/>
            </w:r>
            <w:r w:rsidR="006A7805">
              <w:rPr>
                <w:noProof/>
                <w:webHidden/>
              </w:rPr>
              <w:fldChar w:fldCharType="begin"/>
            </w:r>
            <w:r w:rsidR="006A7805">
              <w:rPr>
                <w:noProof/>
                <w:webHidden/>
              </w:rPr>
              <w:instrText xml:space="preserve"> PAGEREF _Toc34731248 \h </w:instrText>
            </w:r>
            <w:r w:rsidR="006A7805">
              <w:rPr>
                <w:noProof/>
                <w:webHidden/>
              </w:rPr>
            </w:r>
            <w:r w:rsidR="006A7805">
              <w:rPr>
                <w:noProof/>
                <w:webHidden/>
              </w:rPr>
              <w:fldChar w:fldCharType="separate"/>
            </w:r>
            <w:r>
              <w:rPr>
                <w:noProof/>
                <w:webHidden/>
              </w:rPr>
              <w:t>6</w:t>
            </w:r>
            <w:r w:rsidR="006A7805">
              <w:rPr>
                <w:noProof/>
                <w:webHidden/>
              </w:rPr>
              <w:fldChar w:fldCharType="end"/>
            </w:r>
          </w:hyperlink>
        </w:p>
        <w:p w14:paraId="17B883CC" w14:textId="549D923F"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49" w:history="1">
            <w:r w:rsidR="006A7805" w:rsidRPr="004114C7">
              <w:rPr>
                <w:rStyle w:val="Hyperlink"/>
                <w:noProof/>
              </w:rPr>
              <w:t>7.4</w:t>
            </w:r>
            <w:r w:rsidR="006A7805">
              <w:rPr>
                <w:rFonts w:asciiTheme="minorHAnsi" w:eastAsiaTheme="minorEastAsia" w:hAnsiTheme="minorHAnsi" w:cstheme="minorBidi"/>
                <w:noProof/>
                <w:sz w:val="22"/>
                <w:szCs w:val="22"/>
              </w:rPr>
              <w:tab/>
            </w:r>
            <w:r w:rsidR="006A7805" w:rsidRPr="004114C7">
              <w:rPr>
                <w:rStyle w:val="Hyperlink"/>
                <w:noProof/>
              </w:rPr>
              <w:t>Adopt an SDG</w:t>
            </w:r>
            <w:r w:rsidR="006A7805">
              <w:rPr>
                <w:noProof/>
                <w:webHidden/>
              </w:rPr>
              <w:tab/>
            </w:r>
            <w:r w:rsidR="006A7805">
              <w:rPr>
                <w:noProof/>
                <w:webHidden/>
              </w:rPr>
              <w:fldChar w:fldCharType="begin"/>
            </w:r>
            <w:r w:rsidR="006A7805">
              <w:rPr>
                <w:noProof/>
                <w:webHidden/>
              </w:rPr>
              <w:instrText xml:space="preserve"> PAGEREF _Toc34731249 \h </w:instrText>
            </w:r>
            <w:r w:rsidR="006A7805">
              <w:rPr>
                <w:noProof/>
                <w:webHidden/>
              </w:rPr>
            </w:r>
            <w:r w:rsidR="006A7805">
              <w:rPr>
                <w:noProof/>
                <w:webHidden/>
              </w:rPr>
              <w:fldChar w:fldCharType="separate"/>
            </w:r>
            <w:r>
              <w:rPr>
                <w:noProof/>
                <w:webHidden/>
              </w:rPr>
              <w:t>6</w:t>
            </w:r>
            <w:r w:rsidR="006A7805">
              <w:rPr>
                <w:noProof/>
                <w:webHidden/>
              </w:rPr>
              <w:fldChar w:fldCharType="end"/>
            </w:r>
          </w:hyperlink>
        </w:p>
        <w:p w14:paraId="1CA4DFBC" w14:textId="753D840A"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50" w:history="1">
            <w:r w:rsidR="006A7805" w:rsidRPr="004114C7">
              <w:rPr>
                <w:rStyle w:val="Hyperlink"/>
                <w:noProof/>
              </w:rPr>
              <w:t>7.5</w:t>
            </w:r>
            <w:r w:rsidR="006A7805">
              <w:rPr>
                <w:rFonts w:asciiTheme="minorHAnsi" w:eastAsiaTheme="minorEastAsia" w:hAnsiTheme="minorHAnsi" w:cstheme="minorBidi"/>
                <w:noProof/>
                <w:sz w:val="22"/>
                <w:szCs w:val="22"/>
              </w:rPr>
              <w:tab/>
            </w:r>
            <w:r w:rsidR="006A7805" w:rsidRPr="004114C7">
              <w:rPr>
                <w:rStyle w:val="Hyperlink"/>
                <w:noProof/>
              </w:rPr>
              <w:t>Easy to Add Data Fields</w:t>
            </w:r>
            <w:r w:rsidR="006A7805">
              <w:rPr>
                <w:noProof/>
                <w:webHidden/>
              </w:rPr>
              <w:tab/>
            </w:r>
            <w:r w:rsidR="006A7805">
              <w:rPr>
                <w:noProof/>
                <w:webHidden/>
              </w:rPr>
              <w:fldChar w:fldCharType="begin"/>
            </w:r>
            <w:r w:rsidR="006A7805">
              <w:rPr>
                <w:noProof/>
                <w:webHidden/>
              </w:rPr>
              <w:instrText xml:space="preserve"> PAGEREF _Toc34731250 \h </w:instrText>
            </w:r>
            <w:r w:rsidR="006A7805">
              <w:rPr>
                <w:noProof/>
                <w:webHidden/>
              </w:rPr>
            </w:r>
            <w:r w:rsidR="006A7805">
              <w:rPr>
                <w:noProof/>
                <w:webHidden/>
              </w:rPr>
              <w:fldChar w:fldCharType="separate"/>
            </w:r>
            <w:r>
              <w:rPr>
                <w:noProof/>
                <w:webHidden/>
              </w:rPr>
              <w:t>7</w:t>
            </w:r>
            <w:r w:rsidR="006A7805">
              <w:rPr>
                <w:noProof/>
                <w:webHidden/>
              </w:rPr>
              <w:fldChar w:fldCharType="end"/>
            </w:r>
          </w:hyperlink>
        </w:p>
        <w:p w14:paraId="7C27F2BB" w14:textId="0853DE5B" w:rsidR="006A7805" w:rsidRDefault="001709F6" w:rsidP="002905DD">
          <w:pPr>
            <w:pStyle w:val="TOC2"/>
            <w:tabs>
              <w:tab w:val="left" w:pos="880"/>
              <w:tab w:val="right" w:leader="dot" w:pos="8931"/>
              <w:tab w:val="right" w:leader="dot" w:pos="9016"/>
            </w:tabs>
            <w:rPr>
              <w:rFonts w:asciiTheme="minorHAnsi" w:eastAsiaTheme="minorEastAsia" w:hAnsiTheme="minorHAnsi" w:cstheme="minorBidi"/>
              <w:noProof/>
              <w:sz w:val="22"/>
              <w:szCs w:val="22"/>
            </w:rPr>
          </w:pPr>
          <w:hyperlink w:anchor="_Toc34731251" w:history="1">
            <w:r w:rsidR="006A7805" w:rsidRPr="004114C7">
              <w:rPr>
                <w:rStyle w:val="Hyperlink"/>
                <w:noProof/>
              </w:rPr>
              <w:t>7.6</w:t>
            </w:r>
            <w:r w:rsidR="006A7805">
              <w:rPr>
                <w:rFonts w:asciiTheme="minorHAnsi" w:eastAsiaTheme="minorEastAsia" w:hAnsiTheme="minorHAnsi" w:cstheme="minorBidi"/>
                <w:noProof/>
                <w:sz w:val="22"/>
                <w:szCs w:val="22"/>
              </w:rPr>
              <w:tab/>
            </w:r>
            <w:r w:rsidR="006A7805" w:rsidRPr="004114C7">
              <w:rPr>
                <w:rStyle w:val="Hyperlink"/>
                <w:noProof/>
              </w:rPr>
              <w:t>Theme</w:t>
            </w:r>
            <w:r w:rsidR="006A7805">
              <w:rPr>
                <w:noProof/>
                <w:webHidden/>
              </w:rPr>
              <w:tab/>
            </w:r>
            <w:r w:rsidR="006A7805">
              <w:rPr>
                <w:noProof/>
                <w:webHidden/>
              </w:rPr>
              <w:fldChar w:fldCharType="begin"/>
            </w:r>
            <w:r w:rsidR="006A7805">
              <w:rPr>
                <w:noProof/>
                <w:webHidden/>
              </w:rPr>
              <w:instrText xml:space="preserve"> PAGEREF _Toc34731251 \h </w:instrText>
            </w:r>
            <w:r w:rsidR="006A7805">
              <w:rPr>
                <w:noProof/>
                <w:webHidden/>
              </w:rPr>
            </w:r>
            <w:r w:rsidR="006A7805">
              <w:rPr>
                <w:noProof/>
                <w:webHidden/>
              </w:rPr>
              <w:fldChar w:fldCharType="separate"/>
            </w:r>
            <w:r>
              <w:rPr>
                <w:noProof/>
                <w:webHidden/>
              </w:rPr>
              <w:t>7</w:t>
            </w:r>
            <w:r w:rsidR="006A7805">
              <w:rPr>
                <w:noProof/>
                <w:webHidden/>
              </w:rPr>
              <w:fldChar w:fldCharType="end"/>
            </w:r>
          </w:hyperlink>
        </w:p>
        <w:p w14:paraId="2397DC0F" w14:textId="71FC9389" w:rsidR="006A7805" w:rsidRDefault="001709F6" w:rsidP="002905DD">
          <w:pPr>
            <w:pStyle w:val="TOC1"/>
            <w:rPr>
              <w:rFonts w:asciiTheme="minorHAnsi" w:eastAsiaTheme="minorEastAsia" w:hAnsiTheme="minorHAnsi" w:cstheme="minorBidi"/>
              <w:sz w:val="22"/>
              <w:szCs w:val="22"/>
            </w:rPr>
          </w:pPr>
          <w:hyperlink w:anchor="_Toc34731252" w:history="1">
            <w:r w:rsidR="006A7805" w:rsidRPr="004114C7">
              <w:rPr>
                <w:rStyle w:val="Hyperlink"/>
              </w:rPr>
              <w:t>8.0</w:t>
            </w:r>
            <w:r w:rsidR="006A7805">
              <w:rPr>
                <w:rFonts w:asciiTheme="minorHAnsi" w:eastAsiaTheme="minorEastAsia" w:hAnsiTheme="minorHAnsi" w:cstheme="minorBidi"/>
                <w:sz w:val="22"/>
                <w:szCs w:val="22"/>
              </w:rPr>
              <w:tab/>
            </w:r>
            <w:r w:rsidR="006A7805" w:rsidRPr="004114C7">
              <w:rPr>
                <w:rStyle w:val="Hyperlink"/>
              </w:rPr>
              <w:t>Benefits of Reporting</w:t>
            </w:r>
            <w:r w:rsidR="006A7805">
              <w:rPr>
                <w:webHidden/>
              </w:rPr>
              <w:tab/>
            </w:r>
            <w:r w:rsidR="006A7805">
              <w:rPr>
                <w:webHidden/>
              </w:rPr>
              <w:fldChar w:fldCharType="begin"/>
            </w:r>
            <w:r w:rsidR="006A7805">
              <w:rPr>
                <w:webHidden/>
              </w:rPr>
              <w:instrText xml:space="preserve"> PAGEREF _Toc34731252 \h </w:instrText>
            </w:r>
            <w:r w:rsidR="006A7805">
              <w:rPr>
                <w:webHidden/>
              </w:rPr>
            </w:r>
            <w:r w:rsidR="006A7805">
              <w:rPr>
                <w:webHidden/>
              </w:rPr>
              <w:fldChar w:fldCharType="separate"/>
            </w:r>
            <w:r>
              <w:rPr>
                <w:webHidden/>
              </w:rPr>
              <w:t>7</w:t>
            </w:r>
            <w:r w:rsidR="006A7805">
              <w:rPr>
                <w:webHidden/>
              </w:rPr>
              <w:fldChar w:fldCharType="end"/>
            </w:r>
          </w:hyperlink>
        </w:p>
        <w:p w14:paraId="13E1E320" w14:textId="13830C2D" w:rsidR="006A7805" w:rsidRDefault="001709F6" w:rsidP="002905DD">
          <w:pPr>
            <w:pStyle w:val="TOC1"/>
            <w:rPr>
              <w:rFonts w:asciiTheme="minorHAnsi" w:eastAsiaTheme="minorEastAsia" w:hAnsiTheme="minorHAnsi" w:cstheme="minorBidi"/>
              <w:sz w:val="22"/>
              <w:szCs w:val="22"/>
            </w:rPr>
          </w:pPr>
          <w:hyperlink w:anchor="_Toc34731253" w:history="1">
            <w:r w:rsidR="006A7805" w:rsidRPr="004114C7">
              <w:rPr>
                <w:rStyle w:val="Hyperlink"/>
              </w:rPr>
              <w:t>9.0</w:t>
            </w:r>
            <w:r w:rsidR="006A7805">
              <w:rPr>
                <w:rFonts w:asciiTheme="minorHAnsi" w:eastAsiaTheme="minorEastAsia" w:hAnsiTheme="minorHAnsi" w:cstheme="minorBidi"/>
                <w:sz w:val="22"/>
                <w:szCs w:val="22"/>
              </w:rPr>
              <w:tab/>
            </w:r>
            <w:r w:rsidR="006A7805" w:rsidRPr="004114C7">
              <w:rPr>
                <w:rStyle w:val="Hyperlink"/>
              </w:rPr>
              <w:t>Complementary Activities</w:t>
            </w:r>
            <w:r w:rsidR="006A7805">
              <w:rPr>
                <w:webHidden/>
              </w:rPr>
              <w:tab/>
            </w:r>
            <w:r w:rsidR="006A7805">
              <w:rPr>
                <w:webHidden/>
              </w:rPr>
              <w:fldChar w:fldCharType="begin"/>
            </w:r>
            <w:r w:rsidR="006A7805">
              <w:rPr>
                <w:webHidden/>
              </w:rPr>
              <w:instrText xml:space="preserve"> PAGEREF _Toc34731253 \h </w:instrText>
            </w:r>
            <w:r w:rsidR="006A7805">
              <w:rPr>
                <w:webHidden/>
              </w:rPr>
            </w:r>
            <w:r w:rsidR="006A7805">
              <w:rPr>
                <w:webHidden/>
              </w:rPr>
              <w:fldChar w:fldCharType="separate"/>
            </w:r>
            <w:r>
              <w:rPr>
                <w:webHidden/>
              </w:rPr>
              <w:t>8</w:t>
            </w:r>
            <w:r w:rsidR="006A7805">
              <w:rPr>
                <w:webHidden/>
              </w:rPr>
              <w:fldChar w:fldCharType="end"/>
            </w:r>
          </w:hyperlink>
        </w:p>
        <w:p w14:paraId="5BD2F487" w14:textId="5D6EF609" w:rsidR="006A7805" w:rsidRDefault="001709F6" w:rsidP="002905DD">
          <w:pPr>
            <w:pStyle w:val="TOC1"/>
            <w:rPr>
              <w:rFonts w:asciiTheme="minorHAnsi" w:eastAsiaTheme="minorEastAsia" w:hAnsiTheme="minorHAnsi" w:cstheme="minorBidi"/>
              <w:sz w:val="22"/>
              <w:szCs w:val="22"/>
            </w:rPr>
          </w:pPr>
          <w:hyperlink w:anchor="_Toc34731254" w:history="1">
            <w:r w:rsidR="006A7805" w:rsidRPr="004114C7">
              <w:rPr>
                <w:rStyle w:val="Hyperlink"/>
              </w:rPr>
              <w:t>10.0</w:t>
            </w:r>
            <w:r w:rsidR="006A7805">
              <w:rPr>
                <w:rFonts w:asciiTheme="minorHAnsi" w:eastAsiaTheme="minorEastAsia" w:hAnsiTheme="minorHAnsi" w:cstheme="minorBidi"/>
                <w:sz w:val="22"/>
                <w:szCs w:val="22"/>
              </w:rPr>
              <w:tab/>
            </w:r>
            <w:r w:rsidR="006A7805" w:rsidRPr="004114C7">
              <w:rPr>
                <w:rStyle w:val="Hyperlink"/>
              </w:rPr>
              <w:t>Conclusion</w:t>
            </w:r>
            <w:r w:rsidR="006A7805">
              <w:rPr>
                <w:webHidden/>
              </w:rPr>
              <w:tab/>
            </w:r>
            <w:r w:rsidR="006A7805">
              <w:rPr>
                <w:webHidden/>
              </w:rPr>
              <w:fldChar w:fldCharType="begin"/>
            </w:r>
            <w:r w:rsidR="006A7805">
              <w:rPr>
                <w:webHidden/>
              </w:rPr>
              <w:instrText xml:space="preserve"> PAGEREF _Toc34731254 \h </w:instrText>
            </w:r>
            <w:r w:rsidR="006A7805">
              <w:rPr>
                <w:webHidden/>
              </w:rPr>
            </w:r>
            <w:r w:rsidR="006A7805">
              <w:rPr>
                <w:webHidden/>
              </w:rPr>
              <w:fldChar w:fldCharType="separate"/>
            </w:r>
            <w:r>
              <w:rPr>
                <w:webHidden/>
              </w:rPr>
              <w:t>8</w:t>
            </w:r>
            <w:r w:rsidR="006A7805">
              <w:rPr>
                <w:webHidden/>
              </w:rPr>
              <w:fldChar w:fldCharType="end"/>
            </w:r>
          </w:hyperlink>
        </w:p>
        <w:p w14:paraId="31F3CEE0" w14:textId="7157B244" w:rsidR="006A7805" w:rsidRDefault="006A7805" w:rsidP="002905DD">
          <w:pPr>
            <w:pStyle w:val="TOC1"/>
            <w:rPr>
              <w:rStyle w:val="Hyperlink"/>
            </w:rPr>
          </w:pPr>
        </w:p>
        <w:p w14:paraId="4C5ED3B6" w14:textId="00201059" w:rsidR="006A7805" w:rsidRPr="006A7805" w:rsidRDefault="006A7805" w:rsidP="002905DD">
          <w:pPr>
            <w:tabs>
              <w:tab w:val="right" w:leader="dot" w:pos="8931"/>
            </w:tabs>
            <w:rPr>
              <w:b/>
              <w:noProof/>
            </w:rPr>
          </w:pPr>
          <w:r w:rsidRPr="006A7805">
            <w:rPr>
              <w:b/>
              <w:noProof/>
            </w:rPr>
            <w:t>Annexures</w:t>
          </w:r>
        </w:p>
        <w:p w14:paraId="46FBB7D5" w14:textId="60208775" w:rsidR="006A7805" w:rsidRDefault="001709F6" w:rsidP="002905DD">
          <w:pPr>
            <w:pStyle w:val="TOC1"/>
            <w:rPr>
              <w:rFonts w:asciiTheme="minorHAnsi" w:eastAsiaTheme="minorEastAsia" w:hAnsiTheme="minorHAnsi" w:cstheme="minorBidi"/>
              <w:sz w:val="22"/>
              <w:szCs w:val="22"/>
            </w:rPr>
          </w:pPr>
          <w:hyperlink w:anchor="_Toc34731255" w:history="1">
            <w:r w:rsidR="006A7805" w:rsidRPr="004114C7">
              <w:rPr>
                <w:rStyle w:val="Hyperlink"/>
              </w:rPr>
              <w:t>Annex A: Terms of Reference for this Issues Paper</w:t>
            </w:r>
            <w:r w:rsidR="006A7805">
              <w:rPr>
                <w:webHidden/>
              </w:rPr>
              <w:tab/>
              <w:t>A-</w:t>
            </w:r>
            <w:r w:rsidR="006A7805">
              <w:rPr>
                <w:webHidden/>
              </w:rPr>
              <w:fldChar w:fldCharType="begin"/>
            </w:r>
            <w:r w:rsidR="006A7805">
              <w:rPr>
                <w:webHidden/>
              </w:rPr>
              <w:instrText xml:space="preserve"> PAGEREF _Toc34731255 \h </w:instrText>
            </w:r>
            <w:r w:rsidR="006A7805">
              <w:rPr>
                <w:webHidden/>
              </w:rPr>
            </w:r>
            <w:r w:rsidR="006A7805">
              <w:rPr>
                <w:webHidden/>
              </w:rPr>
              <w:fldChar w:fldCharType="separate"/>
            </w:r>
            <w:r>
              <w:rPr>
                <w:webHidden/>
              </w:rPr>
              <w:t>1</w:t>
            </w:r>
            <w:r w:rsidR="006A7805">
              <w:rPr>
                <w:webHidden/>
              </w:rPr>
              <w:fldChar w:fldCharType="end"/>
            </w:r>
          </w:hyperlink>
        </w:p>
        <w:p w14:paraId="3BBBC5DA" w14:textId="316B3209" w:rsidR="006A7805" w:rsidRDefault="001709F6" w:rsidP="002905DD">
          <w:pPr>
            <w:pStyle w:val="TOC1"/>
            <w:rPr>
              <w:rFonts w:asciiTheme="minorHAnsi" w:eastAsiaTheme="minorEastAsia" w:hAnsiTheme="minorHAnsi" w:cstheme="minorBidi"/>
              <w:sz w:val="22"/>
              <w:szCs w:val="22"/>
            </w:rPr>
          </w:pPr>
          <w:hyperlink w:anchor="_Toc34731257" w:history="1">
            <w:r w:rsidR="006A7805" w:rsidRPr="004114C7">
              <w:rPr>
                <w:rStyle w:val="Hyperlink"/>
              </w:rPr>
              <w:t>Annex B: Regional SDG Workshop - Draft Agenda</w:t>
            </w:r>
            <w:r w:rsidR="006A7805">
              <w:rPr>
                <w:webHidden/>
              </w:rPr>
              <w:tab/>
              <w:t>A-</w:t>
            </w:r>
            <w:r w:rsidR="006A7805">
              <w:rPr>
                <w:webHidden/>
              </w:rPr>
              <w:fldChar w:fldCharType="begin"/>
            </w:r>
            <w:r w:rsidR="006A7805">
              <w:rPr>
                <w:webHidden/>
              </w:rPr>
              <w:instrText xml:space="preserve"> PAGEREF _Toc34731257 \h </w:instrText>
            </w:r>
            <w:r w:rsidR="006A7805">
              <w:rPr>
                <w:webHidden/>
              </w:rPr>
            </w:r>
            <w:r w:rsidR="006A7805">
              <w:rPr>
                <w:webHidden/>
              </w:rPr>
              <w:fldChar w:fldCharType="separate"/>
            </w:r>
            <w:r>
              <w:rPr>
                <w:webHidden/>
              </w:rPr>
              <w:t>5</w:t>
            </w:r>
            <w:r w:rsidR="006A7805">
              <w:rPr>
                <w:webHidden/>
              </w:rPr>
              <w:fldChar w:fldCharType="end"/>
            </w:r>
          </w:hyperlink>
        </w:p>
        <w:p w14:paraId="2DA2052D" w14:textId="459B7DFD" w:rsidR="006A7805" w:rsidRDefault="001709F6" w:rsidP="002905DD">
          <w:pPr>
            <w:pStyle w:val="TOC1"/>
            <w:rPr>
              <w:rFonts w:asciiTheme="minorHAnsi" w:eastAsiaTheme="minorEastAsia" w:hAnsiTheme="minorHAnsi" w:cstheme="minorBidi"/>
              <w:sz w:val="22"/>
              <w:szCs w:val="22"/>
            </w:rPr>
          </w:pPr>
          <w:hyperlink w:anchor="_Toc34731258" w:history="1">
            <w:r w:rsidR="006A7805" w:rsidRPr="004114C7">
              <w:rPr>
                <w:rStyle w:val="Hyperlink"/>
              </w:rPr>
              <w:t>Annex C: List of Cook Island Indicators</w:t>
            </w:r>
            <w:r w:rsidR="006A7805">
              <w:rPr>
                <w:webHidden/>
              </w:rPr>
              <w:tab/>
              <w:t>A-</w:t>
            </w:r>
            <w:r w:rsidR="006A7805">
              <w:rPr>
                <w:webHidden/>
              </w:rPr>
              <w:fldChar w:fldCharType="begin"/>
            </w:r>
            <w:r w:rsidR="006A7805">
              <w:rPr>
                <w:webHidden/>
              </w:rPr>
              <w:instrText xml:space="preserve"> PAGEREF _Toc34731258 \h </w:instrText>
            </w:r>
            <w:r w:rsidR="006A7805">
              <w:rPr>
                <w:webHidden/>
              </w:rPr>
            </w:r>
            <w:r w:rsidR="006A7805">
              <w:rPr>
                <w:webHidden/>
              </w:rPr>
              <w:fldChar w:fldCharType="separate"/>
            </w:r>
            <w:r>
              <w:rPr>
                <w:webHidden/>
              </w:rPr>
              <w:t>6</w:t>
            </w:r>
            <w:r w:rsidR="006A7805">
              <w:rPr>
                <w:webHidden/>
              </w:rPr>
              <w:fldChar w:fldCharType="end"/>
            </w:r>
          </w:hyperlink>
        </w:p>
        <w:p w14:paraId="3BAD660A" w14:textId="39D69FD6" w:rsidR="006A7805" w:rsidRDefault="001709F6" w:rsidP="002905DD">
          <w:pPr>
            <w:pStyle w:val="TOC1"/>
            <w:rPr>
              <w:rFonts w:asciiTheme="minorHAnsi" w:eastAsiaTheme="minorEastAsia" w:hAnsiTheme="minorHAnsi" w:cstheme="minorBidi"/>
              <w:sz w:val="22"/>
              <w:szCs w:val="22"/>
            </w:rPr>
          </w:pPr>
          <w:hyperlink w:anchor="_Toc34731259" w:history="1">
            <w:r w:rsidR="006A7805" w:rsidRPr="004114C7">
              <w:rPr>
                <w:rStyle w:val="Hyperlink"/>
              </w:rPr>
              <w:t>Annex D: List of Sustainable Development Goals</w:t>
            </w:r>
            <w:r w:rsidR="006A7805">
              <w:rPr>
                <w:webHidden/>
              </w:rPr>
              <w:tab/>
              <w:t>A-</w:t>
            </w:r>
            <w:r w:rsidR="006A7805">
              <w:rPr>
                <w:webHidden/>
              </w:rPr>
              <w:fldChar w:fldCharType="begin"/>
            </w:r>
            <w:r w:rsidR="006A7805">
              <w:rPr>
                <w:webHidden/>
              </w:rPr>
              <w:instrText xml:space="preserve"> PAGEREF _Toc34731259 \h </w:instrText>
            </w:r>
            <w:r w:rsidR="006A7805">
              <w:rPr>
                <w:webHidden/>
              </w:rPr>
            </w:r>
            <w:r w:rsidR="006A7805">
              <w:rPr>
                <w:webHidden/>
              </w:rPr>
              <w:fldChar w:fldCharType="separate"/>
            </w:r>
            <w:r>
              <w:rPr>
                <w:webHidden/>
              </w:rPr>
              <w:t>7</w:t>
            </w:r>
            <w:r w:rsidR="006A7805">
              <w:rPr>
                <w:webHidden/>
              </w:rPr>
              <w:fldChar w:fldCharType="end"/>
            </w:r>
          </w:hyperlink>
        </w:p>
        <w:p w14:paraId="06306D8B" w14:textId="24FCC7A1" w:rsidR="006A7805" w:rsidRDefault="001709F6" w:rsidP="002905DD">
          <w:pPr>
            <w:pStyle w:val="TOC1"/>
            <w:rPr>
              <w:rFonts w:asciiTheme="minorHAnsi" w:eastAsiaTheme="minorEastAsia" w:hAnsiTheme="minorHAnsi" w:cstheme="minorBidi"/>
              <w:sz w:val="22"/>
              <w:szCs w:val="22"/>
            </w:rPr>
          </w:pPr>
          <w:hyperlink w:anchor="_Toc34731260" w:history="1">
            <w:r w:rsidR="006A7805" w:rsidRPr="004114C7">
              <w:rPr>
                <w:rStyle w:val="Hyperlink"/>
              </w:rPr>
              <w:t>Annex E: SDG Indicators Relevant to Partner Courts</w:t>
            </w:r>
            <w:r w:rsidR="006A7805">
              <w:rPr>
                <w:webHidden/>
              </w:rPr>
              <w:tab/>
              <w:t>A-</w:t>
            </w:r>
            <w:r w:rsidR="006A7805">
              <w:rPr>
                <w:webHidden/>
              </w:rPr>
              <w:fldChar w:fldCharType="begin"/>
            </w:r>
            <w:r w:rsidR="006A7805">
              <w:rPr>
                <w:webHidden/>
              </w:rPr>
              <w:instrText xml:space="preserve"> PAGEREF _Toc34731260 \h </w:instrText>
            </w:r>
            <w:r w:rsidR="006A7805">
              <w:rPr>
                <w:webHidden/>
              </w:rPr>
            </w:r>
            <w:r w:rsidR="006A7805">
              <w:rPr>
                <w:webHidden/>
              </w:rPr>
              <w:fldChar w:fldCharType="separate"/>
            </w:r>
            <w:r>
              <w:rPr>
                <w:webHidden/>
              </w:rPr>
              <w:t>8</w:t>
            </w:r>
            <w:r w:rsidR="006A7805">
              <w:rPr>
                <w:webHidden/>
              </w:rPr>
              <w:fldChar w:fldCharType="end"/>
            </w:r>
          </w:hyperlink>
        </w:p>
        <w:p w14:paraId="0AE73428" w14:textId="12A0ABE3" w:rsidR="006A7805" w:rsidRDefault="001709F6" w:rsidP="002905DD">
          <w:pPr>
            <w:pStyle w:val="TOC1"/>
            <w:rPr>
              <w:rFonts w:asciiTheme="minorHAnsi" w:eastAsiaTheme="minorEastAsia" w:hAnsiTheme="minorHAnsi" w:cstheme="minorBidi"/>
              <w:sz w:val="22"/>
              <w:szCs w:val="22"/>
            </w:rPr>
          </w:pPr>
          <w:hyperlink w:anchor="_Toc34731261" w:history="1">
            <w:r w:rsidR="006A7805" w:rsidRPr="004114C7">
              <w:rPr>
                <w:rStyle w:val="Hyperlink"/>
              </w:rPr>
              <w:t>Annex F: Indicators for Each SDG Component</w:t>
            </w:r>
            <w:r w:rsidR="006A7805">
              <w:rPr>
                <w:webHidden/>
              </w:rPr>
              <w:tab/>
              <w:t>A-</w:t>
            </w:r>
            <w:r w:rsidR="006A7805">
              <w:rPr>
                <w:webHidden/>
              </w:rPr>
              <w:fldChar w:fldCharType="begin"/>
            </w:r>
            <w:r w:rsidR="006A7805">
              <w:rPr>
                <w:webHidden/>
              </w:rPr>
              <w:instrText xml:space="preserve"> PAGEREF _Toc34731261 \h </w:instrText>
            </w:r>
            <w:r w:rsidR="006A7805">
              <w:rPr>
                <w:webHidden/>
              </w:rPr>
            </w:r>
            <w:r w:rsidR="006A7805">
              <w:rPr>
                <w:webHidden/>
              </w:rPr>
              <w:fldChar w:fldCharType="separate"/>
            </w:r>
            <w:r>
              <w:rPr>
                <w:webHidden/>
              </w:rPr>
              <w:t>15</w:t>
            </w:r>
            <w:r w:rsidR="006A7805">
              <w:rPr>
                <w:webHidden/>
              </w:rPr>
              <w:fldChar w:fldCharType="end"/>
            </w:r>
          </w:hyperlink>
        </w:p>
        <w:p w14:paraId="62C8A105" w14:textId="3E4866C2" w:rsidR="006A7805" w:rsidRDefault="001709F6" w:rsidP="002905DD">
          <w:pPr>
            <w:pStyle w:val="TOC1"/>
            <w:rPr>
              <w:rFonts w:asciiTheme="minorHAnsi" w:eastAsiaTheme="minorEastAsia" w:hAnsiTheme="minorHAnsi" w:cstheme="minorBidi"/>
              <w:sz w:val="22"/>
              <w:szCs w:val="22"/>
            </w:rPr>
          </w:pPr>
          <w:hyperlink w:anchor="_Toc34731262" w:history="1">
            <w:r w:rsidR="006A7805" w:rsidRPr="004114C7">
              <w:rPr>
                <w:rStyle w:val="Hyperlink"/>
              </w:rPr>
              <w:t>Annex G: SDGs and How they Relate to Partner Courts’ Activities</w:t>
            </w:r>
            <w:r w:rsidR="006A7805">
              <w:rPr>
                <w:webHidden/>
              </w:rPr>
              <w:tab/>
              <w:t>A-</w:t>
            </w:r>
            <w:r w:rsidR="006A7805">
              <w:rPr>
                <w:webHidden/>
              </w:rPr>
              <w:fldChar w:fldCharType="begin"/>
            </w:r>
            <w:r w:rsidR="006A7805">
              <w:rPr>
                <w:webHidden/>
              </w:rPr>
              <w:instrText xml:space="preserve"> PAGEREF _Toc34731262 \h </w:instrText>
            </w:r>
            <w:r w:rsidR="006A7805">
              <w:rPr>
                <w:webHidden/>
              </w:rPr>
            </w:r>
            <w:r w:rsidR="006A7805">
              <w:rPr>
                <w:webHidden/>
              </w:rPr>
              <w:fldChar w:fldCharType="separate"/>
            </w:r>
            <w:r>
              <w:rPr>
                <w:webHidden/>
              </w:rPr>
              <w:t>19</w:t>
            </w:r>
            <w:r w:rsidR="006A7805">
              <w:rPr>
                <w:webHidden/>
              </w:rPr>
              <w:fldChar w:fldCharType="end"/>
            </w:r>
          </w:hyperlink>
        </w:p>
        <w:p w14:paraId="7F3FA524" w14:textId="244E6073" w:rsidR="006A7805" w:rsidRDefault="001709F6" w:rsidP="002905DD">
          <w:pPr>
            <w:pStyle w:val="TOC1"/>
            <w:rPr>
              <w:rFonts w:asciiTheme="minorHAnsi" w:eastAsiaTheme="minorEastAsia" w:hAnsiTheme="minorHAnsi" w:cstheme="minorBidi"/>
              <w:sz w:val="22"/>
              <w:szCs w:val="22"/>
            </w:rPr>
          </w:pPr>
          <w:hyperlink w:anchor="_Toc34731268" w:history="1">
            <w:r w:rsidR="006A7805" w:rsidRPr="004114C7">
              <w:rPr>
                <w:rStyle w:val="Hyperlink"/>
              </w:rPr>
              <w:t>Annex H: Bilateral/Regional Progress</w:t>
            </w:r>
            <w:r w:rsidR="006A7805">
              <w:rPr>
                <w:webHidden/>
              </w:rPr>
              <w:tab/>
              <w:t>A-</w:t>
            </w:r>
            <w:r w:rsidR="006A7805">
              <w:rPr>
                <w:webHidden/>
              </w:rPr>
              <w:fldChar w:fldCharType="begin"/>
            </w:r>
            <w:r w:rsidR="006A7805">
              <w:rPr>
                <w:webHidden/>
              </w:rPr>
              <w:instrText xml:space="preserve"> PAGEREF _Toc34731268 \h </w:instrText>
            </w:r>
            <w:r w:rsidR="006A7805">
              <w:rPr>
                <w:webHidden/>
              </w:rPr>
            </w:r>
            <w:r w:rsidR="006A7805">
              <w:rPr>
                <w:webHidden/>
              </w:rPr>
              <w:fldChar w:fldCharType="separate"/>
            </w:r>
            <w:r>
              <w:rPr>
                <w:webHidden/>
              </w:rPr>
              <w:t>22</w:t>
            </w:r>
            <w:r w:rsidR="006A7805">
              <w:rPr>
                <w:webHidden/>
              </w:rPr>
              <w:fldChar w:fldCharType="end"/>
            </w:r>
          </w:hyperlink>
        </w:p>
        <w:p w14:paraId="2F4210CD" w14:textId="1A76F249" w:rsidR="00726530" w:rsidRPr="007A7DE1" w:rsidRDefault="00726530" w:rsidP="002905DD">
          <w:pPr>
            <w:pStyle w:val="TOC1"/>
            <w:rPr>
              <w:rFonts w:asciiTheme="minorHAnsi" w:eastAsiaTheme="minorEastAsia" w:hAnsiTheme="minorHAnsi" w:cstheme="minorBidi"/>
              <w:sz w:val="22"/>
              <w:szCs w:val="22"/>
            </w:rPr>
          </w:pPr>
          <w:r w:rsidRPr="00895D74">
            <w:fldChar w:fldCharType="end"/>
          </w:r>
        </w:p>
      </w:sdtContent>
    </w:sdt>
    <w:p w14:paraId="2079B876" w14:textId="4D739D75" w:rsidR="00726530" w:rsidRPr="00B676C4" w:rsidRDefault="00726530">
      <w:pPr>
        <w:rPr>
          <w:rFonts w:cs="Calibri"/>
          <w:b/>
          <w:color w:val="76923C" w:themeColor="accent3" w:themeShade="BF"/>
          <w:sz w:val="2"/>
          <w:szCs w:val="2"/>
        </w:rPr>
      </w:pPr>
      <w:r w:rsidRPr="00B676C4">
        <w:rPr>
          <w:sz w:val="2"/>
          <w:szCs w:val="2"/>
        </w:rPr>
        <w:br w:type="page"/>
      </w:r>
    </w:p>
    <w:p w14:paraId="679F9AAB" w14:textId="450ECC63" w:rsidR="002A5A11" w:rsidRPr="00E15AE8" w:rsidRDefault="00FA7561" w:rsidP="002A089F">
      <w:pPr>
        <w:pStyle w:val="Heading1"/>
        <w:spacing w:before="240"/>
        <w:rPr>
          <w:color w:val="1F497D"/>
          <w:lang w:val="en-AU"/>
        </w:rPr>
      </w:pPr>
      <w:bookmarkStart w:id="9" w:name="_Toc34731234"/>
      <w:r w:rsidRPr="00E15AE8">
        <w:rPr>
          <w:color w:val="1F497D"/>
          <w:lang w:val="en-AU"/>
        </w:rPr>
        <w:lastRenderedPageBreak/>
        <w:t>Executive Summary</w:t>
      </w:r>
      <w:bookmarkEnd w:id="9"/>
    </w:p>
    <w:p w14:paraId="732D3D88" w14:textId="3CD6A733" w:rsidR="00112A25" w:rsidRPr="00060D11" w:rsidRDefault="00F305B1" w:rsidP="00F25802">
      <w:pPr>
        <w:spacing w:before="240" w:after="120"/>
        <w:rPr>
          <w:rFonts w:cstheme="minorHAnsi"/>
          <w:bCs/>
          <w:szCs w:val="23"/>
        </w:rPr>
      </w:pPr>
      <w:r w:rsidRPr="00060D11">
        <w:rPr>
          <w:rFonts w:cstheme="minorHAnsi"/>
          <w:bCs/>
          <w:szCs w:val="23"/>
        </w:rPr>
        <w:t>T</w:t>
      </w:r>
      <w:r w:rsidR="007D3BEB" w:rsidRPr="00060D11">
        <w:rPr>
          <w:rFonts w:cstheme="minorHAnsi"/>
          <w:bCs/>
          <w:szCs w:val="23"/>
        </w:rPr>
        <w:t>here is synergy between reform</w:t>
      </w:r>
      <w:r w:rsidRPr="00060D11">
        <w:rPr>
          <w:rFonts w:cstheme="minorHAnsi"/>
          <w:bCs/>
          <w:szCs w:val="23"/>
        </w:rPr>
        <w:t xml:space="preserve"> endeavours underway among Partner Courts, and a number of </w:t>
      </w:r>
      <w:r w:rsidR="007D3BEB" w:rsidRPr="00060D11">
        <w:rPr>
          <w:rFonts w:cstheme="minorHAnsi"/>
          <w:bCs/>
          <w:szCs w:val="23"/>
        </w:rPr>
        <w:t xml:space="preserve">the </w:t>
      </w:r>
      <w:r w:rsidR="00BD15D3" w:rsidRPr="00060D11">
        <w:rPr>
          <w:rFonts w:cstheme="minorHAnsi"/>
          <w:bCs/>
          <w:szCs w:val="23"/>
        </w:rPr>
        <w:t>Un</w:t>
      </w:r>
      <w:r w:rsidR="004475F7" w:rsidRPr="00060D11">
        <w:rPr>
          <w:rFonts w:cstheme="minorHAnsi"/>
          <w:bCs/>
          <w:szCs w:val="23"/>
        </w:rPr>
        <w:t>ited Nations’ (UN) Sustainable D</w:t>
      </w:r>
      <w:r w:rsidR="00BD15D3" w:rsidRPr="00060D11">
        <w:rPr>
          <w:rFonts w:cstheme="minorHAnsi"/>
          <w:bCs/>
          <w:szCs w:val="23"/>
        </w:rPr>
        <w:t>evelopment Goals (</w:t>
      </w:r>
      <w:r w:rsidRPr="00060D11">
        <w:rPr>
          <w:rFonts w:cstheme="minorHAnsi"/>
          <w:bCs/>
          <w:szCs w:val="23"/>
        </w:rPr>
        <w:t>SDGs</w:t>
      </w:r>
      <w:r w:rsidR="00BD15D3" w:rsidRPr="00060D11">
        <w:rPr>
          <w:rFonts w:cstheme="minorHAnsi"/>
          <w:bCs/>
          <w:szCs w:val="23"/>
        </w:rPr>
        <w:t>)</w:t>
      </w:r>
      <w:r w:rsidRPr="00060D11">
        <w:rPr>
          <w:rFonts w:cstheme="minorHAnsi"/>
          <w:bCs/>
          <w:szCs w:val="23"/>
        </w:rPr>
        <w:t xml:space="preserve">. </w:t>
      </w:r>
    </w:p>
    <w:p w14:paraId="43F85999" w14:textId="5AE65D32" w:rsidR="00F305B1" w:rsidRPr="00060D11" w:rsidRDefault="00DD32E0" w:rsidP="00E214D9">
      <w:pPr>
        <w:spacing w:before="240" w:after="120"/>
        <w:rPr>
          <w:rFonts w:cstheme="minorHAnsi"/>
          <w:bCs/>
          <w:szCs w:val="23"/>
        </w:rPr>
      </w:pPr>
      <w:r w:rsidRPr="00060D11">
        <w:rPr>
          <w:rFonts w:cstheme="minorHAnsi"/>
          <w:bCs/>
          <w:szCs w:val="23"/>
        </w:rPr>
        <w:t>However, few</w:t>
      </w:r>
      <w:r w:rsidR="00F305B1" w:rsidRPr="00060D11">
        <w:rPr>
          <w:rFonts w:cstheme="minorHAnsi"/>
          <w:bCs/>
          <w:szCs w:val="23"/>
        </w:rPr>
        <w:t xml:space="preserve"> Partner Courts </w:t>
      </w:r>
      <w:r w:rsidR="00112A25" w:rsidRPr="00060D11">
        <w:rPr>
          <w:rFonts w:cstheme="minorHAnsi"/>
          <w:bCs/>
          <w:szCs w:val="23"/>
        </w:rPr>
        <w:t>contribute</w:t>
      </w:r>
      <w:r w:rsidR="00F305B1" w:rsidRPr="00060D11">
        <w:rPr>
          <w:rFonts w:cstheme="minorHAnsi"/>
          <w:bCs/>
          <w:szCs w:val="23"/>
        </w:rPr>
        <w:t xml:space="preserve"> to government submissions to the UN</w:t>
      </w:r>
      <w:r w:rsidR="00112A25" w:rsidRPr="00060D11">
        <w:rPr>
          <w:rFonts w:cstheme="minorHAnsi"/>
          <w:bCs/>
          <w:szCs w:val="23"/>
        </w:rPr>
        <w:t xml:space="preserve"> about progress they are contributing towards achieving them</w:t>
      </w:r>
      <w:r w:rsidR="00430BF0" w:rsidRPr="00060D11">
        <w:rPr>
          <w:rFonts w:cstheme="minorHAnsi"/>
          <w:bCs/>
          <w:szCs w:val="23"/>
        </w:rPr>
        <w:t xml:space="preserve">. </w:t>
      </w:r>
      <w:r w:rsidR="00F305B1" w:rsidRPr="00060D11">
        <w:rPr>
          <w:rFonts w:cstheme="minorHAnsi"/>
          <w:bCs/>
          <w:szCs w:val="23"/>
        </w:rPr>
        <w:t xml:space="preserve">Court </w:t>
      </w:r>
      <w:r w:rsidR="00112A25" w:rsidRPr="00060D11">
        <w:rPr>
          <w:rFonts w:cstheme="minorHAnsi"/>
          <w:bCs/>
          <w:szCs w:val="23"/>
        </w:rPr>
        <w:t>service and performance data currently</w:t>
      </w:r>
      <w:r w:rsidR="00F305B1" w:rsidRPr="00060D11">
        <w:rPr>
          <w:rFonts w:cstheme="minorHAnsi"/>
          <w:bCs/>
          <w:szCs w:val="23"/>
        </w:rPr>
        <w:t xml:space="preserve"> collected, analysed and reported on by Par</w:t>
      </w:r>
      <w:r w:rsidR="007D3BEB" w:rsidRPr="00060D11">
        <w:rPr>
          <w:rFonts w:cstheme="minorHAnsi"/>
          <w:bCs/>
          <w:szCs w:val="23"/>
        </w:rPr>
        <w:t xml:space="preserve">tner Courts can provide information </w:t>
      </w:r>
      <w:r w:rsidR="00F305B1" w:rsidRPr="00060D11">
        <w:rPr>
          <w:rFonts w:cstheme="minorHAnsi"/>
          <w:bCs/>
          <w:szCs w:val="23"/>
        </w:rPr>
        <w:t>critica</w:t>
      </w:r>
      <w:r w:rsidRPr="00060D11">
        <w:rPr>
          <w:rFonts w:cstheme="minorHAnsi"/>
          <w:bCs/>
          <w:szCs w:val="23"/>
        </w:rPr>
        <w:t xml:space="preserve">l to </w:t>
      </w:r>
      <w:r w:rsidR="00F305B1" w:rsidRPr="00060D11">
        <w:rPr>
          <w:rFonts w:cstheme="minorHAnsi"/>
          <w:bCs/>
          <w:szCs w:val="23"/>
        </w:rPr>
        <w:t>understanding the proactive and important contrib</w:t>
      </w:r>
      <w:r w:rsidR="00112A25" w:rsidRPr="00060D11">
        <w:rPr>
          <w:rFonts w:cstheme="minorHAnsi"/>
          <w:bCs/>
          <w:szCs w:val="23"/>
        </w:rPr>
        <w:t>utions of Partner Courts</w:t>
      </w:r>
      <w:r w:rsidR="00F305B1" w:rsidRPr="00060D11">
        <w:rPr>
          <w:rFonts w:cstheme="minorHAnsi"/>
          <w:bCs/>
          <w:szCs w:val="23"/>
        </w:rPr>
        <w:t xml:space="preserve">.  </w:t>
      </w:r>
    </w:p>
    <w:p w14:paraId="541CAAB0" w14:textId="7CFB3252" w:rsidR="009618DB" w:rsidRPr="00060D11" w:rsidRDefault="00F46B81" w:rsidP="00E214D9">
      <w:pPr>
        <w:spacing w:before="240" w:after="120"/>
        <w:rPr>
          <w:rFonts w:cstheme="minorHAnsi"/>
          <w:bCs/>
          <w:szCs w:val="23"/>
        </w:rPr>
      </w:pPr>
      <w:r w:rsidRPr="00060D11">
        <w:rPr>
          <w:rFonts w:cstheme="minorHAnsi"/>
          <w:bCs/>
          <w:szCs w:val="23"/>
        </w:rPr>
        <w:t xml:space="preserve">The purpose of this </w:t>
      </w:r>
      <w:r w:rsidR="00575963" w:rsidRPr="00060D11">
        <w:rPr>
          <w:rFonts w:cstheme="minorHAnsi"/>
          <w:bCs/>
          <w:szCs w:val="23"/>
        </w:rPr>
        <w:t>Pacific Judicial Strengthening Initiative (PJSI) project</w:t>
      </w:r>
      <w:r w:rsidRPr="00060D11">
        <w:rPr>
          <w:rFonts w:cstheme="minorHAnsi"/>
          <w:bCs/>
          <w:szCs w:val="23"/>
        </w:rPr>
        <w:t xml:space="preserve"> is to foment discussion among the region’s judicial leaders to</w:t>
      </w:r>
      <w:r w:rsidR="009618DB" w:rsidRPr="00060D11">
        <w:rPr>
          <w:rFonts w:cstheme="minorHAnsi"/>
          <w:bCs/>
          <w:szCs w:val="23"/>
        </w:rPr>
        <w:t>:</w:t>
      </w:r>
      <w:r w:rsidRPr="00060D11">
        <w:rPr>
          <w:rFonts w:cstheme="minorHAnsi"/>
          <w:bCs/>
          <w:szCs w:val="23"/>
        </w:rPr>
        <w:t xml:space="preserve"> </w:t>
      </w:r>
    </w:p>
    <w:p w14:paraId="1C70AD63" w14:textId="49BEFFBB" w:rsidR="009618DB" w:rsidRPr="00060D11" w:rsidRDefault="00575963" w:rsidP="00E214D9">
      <w:pPr>
        <w:pStyle w:val="ListParagraph"/>
        <w:numPr>
          <w:ilvl w:val="0"/>
          <w:numId w:val="45"/>
        </w:numPr>
        <w:spacing w:before="120" w:after="120"/>
        <w:ind w:left="714" w:hanging="357"/>
        <w:rPr>
          <w:rFonts w:cstheme="minorHAnsi"/>
          <w:bCs/>
          <w:sz w:val="23"/>
          <w:szCs w:val="23"/>
        </w:rPr>
      </w:pPr>
      <w:r w:rsidRPr="00060D11">
        <w:rPr>
          <w:rFonts w:cstheme="minorHAnsi"/>
          <w:bCs/>
          <w:sz w:val="23"/>
          <w:szCs w:val="23"/>
        </w:rPr>
        <w:t>S</w:t>
      </w:r>
      <w:r w:rsidR="00F46B81" w:rsidRPr="00060D11">
        <w:rPr>
          <w:rFonts w:cstheme="minorHAnsi"/>
          <w:bCs/>
          <w:sz w:val="23"/>
          <w:szCs w:val="23"/>
        </w:rPr>
        <w:t xml:space="preserve">eek </w:t>
      </w:r>
      <w:r w:rsidR="00F17550" w:rsidRPr="00060D11">
        <w:rPr>
          <w:rFonts w:cstheme="minorHAnsi"/>
          <w:bCs/>
          <w:sz w:val="23"/>
          <w:szCs w:val="23"/>
        </w:rPr>
        <w:t xml:space="preserve">their </w:t>
      </w:r>
      <w:r w:rsidR="00F46B81" w:rsidRPr="00060D11">
        <w:rPr>
          <w:rFonts w:cstheme="minorHAnsi"/>
          <w:bCs/>
          <w:sz w:val="23"/>
          <w:szCs w:val="23"/>
        </w:rPr>
        <w:t>endorsement</w:t>
      </w:r>
      <w:r w:rsidR="00AF6E93" w:rsidRPr="00060D11">
        <w:rPr>
          <w:rFonts w:cstheme="minorHAnsi"/>
          <w:bCs/>
          <w:sz w:val="23"/>
          <w:szCs w:val="23"/>
        </w:rPr>
        <w:t xml:space="preserve"> </w:t>
      </w:r>
      <w:r w:rsidR="00F17550" w:rsidRPr="00060D11">
        <w:rPr>
          <w:rFonts w:cstheme="minorHAnsi"/>
          <w:bCs/>
          <w:sz w:val="23"/>
          <w:szCs w:val="23"/>
        </w:rPr>
        <w:t>of</w:t>
      </w:r>
      <w:r w:rsidR="00F46B81" w:rsidRPr="00060D11">
        <w:rPr>
          <w:rFonts w:cstheme="minorHAnsi"/>
          <w:bCs/>
          <w:sz w:val="23"/>
          <w:szCs w:val="23"/>
        </w:rPr>
        <w:t xml:space="preserve"> the strategic importance of the SDGs to their reform and development agendas</w:t>
      </w:r>
      <w:r w:rsidRPr="00060D11">
        <w:rPr>
          <w:rFonts w:cstheme="minorHAnsi"/>
          <w:bCs/>
          <w:sz w:val="23"/>
          <w:szCs w:val="23"/>
        </w:rPr>
        <w:t>;</w:t>
      </w:r>
    </w:p>
    <w:p w14:paraId="7F7D4243" w14:textId="18062DFF" w:rsidR="00575963" w:rsidRPr="00060D11" w:rsidRDefault="00575963" w:rsidP="00E214D9">
      <w:pPr>
        <w:pStyle w:val="ListParagraph"/>
        <w:numPr>
          <w:ilvl w:val="0"/>
          <w:numId w:val="45"/>
        </w:numPr>
        <w:spacing w:before="120" w:after="120"/>
        <w:ind w:left="714" w:hanging="357"/>
        <w:rPr>
          <w:rFonts w:cstheme="minorHAnsi"/>
          <w:bCs/>
          <w:sz w:val="23"/>
          <w:szCs w:val="23"/>
        </w:rPr>
      </w:pPr>
      <w:r w:rsidRPr="00060D11">
        <w:rPr>
          <w:rFonts w:cstheme="minorHAnsi"/>
          <w:bCs/>
          <w:sz w:val="23"/>
          <w:szCs w:val="23"/>
        </w:rPr>
        <w:t xml:space="preserve">Acknowledge the significant ongoing investment in and achievements among Partner Courts in contributing to justice service goals; </w:t>
      </w:r>
    </w:p>
    <w:p w14:paraId="0A142DA5" w14:textId="0AE1FD52" w:rsidR="00575963" w:rsidRPr="00060D11" w:rsidRDefault="00AF6E93" w:rsidP="00E214D9">
      <w:pPr>
        <w:pStyle w:val="ListParagraph"/>
        <w:numPr>
          <w:ilvl w:val="0"/>
          <w:numId w:val="45"/>
        </w:numPr>
        <w:spacing w:before="120" w:after="120"/>
        <w:ind w:left="714" w:hanging="357"/>
        <w:rPr>
          <w:rFonts w:cstheme="minorHAnsi"/>
          <w:bCs/>
          <w:sz w:val="23"/>
          <w:szCs w:val="23"/>
        </w:rPr>
      </w:pPr>
      <w:r w:rsidRPr="00060D11">
        <w:rPr>
          <w:rFonts w:cstheme="minorHAnsi"/>
          <w:bCs/>
          <w:sz w:val="23"/>
          <w:szCs w:val="23"/>
        </w:rPr>
        <w:t>During</w:t>
      </w:r>
      <w:r w:rsidR="00575963" w:rsidRPr="00060D11">
        <w:rPr>
          <w:rFonts w:cstheme="minorHAnsi"/>
          <w:bCs/>
          <w:sz w:val="23"/>
          <w:szCs w:val="23"/>
        </w:rPr>
        <w:t xml:space="preserve"> a regional workshop </w:t>
      </w:r>
      <w:r w:rsidRPr="00060D11">
        <w:rPr>
          <w:rFonts w:cstheme="minorHAnsi"/>
          <w:bCs/>
          <w:sz w:val="23"/>
          <w:szCs w:val="23"/>
        </w:rPr>
        <w:t>of Partner Court stakeholders,</w:t>
      </w:r>
      <w:r w:rsidR="00575963" w:rsidRPr="00060D11">
        <w:rPr>
          <w:rFonts w:cstheme="minorHAnsi"/>
          <w:bCs/>
          <w:sz w:val="23"/>
          <w:szCs w:val="23"/>
        </w:rPr>
        <w:t xml:space="preserve"> identify and prioritise the SDGs most closely connected to the work Partner Courts are currently doing</w:t>
      </w:r>
      <w:r w:rsidRPr="00060D11">
        <w:rPr>
          <w:rStyle w:val="FootnoteReference"/>
          <w:rFonts w:cstheme="minorHAnsi"/>
          <w:bCs/>
          <w:sz w:val="23"/>
          <w:szCs w:val="23"/>
        </w:rPr>
        <w:footnoteReference w:id="1"/>
      </w:r>
      <w:r w:rsidR="00575963" w:rsidRPr="00060D11">
        <w:rPr>
          <w:rFonts w:cstheme="minorHAnsi"/>
          <w:bCs/>
          <w:sz w:val="23"/>
          <w:szCs w:val="23"/>
        </w:rPr>
        <w:t xml:space="preserve">; </w:t>
      </w:r>
    </w:p>
    <w:p w14:paraId="1ABFDCAD" w14:textId="311242EC" w:rsidR="00F17550" w:rsidRPr="00060D11" w:rsidRDefault="00F17550" w:rsidP="00E214D9">
      <w:pPr>
        <w:pStyle w:val="ListParagraph"/>
        <w:numPr>
          <w:ilvl w:val="0"/>
          <w:numId w:val="45"/>
        </w:numPr>
        <w:spacing w:before="120" w:after="120"/>
        <w:ind w:left="714" w:hanging="357"/>
        <w:rPr>
          <w:rFonts w:cstheme="minorHAnsi"/>
          <w:bCs/>
          <w:sz w:val="23"/>
          <w:szCs w:val="23"/>
        </w:rPr>
      </w:pPr>
      <w:r w:rsidRPr="00060D11">
        <w:rPr>
          <w:rFonts w:cstheme="minorHAnsi"/>
          <w:bCs/>
          <w:sz w:val="23"/>
          <w:szCs w:val="23"/>
        </w:rPr>
        <w:t>Consider a strategic approach to incrementally increase reporting capacities to include SDG-related data; and</w:t>
      </w:r>
    </w:p>
    <w:p w14:paraId="23F54665" w14:textId="5E14C12D" w:rsidR="007B0FCE" w:rsidRPr="00060D11" w:rsidRDefault="00575963" w:rsidP="00E214D9">
      <w:pPr>
        <w:pStyle w:val="ListParagraph"/>
        <w:numPr>
          <w:ilvl w:val="0"/>
          <w:numId w:val="45"/>
        </w:numPr>
        <w:spacing w:before="120" w:after="120"/>
        <w:ind w:left="714" w:hanging="357"/>
        <w:rPr>
          <w:rFonts w:cstheme="minorHAnsi"/>
          <w:bCs/>
          <w:sz w:val="23"/>
          <w:szCs w:val="23"/>
        </w:rPr>
      </w:pPr>
      <w:r w:rsidRPr="00060D11">
        <w:rPr>
          <w:rFonts w:cstheme="minorHAnsi"/>
          <w:bCs/>
          <w:sz w:val="23"/>
          <w:szCs w:val="23"/>
        </w:rPr>
        <w:t xml:space="preserve">Provide recommendations for consideration by the region’s Chief Justices, and the designers of any PJSI successor project, about the most feasible way forward for Partner Courts to bolster their connectivity with </w:t>
      </w:r>
      <w:r w:rsidR="00AF6E93" w:rsidRPr="00060D11">
        <w:rPr>
          <w:rFonts w:cstheme="minorHAnsi"/>
          <w:bCs/>
          <w:sz w:val="23"/>
          <w:szCs w:val="23"/>
        </w:rPr>
        <w:t xml:space="preserve">and contribution towards </w:t>
      </w:r>
      <w:r w:rsidRPr="00060D11">
        <w:rPr>
          <w:rFonts w:cstheme="minorHAnsi"/>
          <w:bCs/>
          <w:sz w:val="23"/>
          <w:szCs w:val="23"/>
        </w:rPr>
        <w:t>the SDGs.</w:t>
      </w:r>
    </w:p>
    <w:p w14:paraId="0AE0DC59" w14:textId="48B00ACB" w:rsidR="00112A25" w:rsidRPr="00060D11" w:rsidRDefault="007D3BEB" w:rsidP="00E214D9">
      <w:pPr>
        <w:spacing w:before="240" w:after="120"/>
        <w:rPr>
          <w:rFonts w:cstheme="minorHAnsi"/>
          <w:szCs w:val="23"/>
        </w:rPr>
      </w:pPr>
      <w:r w:rsidRPr="00060D11">
        <w:rPr>
          <w:rFonts w:cstheme="minorHAnsi"/>
          <w:szCs w:val="23"/>
        </w:rPr>
        <w:t xml:space="preserve">This Paper outlines the approaches </w:t>
      </w:r>
      <w:r w:rsidR="00F305B1" w:rsidRPr="00060D11">
        <w:rPr>
          <w:rFonts w:cstheme="minorHAnsi"/>
          <w:szCs w:val="23"/>
        </w:rPr>
        <w:t xml:space="preserve">Partner </w:t>
      </w:r>
      <w:r w:rsidR="00DD32E0" w:rsidRPr="00060D11">
        <w:rPr>
          <w:rFonts w:cstheme="minorHAnsi"/>
          <w:szCs w:val="23"/>
        </w:rPr>
        <w:t xml:space="preserve">Courts </w:t>
      </w:r>
      <w:r w:rsidRPr="00060D11">
        <w:rPr>
          <w:rFonts w:cstheme="minorHAnsi"/>
          <w:szCs w:val="23"/>
        </w:rPr>
        <w:t xml:space="preserve">may </w:t>
      </w:r>
      <w:r w:rsidR="00DD32E0" w:rsidRPr="00060D11">
        <w:rPr>
          <w:rFonts w:cstheme="minorHAnsi"/>
          <w:szCs w:val="23"/>
        </w:rPr>
        <w:t>elect to</w:t>
      </w:r>
      <w:r w:rsidRPr="00060D11">
        <w:rPr>
          <w:rFonts w:cstheme="minorHAnsi"/>
          <w:szCs w:val="23"/>
        </w:rPr>
        <w:t xml:space="preserve"> take in order to</w:t>
      </w:r>
      <w:r w:rsidR="00DD32E0" w:rsidRPr="00060D11">
        <w:rPr>
          <w:rFonts w:cstheme="minorHAnsi"/>
          <w:szCs w:val="23"/>
        </w:rPr>
        <w:t xml:space="preserve"> </w:t>
      </w:r>
      <w:r w:rsidRPr="00060D11">
        <w:rPr>
          <w:rFonts w:cstheme="minorHAnsi"/>
          <w:szCs w:val="23"/>
        </w:rPr>
        <w:t>strengthen</w:t>
      </w:r>
      <w:r w:rsidR="00DD32E0" w:rsidRPr="00060D11">
        <w:rPr>
          <w:rFonts w:cstheme="minorHAnsi"/>
          <w:szCs w:val="23"/>
        </w:rPr>
        <w:t xml:space="preserve"> </w:t>
      </w:r>
      <w:r w:rsidR="00F305B1" w:rsidRPr="00060D11">
        <w:rPr>
          <w:rFonts w:cstheme="minorHAnsi"/>
          <w:szCs w:val="23"/>
        </w:rPr>
        <w:t>their</w:t>
      </w:r>
      <w:r w:rsidRPr="00060D11">
        <w:rPr>
          <w:rFonts w:cstheme="minorHAnsi"/>
          <w:szCs w:val="23"/>
        </w:rPr>
        <w:t xml:space="preserve"> capacity to </w:t>
      </w:r>
      <w:r w:rsidR="00D851EA" w:rsidRPr="00060D11">
        <w:rPr>
          <w:rFonts w:cstheme="minorHAnsi"/>
          <w:szCs w:val="23"/>
        </w:rPr>
        <w:t xml:space="preserve">address, implement, monitor and </w:t>
      </w:r>
      <w:r w:rsidRPr="00060D11">
        <w:rPr>
          <w:rFonts w:cstheme="minorHAnsi"/>
          <w:szCs w:val="23"/>
        </w:rPr>
        <w:t>report against the SDGs</w:t>
      </w:r>
      <w:r w:rsidR="00F46B81" w:rsidRPr="00060D11">
        <w:rPr>
          <w:rFonts w:cstheme="minorHAnsi"/>
          <w:szCs w:val="23"/>
        </w:rPr>
        <w:t xml:space="preserve"> as an incremental expansion of their growing capacity to report on the Cook Islands Indicators in their Annual Court Reports</w:t>
      </w:r>
      <w:r w:rsidRPr="00060D11">
        <w:rPr>
          <w:rFonts w:cstheme="minorHAnsi"/>
          <w:szCs w:val="23"/>
        </w:rPr>
        <w:t>.</w:t>
      </w:r>
    </w:p>
    <w:p w14:paraId="08A73CFC" w14:textId="14297FD3" w:rsidR="007B44FB" w:rsidRDefault="00112A25" w:rsidP="00E214D9">
      <w:pPr>
        <w:spacing w:before="240" w:after="120"/>
        <w:rPr>
          <w:rFonts w:cstheme="minorHAnsi"/>
          <w:szCs w:val="23"/>
        </w:rPr>
      </w:pPr>
      <w:r w:rsidRPr="00060D11">
        <w:rPr>
          <w:rFonts w:cstheme="minorHAnsi"/>
          <w:szCs w:val="23"/>
        </w:rPr>
        <w:t xml:space="preserve">The </w:t>
      </w:r>
      <w:r w:rsidR="007D3BEB" w:rsidRPr="00060D11">
        <w:rPr>
          <w:rFonts w:cstheme="minorHAnsi"/>
          <w:szCs w:val="23"/>
        </w:rPr>
        <w:t xml:space="preserve">approaches </w:t>
      </w:r>
      <w:r w:rsidRPr="00060D11">
        <w:rPr>
          <w:rFonts w:cstheme="minorHAnsi"/>
          <w:szCs w:val="23"/>
        </w:rPr>
        <w:t xml:space="preserve">suggested in this Paper </w:t>
      </w:r>
      <w:r w:rsidR="007D3BEB" w:rsidRPr="00060D11">
        <w:rPr>
          <w:rFonts w:cstheme="minorHAnsi"/>
          <w:szCs w:val="23"/>
        </w:rPr>
        <w:t xml:space="preserve">seek to build on gains made by Partner Courts to collect, interpret, report and use data about key elements of court services and performance. </w:t>
      </w:r>
      <w:r w:rsidR="00F305B1" w:rsidRPr="00060D11">
        <w:rPr>
          <w:rFonts w:cstheme="minorHAnsi"/>
          <w:szCs w:val="23"/>
        </w:rPr>
        <w:t>Par</w:t>
      </w:r>
      <w:r w:rsidR="007D3BEB" w:rsidRPr="00060D11">
        <w:rPr>
          <w:rFonts w:cstheme="minorHAnsi"/>
          <w:szCs w:val="23"/>
        </w:rPr>
        <w:t>tner Courts continue to make progress at varying paces as t</w:t>
      </w:r>
      <w:r w:rsidR="00F305B1" w:rsidRPr="00060D11">
        <w:rPr>
          <w:rFonts w:cstheme="minorHAnsi"/>
          <w:szCs w:val="23"/>
        </w:rPr>
        <w:t>he human and systemic capacity required to</w:t>
      </w:r>
      <w:r w:rsidR="00430BF0" w:rsidRPr="00060D11">
        <w:rPr>
          <w:rFonts w:cstheme="minorHAnsi"/>
          <w:szCs w:val="23"/>
        </w:rPr>
        <w:t xml:space="preserve"> do this well, is significant. </w:t>
      </w:r>
      <w:r w:rsidR="00F305B1" w:rsidRPr="00060D11">
        <w:rPr>
          <w:rFonts w:cstheme="minorHAnsi"/>
          <w:szCs w:val="23"/>
        </w:rPr>
        <w:t xml:space="preserve">Additional indicators or requirements should </w:t>
      </w:r>
      <w:r w:rsidR="007B44FB" w:rsidRPr="00060D11">
        <w:rPr>
          <w:rFonts w:cstheme="minorHAnsi"/>
          <w:szCs w:val="23"/>
        </w:rPr>
        <w:t xml:space="preserve">therefore </w:t>
      </w:r>
      <w:r w:rsidR="00F305B1" w:rsidRPr="00060D11">
        <w:rPr>
          <w:rFonts w:cstheme="minorHAnsi"/>
          <w:szCs w:val="23"/>
        </w:rPr>
        <w:t>be considered in light of local priorities and available resources, without distracting</w:t>
      </w:r>
      <w:r w:rsidRPr="00060D11">
        <w:rPr>
          <w:rFonts w:cstheme="minorHAnsi"/>
          <w:szCs w:val="23"/>
        </w:rPr>
        <w:t xml:space="preserve"> Partner Courts from or overburdening them with more complex commitments</w:t>
      </w:r>
      <w:r w:rsidR="00F305B1" w:rsidRPr="00060D11">
        <w:rPr>
          <w:rFonts w:cstheme="minorHAnsi"/>
          <w:szCs w:val="23"/>
        </w:rPr>
        <w:t>.</w:t>
      </w:r>
    </w:p>
    <w:p w14:paraId="17196BFD" w14:textId="77777777" w:rsidR="00F46BE2" w:rsidRPr="00060D11" w:rsidRDefault="00F46BE2" w:rsidP="00E214D9">
      <w:pPr>
        <w:spacing w:before="240" w:after="120"/>
        <w:rPr>
          <w:rFonts w:cstheme="minorHAnsi"/>
          <w:szCs w:val="23"/>
        </w:rPr>
      </w:pPr>
    </w:p>
    <w:p w14:paraId="7708153D" w14:textId="77777777" w:rsidR="00352A40" w:rsidRDefault="00352A40" w:rsidP="00F305B1">
      <w:pPr>
        <w:spacing w:before="120" w:after="120"/>
        <w:rPr>
          <w:rFonts w:cstheme="minorHAnsi"/>
          <w:sz w:val="22"/>
          <w:szCs w:val="22"/>
        </w:rPr>
        <w:sectPr w:rsidR="00352A40" w:rsidSect="00254C0E">
          <w:headerReference w:type="even" r:id="rId15"/>
          <w:headerReference w:type="default" r:id="rId16"/>
          <w:footerReference w:type="default" r:id="rId17"/>
          <w:headerReference w:type="first" r:id="rId18"/>
          <w:pgSz w:w="11906" w:h="16838"/>
          <w:pgMar w:top="1440" w:right="1440" w:bottom="1440" w:left="1440" w:header="709" w:footer="0" w:gutter="0"/>
          <w:pgNumType w:fmt="lowerRoman" w:start="1"/>
          <w:cols w:space="708"/>
          <w:docGrid w:linePitch="360"/>
        </w:sectPr>
      </w:pPr>
    </w:p>
    <w:p w14:paraId="5B781B66" w14:textId="1D5F95F2" w:rsidR="00184416" w:rsidRPr="00352A40" w:rsidRDefault="00184416" w:rsidP="00F305B1">
      <w:pPr>
        <w:spacing w:before="120" w:after="120"/>
        <w:rPr>
          <w:rFonts w:cstheme="minorHAnsi"/>
          <w:sz w:val="2"/>
          <w:szCs w:val="2"/>
        </w:rPr>
      </w:pPr>
    </w:p>
    <w:p w14:paraId="45FC7907" w14:textId="57811802" w:rsidR="00184416" w:rsidRPr="002A3CE9" w:rsidRDefault="00184416" w:rsidP="002A089F">
      <w:pPr>
        <w:pStyle w:val="Heading1"/>
        <w:spacing w:before="240"/>
        <w:rPr>
          <w:color w:val="1F497D"/>
          <w:lang w:val="en-AU"/>
        </w:rPr>
      </w:pPr>
      <w:bookmarkStart w:id="10" w:name="_Toc34731235"/>
      <w:r w:rsidRPr="002A3CE9">
        <w:rPr>
          <w:color w:val="1F497D"/>
          <w:lang w:val="en-AU"/>
        </w:rPr>
        <w:t>1</w:t>
      </w:r>
      <w:r w:rsidR="00501AA8" w:rsidRPr="002A3CE9">
        <w:rPr>
          <w:color w:val="1F497D"/>
          <w:lang w:val="en-AU"/>
        </w:rPr>
        <w:t>.0</w:t>
      </w:r>
      <w:r w:rsidRPr="002A3CE9">
        <w:rPr>
          <w:color w:val="1F497D"/>
          <w:lang w:val="en-AU"/>
        </w:rPr>
        <w:tab/>
        <w:t>Purpose</w:t>
      </w:r>
      <w:bookmarkEnd w:id="10"/>
    </w:p>
    <w:p w14:paraId="01BBDCBC" w14:textId="1281C362" w:rsidR="00184416" w:rsidRPr="00060D11" w:rsidRDefault="00184416" w:rsidP="00E214D9">
      <w:pPr>
        <w:spacing w:before="240" w:after="120"/>
        <w:rPr>
          <w:rFonts w:asciiTheme="minorHAnsi" w:hAnsiTheme="minorHAnsi" w:cstheme="minorHAnsi"/>
          <w:bCs/>
          <w:color w:val="000000"/>
          <w:szCs w:val="23"/>
          <w:vertAlign w:val="superscript"/>
        </w:rPr>
      </w:pPr>
      <w:r w:rsidRPr="00060D11">
        <w:rPr>
          <w:rFonts w:asciiTheme="minorHAnsi" w:hAnsiTheme="minorHAnsi" w:cstheme="minorHAnsi"/>
          <w:bCs/>
          <w:color w:val="000000"/>
          <w:szCs w:val="23"/>
        </w:rPr>
        <w:t>The purpose of this PJSI project is to incubate and facilitate regional dialogue among its Partner Courts</w:t>
      </w:r>
      <w:r w:rsidRPr="00060D11">
        <w:rPr>
          <w:rStyle w:val="FootnoteReference"/>
          <w:rFonts w:asciiTheme="minorHAnsi" w:hAnsiTheme="minorHAnsi" w:cstheme="minorHAnsi"/>
          <w:szCs w:val="23"/>
        </w:rPr>
        <w:footnoteReference w:id="2"/>
      </w:r>
      <w:r w:rsidRPr="00060D11">
        <w:rPr>
          <w:rFonts w:asciiTheme="minorHAnsi" w:hAnsiTheme="minorHAnsi" w:cstheme="minorHAnsi"/>
          <w:szCs w:val="23"/>
        </w:rPr>
        <w:t xml:space="preserve"> </w:t>
      </w:r>
      <w:r w:rsidRPr="00060D11">
        <w:rPr>
          <w:rFonts w:asciiTheme="minorHAnsi" w:hAnsiTheme="minorHAnsi" w:cstheme="minorHAnsi"/>
          <w:bCs/>
          <w:color w:val="000000"/>
          <w:szCs w:val="23"/>
        </w:rPr>
        <w:t>to catalyse the development of a policy-based approach to implementing and measuring justice-related SDGs across the region.</w:t>
      </w:r>
      <w:r w:rsidRPr="00060D11">
        <w:rPr>
          <w:rFonts w:asciiTheme="minorHAnsi" w:hAnsiTheme="minorHAnsi" w:cstheme="minorHAnsi"/>
          <w:szCs w:val="23"/>
        </w:rPr>
        <w:t xml:space="preserve"> To achieve that purpose, it is important for PJSI Partner Courts </w:t>
      </w:r>
      <w:r w:rsidR="00112A25" w:rsidRPr="00060D11">
        <w:rPr>
          <w:rFonts w:asciiTheme="minorHAnsi" w:hAnsiTheme="minorHAnsi" w:cstheme="minorHAnsi"/>
          <w:szCs w:val="23"/>
        </w:rPr>
        <w:t>to understand the SDGs</w:t>
      </w:r>
      <w:r w:rsidRPr="00060D11">
        <w:rPr>
          <w:rFonts w:asciiTheme="minorHAnsi" w:hAnsiTheme="minorHAnsi" w:cstheme="minorHAnsi"/>
          <w:szCs w:val="23"/>
        </w:rPr>
        <w:t xml:space="preserve"> and the implications they have on their reform and development agenda and priorities</w:t>
      </w:r>
      <w:r w:rsidR="00430BF0" w:rsidRPr="00060D11">
        <w:rPr>
          <w:rFonts w:asciiTheme="minorHAnsi" w:hAnsiTheme="minorHAnsi" w:cstheme="minorHAnsi"/>
          <w:szCs w:val="23"/>
        </w:rPr>
        <w:t xml:space="preserve">. </w:t>
      </w:r>
      <w:r w:rsidR="00112A25" w:rsidRPr="00060D11">
        <w:rPr>
          <w:rFonts w:asciiTheme="minorHAnsi" w:hAnsiTheme="minorHAnsi" w:cstheme="minorHAnsi"/>
          <w:szCs w:val="23"/>
        </w:rPr>
        <w:t>This</w:t>
      </w:r>
      <w:r w:rsidRPr="00060D11">
        <w:rPr>
          <w:rFonts w:asciiTheme="minorHAnsi" w:hAnsiTheme="minorHAnsi" w:cstheme="minorHAnsi"/>
          <w:szCs w:val="23"/>
        </w:rPr>
        <w:t xml:space="preserve"> Paper aims to provide an analysis of: </w:t>
      </w:r>
    </w:p>
    <w:p w14:paraId="07CF6264" w14:textId="77777777" w:rsidR="009354E6" w:rsidRPr="00060D11" w:rsidRDefault="00184416" w:rsidP="00E214D9">
      <w:pPr>
        <w:pStyle w:val="ListParagraph"/>
        <w:numPr>
          <w:ilvl w:val="0"/>
          <w:numId w:val="7"/>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SDGs relevant to the role and responsibilities of Partner Courts;</w:t>
      </w:r>
    </w:p>
    <w:p w14:paraId="3C5C98DB" w14:textId="5D8D10EE" w:rsidR="00184416" w:rsidRPr="00060D11" w:rsidRDefault="00184416" w:rsidP="00E214D9">
      <w:pPr>
        <w:pStyle w:val="ListParagraph"/>
        <w:numPr>
          <w:ilvl w:val="0"/>
          <w:numId w:val="7"/>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Harmonising those indicators with the Cook Island Indicators (CII);</w:t>
      </w:r>
      <w:r w:rsidRPr="00060D11">
        <w:rPr>
          <w:rStyle w:val="FootnoteReference"/>
          <w:rFonts w:asciiTheme="minorHAnsi" w:hAnsiTheme="minorHAnsi" w:cstheme="minorHAnsi"/>
          <w:sz w:val="23"/>
          <w:szCs w:val="23"/>
        </w:rPr>
        <w:footnoteReference w:id="3"/>
      </w:r>
      <w:r w:rsidRPr="00060D11">
        <w:rPr>
          <w:rFonts w:asciiTheme="minorHAnsi" w:hAnsiTheme="minorHAnsi" w:cstheme="minorHAnsi"/>
          <w:sz w:val="23"/>
          <w:szCs w:val="23"/>
        </w:rPr>
        <w:t xml:space="preserve"> and</w:t>
      </w:r>
    </w:p>
    <w:p w14:paraId="4760CF2B" w14:textId="17C40F1F" w:rsidR="00184416" w:rsidRPr="00060D11" w:rsidRDefault="00184416" w:rsidP="00E214D9">
      <w:pPr>
        <w:pStyle w:val="ListParagraph"/>
        <w:numPr>
          <w:ilvl w:val="0"/>
          <w:numId w:val="7"/>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Recommendations about how Partner Courts could approach contributing to the SDGs.</w:t>
      </w:r>
    </w:p>
    <w:p w14:paraId="14092296" w14:textId="58F595BD" w:rsidR="00B23EA0" w:rsidRDefault="00F36EE5" w:rsidP="00B23EA0">
      <w:pPr>
        <w:spacing w:before="240" w:after="120"/>
        <w:rPr>
          <w:rFonts w:asciiTheme="minorHAnsi" w:hAnsiTheme="minorHAnsi" w:cstheme="minorHAnsi"/>
          <w:szCs w:val="23"/>
        </w:rPr>
      </w:pPr>
      <w:r w:rsidRPr="00060D11">
        <w:rPr>
          <w:rFonts w:asciiTheme="minorHAnsi" w:hAnsiTheme="minorHAnsi" w:cstheme="minorHAnsi"/>
          <w:szCs w:val="23"/>
        </w:rPr>
        <w:t xml:space="preserve">The terms of reference for </w:t>
      </w:r>
      <w:r w:rsidR="00501AA8" w:rsidRPr="00060D11">
        <w:rPr>
          <w:rFonts w:asciiTheme="minorHAnsi" w:hAnsiTheme="minorHAnsi" w:cstheme="minorHAnsi"/>
          <w:szCs w:val="23"/>
        </w:rPr>
        <w:t xml:space="preserve">this Issues Paper are attached in </w:t>
      </w:r>
      <w:r w:rsidR="00501AA8" w:rsidRPr="00060D11">
        <w:rPr>
          <w:rFonts w:asciiTheme="minorHAnsi" w:hAnsiTheme="minorHAnsi" w:cstheme="minorHAnsi"/>
          <w:i/>
          <w:szCs w:val="23"/>
        </w:rPr>
        <w:t xml:space="preserve">Annex </w:t>
      </w:r>
      <w:r w:rsidR="00727424" w:rsidRPr="00060D11">
        <w:rPr>
          <w:rFonts w:asciiTheme="minorHAnsi" w:hAnsiTheme="minorHAnsi" w:cstheme="minorHAnsi"/>
          <w:i/>
          <w:szCs w:val="23"/>
        </w:rPr>
        <w:t>A</w:t>
      </w:r>
      <w:r w:rsidR="00501AA8" w:rsidRPr="00060D11">
        <w:rPr>
          <w:rFonts w:asciiTheme="minorHAnsi" w:hAnsiTheme="minorHAnsi" w:cstheme="minorHAnsi"/>
          <w:szCs w:val="23"/>
        </w:rPr>
        <w:t>.</w:t>
      </w:r>
    </w:p>
    <w:p w14:paraId="607E4C39" w14:textId="77777777" w:rsidR="00B23EA0" w:rsidRPr="00060D11" w:rsidRDefault="00B23EA0" w:rsidP="00B23EA0">
      <w:pPr>
        <w:spacing w:before="240" w:after="120"/>
        <w:rPr>
          <w:rFonts w:asciiTheme="minorHAnsi" w:hAnsiTheme="minorHAnsi" w:cstheme="minorHAnsi"/>
          <w:szCs w:val="23"/>
        </w:rPr>
      </w:pPr>
    </w:p>
    <w:p w14:paraId="7DFF0D0E" w14:textId="136A4FC5" w:rsidR="007136CA" w:rsidRPr="002A3CE9" w:rsidRDefault="007136CA" w:rsidP="002A089F">
      <w:pPr>
        <w:pStyle w:val="Heading1"/>
        <w:spacing w:before="0"/>
        <w:rPr>
          <w:color w:val="1F497D"/>
          <w:lang w:val="en-AU"/>
        </w:rPr>
      </w:pPr>
      <w:bookmarkStart w:id="11" w:name="_Toc34731236"/>
      <w:r w:rsidRPr="002A3CE9">
        <w:rPr>
          <w:color w:val="1F497D"/>
          <w:lang w:val="en-AU"/>
        </w:rPr>
        <w:t>2</w:t>
      </w:r>
      <w:r w:rsidR="00501AA8" w:rsidRPr="002A3CE9">
        <w:rPr>
          <w:color w:val="1F497D"/>
          <w:lang w:val="en-AU"/>
        </w:rPr>
        <w:t>.0</w:t>
      </w:r>
      <w:r w:rsidRPr="002A3CE9">
        <w:rPr>
          <w:color w:val="1F497D"/>
          <w:lang w:val="en-AU"/>
        </w:rPr>
        <w:tab/>
        <w:t>Background</w:t>
      </w:r>
      <w:bookmarkEnd w:id="11"/>
      <w:r w:rsidRPr="002A3CE9">
        <w:rPr>
          <w:color w:val="1F497D"/>
          <w:lang w:val="en-AU"/>
        </w:rPr>
        <w:t xml:space="preserve"> </w:t>
      </w:r>
    </w:p>
    <w:p w14:paraId="3CA4CCAB" w14:textId="30140257" w:rsidR="007136CA" w:rsidRPr="00060D11" w:rsidRDefault="007136CA" w:rsidP="00E214D9">
      <w:pPr>
        <w:suppressAutoHyphens/>
        <w:spacing w:before="240" w:after="120"/>
        <w:rPr>
          <w:rFonts w:cstheme="minorHAnsi"/>
          <w:szCs w:val="23"/>
          <w:lang w:eastAsia="en-GB" w:bidi="ar-DZ"/>
        </w:rPr>
      </w:pPr>
      <w:r w:rsidRPr="00060D11">
        <w:rPr>
          <w:rFonts w:cstheme="minorHAnsi"/>
          <w:szCs w:val="23"/>
        </w:rPr>
        <w:t>Global consensus on extending and expanding the Millennium Development Goals into the SDGs now includes a focus on promoting selected aspects of law and justice (</w:t>
      </w:r>
      <w:r w:rsidR="003A032F" w:rsidRPr="00060D11">
        <w:rPr>
          <w:rFonts w:cstheme="minorHAnsi"/>
          <w:szCs w:val="23"/>
        </w:rPr>
        <w:t xml:space="preserve">most specifically, </w:t>
      </w:r>
      <w:r w:rsidR="00430BF0" w:rsidRPr="00060D11">
        <w:rPr>
          <w:rFonts w:cstheme="minorHAnsi"/>
          <w:szCs w:val="23"/>
        </w:rPr>
        <w:t xml:space="preserve">SDG 16). </w:t>
      </w:r>
      <w:r w:rsidRPr="00060D11">
        <w:rPr>
          <w:rFonts w:cstheme="minorHAnsi"/>
          <w:szCs w:val="23"/>
        </w:rPr>
        <w:t xml:space="preserve">However, there is no regionally-focused thematic </w:t>
      </w:r>
      <w:r w:rsidR="00430BF0" w:rsidRPr="00060D11">
        <w:rPr>
          <w:rFonts w:cstheme="minorHAnsi"/>
          <w:szCs w:val="23"/>
        </w:rPr>
        <w:t xml:space="preserve">approach to its implementation. </w:t>
      </w:r>
      <w:r w:rsidRPr="00060D11">
        <w:rPr>
          <w:rFonts w:cstheme="minorHAnsi"/>
          <w:szCs w:val="23"/>
        </w:rPr>
        <w:t>The Pacific is a vast, unique and globally-crucial region environmentally, culturally, politically and economically. A major challenge to be addressed is re-scoping any future focus with respect to progress towards the SDG</w:t>
      </w:r>
      <w:r w:rsidR="00430BF0" w:rsidRPr="00060D11">
        <w:rPr>
          <w:rFonts w:cstheme="minorHAnsi"/>
          <w:szCs w:val="23"/>
        </w:rPr>
        <w:t>s</w:t>
      </w:r>
      <w:r w:rsidRPr="00060D11">
        <w:rPr>
          <w:rFonts w:cstheme="minorHAnsi"/>
          <w:szCs w:val="23"/>
        </w:rPr>
        <w:t xml:space="preserve">, noting the wide and disparate spread and impact of SDGs across the Pacific region. </w:t>
      </w:r>
    </w:p>
    <w:p w14:paraId="47DA94D9" w14:textId="6F022278" w:rsidR="00B32B8E" w:rsidRPr="00060D11" w:rsidRDefault="009354E6" w:rsidP="00E214D9">
      <w:pPr>
        <w:suppressAutoHyphens/>
        <w:spacing w:before="240" w:after="120"/>
        <w:rPr>
          <w:rFonts w:cstheme="minorHAnsi"/>
          <w:szCs w:val="23"/>
        </w:rPr>
      </w:pPr>
      <w:r w:rsidRPr="00060D11">
        <w:rPr>
          <w:rFonts w:cstheme="minorHAnsi"/>
          <w:szCs w:val="23"/>
        </w:rPr>
        <w:t>Pacific Island Countries (</w:t>
      </w:r>
      <w:r w:rsidR="007136CA" w:rsidRPr="00060D11">
        <w:rPr>
          <w:rFonts w:cstheme="minorHAnsi"/>
          <w:szCs w:val="23"/>
        </w:rPr>
        <w:t>PICs</w:t>
      </w:r>
      <w:r w:rsidRPr="00060D11">
        <w:rPr>
          <w:rFonts w:cstheme="minorHAnsi"/>
          <w:szCs w:val="23"/>
        </w:rPr>
        <w:t>)</w:t>
      </w:r>
      <w:r w:rsidR="007136CA" w:rsidRPr="00060D11">
        <w:rPr>
          <w:rFonts w:cstheme="minorHAnsi"/>
          <w:szCs w:val="23"/>
        </w:rPr>
        <w:t xml:space="preserve"> are increasingly able to report against the CII</w:t>
      </w:r>
      <w:r w:rsidR="00B32B8E" w:rsidRPr="00060D11">
        <w:rPr>
          <w:rFonts w:cstheme="minorHAnsi"/>
          <w:szCs w:val="23"/>
        </w:rPr>
        <w:t>.</w:t>
      </w:r>
      <w:r w:rsidR="00872701" w:rsidRPr="00060D11">
        <w:rPr>
          <w:rFonts w:cstheme="minorHAnsi"/>
          <w:szCs w:val="23"/>
        </w:rPr>
        <w:t xml:space="preserve"> </w:t>
      </w:r>
      <w:r w:rsidR="00BB4EE4" w:rsidRPr="00060D11">
        <w:rPr>
          <w:rFonts w:cstheme="minorHAnsi"/>
          <w:szCs w:val="23"/>
        </w:rPr>
        <w:t>Ongoing support is needed to build on this growing capacity</w:t>
      </w:r>
      <w:r w:rsidR="001F1323" w:rsidRPr="00060D11">
        <w:rPr>
          <w:szCs w:val="23"/>
        </w:rPr>
        <w:t xml:space="preserve"> so that there is sufficient opportunity to consolidate effective data collection, analysis, and reporting on current indicators</w:t>
      </w:r>
      <w:r w:rsidR="00365DB4" w:rsidRPr="00060D11">
        <w:rPr>
          <w:szCs w:val="23"/>
        </w:rPr>
        <w:t xml:space="preserve">, before </w:t>
      </w:r>
      <w:r w:rsidR="00BB4EE4" w:rsidRPr="00060D11">
        <w:rPr>
          <w:rFonts w:cstheme="minorHAnsi"/>
          <w:bCs/>
          <w:szCs w:val="23"/>
        </w:rPr>
        <w:t>incrementally increas</w:t>
      </w:r>
      <w:r w:rsidR="00365DB4" w:rsidRPr="00060D11">
        <w:rPr>
          <w:rFonts w:cstheme="minorHAnsi"/>
          <w:bCs/>
          <w:szCs w:val="23"/>
        </w:rPr>
        <w:t>ing the scope of</w:t>
      </w:r>
      <w:r w:rsidR="00BB4EE4" w:rsidRPr="00060D11">
        <w:rPr>
          <w:rFonts w:cstheme="minorHAnsi"/>
          <w:bCs/>
          <w:szCs w:val="23"/>
        </w:rPr>
        <w:t xml:space="preserve"> reporting to include SDG-related data</w:t>
      </w:r>
      <w:r w:rsidR="00365DB4" w:rsidRPr="00060D11">
        <w:rPr>
          <w:rFonts w:cstheme="minorHAnsi"/>
          <w:bCs/>
          <w:szCs w:val="23"/>
        </w:rPr>
        <w:t>.</w:t>
      </w:r>
    </w:p>
    <w:p w14:paraId="756B8FE4" w14:textId="74BB228B" w:rsidR="007136CA" w:rsidRPr="00060D11" w:rsidRDefault="00B32B8E" w:rsidP="00E214D9">
      <w:pPr>
        <w:suppressAutoHyphens/>
        <w:spacing w:before="240" w:after="120"/>
        <w:rPr>
          <w:rFonts w:cstheme="minorHAnsi"/>
          <w:szCs w:val="23"/>
        </w:rPr>
      </w:pPr>
      <w:r w:rsidRPr="00060D11">
        <w:rPr>
          <w:rFonts w:cstheme="minorHAnsi"/>
          <w:szCs w:val="23"/>
        </w:rPr>
        <w:t xml:space="preserve">Despite the growing capacity in the partner courts to collect, analyse and report on data, </w:t>
      </w:r>
      <w:r w:rsidR="007136CA" w:rsidRPr="00060D11">
        <w:rPr>
          <w:rFonts w:cstheme="minorHAnsi"/>
          <w:szCs w:val="23"/>
        </w:rPr>
        <w:t xml:space="preserve">only the governments of </w:t>
      </w:r>
      <w:hyperlink r:id="rId19" w:history="1">
        <w:r w:rsidR="007136CA" w:rsidRPr="00060D11">
          <w:rPr>
            <w:rStyle w:val="Hyperlink"/>
            <w:rFonts w:cstheme="minorHAnsi"/>
            <w:szCs w:val="23"/>
          </w:rPr>
          <w:t>Fiji</w:t>
        </w:r>
      </w:hyperlink>
      <w:r w:rsidR="007136CA" w:rsidRPr="00060D11">
        <w:rPr>
          <w:rFonts w:cstheme="minorHAnsi"/>
          <w:szCs w:val="23"/>
        </w:rPr>
        <w:t xml:space="preserve"> and </w:t>
      </w:r>
      <w:hyperlink r:id="rId20" w:history="1">
        <w:r w:rsidR="007136CA" w:rsidRPr="00060D11">
          <w:rPr>
            <w:rStyle w:val="Hyperlink"/>
            <w:rFonts w:cstheme="minorHAnsi"/>
            <w:szCs w:val="23"/>
          </w:rPr>
          <w:t>Kiribati</w:t>
        </w:r>
      </w:hyperlink>
      <w:r w:rsidR="007136CA" w:rsidRPr="00060D11">
        <w:rPr>
          <w:rFonts w:cstheme="minorHAnsi"/>
          <w:szCs w:val="23"/>
        </w:rPr>
        <w:t xml:space="preserve"> are providing a ‘Voluntary National Review’ (VNR) to the UN.</w:t>
      </w:r>
      <w:r w:rsidR="007136CA" w:rsidRPr="00060D11">
        <w:rPr>
          <w:rStyle w:val="FootnoteReference"/>
          <w:szCs w:val="23"/>
        </w:rPr>
        <w:footnoteReference w:id="4"/>
      </w:r>
      <w:r w:rsidR="007136CA" w:rsidRPr="00060D11">
        <w:rPr>
          <w:rFonts w:cstheme="minorHAnsi"/>
          <w:szCs w:val="23"/>
        </w:rPr>
        <w:t xml:space="preserve"> VNRs articulate the progress countries are making towards the SDG targets. They are collated, aggregated, analysed and reported by the </w:t>
      </w:r>
      <w:hyperlink r:id="rId21" w:history="1">
        <w:r w:rsidR="007136CA" w:rsidRPr="00060D11">
          <w:rPr>
            <w:rStyle w:val="Hyperlink"/>
            <w:rFonts w:cstheme="minorHAnsi"/>
            <w:szCs w:val="23"/>
          </w:rPr>
          <w:t>UN SDG Knowledge Platform</w:t>
        </w:r>
      </w:hyperlink>
      <w:r w:rsidR="00872701" w:rsidRPr="00060D11">
        <w:rPr>
          <w:rFonts w:cstheme="minorHAnsi"/>
          <w:szCs w:val="23"/>
        </w:rPr>
        <w:t xml:space="preserve">. </w:t>
      </w:r>
      <w:r w:rsidR="007136CA" w:rsidRPr="00060D11">
        <w:rPr>
          <w:rFonts w:cstheme="minorHAnsi"/>
          <w:szCs w:val="23"/>
        </w:rPr>
        <w:t xml:space="preserve">Both Fiji and Kiribati’s VRN reference the work being done by the judiciary that directly relates to several SDGs. </w:t>
      </w:r>
    </w:p>
    <w:p w14:paraId="52E6A3B2" w14:textId="1048059D" w:rsidR="007136CA" w:rsidRPr="00060D11" w:rsidRDefault="007136CA" w:rsidP="00E214D9">
      <w:pPr>
        <w:suppressAutoHyphens/>
        <w:spacing w:before="240" w:after="120"/>
        <w:rPr>
          <w:rFonts w:cstheme="minorHAnsi"/>
          <w:szCs w:val="23"/>
          <w:lang w:eastAsia="en-GB" w:bidi="ar-DZ"/>
        </w:rPr>
      </w:pPr>
      <w:r w:rsidRPr="00060D11">
        <w:rPr>
          <w:rFonts w:cstheme="minorHAnsi"/>
          <w:szCs w:val="23"/>
        </w:rPr>
        <w:t xml:space="preserve">The </w:t>
      </w:r>
      <w:r w:rsidR="00410BB1" w:rsidRPr="00060D11">
        <w:rPr>
          <w:rFonts w:cstheme="minorHAnsi"/>
          <w:szCs w:val="23"/>
        </w:rPr>
        <w:t>High-level Political Forum on Sustainable Development (the Forum)</w:t>
      </w:r>
      <w:r w:rsidR="00410BB1" w:rsidRPr="00060D11" w:rsidDel="00410BB1">
        <w:rPr>
          <w:rFonts w:cstheme="minorHAnsi"/>
          <w:szCs w:val="23"/>
        </w:rPr>
        <w:t xml:space="preserve"> </w:t>
      </w:r>
      <w:r w:rsidRPr="00060D11">
        <w:rPr>
          <w:rFonts w:cstheme="minorHAnsi"/>
          <w:szCs w:val="23"/>
        </w:rPr>
        <w:t xml:space="preserve">is the UNs central platform to follow up and review the 2030 Agenda. </w:t>
      </w:r>
      <w:r w:rsidR="00352A40" w:rsidRPr="00060D11">
        <w:rPr>
          <w:rFonts w:cstheme="minorHAnsi"/>
          <w:szCs w:val="23"/>
        </w:rPr>
        <w:t xml:space="preserve">Several PICs including </w:t>
      </w:r>
      <w:r w:rsidRPr="00060D11">
        <w:rPr>
          <w:rFonts w:cstheme="minorHAnsi"/>
          <w:szCs w:val="23"/>
        </w:rPr>
        <w:t xml:space="preserve">Tonga, Nauru, Palau and Vanuatu participated in </w:t>
      </w:r>
      <w:r w:rsidR="00352A40" w:rsidRPr="00060D11">
        <w:rPr>
          <w:rFonts w:cstheme="minorHAnsi"/>
          <w:szCs w:val="23"/>
        </w:rPr>
        <w:t xml:space="preserve">this </w:t>
      </w:r>
      <w:r w:rsidRPr="00060D11">
        <w:rPr>
          <w:rFonts w:cstheme="minorHAnsi"/>
          <w:szCs w:val="23"/>
        </w:rPr>
        <w:t xml:space="preserve">Forum, yet the work courts are doing towards the SDGs is </w:t>
      </w:r>
      <w:r w:rsidRPr="00060D11">
        <w:rPr>
          <w:rFonts w:cstheme="minorHAnsi"/>
          <w:szCs w:val="23"/>
        </w:rPr>
        <w:lastRenderedPageBreak/>
        <w:t xml:space="preserve">mentioned only in Tonga’s report. Notwithstanding, the high level inclusion does not include any information about the significant body of related and positive outcomes the judiciary has produced. </w:t>
      </w:r>
    </w:p>
    <w:p w14:paraId="7522C944" w14:textId="017500A2" w:rsidR="007136CA" w:rsidRDefault="007136CA" w:rsidP="00E214D9">
      <w:pPr>
        <w:spacing w:before="240" w:after="120"/>
        <w:rPr>
          <w:szCs w:val="23"/>
        </w:rPr>
      </w:pPr>
      <w:r w:rsidRPr="00060D11">
        <w:rPr>
          <w:szCs w:val="23"/>
        </w:rPr>
        <w:t xml:space="preserve">Most Partner Courts are implementing activities that directly contribute </w:t>
      </w:r>
      <w:r w:rsidR="00872701" w:rsidRPr="00060D11">
        <w:rPr>
          <w:szCs w:val="23"/>
        </w:rPr>
        <w:t xml:space="preserve">to the SDGs and their targets. </w:t>
      </w:r>
      <w:r w:rsidRPr="00060D11">
        <w:rPr>
          <w:szCs w:val="23"/>
        </w:rPr>
        <w:t>However, they do not explicitly connect their data to any progress towards the SDGs. As a result, they do not systema</w:t>
      </w:r>
      <w:r w:rsidR="00872701" w:rsidRPr="00060D11">
        <w:rPr>
          <w:szCs w:val="23"/>
        </w:rPr>
        <w:t xml:space="preserve">tically report on related data. </w:t>
      </w:r>
      <w:r w:rsidRPr="00060D11">
        <w:rPr>
          <w:szCs w:val="23"/>
        </w:rPr>
        <w:t xml:space="preserve">In turn, PIC governments and the UN remain largely unaware of the important progress being made towards several SDGs by PIC judiciaries. </w:t>
      </w:r>
    </w:p>
    <w:p w14:paraId="00A5F83C" w14:textId="77777777" w:rsidR="00B23EA0" w:rsidRPr="00060D11" w:rsidRDefault="00B23EA0" w:rsidP="00E214D9">
      <w:pPr>
        <w:spacing w:before="240" w:after="120"/>
        <w:rPr>
          <w:szCs w:val="23"/>
        </w:rPr>
      </w:pPr>
    </w:p>
    <w:p w14:paraId="52901B3B" w14:textId="70830704" w:rsidR="007136CA" w:rsidRPr="002A3CE9" w:rsidRDefault="007136CA" w:rsidP="002A089F">
      <w:pPr>
        <w:pStyle w:val="Heading1"/>
        <w:spacing w:before="240"/>
        <w:rPr>
          <w:color w:val="1F497D"/>
          <w:lang w:val="en-AU"/>
        </w:rPr>
      </w:pPr>
      <w:bookmarkStart w:id="12" w:name="_Toc34731237"/>
      <w:r w:rsidRPr="002A3CE9">
        <w:rPr>
          <w:color w:val="1F497D"/>
          <w:lang w:val="en-AU"/>
        </w:rPr>
        <w:t>3</w:t>
      </w:r>
      <w:r w:rsidR="00501AA8" w:rsidRPr="002A3CE9">
        <w:rPr>
          <w:color w:val="1F497D"/>
          <w:lang w:val="en-AU"/>
        </w:rPr>
        <w:t>.0</w:t>
      </w:r>
      <w:r w:rsidRPr="002A3CE9">
        <w:rPr>
          <w:color w:val="1F497D"/>
          <w:lang w:val="en-AU"/>
        </w:rPr>
        <w:tab/>
        <w:t>Scope and Activities</w:t>
      </w:r>
      <w:bookmarkEnd w:id="12"/>
    </w:p>
    <w:p w14:paraId="7D718511" w14:textId="3781FCE6" w:rsidR="007136CA" w:rsidRPr="00060D11"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 xml:space="preserve">While actions promoting SDG 16.3 to: </w:t>
      </w:r>
      <w:r w:rsidRPr="00060D11">
        <w:rPr>
          <w:rFonts w:asciiTheme="minorHAnsi" w:hAnsiTheme="minorHAnsi" w:cstheme="minorHAnsi"/>
          <w:i/>
          <w:iCs/>
          <w:szCs w:val="23"/>
        </w:rPr>
        <w:t>promote the rule of law at the national and international levels, and ensure equal access to justice for all</w:t>
      </w:r>
      <w:r w:rsidRPr="00060D11">
        <w:rPr>
          <w:rFonts w:asciiTheme="minorHAnsi" w:hAnsiTheme="minorHAnsi" w:cstheme="minorHAnsi"/>
          <w:szCs w:val="23"/>
        </w:rPr>
        <w:t xml:space="preserve"> - are the most relevant for Partner Courts to explore; SDG 16.1</w:t>
      </w:r>
      <w:r w:rsidR="00872701" w:rsidRPr="00060D11">
        <w:rPr>
          <w:rFonts w:asciiTheme="minorHAnsi" w:hAnsiTheme="minorHAnsi" w:cstheme="minorHAnsi"/>
          <w:szCs w:val="23"/>
        </w:rPr>
        <w:t>, 2, 5, 6, 7, 9, 10 and SDG 16</w:t>
      </w:r>
      <w:r w:rsidRPr="00060D11">
        <w:rPr>
          <w:rFonts w:asciiTheme="minorHAnsi" w:hAnsiTheme="minorHAnsi" w:cstheme="minorHAnsi"/>
          <w:szCs w:val="23"/>
        </w:rPr>
        <w:t xml:space="preserve"> also touch on the work of the Courts and are explored.</w:t>
      </w:r>
      <w:r w:rsidRPr="00060D11">
        <w:rPr>
          <w:rStyle w:val="FootnoteReference"/>
          <w:rFonts w:asciiTheme="minorHAnsi" w:hAnsiTheme="minorHAnsi" w:cstheme="minorHAnsi"/>
          <w:szCs w:val="23"/>
        </w:rPr>
        <w:footnoteReference w:id="5"/>
      </w:r>
      <w:r w:rsidRPr="00060D11">
        <w:rPr>
          <w:rFonts w:asciiTheme="minorHAnsi" w:hAnsiTheme="minorHAnsi" w:cstheme="minorHAnsi"/>
          <w:szCs w:val="23"/>
        </w:rPr>
        <w:t xml:space="preserve"> The analysis also recognises the interconnection and interdependency between SDG16 and other SDGs</w:t>
      </w:r>
      <w:r w:rsidR="00A4183C" w:rsidRPr="00060D11">
        <w:rPr>
          <w:rFonts w:asciiTheme="minorHAnsi" w:hAnsiTheme="minorHAnsi" w:cstheme="minorHAnsi"/>
          <w:szCs w:val="23"/>
        </w:rPr>
        <w:t>.</w:t>
      </w:r>
      <w:r w:rsidR="00C011FA" w:rsidRPr="00060D11">
        <w:rPr>
          <w:rStyle w:val="FootnoteReference"/>
          <w:rFonts w:asciiTheme="minorHAnsi" w:hAnsiTheme="minorHAnsi" w:cstheme="minorHAnsi"/>
          <w:bCs/>
          <w:color w:val="000000"/>
          <w:szCs w:val="23"/>
        </w:rPr>
        <w:footnoteReference w:id="6"/>
      </w:r>
      <w:r w:rsidR="00872701" w:rsidRPr="00060D11">
        <w:rPr>
          <w:rFonts w:asciiTheme="minorHAnsi" w:hAnsiTheme="minorHAnsi" w:cstheme="minorHAnsi"/>
          <w:szCs w:val="23"/>
        </w:rPr>
        <w:t xml:space="preserve"> </w:t>
      </w:r>
      <w:proofErr w:type="gramStart"/>
      <w:r w:rsidR="00A4183C" w:rsidRPr="00060D11">
        <w:rPr>
          <w:rFonts w:asciiTheme="minorHAnsi" w:hAnsiTheme="minorHAnsi" w:cstheme="minorHAnsi"/>
          <w:szCs w:val="23"/>
        </w:rPr>
        <w:t>These</w:t>
      </w:r>
      <w:proofErr w:type="gramEnd"/>
      <w:r w:rsidR="00A4183C" w:rsidRPr="00060D11">
        <w:rPr>
          <w:rFonts w:asciiTheme="minorHAnsi" w:hAnsiTheme="minorHAnsi" w:cstheme="minorHAnsi"/>
          <w:szCs w:val="23"/>
        </w:rPr>
        <w:t xml:space="preserve"> include:</w:t>
      </w:r>
      <w:r w:rsidRPr="00060D11">
        <w:rPr>
          <w:rFonts w:asciiTheme="minorHAnsi" w:hAnsiTheme="minorHAnsi" w:cstheme="minorHAnsi"/>
          <w:szCs w:val="23"/>
        </w:rPr>
        <w:t xml:space="preserve"> </w:t>
      </w:r>
    </w:p>
    <w:tbl>
      <w:tblPr>
        <w:tblStyle w:val="GridTable1Light-Accent1"/>
        <w:tblW w:w="0" w:type="auto"/>
        <w:tblLook w:val="04A0" w:firstRow="1" w:lastRow="0" w:firstColumn="1" w:lastColumn="0" w:noHBand="0" w:noVBand="1"/>
      </w:tblPr>
      <w:tblGrid>
        <w:gridCol w:w="1276"/>
        <w:gridCol w:w="7655"/>
      </w:tblGrid>
      <w:tr w:rsidR="00A4183C" w:rsidRPr="00060D11" w14:paraId="212F5BA0" w14:textId="77777777" w:rsidTr="0072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single" w:sz="12" w:space="0" w:color="17365D" w:themeColor="text2" w:themeShade="BF"/>
            </w:tcBorders>
            <w:vAlign w:val="center"/>
          </w:tcPr>
          <w:p w14:paraId="4222287D" w14:textId="77777777" w:rsidR="00A4183C" w:rsidRPr="00060D11" w:rsidRDefault="00A4183C" w:rsidP="0016331D">
            <w:pPr>
              <w:spacing w:before="20" w:after="20"/>
              <w:rPr>
                <w:rFonts w:asciiTheme="minorHAnsi" w:hAnsiTheme="minorHAnsi" w:cstheme="minorHAnsi"/>
                <w:szCs w:val="23"/>
              </w:rPr>
            </w:pPr>
            <w:r w:rsidRPr="00060D11">
              <w:rPr>
                <w:rFonts w:asciiTheme="minorHAnsi" w:hAnsiTheme="minorHAnsi" w:cstheme="minorHAnsi"/>
                <w:szCs w:val="23"/>
              </w:rPr>
              <w:t>Goal 5</w:t>
            </w:r>
          </w:p>
        </w:tc>
        <w:tc>
          <w:tcPr>
            <w:tcW w:w="7655" w:type="dxa"/>
            <w:tcBorders>
              <w:bottom w:val="single" w:sz="12" w:space="0" w:color="17365D" w:themeColor="text2" w:themeShade="BF"/>
            </w:tcBorders>
            <w:vAlign w:val="center"/>
          </w:tcPr>
          <w:p w14:paraId="337817A1" w14:textId="77777777" w:rsidR="00A4183C" w:rsidRPr="00060D11" w:rsidRDefault="00A4183C" w:rsidP="0016331D">
            <w:pPr>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3"/>
              </w:rPr>
            </w:pPr>
            <w:r w:rsidRPr="00060D11">
              <w:rPr>
                <w:rFonts w:asciiTheme="minorHAnsi" w:hAnsiTheme="minorHAnsi" w:cstheme="minorHAnsi"/>
                <w:b w:val="0"/>
                <w:szCs w:val="23"/>
              </w:rPr>
              <w:t>Achieve gender equality and empower all women and girls</w:t>
            </w:r>
          </w:p>
        </w:tc>
      </w:tr>
      <w:tr w:rsidR="00A4183C" w:rsidRPr="00060D11" w14:paraId="5009D746" w14:textId="77777777" w:rsidTr="007271E3">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17365D" w:themeColor="text2" w:themeShade="BF"/>
            </w:tcBorders>
            <w:vAlign w:val="center"/>
          </w:tcPr>
          <w:p w14:paraId="30DABE53" w14:textId="77777777" w:rsidR="00A4183C" w:rsidRPr="00060D11" w:rsidRDefault="00A4183C" w:rsidP="0016331D">
            <w:pPr>
              <w:spacing w:before="20" w:after="20"/>
              <w:rPr>
                <w:rFonts w:asciiTheme="minorHAnsi" w:hAnsiTheme="minorHAnsi" w:cstheme="minorHAnsi"/>
                <w:szCs w:val="23"/>
              </w:rPr>
            </w:pPr>
            <w:r w:rsidRPr="00060D11">
              <w:rPr>
                <w:rFonts w:asciiTheme="minorHAnsi" w:hAnsiTheme="minorHAnsi" w:cstheme="minorHAnsi"/>
                <w:szCs w:val="23"/>
              </w:rPr>
              <w:t>Goal 8</w:t>
            </w:r>
          </w:p>
        </w:tc>
        <w:tc>
          <w:tcPr>
            <w:tcW w:w="7655" w:type="dxa"/>
            <w:tcBorders>
              <w:top w:val="single" w:sz="12" w:space="0" w:color="17365D" w:themeColor="text2" w:themeShade="BF"/>
            </w:tcBorders>
            <w:vAlign w:val="center"/>
          </w:tcPr>
          <w:p w14:paraId="52C44EA4" w14:textId="77777777" w:rsidR="00A4183C" w:rsidRPr="00060D11" w:rsidRDefault="00A4183C" w:rsidP="0016331D">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3"/>
              </w:rPr>
            </w:pPr>
            <w:r w:rsidRPr="00060D11">
              <w:rPr>
                <w:rFonts w:asciiTheme="minorHAnsi" w:hAnsiTheme="minorHAnsi" w:cstheme="minorHAnsi"/>
                <w:bCs/>
                <w:color w:val="000000"/>
                <w:szCs w:val="23"/>
              </w:rPr>
              <w:t>Promote sustained, inclusive and sustainable economic growth, full and productive employment and decent work for all</w:t>
            </w:r>
          </w:p>
        </w:tc>
      </w:tr>
      <w:tr w:rsidR="00A4183C" w:rsidRPr="00060D11" w14:paraId="0639AA6D" w14:textId="77777777" w:rsidTr="007271E3">
        <w:tc>
          <w:tcPr>
            <w:cnfStyle w:val="001000000000" w:firstRow="0" w:lastRow="0" w:firstColumn="1" w:lastColumn="0" w:oddVBand="0" w:evenVBand="0" w:oddHBand="0" w:evenHBand="0" w:firstRowFirstColumn="0" w:firstRowLastColumn="0" w:lastRowFirstColumn="0" w:lastRowLastColumn="0"/>
            <w:tcW w:w="1276" w:type="dxa"/>
            <w:vAlign w:val="center"/>
          </w:tcPr>
          <w:p w14:paraId="24946F46" w14:textId="77777777" w:rsidR="00A4183C" w:rsidRPr="00060D11" w:rsidRDefault="00A4183C" w:rsidP="0016331D">
            <w:pPr>
              <w:spacing w:before="20" w:after="20"/>
              <w:rPr>
                <w:rFonts w:asciiTheme="minorHAnsi" w:hAnsiTheme="minorHAnsi" w:cstheme="minorHAnsi"/>
                <w:bCs w:val="0"/>
                <w:color w:val="000000"/>
                <w:szCs w:val="23"/>
              </w:rPr>
            </w:pPr>
            <w:r w:rsidRPr="00060D11">
              <w:rPr>
                <w:rFonts w:asciiTheme="minorHAnsi" w:hAnsiTheme="minorHAnsi" w:cstheme="minorHAnsi"/>
                <w:color w:val="000000"/>
                <w:szCs w:val="23"/>
              </w:rPr>
              <w:t>Goal 10</w:t>
            </w:r>
          </w:p>
        </w:tc>
        <w:tc>
          <w:tcPr>
            <w:tcW w:w="7655" w:type="dxa"/>
            <w:vAlign w:val="center"/>
          </w:tcPr>
          <w:p w14:paraId="6D7D97E9" w14:textId="77777777" w:rsidR="00A4183C" w:rsidRPr="00060D11" w:rsidRDefault="00A4183C" w:rsidP="0016331D">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3"/>
              </w:rPr>
            </w:pPr>
            <w:r w:rsidRPr="00060D11">
              <w:rPr>
                <w:rFonts w:asciiTheme="minorHAnsi" w:hAnsiTheme="minorHAnsi" w:cstheme="minorHAnsi"/>
                <w:bCs/>
                <w:color w:val="000000"/>
                <w:szCs w:val="23"/>
              </w:rPr>
              <w:t>Reduce inequality within and among countries</w:t>
            </w:r>
          </w:p>
        </w:tc>
      </w:tr>
      <w:tr w:rsidR="00A4183C" w:rsidRPr="00060D11" w14:paraId="0CE66085" w14:textId="77777777" w:rsidTr="007271E3">
        <w:tc>
          <w:tcPr>
            <w:cnfStyle w:val="001000000000" w:firstRow="0" w:lastRow="0" w:firstColumn="1" w:lastColumn="0" w:oddVBand="0" w:evenVBand="0" w:oddHBand="0" w:evenHBand="0" w:firstRowFirstColumn="0" w:firstRowLastColumn="0" w:lastRowFirstColumn="0" w:lastRowLastColumn="0"/>
            <w:tcW w:w="1276" w:type="dxa"/>
            <w:vAlign w:val="center"/>
          </w:tcPr>
          <w:p w14:paraId="6D4BD6E9" w14:textId="77777777" w:rsidR="00A4183C" w:rsidRPr="00060D11" w:rsidRDefault="00A4183C" w:rsidP="0016331D">
            <w:pPr>
              <w:spacing w:before="20" w:after="20"/>
              <w:rPr>
                <w:rFonts w:asciiTheme="minorHAnsi" w:hAnsiTheme="minorHAnsi" w:cstheme="minorHAnsi"/>
                <w:bCs w:val="0"/>
                <w:color w:val="000000"/>
                <w:szCs w:val="23"/>
              </w:rPr>
            </w:pPr>
            <w:r w:rsidRPr="00060D11">
              <w:rPr>
                <w:rFonts w:asciiTheme="minorHAnsi" w:hAnsiTheme="minorHAnsi" w:cstheme="minorHAnsi"/>
                <w:color w:val="000000"/>
                <w:szCs w:val="23"/>
              </w:rPr>
              <w:t>Goal 14</w:t>
            </w:r>
          </w:p>
        </w:tc>
        <w:tc>
          <w:tcPr>
            <w:tcW w:w="7655" w:type="dxa"/>
            <w:vAlign w:val="center"/>
          </w:tcPr>
          <w:p w14:paraId="11809525" w14:textId="77777777" w:rsidR="00A4183C" w:rsidRPr="00060D11" w:rsidRDefault="00A4183C" w:rsidP="0016331D">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3"/>
              </w:rPr>
            </w:pPr>
            <w:r w:rsidRPr="00060D11">
              <w:rPr>
                <w:rFonts w:asciiTheme="minorHAnsi" w:hAnsiTheme="minorHAnsi" w:cstheme="minorHAnsi"/>
                <w:bCs/>
                <w:color w:val="000000"/>
                <w:szCs w:val="23"/>
              </w:rPr>
              <w:t>Conserve and sustainably use the oceans, seas and marine resources for sustainable development</w:t>
            </w:r>
          </w:p>
        </w:tc>
      </w:tr>
      <w:tr w:rsidR="00A4183C" w:rsidRPr="00060D11" w14:paraId="3EB034E3" w14:textId="77777777" w:rsidTr="007271E3">
        <w:tc>
          <w:tcPr>
            <w:cnfStyle w:val="001000000000" w:firstRow="0" w:lastRow="0" w:firstColumn="1" w:lastColumn="0" w:oddVBand="0" w:evenVBand="0" w:oddHBand="0" w:evenHBand="0" w:firstRowFirstColumn="0" w:firstRowLastColumn="0" w:lastRowFirstColumn="0" w:lastRowLastColumn="0"/>
            <w:tcW w:w="1276" w:type="dxa"/>
            <w:vAlign w:val="center"/>
          </w:tcPr>
          <w:p w14:paraId="7D118B01" w14:textId="77777777" w:rsidR="00A4183C" w:rsidRPr="00060D11" w:rsidRDefault="00A4183C" w:rsidP="0016331D">
            <w:pPr>
              <w:spacing w:before="20" w:after="20"/>
              <w:rPr>
                <w:rFonts w:asciiTheme="minorHAnsi" w:hAnsiTheme="minorHAnsi" w:cstheme="minorHAnsi"/>
                <w:bCs w:val="0"/>
                <w:color w:val="000000"/>
                <w:szCs w:val="23"/>
              </w:rPr>
            </w:pPr>
            <w:r w:rsidRPr="00060D11">
              <w:rPr>
                <w:rFonts w:asciiTheme="minorHAnsi" w:hAnsiTheme="minorHAnsi" w:cstheme="minorHAnsi"/>
                <w:color w:val="000000"/>
                <w:szCs w:val="23"/>
              </w:rPr>
              <w:t>Goal 15</w:t>
            </w:r>
          </w:p>
        </w:tc>
        <w:tc>
          <w:tcPr>
            <w:tcW w:w="7655" w:type="dxa"/>
            <w:vAlign w:val="center"/>
          </w:tcPr>
          <w:p w14:paraId="250EAA83" w14:textId="77777777" w:rsidR="00A4183C" w:rsidRPr="00060D11" w:rsidRDefault="00A4183C" w:rsidP="0016331D">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3"/>
              </w:rPr>
            </w:pPr>
            <w:r w:rsidRPr="00060D11">
              <w:rPr>
                <w:rFonts w:asciiTheme="minorHAnsi" w:hAnsiTheme="minorHAnsi" w:cstheme="minorHAnsi"/>
                <w:bCs/>
                <w:color w:val="000000"/>
                <w:szCs w:val="23"/>
              </w:rPr>
              <w:t>Protect, restore and promote sustainable use of terrestrial ecosystems, sustainably manage forests, combat desertification, and halt and reverse land degradation and halt biodiversity loss</w:t>
            </w:r>
          </w:p>
        </w:tc>
      </w:tr>
      <w:tr w:rsidR="00A4183C" w:rsidRPr="00060D11" w14:paraId="114AA7A3" w14:textId="77777777" w:rsidTr="007271E3">
        <w:tc>
          <w:tcPr>
            <w:cnfStyle w:val="001000000000" w:firstRow="0" w:lastRow="0" w:firstColumn="1" w:lastColumn="0" w:oddVBand="0" w:evenVBand="0" w:oddHBand="0" w:evenHBand="0" w:firstRowFirstColumn="0" w:firstRowLastColumn="0" w:lastRowFirstColumn="0" w:lastRowLastColumn="0"/>
            <w:tcW w:w="1276" w:type="dxa"/>
            <w:vAlign w:val="center"/>
          </w:tcPr>
          <w:p w14:paraId="08E9C561" w14:textId="77777777" w:rsidR="00A4183C" w:rsidRPr="00060D11" w:rsidRDefault="00A4183C" w:rsidP="0016331D">
            <w:pPr>
              <w:spacing w:before="20" w:after="20"/>
              <w:rPr>
                <w:rFonts w:asciiTheme="minorHAnsi" w:hAnsiTheme="minorHAnsi" w:cstheme="minorHAnsi"/>
                <w:bCs w:val="0"/>
                <w:color w:val="000000"/>
                <w:szCs w:val="23"/>
              </w:rPr>
            </w:pPr>
            <w:r w:rsidRPr="00060D11">
              <w:rPr>
                <w:rFonts w:asciiTheme="minorHAnsi" w:hAnsiTheme="minorHAnsi" w:cstheme="minorHAnsi"/>
                <w:color w:val="000000"/>
                <w:szCs w:val="23"/>
              </w:rPr>
              <w:t>Goal 16</w:t>
            </w:r>
          </w:p>
        </w:tc>
        <w:tc>
          <w:tcPr>
            <w:tcW w:w="7655" w:type="dxa"/>
            <w:vAlign w:val="center"/>
          </w:tcPr>
          <w:p w14:paraId="0B45D6B5" w14:textId="77777777" w:rsidR="00A4183C" w:rsidRPr="00060D11" w:rsidRDefault="00A4183C" w:rsidP="0016331D">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3"/>
              </w:rPr>
            </w:pPr>
            <w:r w:rsidRPr="00060D11">
              <w:rPr>
                <w:rFonts w:asciiTheme="minorHAnsi" w:hAnsiTheme="minorHAnsi" w:cstheme="minorHAnsi"/>
                <w:bCs/>
                <w:color w:val="000000"/>
                <w:szCs w:val="23"/>
              </w:rPr>
              <w:t>Promote peaceful and inclusive societies for sustainable development, provide access to justice for all and build effective, accountable and inclusive institutions at all levels</w:t>
            </w:r>
          </w:p>
        </w:tc>
      </w:tr>
    </w:tbl>
    <w:p w14:paraId="4AF2685B" w14:textId="58694699" w:rsidR="007136CA" w:rsidRPr="00060D11"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The activities for this Project comprised desk-based research and consultation with several thematic experts,</w:t>
      </w:r>
      <w:r w:rsidRPr="00060D11">
        <w:rPr>
          <w:rStyle w:val="FootnoteReference"/>
          <w:rFonts w:asciiTheme="minorHAnsi" w:hAnsiTheme="minorHAnsi" w:cstheme="minorHAnsi"/>
          <w:szCs w:val="23"/>
        </w:rPr>
        <w:footnoteReference w:id="7"/>
      </w:r>
      <w:r w:rsidRPr="00060D11">
        <w:rPr>
          <w:rFonts w:asciiTheme="minorHAnsi" w:hAnsiTheme="minorHAnsi" w:cstheme="minorHAnsi"/>
          <w:szCs w:val="23"/>
        </w:rPr>
        <w:t xml:space="preserve"> to assess the relative application of the SDGs to the region, and identify regional/local needs and opportunities that PJSI, or its successo</w:t>
      </w:r>
      <w:r w:rsidR="00872701" w:rsidRPr="00060D11">
        <w:rPr>
          <w:rFonts w:asciiTheme="minorHAnsi" w:hAnsiTheme="minorHAnsi" w:cstheme="minorHAnsi"/>
          <w:szCs w:val="23"/>
        </w:rPr>
        <w:t xml:space="preserve">rs, and partners could support. </w:t>
      </w:r>
      <w:r w:rsidRPr="00060D11">
        <w:rPr>
          <w:rFonts w:asciiTheme="minorHAnsi" w:hAnsiTheme="minorHAnsi" w:cstheme="minorHAnsi"/>
          <w:szCs w:val="23"/>
        </w:rPr>
        <w:t>Following presentation to the Chief Justices’ Leadership Forum in March 2020, a 5-day workshop will take place for two people per Partner Court in Samoa to d</w:t>
      </w:r>
      <w:r w:rsidR="00872701" w:rsidRPr="00060D11">
        <w:rPr>
          <w:rFonts w:asciiTheme="minorHAnsi" w:hAnsiTheme="minorHAnsi" w:cstheme="minorHAnsi"/>
          <w:szCs w:val="23"/>
        </w:rPr>
        <w:t xml:space="preserve">iscuss the Issues Paper and its </w:t>
      </w:r>
      <w:r w:rsidRPr="00060D11">
        <w:rPr>
          <w:rFonts w:asciiTheme="minorHAnsi" w:hAnsiTheme="minorHAnsi" w:cstheme="minorHAnsi"/>
          <w:szCs w:val="23"/>
        </w:rPr>
        <w:t>recommendations.</w:t>
      </w:r>
      <w:r w:rsidRPr="00060D11">
        <w:rPr>
          <w:rStyle w:val="FootnoteReference"/>
          <w:rFonts w:asciiTheme="minorHAnsi" w:hAnsiTheme="minorHAnsi" w:cstheme="minorHAnsi"/>
          <w:szCs w:val="23"/>
        </w:rPr>
        <w:footnoteReference w:id="8"/>
      </w:r>
    </w:p>
    <w:p w14:paraId="21E4617F" w14:textId="6DB1051C" w:rsidR="007136CA" w:rsidRPr="002A3CE9" w:rsidRDefault="007136CA" w:rsidP="002A089F">
      <w:pPr>
        <w:pStyle w:val="Heading1"/>
        <w:spacing w:before="240"/>
        <w:rPr>
          <w:color w:val="1F497D"/>
          <w:lang w:val="en-AU"/>
        </w:rPr>
      </w:pPr>
      <w:bookmarkStart w:id="13" w:name="_Toc34731238"/>
      <w:r w:rsidRPr="002A3CE9">
        <w:rPr>
          <w:color w:val="1F497D"/>
          <w:lang w:val="en-AU"/>
        </w:rPr>
        <w:lastRenderedPageBreak/>
        <w:t>4</w:t>
      </w:r>
      <w:r w:rsidR="00501AA8" w:rsidRPr="002A3CE9">
        <w:rPr>
          <w:color w:val="1F497D"/>
          <w:lang w:val="en-AU"/>
        </w:rPr>
        <w:t>.0</w:t>
      </w:r>
      <w:r w:rsidRPr="002A3CE9">
        <w:rPr>
          <w:color w:val="1F497D"/>
          <w:lang w:val="en-AU"/>
        </w:rPr>
        <w:tab/>
        <w:t>Approach</w:t>
      </w:r>
      <w:bookmarkEnd w:id="13"/>
    </w:p>
    <w:p w14:paraId="517D0BDE" w14:textId="51DD7B22" w:rsidR="007136CA" w:rsidRPr="00060D11"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 xml:space="preserve">To determine where Partner Courts are </w:t>
      </w:r>
      <w:r w:rsidR="00214592" w:rsidRPr="00060D11">
        <w:rPr>
          <w:rFonts w:asciiTheme="minorHAnsi" w:hAnsiTheme="minorHAnsi" w:cstheme="minorHAnsi"/>
          <w:szCs w:val="23"/>
        </w:rPr>
        <w:t xml:space="preserve">already </w:t>
      </w:r>
      <w:r w:rsidRPr="00060D11">
        <w:rPr>
          <w:rFonts w:asciiTheme="minorHAnsi" w:hAnsiTheme="minorHAnsi" w:cstheme="minorHAnsi"/>
          <w:szCs w:val="23"/>
        </w:rPr>
        <w:t xml:space="preserve">contributing to the SDGs and their targets, or could </w:t>
      </w:r>
      <w:r w:rsidR="00214592" w:rsidRPr="00060D11">
        <w:rPr>
          <w:rFonts w:asciiTheme="minorHAnsi" w:hAnsiTheme="minorHAnsi" w:cstheme="minorHAnsi"/>
          <w:szCs w:val="23"/>
        </w:rPr>
        <w:t xml:space="preserve">in future </w:t>
      </w:r>
      <w:r w:rsidRPr="00060D11">
        <w:rPr>
          <w:rFonts w:asciiTheme="minorHAnsi" w:hAnsiTheme="minorHAnsi" w:cstheme="minorHAnsi"/>
          <w:szCs w:val="23"/>
        </w:rPr>
        <w:t>contribute each SDG was considered in terms of the:</w:t>
      </w:r>
    </w:p>
    <w:p w14:paraId="453D2F78" w14:textId="77777777" w:rsidR="007136CA" w:rsidRPr="00060D11" w:rsidRDefault="007136CA" w:rsidP="00E214D9">
      <w:pPr>
        <w:pStyle w:val="ListParagraph"/>
        <w:numPr>
          <w:ilvl w:val="0"/>
          <w:numId w:val="7"/>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 xml:space="preserve">Court’s role, responsibilities, mandate and opportunities to act; </w:t>
      </w:r>
    </w:p>
    <w:p w14:paraId="5752F70B" w14:textId="77777777" w:rsidR="007136CA" w:rsidRPr="00060D11" w:rsidRDefault="007136CA" w:rsidP="00E214D9">
      <w:pPr>
        <w:pStyle w:val="ListParagraph"/>
        <w:numPr>
          <w:ilvl w:val="0"/>
          <w:numId w:val="7"/>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Activities and goals currently being pursued by Partner Courts; and</w:t>
      </w:r>
    </w:p>
    <w:p w14:paraId="24DC42C8" w14:textId="77777777" w:rsidR="007136CA" w:rsidRPr="00060D11" w:rsidRDefault="007136CA" w:rsidP="00E214D9">
      <w:pPr>
        <w:pStyle w:val="ListParagraph"/>
        <w:numPr>
          <w:ilvl w:val="0"/>
          <w:numId w:val="7"/>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Availability of data and capacity to report on progress towards their targets.</w:t>
      </w:r>
    </w:p>
    <w:p w14:paraId="3BC6B0F2" w14:textId="5B61EE58" w:rsidR="007136CA"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Partner Courts’ strategic and thematic priorities must also be considered against the most pressing challenges to justice faced by the indi</w:t>
      </w:r>
      <w:r w:rsidR="00872701" w:rsidRPr="00060D11">
        <w:rPr>
          <w:rFonts w:asciiTheme="minorHAnsi" w:hAnsiTheme="minorHAnsi" w:cstheme="minorHAnsi"/>
          <w:szCs w:val="23"/>
        </w:rPr>
        <w:t xml:space="preserve">vidual communities they serve. </w:t>
      </w:r>
      <w:r w:rsidRPr="00060D11">
        <w:rPr>
          <w:rFonts w:asciiTheme="minorHAnsi" w:hAnsiTheme="minorHAnsi" w:cstheme="minorHAnsi"/>
          <w:szCs w:val="23"/>
        </w:rPr>
        <w:t>This will be discussed during the PJSI SDG workshop in Samoa in July 2020.</w:t>
      </w:r>
    </w:p>
    <w:p w14:paraId="57018C8B" w14:textId="77777777" w:rsidR="00B23EA0" w:rsidRPr="00060D11" w:rsidRDefault="00B23EA0" w:rsidP="00E214D9">
      <w:pPr>
        <w:spacing w:before="240" w:after="120"/>
        <w:rPr>
          <w:rFonts w:asciiTheme="minorHAnsi" w:hAnsiTheme="minorHAnsi" w:cstheme="minorHAnsi"/>
          <w:szCs w:val="23"/>
        </w:rPr>
      </w:pPr>
    </w:p>
    <w:p w14:paraId="6AEC7664" w14:textId="3B1DE94D" w:rsidR="007136CA" w:rsidRPr="002A3CE9" w:rsidRDefault="007136CA" w:rsidP="002A089F">
      <w:pPr>
        <w:pStyle w:val="Heading1"/>
        <w:spacing w:before="240"/>
        <w:rPr>
          <w:color w:val="1F497D"/>
          <w:lang w:val="en-AU"/>
        </w:rPr>
      </w:pPr>
      <w:bookmarkStart w:id="14" w:name="_Toc34731239"/>
      <w:r w:rsidRPr="002A3CE9">
        <w:rPr>
          <w:color w:val="1F497D"/>
          <w:lang w:val="en-AU"/>
        </w:rPr>
        <w:t>5</w:t>
      </w:r>
      <w:r w:rsidR="00501AA8" w:rsidRPr="002A3CE9">
        <w:rPr>
          <w:color w:val="1F497D"/>
          <w:lang w:val="en-AU"/>
        </w:rPr>
        <w:t>.0</w:t>
      </w:r>
      <w:r w:rsidRPr="002A3CE9">
        <w:rPr>
          <w:color w:val="1F497D"/>
          <w:lang w:val="en-AU"/>
        </w:rPr>
        <w:tab/>
        <w:t>Method</w:t>
      </w:r>
      <w:bookmarkEnd w:id="14"/>
    </w:p>
    <w:p w14:paraId="0C86BE96" w14:textId="7379EBE7" w:rsidR="007136CA" w:rsidRPr="00060D11"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The UN developed 244 indic</w:t>
      </w:r>
      <w:r w:rsidR="00872701" w:rsidRPr="00060D11">
        <w:rPr>
          <w:rFonts w:asciiTheme="minorHAnsi" w:hAnsiTheme="minorHAnsi" w:cstheme="minorHAnsi"/>
          <w:szCs w:val="23"/>
        </w:rPr>
        <w:t>a</w:t>
      </w:r>
      <w:r w:rsidRPr="00060D11">
        <w:rPr>
          <w:rFonts w:asciiTheme="minorHAnsi" w:hAnsiTheme="minorHAnsi" w:cstheme="minorHAnsi"/>
          <w:szCs w:val="23"/>
        </w:rPr>
        <w:t xml:space="preserve">tors to measure the extent of progress against each of its 17 SDGs and their targets. These indicators were assessed against the </w:t>
      </w:r>
      <w:r w:rsidR="00214592" w:rsidRPr="00060D11">
        <w:rPr>
          <w:rFonts w:asciiTheme="minorHAnsi" w:hAnsiTheme="minorHAnsi" w:cstheme="minorHAnsi"/>
          <w:szCs w:val="23"/>
        </w:rPr>
        <w:t>c</w:t>
      </w:r>
      <w:r w:rsidRPr="00060D11">
        <w:rPr>
          <w:rFonts w:asciiTheme="minorHAnsi" w:hAnsiTheme="minorHAnsi" w:cstheme="minorHAnsi"/>
          <w:szCs w:val="23"/>
        </w:rPr>
        <w:t>ourts</w:t>
      </w:r>
      <w:r w:rsidR="00214592" w:rsidRPr="00060D11">
        <w:rPr>
          <w:rFonts w:asciiTheme="minorHAnsi" w:hAnsiTheme="minorHAnsi" w:cstheme="minorHAnsi"/>
          <w:szCs w:val="23"/>
        </w:rPr>
        <w:t>’</w:t>
      </w:r>
      <w:r w:rsidRPr="00060D11">
        <w:rPr>
          <w:rFonts w:asciiTheme="minorHAnsi" w:hAnsiTheme="minorHAnsi" w:cstheme="minorHAnsi"/>
          <w:szCs w:val="23"/>
        </w:rPr>
        <w:t xml:space="preserve"> mandate, capac</w:t>
      </w:r>
      <w:r w:rsidR="000336A3" w:rsidRPr="00060D11">
        <w:rPr>
          <w:rFonts w:asciiTheme="minorHAnsi" w:hAnsiTheme="minorHAnsi" w:cstheme="minorHAnsi"/>
          <w:szCs w:val="23"/>
        </w:rPr>
        <w:t xml:space="preserve">ity and responsibility to act. </w:t>
      </w:r>
      <w:r w:rsidRPr="00060D11">
        <w:rPr>
          <w:rFonts w:asciiTheme="minorHAnsi" w:hAnsiTheme="minorHAnsi" w:cstheme="minorHAnsi"/>
          <w:szCs w:val="23"/>
        </w:rPr>
        <w:t xml:space="preserve">Activities that Partner Courts are currently engaged in with PJSI were reviewed against those court-centric indicators to understand the extent to which PIC Courts are engaged in SDG-related activities.  </w:t>
      </w:r>
    </w:p>
    <w:p w14:paraId="284A3578" w14:textId="77777777" w:rsidR="007136CA" w:rsidRPr="00060D11"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An analysis was then made of the extent to which Partner Courts are currently able to collect, correctly interpret and report on related data. This assessment extended to what Partner Courts would need to do, if they chose to report on the full complement, or selected themes of indicators.</w:t>
      </w:r>
    </w:p>
    <w:p w14:paraId="41F2002E" w14:textId="3E8E7664" w:rsidR="007136CA" w:rsidRDefault="007136CA" w:rsidP="00E214D9">
      <w:pPr>
        <w:spacing w:before="240" w:after="120"/>
        <w:rPr>
          <w:rFonts w:asciiTheme="minorHAnsi" w:hAnsiTheme="minorHAnsi" w:cstheme="minorHAnsi"/>
          <w:szCs w:val="23"/>
        </w:rPr>
      </w:pPr>
      <w:r w:rsidRPr="00060D11">
        <w:rPr>
          <w:rFonts w:asciiTheme="minorHAnsi" w:hAnsiTheme="minorHAnsi" w:cstheme="minorHAnsi"/>
          <w:szCs w:val="23"/>
        </w:rPr>
        <w:t>Further research through consultation with key in-country stakeholders is required in order to elicit information about other developmental activities</w:t>
      </w:r>
      <w:r w:rsidR="000336A3" w:rsidRPr="00060D11">
        <w:rPr>
          <w:rFonts w:asciiTheme="minorHAnsi" w:hAnsiTheme="minorHAnsi" w:cstheme="minorHAnsi"/>
          <w:szCs w:val="23"/>
        </w:rPr>
        <w:t xml:space="preserve"> Partner Courts are engaged in. </w:t>
      </w:r>
      <w:r w:rsidRPr="00060D11">
        <w:rPr>
          <w:rFonts w:asciiTheme="minorHAnsi" w:hAnsiTheme="minorHAnsi" w:cstheme="minorHAnsi"/>
          <w:szCs w:val="23"/>
        </w:rPr>
        <w:t>This analysis could evince any other SDG indicators that are relevant to their work.</w:t>
      </w:r>
    </w:p>
    <w:p w14:paraId="7A60B118" w14:textId="77777777" w:rsidR="00B23EA0" w:rsidRPr="00060D11" w:rsidRDefault="00B23EA0" w:rsidP="00E214D9">
      <w:pPr>
        <w:spacing w:before="240" w:after="120"/>
        <w:rPr>
          <w:rFonts w:asciiTheme="minorHAnsi" w:hAnsiTheme="minorHAnsi" w:cstheme="minorHAnsi"/>
          <w:szCs w:val="23"/>
        </w:rPr>
      </w:pPr>
    </w:p>
    <w:p w14:paraId="7BFDB867" w14:textId="72A6893B" w:rsidR="007136CA" w:rsidRPr="002A3CE9" w:rsidRDefault="005959AF" w:rsidP="002A089F">
      <w:pPr>
        <w:pStyle w:val="Heading1"/>
        <w:spacing w:before="240"/>
        <w:rPr>
          <w:color w:val="1F497D"/>
          <w:lang w:val="en-AU"/>
        </w:rPr>
      </w:pPr>
      <w:bookmarkStart w:id="15" w:name="_Toc34731240"/>
      <w:r>
        <w:rPr>
          <w:color w:val="1F497D"/>
          <w:lang w:val="en-AU"/>
        </w:rPr>
        <w:t>6.0</w:t>
      </w:r>
      <w:r>
        <w:rPr>
          <w:color w:val="1F497D"/>
          <w:lang w:val="en-AU"/>
        </w:rPr>
        <w:tab/>
      </w:r>
      <w:r w:rsidR="007136CA" w:rsidRPr="002A3CE9">
        <w:rPr>
          <w:color w:val="1F497D"/>
          <w:lang w:val="en-AU"/>
        </w:rPr>
        <w:t>Analysis</w:t>
      </w:r>
      <w:bookmarkEnd w:id="15"/>
    </w:p>
    <w:p w14:paraId="4F984380" w14:textId="6654426B" w:rsidR="007136CA" w:rsidRPr="002A3CE9" w:rsidRDefault="005959AF" w:rsidP="00B23EA0">
      <w:pPr>
        <w:pStyle w:val="Heading2"/>
        <w:spacing w:before="240" w:after="120"/>
        <w:rPr>
          <w:color w:val="1F497D"/>
        </w:rPr>
      </w:pPr>
      <w:bookmarkStart w:id="16" w:name="_Toc34731241"/>
      <w:r>
        <w:rPr>
          <w:color w:val="1F497D"/>
        </w:rPr>
        <w:t>6.1</w:t>
      </w:r>
      <w:r>
        <w:rPr>
          <w:color w:val="1F497D"/>
        </w:rPr>
        <w:tab/>
      </w:r>
      <w:r w:rsidR="007136CA" w:rsidRPr="002A3CE9">
        <w:rPr>
          <w:color w:val="1F497D"/>
        </w:rPr>
        <w:t>Within and Beyond Partner Court Role and Responsibilities</w:t>
      </w:r>
      <w:bookmarkEnd w:id="16"/>
    </w:p>
    <w:p w14:paraId="1F62578C" w14:textId="35DC8969" w:rsidR="007136CA" w:rsidRPr="00060D11" w:rsidRDefault="007136CA" w:rsidP="00B23EA0">
      <w:pPr>
        <w:spacing w:before="120" w:after="120"/>
        <w:rPr>
          <w:szCs w:val="23"/>
        </w:rPr>
      </w:pPr>
      <w:r w:rsidRPr="00060D11">
        <w:rPr>
          <w:szCs w:val="23"/>
        </w:rPr>
        <w:t>Before a more detailed reflection, the Court’s authority or capacity</w:t>
      </w:r>
      <w:r w:rsidRPr="00060D11">
        <w:rPr>
          <w:rStyle w:val="FootnoteReference"/>
          <w:szCs w:val="23"/>
        </w:rPr>
        <w:footnoteReference w:id="9"/>
      </w:r>
      <w:r w:rsidRPr="00060D11">
        <w:rPr>
          <w:szCs w:val="23"/>
        </w:rPr>
        <w:t xml:space="preserve"> to provide legal status </w:t>
      </w:r>
      <w:r w:rsidR="000336A3" w:rsidRPr="00060D11">
        <w:rPr>
          <w:szCs w:val="23"/>
        </w:rPr>
        <w:t xml:space="preserve">to individuals is significant. </w:t>
      </w:r>
      <w:r w:rsidRPr="00060D11">
        <w:rPr>
          <w:szCs w:val="23"/>
        </w:rPr>
        <w:t>Its provision enables access to the range of public services and programs designed to support alleviation or promotion (as appropriate) against seven SDGs:  1 – Poverty; 2 – Hunger; 3 – Health; 4 – Education; 6 - Water and sanitation; 7 - Energy services; and 11 - Inclusive, safe, resilient and sustainable human settlements.</w:t>
      </w:r>
      <w:r w:rsidR="000336A3" w:rsidRPr="00060D11">
        <w:rPr>
          <w:szCs w:val="23"/>
        </w:rPr>
        <w:t xml:space="preserve"> </w:t>
      </w:r>
      <w:r w:rsidR="002F7499" w:rsidRPr="00060D11">
        <w:rPr>
          <w:szCs w:val="23"/>
        </w:rPr>
        <w:t xml:space="preserve">Otherwise, beyond the SDGs noted below, the others are not generally relevant to the work of the courts, and it may not therefore, be reasonable to expect Partner Courts to take specific actions to contribute to them. </w:t>
      </w:r>
    </w:p>
    <w:p w14:paraId="66E75980" w14:textId="3A284063" w:rsidR="007136CA" w:rsidRPr="00060D11" w:rsidRDefault="007136CA" w:rsidP="00E214D9">
      <w:pPr>
        <w:spacing w:before="240" w:after="120"/>
        <w:rPr>
          <w:szCs w:val="23"/>
        </w:rPr>
      </w:pPr>
      <w:r w:rsidRPr="00060D11">
        <w:rPr>
          <w:szCs w:val="23"/>
        </w:rPr>
        <w:lastRenderedPageBreak/>
        <w:t>Assessing the actions Partner Courts can otherwise take within their mandate, it was considered that there are 37 indicators related to six SDGs that Court</w:t>
      </w:r>
      <w:r w:rsidR="000336A3" w:rsidRPr="00060D11">
        <w:rPr>
          <w:szCs w:val="23"/>
        </w:rPr>
        <w:t>s</w:t>
      </w:r>
      <w:r w:rsidRPr="00060D11">
        <w:rPr>
          <w:szCs w:val="23"/>
        </w:rPr>
        <w:t xml:space="preserve"> can directly contribute to.</w:t>
      </w:r>
      <w:r w:rsidRPr="00060D11">
        <w:rPr>
          <w:rStyle w:val="FootnoteReference"/>
          <w:szCs w:val="23"/>
        </w:rPr>
        <w:footnoteReference w:id="10"/>
      </w:r>
      <w:r w:rsidRPr="00060D11">
        <w:rPr>
          <w:szCs w:val="23"/>
        </w:rPr>
        <w:t xml:space="preserve"> </w:t>
      </w:r>
    </w:p>
    <w:p w14:paraId="20065C97" w14:textId="24C9A4FA" w:rsidR="00164735" w:rsidRPr="002A3CE9" w:rsidRDefault="005959AF" w:rsidP="00B23EA0">
      <w:pPr>
        <w:pStyle w:val="Heading2"/>
        <w:spacing w:before="240" w:after="120"/>
        <w:rPr>
          <w:color w:val="1F497D"/>
        </w:rPr>
      </w:pPr>
      <w:bookmarkStart w:id="17" w:name="_Toc34731242"/>
      <w:r>
        <w:rPr>
          <w:color w:val="1F497D"/>
        </w:rPr>
        <w:t>6.2</w:t>
      </w:r>
      <w:r>
        <w:rPr>
          <w:color w:val="1F497D"/>
        </w:rPr>
        <w:tab/>
      </w:r>
      <w:r w:rsidR="00164735" w:rsidRPr="002A3CE9">
        <w:rPr>
          <w:color w:val="1F497D"/>
        </w:rPr>
        <w:t xml:space="preserve">SDG Related Activities in </w:t>
      </w:r>
      <w:r w:rsidR="00BB5115" w:rsidRPr="002A3CE9">
        <w:rPr>
          <w:color w:val="1F497D"/>
        </w:rPr>
        <w:t>Partner</w:t>
      </w:r>
      <w:r w:rsidR="00164735" w:rsidRPr="002A3CE9">
        <w:rPr>
          <w:color w:val="1F497D"/>
        </w:rPr>
        <w:t xml:space="preserve"> Courts</w:t>
      </w:r>
      <w:bookmarkEnd w:id="17"/>
    </w:p>
    <w:p w14:paraId="7758995A" w14:textId="0A04D494" w:rsidR="00D85C5B" w:rsidRPr="00060D11" w:rsidRDefault="002F7499" w:rsidP="00B23EA0">
      <w:pPr>
        <w:spacing w:before="120" w:after="120"/>
        <w:rPr>
          <w:szCs w:val="23"/>
        </w:rPr>
      </w:pPr>
      <w:r w:rsidRPr="00060D11">
        <w:rPr>
          <w:szCs w:val="23"/>
        </w:rPr>
        <w:t xml:space="preserve">While </w:t>
      </w:r>
      <w:r w:rsidR="00D85C5B" w:rsidRPr="00060D11">
        <w:rPr>
          <w:szCs w:val="23"/>
        </w:rPr>
        <w:t>Partner</w:t>
      </w:r>
      <w:r w:rsidR="00164735" w:rsidRPr="00060D11">
        <w:rPr>
          <w:szCs w:val="23"/>
        </w:rPr>
        <w:t xml:space="preserve"> Courts</w:t>
      </w:r>
      <w:r w:rsidRPr="00060D11">
        <w:rPr>
          <w:szCs w:val="23"/>
        </w:rPr>
        <w:t xml:space="preserve"> do not explicitly connect their work to </w:t>
      </w:r>
      <w:r w:rsidR="001868E6" w:rsidRPr="00060D11">
        <w:rPr>
          <w:szCs w:val="23"/>
        </w:rPr>
        <w:t xml:space="preserve">the objective of </w:t>
      </w:r>
      <w:r w:rsidR="000336A3" w:rsidRPr="00060D11">
        <w:rPr>
          <w:szCs w:val="23"/>
        </w:rPr>
        <w:t>making progress towards the SDGs</w:t>
      </w:r>
      <w:r w:rsidR="001868E6" w:rsidRPr="00060D11">
        <w:rPr>
          <w:szCs w:val="23"/>
        </w:rPr>
        <w:t>, they</w:t>
      </w:r>
      <w:r w:rsidR="00164735" w:rsidRPr="00060D11">
        <w:rPr>
          <w:szCs w:val="23"/>
        </w:rPr>
        <w:t xml:space="preserve"> are currently engaged in</w:t>
      </w:r>
      <w:r w:rsidR="00D85C5B" w:rsidRPr="00060D11">
        <w:rPr>
          <w:szCs w:val="23"/>
        </w:rPr>
        <w:t xml:space="preserve"> </w:t>
      </w:r>
      <w:r w:rsidR="004C1455" w:rsidRPr="00060D11">
        <w:rPr>
          <w:szCs w:val="23"/>
        </w:rPr>
        <w:t xml:space="preserve">a significant number of </w:t>
      </w:r>
      <w:r w:rsidR="00D85C5B" w:rsidRPr="00060D11">
        <w:rPr>
          <w:szCs w:val="23"/>
        </w:rPr>
        <w:t>activities</w:t>
      </w:r>
      <w:r w:rsidR="00164735" w:rsidRPr="00060D11">
        <w:rPr>
          <w:szCs w:val="23"/>
        </w:rPr>
        <w:t xml:space="preserve"> with PJSI</w:t>
      </w:r>
      <w:r w:rsidR="009E5DD2" w:rsidRPr="00060D11">
        <w:rPr>
          <w:szCs w:val="23"/>
        </w:rPr>
        <w:t xml:space="preserve"> </w:t>
      </w:r>
      <w:r w:rsidR="00923A72" w:rsidRPr="00060D11">
        <w:rPr>
          <w:szCs w:val="23"/>
        </w:rPr>
        <w:t>that</w:t>
      </w:r>
      <w:r w:rsidR="00164735" w:rsidRPr="00060D11">
        <w:rPr>
          <w:szCs w:val="23"/>
        </w:rPr>
        <w:t xml:space="preserve"> </w:t>
      </w:r>
      <w:r w:rsidR="00923A72" w:rsidRPr="00060D11">
        <w:rPr>
          <w:szCs w:val="23"/>
        </w:rPr>
        <w:t>relate</w:t>
      </w:r>
      <w:r w:rsidR="00164735" w:rsidRPr="00060D11">
        <w:rPr>
          <w:szCs w:val="23"/>
        </w:rPr>
        <w:t xml:space="preserve"> to </w:t>
      </w:r>
      <w:r w:rsidR="00297791" w:rsidRPr="00060D11">
        <w:rPr>
          <w:szCs w:val="23"/>
        </w:rPr>
        <w:t>all</w:t>
      </w:r>
      <w:r w:rsidR="00923A72" w:rsidRPr="00060D11">
        <w:rPr>
          <w:szCs w:val="23"/>
        </w:rPr>
        <w:t xml:space="preserve"> six SDGs and</w:t>
      </w:r>
      <w:r w:rsidR="00297791" w:rsidRPr="00060D11">
        <w:rPr>
          <w:szCs w:val="23"/>
        </w:rPr>
        <w:t xml:space="preserve"> </w:t>
      </w:r>
      <w:r w:rsidR="00164735" w:rsidRPr="00060D11">
        <w:rPr>
          <w:szCs w:val="23"/>
        </w:rPr>
        <w:t>3</w:t>
      </w:r>
      <w:r w:rsidR="00923A72" w:rsidRPr="00060D11">
        <w:rPr>
          <w:szCs w:val="23"/>
        </w:rPr>
        <w:t xml:space="preserve">7 </w:t>
      </w:r>
      <w:r w:rsidR="00D85C5B" w:rsidRPr="00060D11">
        <w:rPr>
          <w:szCs w:val="23"/>
        </w:rPr>
        <w:t>indicators</w:t>
      </w:r>
      <w:r w:rsidR="00297791" w:rsidRPr="00060D11">
        <w:rPr>
          <w:szCs w:val="23"/>
        </w:rPr>
        <w:t xml:space="preserve"> identified as relevant to courts</w:t>
      </w:r>
      <w:r w:rsidR="000336A3" w:rsidRPr="00060D11">
        <w:rPr>
          <w:szCs w:val="23"/>
        </w:rPr>
        <w:t xml:space="preserve">. </w:t>
      </w:r>
      <w:r w:rsidR="00D85C5B" w:rsidRPr="00060D11">
        <w:rPr>
          <w:szCs w:val="23"/>
        </w:rPr>
        <w:t>Partner</w:t>
      </w:r>
      <w:r w:rsidR="00164735" w:rsidRPr="00060D11">
        <w:rPr>
          <w:szCs w:val="23"/>
        </w:rPr>
        <w:t xml:space="preserve"> Courts are </w:t>
      </w:r>
      <w:r w:rsidR="00297791" w:rsidRPr="00060D11">
        <w:rPr>
          <w:szCs w:val="23"/>
        </w:rPr>
        <w:t xml:space="preserve">therefore </w:t>
      </w:r>
      <w:r w:rsidR="00164735" w:rsidRPr="00060D11">
        <w:rPr>
          <w:szCs w:val="23"/>
        </w:rPr>
        <w:t xml:space="preserve">active in all six possible SDGs. </w:t>
      </w:r>
    </w:p>
    <w:tbl>
      <w:tblPr>
        <w:tblStyle w:val="GridTable1Light-Accent1"/>
        <w:tblW w:w="0" w:type="auto"/>
        <w:jc w:val="center"/>
        <w:tblLook w:val="04A0" w:firstRow="1" w:lastRow="0" w:firstColumn="1" w:lastColumn="0" w:noHBand="0" w:noVBand="1"/>
      </w:tblPr>
      <w:tblGrid>
        <w:gridCol w:w="1920"/>
        <w:gridCol w:w="4110"/>
      </w:tblGrid>
      <w:tr w:rsidR="00D85C5B" w:rsidRPr="00060D11" w14:paraId="5934455F" w14:textId="77777777" w:rsidTr="007271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0" w:type="dxa"/>
            <w:tcBorders>
              <w:bottom w:val="single" w:sz="12" w:space="0" w:color="17365D" w:themeColor="text2" w:themeShade="BF"/>
            </w:tcBorders>
            <w:vAlign w:val="center"/>
          </w:tcPr>
          <w:p w14:paraId="5B2A074A" w14:textId="5452E3A8" w:rsidR="00D85C5B" w:rsidRPr="00060D11" w:rsidRDefault="00D85C5B" w:rsidP="00D85C5B">
            <w:pPr>
              <w:spacing w:before="20" w:after="20"/>
              <w:jc w:val="center"/>
              <w:rPr>
                <w:szCs w:val="23"/>
              </w:rPr>
            </w:pPr>
            <w:r w:rsidRPr="00060D11">
              <w:rPr>
                <w:szCs w:val="23"/>
              </w:rPr>
              <w:t>PJSI Activity</w:t>
            </w:r>
          </w:p>
        </w:tc>
        <w:tc>
          <w:tcPr>
            <w:tcW w:w="4110" w:type="dxa"/>
            <w:tcBorders>
              <w:bottom w:val="single" w:sz="12" w:space="0" w:color="17365D" w:themeColor="text2" w:themeShade="BF"/>
            </w:tcBorders>
            <w:vAlign w:val="center"/>
          </w:tcPr>
          <w:p w14:paraId="76669A24" w14:textId="1C66EA89" w:rsidR="00D85C5B" w:rsidRPr="00060D11" w:rsidRDefault="00D85C5B" w:rsidP="007669E4">
            <w:pPr>
              <w:spacing w:before="20" w:after="20"/>
              <w:jc w:val="center"/>
              <w:cnfStyle w:val="100000000000" w:firstRow="1" w:lastRow="0" w:firstColumn="0" w:lastColumn="0" w:oddVBand="0" w:evenVBand="0" w:oddHBand="0" w:evenHBand="0" w:firstRowFirstColumn="0" w:firstRowLastColumn="0" w:lastRowFirstColumn="0" w:lastRowLastColumn="0"/>
              <w:rPr>
                <w:szCs w:val="23"/>
              </w:rPr>
            </w:pPr>
            <w:r w:rsidRPr="00060D11">
              <w:rPr>
                <w:szCs w:val="23"/>
              </w:rPr>
              <w:t xml:space="preserve">Relevant SDG </w:t>
            </w:r>
          </w:p>
        </w:tc>
      </w:tr>
      <w:tr w:rsidR="007669E4" w:rsidRPr="00060D11" w14:paraId="347C4F8C"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single" w:sz="12" w:space="0" w:color="17365D" w:themeColor="text2" w:themeShade="BF"/>
            </w:tcBorders>
            <w:vAlign w:val="center"/>
          </w:tcPr>
          <w:p w14:paraId="455635BD" w14:textId="44E0C2DD" w:rsidR="007669E4" w:rsidRPr="00060D11" w:rsidRDefault="007669E4" w:rsidP="00D85C5B">
            <w:pPr>
              <w:spacing w:before="20" w:after="20"/>
              <w:rPr>
                <w:b w:val="0"/>
                <w:szCs w:val="23"/>
              </w:rPr>
            </w:pPr>
            <w:r w:rsidRPr="00060D11">
              <w:rPr>
                <w:b w:val="0"/>
                <w:szCs w:val="23"/>
              </w:rPr>
              <w:t>Leadership</w:t>
            </w:r>
          </w:p>
        </w:tc>
        <w:tc>
          <w:tcPr>
            <w:tcW w:w="4110" w:type="dxa"/>
            <w:tcBorders>
              <w:top w:val="single" w:sz="12" w:space="0" w:color="17365D" w:themeColor="text2" w:themeShade="BF"/>
            </w:tcBorders>
            <w:vAlign w:val="center"/>
          </w:tcPr>
          <w:p w14:paraId="1758608A" w14:textId="21A2A03F" w:rsidR="007669E4" w:rsidRPr="00060D11" w:rsidRDefault="007669E4" w:rsidP="00D85C5B">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5 </w:t>
            </w:r>
            <w:r w:rsidR="00254C0E" w:rsidRPr="00060D11">
              <w:rPr>
                <w:szCs w:val="23"/>
              </w:rPr>
              <w:t>-</w:t>
            </w:r>
            <w:r w:rsidRPr="00060D11">
              <w:rPr>
                <w:szCs w:val="23"/>
              </w:rPr>
              <w:t xml:space="preserve"> Gender Equality</w:t>
            </w:r>
          </w:p>
        </w:tc>
      </w:tr>
      <w:tr w:rsidR="007669E4" w:rsidRPr="00060D11" w14:paraId="446BB368"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03B7A7AB" w14:textId="77777777" w:rsidR="007669E4" w:rsidRPr="00060D11" w:rsidRDefault="007669E4" w:rsidP="00D85C5B">
            <w:pPr>
              <w:spacing w:before="20" w:after="20"/>
              <w:rPr>
                <w:b w:val="0"/>
                <w:szCs w:val="23"/>
              </w:rPr>
            </w:pPr>
          </w:p>
        </w:tc>
        <w:tc>
          <w:tcPr>
            <w:tcW w:w="4110" w:type="dxa"/>
            <w:vAlign w:val="center"/>
          </w:tcPr>
          <w:p w14:paraId="37A808F0" w14:textId="1638FF58" w:rsidR="007669E4" w:rsidRPr="00060D11" w:rsidRDefault="007669E4" w:rsidP="00D85C5B">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16 </w:t>
            </w:r>
            <w:r w:rsidR="00254C0E" w:rsidRPr="00060D11">
              <w:rPr>
                <w:szCs w:val="23"/>
              </w:rPr>
              <w:t>-</w:t>
            </w:r>
            <w:r w:rsidRPr="00060D11">
              <w:rPr>
                <w:szCs w:val="23"/>
              </w:rPr>
              <w:t xml:space="preserve"> Peace, Justice &amp; Strong Institutions</w:t>
            </w:r>
          </w:p>
        </w:tc>
      </w:tr>
      <w:tr w:rsidR="007669E4" w:rsidRPr="00060D11" w14:paraId="38E2A95D"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restart"/>
            <w:vAlign w:val="center"/>
          </w:tcPr>
          <w:p w14:paraId="2004774B" w14:textId="7EB2BC2A" w:rsidR="007669E4" w:rsidRPr="00060D11" w:rsidRDefault="007669E4" w:rsidP="00D85C5B">
            <w:pPr>
              <w:spacing w:before="20" w:after="20"/>
              <w:rPr>
                <w:b w:val="0"/>
                <w:szCs w:val="23"/>
              </w:rPr>
            </w:pPr>
            <w:r w:rsidRPr="00060D11">
              <w:rPr>
                <w:b w:val="0"/>
                <w:szCs w:val="23"/>
              </w:rPr>
              <w:t>Access to Justice</w:t>
            </w:r>
          </w:p>
        </w:tc>
        <w:tc>
          <w:tcPr>
            <w:tcW w:w="4110" w:type="dxa"/>
            <w:vAlign w:val="center"/>
          </w:tcPr>
          <w:p w14:paraId="66612C05" w14:textId="16CCABF7" w:rsidR="007669E4" w:rsidRPr="00060D11" w:rsidRDefault="007669E4" w:rsidP="00D85C5B">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5 </w:t>
            </w:r>
            <w:r w:rsidR="00254C0E" w:rsidRPr="00060D11">
              <w:rPr>
                <w:szCs w:val="23"/>
              </w:rPr>
              <w:t>-</w:t>
            </w:r>
            <w:r w:rsidRPr="00060D11">
              <w:rPr>
                <w:szCs w:val="23"/>
              </w:rPr>
              <w:t xml:space="preserve"> Gender Equality</w:t>
            </w:r>
          </w:p>
        </w:tc>
      </w:tr>
      <w:tr w:rsidR="007669E4" w:rsidRPr="00060D11" w14:paraId="49359335"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7746ABE0" w14:textId="77777777" w:rsidR="007669E4" w:rsidRPr="00060D11" w:rsidRDefault="007669E4" w:rsidP="00D85C5B">
            <w:pPr>
              <w:spacing w:before="20" w:after="20"/>
              <w:rPr>
                <w:b w:val="0"/>
                <w:szCs w:val="23"/>
              </w:rPr>
            </w:pPr>
          </w:p>
        </w:tc>
        <w:tc>
          <w:tcPr>
            <w:tcW w:w="4110" w:type="dxa"/>
            <w:vAlign w:val="center"/>
          </w:tcPr>
          <w:p w14:paraId="6D3C9BE5" w14:textId="72428C4E" w:rsidR="007669E4" w:rsidRPr="00060D11" w:rsidRDefault="007669E4" w:rsidP="00D85C5B">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10 </w:t>
            </w:r>
            <w:r w:rsidR="00254C0E" w:rsidRPr="00060D11">
              <w:rPr>
                <w:szCs w:val="23"/>
              </w:rPr>
              <w:t>-</w:t>
            </w:r>
            <w:r w:rsidRPr="00060D11">
              <w:rPr>
                <w:szCs w:val="23"/>
              </w:rPr>
              <w:t xml:space="preserve"> Reduced Inequalities</w:t>
            </w:r>
          </w:p>
        </w:tc>
      </w:tr>
      <w:tr w:rsidR="007669E4" w:rsidRPr="00060D11" w14:paraId="17B37A43"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6A6F2438" w14:textId="77777777" w:rsidR="007669E4" w:rsidRPr="00060D11" w:rsidRDefault="007669E4" w:rsidP="007669E4">
            <w:pPr>
              <w:spacing w:before="20" w:after="20"/>
              <w:rPr>
                <w:b w:val="0"/>
                <w:szCs w:val="23"/>
              </w:rPr>
            </w:pPr>
          </w:p>
        </w:tc>
        <w:tc>
          <w:tcPr>
            <w:tcW w:w="4110" w:type="dxa"/>
            <w:vAlign w:val="center"/>
          </w:tcPr>
          <w:p w14:paraId="44CD6BF5" w14:textId="659F40DD"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16 </w:t>
            </w:r>
            <w:r w:rsidR="00254C0E" w:rsidRPr="00060D11">
              <w:rPr>
                <w:szCs w:val="23"/>
              </w:rPr>
              <w:t>-</w:t>
            </w:r>
            <w:r w:rsidRPr="00060D11">
              <w:rPr>
                <w:szCs w:val="23"/>
              </w:rPr>
              <w:t xml:space="preserve"> Peace, Justice &amp; Strong Institutions</w:t>
            </w:r>
          </w:p>
        </w:tc>
      </w:tr>
      <w:tr w:rsidR="007669E4" w:rsidRPr="00060D11" w14:paraId="2B2E7F4C"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restart"/>
            <w:vAlign w:val="center"/>
          </w:tcPr>
          <w:p w14:paraId="03E05D7C" w14:textId="405E2850" w:rsidR="007669E4" w:rsidRPr="00060D11" w:rsidRDefault="007669E4" w:rsidP="007669E4">
            <w:pPr>
              <w:spacing w:before="20" w:after="20"/>
              <w:rPr>
                <w:b w:val="0"/>
                <w:szCs w:val="23"/>
              </w:rPr>
            </w:pPr>
            <w:r w:rsidRPr="00060D11">
              <w:rPr>
                <w:b w:val="0"/>
                <w:szCs w:val="23"/>
              </w:rPr>
              <w:t>Human Rights</w:t>
            </w:r>
          </w:p>
        </w:tc>
        <w:tc>
          <w:tcPr>
            <w:tcW w:w="4110" w:type="dxa"/>
            <w:vAlign w:val="center"/>
          </w:tcPr>
          <w:p w14:paraId="516F0563" w14:textId="6F027A10"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5 </w:t>
            </w:r>
            <w:r w:rsidR="00254C0E" w:rsidRPr="00060D11">
              <w:rPr>
                <w:szCs w:val="23"/>
              </w:rPr>
              <w:t>-</w:t>
            </w:r>
            <w:r w:rsidRPr="00060D11">
              <w:rPr>
                <w:szCs w:val="23"/>
              </w:rPr>
              <w:t xml:space="preserve"> Gender Equality</w:t>
            </w:r>
          </w:p>
        </w:tc>
      </w:tr>
      <w:tr w:rsidR="007669E4" w:rsidRPr="00060D11" w14:paraId="23A6ECB5"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19203AE0" w14:textId="77777777" w:rsidR="007669E4" w:rsidRPr="00060D11" w:rsidRDefault="007669E4" w:rsidP="007669E4">
            <w:pPr>
              <w:spacing w:before="20" w:after="20"/>
              <w:rPr>
                <w:b w:val="0"/>
                <w:szCs w:val="23"/>
              </w:rPr>
            </w:pPr>
          </w:p>
        </w:tc>
        <w:tc>
          <w:tcPr>
            <w:tcW w:w="4110" w:type="dxa"/>
            <w:vAlign w:val="center"/>
          </w:tcPr>
          <w:p w14:paraId="047F532F" w14:textId="3A96D12B"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8 </w:t>
            </w:r>
            <w:r w:rsidR="00254C0E" w:rsidRPr="00060D11">
              <w:rPr>
                <w:szCs w:val="23"/>
              </w:rPr>
              <w:t>-</w:t>
            </w:r>
            <w:r w:rsidRPr="00060D11">
              <w:rPr>
                <w:szCs w:val="23"/>
              </w:rPr>
              <w:t xml:space="preserve"> Decent Work &amp; Economic Growth</w:t>
            </w:r>
          </w:p>
        </w:tc>
      </w:tr>
      <w:tr w:rsidR="007669E4" w:rsidRPr="00060D11" w14:paraId="05A5617D"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0329B6A2" w14:textId="77777777" w:rsidR="007669E4" w:rsidRPr="00060D11" w:rsidRDefault="007669E4" w:rsidP="007669E4">
            <w:pPr>
              <w:spacing w:before="20" w:after="20"/>
              <w:rPr>
                <w:b w:val="0"/>
                <w:szCs w:val="23"/>
              </w:rPr>
            </w:pPr>
          </w:p>
        </w:tc>
        <w:tc>
          <w:tcPr>
            <w:tcW w:w="4110" w:type="dxa"/>
            <w:vAlign w:val="center"/>
          </w:tcPr>
          <w:p w14:paraId="72501793" w14:textId="14A987AC"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10 </w:t>
            </w:r>
            <w:r w:rsidR="00254C0E" w:rsidRPr="00060D11">
              <w:rPr>
                <w:szCs w:val="23"/>
              </w:rPr>
              <w:t>-</w:t>
            </w:r>
            <w:r w:rsidRPr="00060D11">
              <w:rPr>
                <w:szCs w:val="23"/>
              </w:rPr>
              <w:t xml:space="preserve"> Reduced Inequalities</w:t>
            </w:r>
          </w:p>
        </w:tc>
      </w:tr>
      <w:tr w:rsidR="007669E4" w:rsidRPr="00060D11" w14:paraId="4B1E56C2"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0C3800F7" w14:textId="77777777" w:rsidR="007669E4" w:rsidRPr="00060D11" w:rsidRDefault="007669E4" w:rsidP="007669E4">
            <w:pPr>
              <w:spacing w:before="20" w:after="20"/>
              <w:rPr>
                <w:b w:val="0"/>
                <w:szCs w:val="23"/>
              </w:rPr>
            </w:pPr>
          </w:p>
        </w:tc>
        <w:tc>
          <w:tcPr>
            <w:tcW w:w="4110" w:type="dxa"/>
            <w:vAlign w:val="center"/>
          </w:tcPr>
          <w:p w14:paraId="5B89A8D2" w14:textId="4C1ADE2E"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16 </w:t>
            </w:r>
            <w:r w:rsidR="00254C0E" w:rsidRPr="00060D11">
              <w:rPr>
                <w:szCs w:val="23"/>
              </w:rPr>
              <w:t>-</w:t>
            </w:r>
            <w:r w:rsidRPr="00060D11">
              <w:rPr>
                <w:szCs w:val="23"/>
              </w:rPr>
              <w:t xml:space="preserve"> Peace, Justice &amp; Strong Institutions</w:t>
            </w:r>
          </w:p>
        </w:tc>
      </w:tr>
      <w:tr w:rsidR="007669E4" w:rsidRPr="00060D11" w14:paraId="06F4103D"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restart"/>
            <w:vAlign w:val="center"/>
          </w:tcPr>
          <w:p w14:paraId="018EE6F0" w14:textId="1175AA9C" w:rsidR="007669E4" w:rsidRPr="00060D11" w:rsidRDefault="007669E4" w:rsidP="007669E4">
            <w:pPr>
              <w:spacing w:before="20" w:after="20"/>
              <w:rPr>
                <w:b w:val="0"/>
                <w:szCs w:val="23"/>
              </w:rPr>
            </w:pPr>
            <w:r w:rsidRPr="00060D11">
              <w:rPr>
                <w:b w:val="0"/>
                <w:szCs w:val="23"/>
              </w:rPr>
              <w:t>Gender &amp; Family Violence</w:t>
            </w:r>
          </w:p>
        </w:tc>
        <w:tc>
          <w:tcPr>
            <w:tcW w:w="4110" w:type="dxa"/>
            <w:vAlign w:val="center"/>
          </w:tcPr>
          <w:p w14:paraId="623E313E" w14:textId="1AA54E32"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5 </w:t>
            </w:r>
            <w:r w:rsidR="00254C0E" w:rsidRPr="00060D11">
              <w:rPr>
                <w:szCs w:val="23"/>
              </w:rPr>
              <w:t>-</w:t>
            </w:r>
            <w:r w:rsidRPr="00060D11">
              <w:rPr>
                <w:szCs w:val="23"/>
              </w:rPr>
              <w:t xml:space="preserve"> Gender Equality</w:t>
            </w:r>
          </w:p>
        </w:tc>
      </w:tr>
      <w:tr w:rsidR="007669E4" w:rsidRPr="00060D11" w14:paraId="4FB7D0D8"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Merge/>
            <w:vAlign w:val="center"/>
          </w:tcPr>
          <w:p w14:paraId="7C51F4BF" w14:textId="77777777" w:rsidR="007669E4" w:rsidRPr="00060D11" w:rsidRDefault="007669E4" w:rsidP="007669E4">
            <w:pPr>
              <w:spacing w:before="20" w:after="20"/>
              <w:rPr>
                <w:b w:val="0"/>
                <w:szCs w:val="23"/>
              </w:rPr>
            </w:pPr>
          </w:p>
        </w:tc>
        <w:tc>
          <w:tcPr>
            <w:tcW w:w="4110" w:type="dxa"/>
            <w:vAlign w:val="center"/>
          </w:tcPr>
          <w:p w14:paraId="6F273F64" w14:textId="71FD572D"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 xml:space="preserve">16 </w:t>
            </w:r>
            <w:r w:rsidR="00254C0E" w:rsidRPr="00060D11">
              <w:rPr>
                <w:szCs w:val="23"/>
              </w:rPr>
              <w:t>-</w:t>
            </w:r>
            <w:r w:rsidRPr="00060D11">
              <w:rPr>
                <w:szCs w:val="23"/>
              </w:rPr>
              <w:t xml:space="preserve"> Peace, Justice &amp; Strong Institutions</w:t>
            </w:r>
          </w:p>
        </w:tc>
      </w:tr>
      <w:tr w:rsidR="007669E4" w:rsidRPr="00060D11" w14:paraId="26DC286E"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3F5DFEB9" w14:textId="5336D120" w:rsidR="007669E4" w:rsidRPr="00060D11" w:rsidRDefault="007669E4" w:rsidP="007669E4">
            <w:pPr>
              <w:spacing w:before="20" w:after="20"/>
              <w:rPr>
                <w:b w:val="0"/>
                <w:szCs w:val="23"/>
              </w:rPr>
            </w:pPr>
            <w:r w:rsidRPr="00060D11">
              <w:rPr>
                <w:b w:val="0"/>
                <w:szCs w:val="23"/>
              </w:rPr>
              <w:t>Efficiency</w:t>
            </w:r>
          </w:p>
        </w:tc>
        <w:tc>
          <w:tcPr>
            <w:tcW w:w="4110" w:type="dxa"/>
            <w:vAlign w:val="center"/>
          </w:tcPr>
          <w:p w14:paraId="1401DF31" w14:textId="45FA8BBC" w:rsidR="007669E4" w:rsidRPr="00060D11" w:rsidRDefault="007669E4" w:rsidP="007669E4">
            <w:pPr>
              <w:spacing w:before="20" w:after="20"/>
              <w:cnfStyle w:val="000000000000" w:firstRow="0" w:lastRow="0" w:firstColumn="0" w:lastColumn="0" w:oddVBand="0" w:evenVBand="0" w:oddHBand="0" w:evenHBand="0" w:firstRowFirstColumn="0" w:firstRowLastColumn="0" w:lastRowFirstColumn="0" w:lastRowLastColumn="0"/>
              <w:rPr>
                <w:szCs w:val="23"/>
              </w:rPr>
            </w:pPr>
            <w:r w:rsidRPr="00060D11">
              <w:rPr>
                <w:szCs w:val="23"/>
              </w:rPr>
              <w:t>Cross-cutting</w:t>
            </w:r>
          </w:p>
        </w:tc>
      </w:tr>
      <w:tr w:rsidR="007669E4" w:rsidRPr="00060D11" w14:paraId="5F464CE6" w14:textId="77777777" w:rsidTr="007271E3">
        <w:trPr>
          <w:jc w:val="center"/>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4480971D" w14:textId="261D48C8" w:rsidR="007669E4" w:rsidRPr="00060D11" w:rsidRDefault="007669E4" w:rsidP="007669E4">
            <w:pPr>
              <w:spacing w:before="20" w:after="20"/>
              <w:rPr>
                <w:b w:val="0"/>
                <w:szCs w:val="23"/>
              </w:rPr>
            </w:pPr>
            <w:r w:rsidRPr="00060D11">
              <w:rPr>
                <w:b w:val="0"/>
                <w:szCs w:val="23"/>
              </w:rPr>
              <w:t>Accountability</w:t>
            </w:r>
          </w:p>
        </w:tc>
        <w:tc>
          <w:tcPr>
            <w:tcW w:w="4110" w:type="dxa"/>
            <w:vAlign w:val="center"/>
          </w:tcPr>
          <w:p w14:paraId="14320DC0" w14:textId="683615AB" w:rsidR="007669E4" w:rsidRPr="00060D11" w:rsidRDefault="00254C0E" w:rsidP="007A7DE1">
            <w:pPr>
              <w:pStyle w:val="ListParagraph"/>
              <w:numPr>
                <w:ilvl w:val="0"/>
                <w:numId w:val="29"/>
              </w:numPr>
              <w:spacing w:before="20" w:after="20"/>
              <w:ind w:left="229" w:hanging="283"/>
              <w:cnfStyle w:val="000000000000" w:firstRow="0" w:lastRow="0" w:firstColumn="0" w:lastColumn="0" w:oddVBand="0" w:evenVBand="0" w:oddHBand="0" w:evenHBand="0" w:firstRowFirstColumn="0" w:firstRowLastColumn="0" w:lastRowFirstColumn="0" w:lastRowLastColumn="0"/>
              <w:rPr>
                <w:sz w:val="23"/>
                <w:szCs w:val="23"/>
              </w:rPr>
            </w:pPr>
            <w:r w:rsidRPr="00060D11">
              <w:rPr>
                <w:sz w:val="23"/>
                <w:szCs w:val="23"/>
              </w:rPr>
              <w:t>-</w:t>
            </w:r>
            <w:r w:rsidR="007669E4" w:rsidRPr="00060D11">
              <w:rPr>
                <w:sz w:val="23"/>
                <w:szCs w:val="23"/>
              </w:rPr>
              <w:t xml:space="preserve"> Peace, Justice &amp; Strong Institutions</w:t>
            </w:r>
          </w:p>
        </w:tc>
      </w:tr>
    </w:tbl>
    <w:p w14:paraId="41E9D9D6" w14:textId="1CE1FB8D" w:rsidR="00164735" w:rsidRPr="00060D11" w:rsidRDefault="007669E4" w:rsidP="00E214D9">
      <w:pPr>
        <w:spacing w:before="240" w:after="120"/>
        <w:rPr>
          <w:szCs w:val="23"/>
        </w:rPr>
      </w:pPr>
      <w:r w:rsidRPr="00060D11">
        <w:rPr>
          <w:szCs w:val="23"/>
        </w:rPr>
        <w:t>In</w:t>
      </w:r>
      <w:r w:rsidR="00406F0F" w:rsidRPr="00060D11">
        <w:rPr>
          <w:szCs w:val="23"/>
        </w:rPr>
        <w:t xml:space="preserve"> order to be acknowledged</w:t>
      </w:r>
      <w:r w:rsidR="00FA25CB" w:rsidRPr="00060D11">
        <w:rPr>
          <w:szCs w:val="23"/>
        </w:rPr>
        <w:t xml:space="preserve"> for the important gains as a result of Partner Courts’</w:t>
      </w:r>
      <w:r w:rsidRPr="00060D11">
        <w:rPr>
          <w:szCs w:val="23"/>
        </w:rPr>
        <w:t xml:space="preserve"> related activities, it is important to consider the</w:t>
      </w:r>
      <w:r w:rsidR="00FA25CB" w:rsidRPr="00060D11">
        <w:rPr>
          <w:szCs w:val="23"/>
        </w:rPr>
        <w:t>ir capacity</w:t>
      </w:r>
      <w:r w:rsidRPr="00060D11">
        <w:rPr>
          <w:szCs w:val="23"/>
        </w:rPr>
        <w:t xml:space="preserve"> to collect, interpret, report on and use court performance data. </w:t>
      </w:r>
      <w:r w:rsidR="00164735" w:rsidRPr="00060D11">
        <w:rPr>
          <w:szCs w:val="23"/>
        </w:rPr>
        <w:t>There are</w:t>
      </w:r>
      <w:r w:rsidRPr="00060D11">
        <w:rPr>
          <w:szCs w:val="23"/>
        </w:rPr>
        <w:t xml:space="preserve"> a number of different pieces of information require</w:t>
      </w:r>
      <w:r w:rsidR="00E53237" w:rsidRPr="00060D11">
        <w:rPr>
          <w:szCs w:val="23"/>
        </w:rPr>
        <w:t>d</w:t>
      </w:r>
      <w:r w:rsidRPr="00060D11">
        <w:rPr>
          <w:szCs w:val="23"/>
        </w:rPr>
        <w:t xml:space="preserve"> from</w:t>
      </w:r>
      <w:r w:rsidR="00164735" w:rsidRPr="00060D11">
        <w:rPr>
          <w:szCs w:val="23"/>
        </w:rPr>
        <w:t xml:space="preserve"> several </w:t>
      </w:r>
      <w:r w:rsidRPr="00060D11">
        <w:rPr>
          <w:szCs w:val="23"/>
        </w:rPr>
        <w:t>types and sources of data, including:</w:t>
      </w:r>
      <w:r w:rsidR="00406F0F" w:rsidRPr="00060D11">
        <w:rPr>
          <w:szCs w:val="23"/>
        </w:rPr>
        <w:t xml:space="preserve"> l</w:t>
      </w:r>
      <w:r w:rsidR="00164735" w:rsidRPr="00060D11">
        <w:rPr>
          <w:szCs w:val="23"/>
        </w:rPr>
        <w:t>aw, policy</w:t>
      </w:r>
      <w:r w:rsidR="00406F0F" w:rsidRPr="00060D11">
        <w:rPr>
          <w:szCs w:val="23"/>
        </w:rPr>
        <w:t xml:space="preserve"> and procedure; court case statistics; c</w:t>
      </w:r>
      <w:r w:rsidR="00164735" w:rsidRPr="00060D11">
        <w:rPr>
          <w:szCs w:val="23"/>
        </w:rPr>
        <w:t>ourt</w:t>
      </w:r>
      <w:r w:rsidR="00D85C5B" w:rsidRPr="00060D11">
        <w:rPr>
          <w:szCs w:val="23"/>
        </w:rPr>
        <w:t>/other</w:t>
      </w:r>
      <w:r w:rsidR="00406F0F" w:rsidRPr="00060D11">
        <w:rPr>
          <w:szCs w:val="23"/>
        </w:rPr>
        <w:t xml:space="preserve"> institutional data; and c</w:t>
      </w:r>
      <w:r w:rsidR="00164735" w:rsidRPr="00060D11">
        <w:rPr>
          <w:szCs w:val="23"/>
        </w:rPr>
        <w:t>ourt user surveys</w:t>
      </w:r>
      <w:r w:rsidR="00406F0F" w:rsidRPr="00060D11">
        <w:rPr>
          <w:szCs w:val="23"/>
        </w:rPr>
        <w:t>.</w:t>
      </w:r>
    </w:p>
    <w:p w14:paraId="7058319F" w14:textId="780AD1F4" w:rsidR="00164735" w:rsidRPr="002A3CE9" w:rsidRDefault="005959AF" w:rsidP="00B23EA0">
      <w:pPr>
        <w:pStyle w:val="Heading2"/>
        <w:spacing w:before="240" w:after="120"/>
        <w:rPr>
          <w:color w:val="1F497D"/>
        </w:rPr>
      </w:pPr>
      <w:bookmarkStart w:id="18" w:name="_Toc34731243"/>
      <w:r>
        <w:rPr>
          <w:color w:val="1F497D"/>
        </w:rPr>
        <w:t>6.3</w:t>
      </w:r>
      <w:r>
        <w:rPr>
          <w:color w:val="1F497D"/>
        </w:rPr>
        <w:tab/>
      </w:r>
      <w:r w:rsidR="00BB5115" w:rsidRPr="002A3CE9">
        <w:rPr>
          <w:color w:val="1F497D"/>
        </w:rPr>
        <w:t>Current Data C</w:t>
      </w:r>
      <w:r w:rsidR="00164735" w:rsidRPr="002A3CE9">
        <w:rPr>
          <w:color w:val="1F497D"/>
        </w:rPr>
        <w:t>ollection</w:t>
      </w:r>
      <w:bookmarkEnd w:id="18"/>
    </w:p>
    <w:p w14:paraId="0274A2C4" w14:textId="55B7A445" w:rsidR="00164735" w:rsidRPr="00060D11" w:rsidRDefault="00923A72" w:rsidP="00B23EA0">
      <w:pPr>
        <w:spacing w:before="120" w:after="120"/>
        <w:rPr>
          <w:szCs w:val="23"/>
        </w:rPr>
      </w:pPr>
      <w:r w:rsidRPr="00060D11">
        <w:rPr>
          <w:szCs w:val="23"/>
        </w:rPr>
        <w:t>Partner Courts</w:t>
      </w:r>
      <w:r w:rsidR="00164735" w:rsidRPr="00060D11">
        <w:rPr>
          <w:szCs w:val="23"/>
        </w:rPr>
        <w:t xml:space="preserve"> are collecting an increasing amount of data as their human</w:t>
      </w:r>
      <w:r w:rsidR="000336A3" w:rsidRPr="00060D11">
        <w:rPr>
          <w:szCs w:val="23"/>
        </w:rPr>
        <w:t xml:space="preserve"> and systemic capacity evolve. </w:t>
      </w:r>
      <w:r w:rsidR="00164735" w:rsidRPr="00060D11">
        <w:rPr>
          <w:szCs w:val="23"/>
        </w:rPr>
        <w:t xml:space="preserve">With disparate access to resources, each </w:t>
      </w:r>
      <w:r w:rsidRPr="00060D11">
        <w:rPr>
          <w:szCs w:val="23"/>
        </w:rPr>
        <w:t>Partner Court</w:t>
      </w:r>
      <w:r w:rsidR="00164735" w:rsidRPr="00060D11">
        <w:rPr>
          <w:szCs w:val="23"/>
        </w:rPr>
        <w:t xml:space="preserve"> is in a different ‘place’ in terms of what data they can collect, co</w:t>
      </w:r>
      <w:r w:rsidR="000336A3" w:rsidRPr="00060D11">
        <w:rPr>
          <w:szCs w:val="23"/>
        </w:rPr>
        <w:t xml:space="preserve">rrectly interpret, and report. </w:t>
      </w:r>
      <w:r w:rsidR="00164735" w:rsidRPr="00060D11">
        <w:rPr>
          <w:szCs w:val="23"/>
        </w:rPr>
        <w:t xml:space="preserve">Significant progress has been made </w:t>
      </w:r>
      <w:r w:rsidR="005A1614" w:rsidRPr="00060D11">
        <w:rPr>
          <w:szCs w:val="23"/>
        </w:rPr>
        <w:t xml:space="preserve">by many Partner Courts </w:t>
      </w:r>
      <w:r w:rsidR="00164735" w:rsidRPr="00060D11">
        <w:rPr>
          <w:szCs w:val="23"/>
        </w:rPr>
        <w:t>since 2011, following the:</w:t>
      </w:r>
    </w:p>
    <w:p w14:paraId="4F94F25F" w14:textId="388C1A91" w:rsidR="00164735" w:rsidRPr="00060D11" w:rsidRDefault="00164735" w:rsidP="00E214D9">
      <w:pPr>
        <w:pStyle w:val="ListParagraph"/>
        <w:numPr>
          <w:ilvl w:val="0"/>
          <w:numId w:val="4"/>
        </w:numPr>
        <w:spacing w:before="120" w:after="120" w:line="259" w:lineRule="auto"/>
        <w:ind w:left="714" w:hanging="357"/>
        <w:rPr>
          <w:sz w:val="23"/>
          <w:szCs w:val="23"/>
        </w:rPr>
      </w:pPr>
      <w:r w:rsidRPr="00060D11">
        <w:rPr>
          <w:sz w:val="23"/>
          <w:szCs w:val="23"/>
        </w:rPr>
        <w:t>Creation and adop</w:t>
      </w:r>
      <w:r w:rsidR="00FA25CB" w:rsidRPr="00060D11">
        <w:rPr>
          <w:sz w:val="23"/>
          <w:szCs w:val="23"/>
        </w:rPr>
        <w:t>tion of the CII</w:t>
      </w:r>
      <w:r w:rsidRPr="00060D11">
        <w:rPr>
          <w:sz w:val="23"/>
          <w:szCs w:val="23"/>
        </w:rPr>
        <w:t xml:space="preserve"> that measure aspects of Court performance critical to </w:t>
      </w:r>
      <w:r w:rsidR="00923A72" w:rsidRPr="00060D11">
        <w:rPr>
          <w:sz w:val="23"/>
          <w:szCs w:val="23"/>
        </w:rPr>
        <w:t xml:space="preserve">Partner </w:t>
      </w:r>
      <w:r w:rsidRPr="00060D11">
        <w:rPr>
          <w:sz w:val="23"/>
          <w:szCs w:val="23"/>
        </w:rPr>
        <w:t xml:space="preserve">Courts; and </w:t>
      </w:r>
    </w:p>
    <w:p w14:paraId="2023170F" w14:textId="77777777" w:rsidR="00164735" w:rsidRPr="00060D11" w:rsidRDefault="00164735" w:rsidP="00E214D9">
      <w:pPr>
        <w:pStyle w:val="ListParagraph"/>
        <w:numPr>
          <w:ilvl w:val="0"/>
          <w:numId w:val="4"/>
        </w:numPr>
        <w:spacing w:before="120" w:after="120" w:line="259" w:lineRule="auto"/>
        <w:ind w:left="714" w:hanging="357"/>
        <w:rPr>
          <w:sz w:val="23"/>
          <w:szCs w:val="23"/>
        </w:rPr>
      </w:pPr>
      <w:r w:rsidRPr="00060D11">
        <w:rPr>
          <w:sz w:val="23"/>
          <w:szCs w:val="23"/>
        </w:rPr>
        <w:t>Improvements in the existence and publication of informative and analytical Annual Court Performance Reports.</w:t>
      </w:r>
    </w:p>
    <w:p w14:paraId="7CF44F8C" w14:textId="6D503FF2" w:rsidR="00D85C5B" w:rsidRPr="00060D11" w:rsidRDefault="00164735" w:rsidP="00E214D9">
      <w:pPr>
        <w:spacing w:before="240" w:after="120"/>
        <w:rPr>
          <w:szCs w:val="23"/>
        </w:rPr>
      </w:pPr>
      <w:r w:rsidRPr="00060D11">
        <w:rPr>
          <w:szCs w:val="23"/>
        </w:rPr>
        <w:t xml:space="preserve">Notwithstanding, there remains a significant amount to be done before all </w:t>
      </w:r>
      <w:r w:rsidR="00923A72" w:rsidRPr="00060D11">
        <w:rPr>
          <w:szCs w:val="23"/>
        </w:rPr>
        <w:t xml:space="preserve">Partner Courts </w:t>
      </w:r>
      <w:r w:rsidRPr="00060D11">
        <w:rPr>
          <w:szCs w:val="23"/>
        </w:rPr>
        <w:t>are consistently able to collect, interpret, report and use the complete suite of dat</w:t>
      </w:r>
      <w:r w:rsidR="000336A3" w:rsidRPr="00060D11">
        <w:rPr>
          <w:szCs w:val="23"/>
        </w:rPr>
        <w:t xml:space="preserve">a required to </w:t>
      </w:r>
      <w:r w:rsidR="000336A3" w:rsidRPr="00060D11">
        <w:rPr>
          <w:szCs w:val="23"/>
        </w:rPr>
        <w:lastRenderedPageBreak/>
        <w:t xml:space="preserve">evidence the CII. </w:t>
      </w:r>
      <w:r w:rsidRPr="00060D11">
        <w:rPr>
          <w:szCs w:val="23"/>
        </w:rPr>
        <w:t xml:space="preserve">It is important that </w:t>
      </w:r>
      <w:r w:rsidR="00923A72" w:rsidRPr="00060D11">
        <w:rPr>
          <w:szCs w:val="23"/>
        </w:rPr>
        <w:t xml:space="preserve">Partner Courts </w:t>
      </w:r>
      <w:r w:rsidRPr="00060D11">
        <w:rPr>
          <w:szCs w:val="23"/>
        </w:rPr>
        <w:t>master these processes before augmenting their data collection requirements with additional fields</w:t>
      </w:r>
      <w:r w:rsidR="005A1614" w:rsidRPr="00060D11">
        <w:rPr>
          <w:szCs w:val="23"/>
        </w:rPr>
        <w:t xml:space="preserve"> and complexity</w:t>
      </w:r>
      <w:r w:rsidRPr="00060D11">
        <w:rPr>
          <w:szCs w:val="23"/>
        </w:rPr>
        <w:t>.</w:t>
      </w:r>
    </w:p>
    <w:p w14:paraId="0C87DEC5" w14:textId="51D61A42" w:rsidR="00B750B5" w:rsidRPr="002A3CE9" w:rsidRDefault="005959AF" w:rsidP="00B23EA0">
      <w:pPr>
        <w:pStyle w:val="Heading2"/>
        <w:spacing w:before="240" w:after="120"/>
        <w:rPr>
          <w:color w:val="1F497D"/>
        </w:rPr>
      </w:pPr>
      <w:bookmarkStart w:id="19" w:name="_Toc34731244"/>
      <w:r>
        <w:rPr>
          <w:color w:val="1F497D"/>
        </w:rPr>
        <w:t>6.4</w:t>
      </w:r>
      <w:r>
        <w:rPr>
          <w:color w:val="1F497D"/>
        </w:rPr>
        <w:tab/>
      </w:r>
      <w:r w:rsidR="00B750B5" w:rsidRPr="002A3CE9">
        <w:rPr>
          <w:color w:val="1F497D"/>
        </w:rPr>
        <w:t>Current Data Reporting</w:t>
      </w:r>
      <w:bookmarkEnd w:id="19"/>
    </w:p>
    <w:p w14:paraId="481C9B8A" w14:textId="6D5C1F4C" w:rsidR="00B750B5" w:rsidRPr="00060D11" w:rsidRDefault="000D3CEC" w:rsidP="00B23EA0">
      <w:pPr>
        <w:spacing w:before="120" w:after="120"/>
        <w:rPr>
          <w:szCs w:val="23"/>
        </w:rPr>
      </w:pPr>
      <w:r w:rsidRPr="00060D11">
        <w:rPr>
          <w:szCs w:val="23"/>
        </w:rPr>
        <w:t>Analysis of VNRs s</w:t>
      </w:r>
      <w:r w:rsidR="00E97380" w:rsidRPr="00060D11">
        <w:rPr>
          <w:szCs w:val="23"/>
        </w:rPr>
        <w:t>ubmitted to the UN</w:t>
      </w:r>
      <w:r w:rsidRPr="00060D11">
        <w:rPr>
          <w:szCs w:val="23"/>
        </w:rPr>
        <w:t xml:space="preserve"> </w:t>
      </w:r>
      <w:r w:rsidR="00E97380" w:rsidRPr="00060D11">
        <w:rPr>
          <w:szCs w:val="23"/>
        </w:rPr>
        <w:t>focuses</w:t>
      </w:r>
      <w:r w:rsidRPr="00060D11">
        <w:rPr>
          <w:szCs w:val="23"/>
        </w:rPr>
        <w:t xml:space="preserve"> on the</w:t>
      </w:r>
      <w:r w:rsidR="00E97380" w:rsidRPr="00060D11">
        <w:rPr>
          <w:szCs w:val="23"/>
        </w:rPr>
        <w:t>ir</w:t>
      </w:r>
      <w:r w:rsidRPr="00060D11">
        <w:rPr>
          <w:szCs w:val="23"/>
        </w:rPr>
        <w:t xml:space="preserve"> s</w:t>
      </w:r>
      <w:r w:rsidR="00E97380" w:rsidRPr="00060D11">
        <w:rPr>
          <w:szCs w:val="23"/>
        </w:rPr>
        <w:t xml:space="preserve">ubstantive content and the </w:t>
      </w:r>
      <w:r w:rsidRPr="00060D11">
        <w:rPr>
          <w:szCs w:val="23"/>
        </w:rPr>
        <w:t>cross-cutting themes of the 2030 Agenda</w:t>
      </w:r>
      <w:r w:rsidR="00E97380" w:rsidRPr="00060D11">
        <w:rPr>
          <w:szCs w:val="23"/>
        </w:rPr>
        <w:t>,</w:t>
      </w:r>
      <w:r w:rsidRPr="00060D11">
        <w:rPr>
          <w:szCs w:val="23"/>
        </w:rPr>
        <w:t xml:space="preserve"> rather than </w:t>
      </w:r>
      <w:r w:rsidR="000336A3" w:rsidRPr="00060D11">
        <w:rPr>
          <w:szCs w:val="23"/>
        </w:rPr>
        <w:t xml:space="preserve">on particular goals or targets. </w:t>
      </w:r>
      <w:r w:rsidRPr="00060D11">
        <w:rPr>
          <w:szCs w:val="23"/>
        </w:rPr>
        <w:t xml:space="preserve">They identify some key issues in the implementation of the 2030 Agenda, and </w:t>
      </w:r>
      <w:r w:rsidR="00574CE8" w:rsidRPr="00060D11">
        <w:rPr>
          <w:szCs w:val="23"/>
        </w:rPr>
        <w:t>diverse practices among</w:t>
      </w:r>
      <w:r w:rsidRPr="00060D11">
        <w:rPr>
          <w:szCs w:val="23"/>
        </w:rPr>
        <w:t xml:space="preserve"> countries to promote mutual experience sharing and l</w:t>
      </w:r>
      <w:r w:rsidR="000336A3" w:rsidRPr="00060D11">
        <w:rPr>
          <w:szCs w:val="23"/>
        </w:rPr>
        <w:t xml:space="preserve">earning across countries. </w:t>
      </w:r>
      <w:r w:rsidR="00574CE8" w:rsidRPr="00060D11">
        <w:rPr>
          <w:szCs w:val="23"/>
        </w:rPr>
        <w:t>A</w:t>
      </w:r>
      <w:r w:rsidRPr="00060D11">
        <w:rPr>
          <w:szCs w:val="23"/>
        </w:rPr>
        <w:t>nalysis</w:t>
      </w:r>
      <w:r w:rsidR="00574CE8" w:rsidRPr="00060D11">
        <w:rPr>
          <w:szCs w:val="23"/>
        </w:rPr>
        <w:t xml:space="preserve"> of VNRs focus</w:t>
      </w:r>
      <w:r w:rsidRPr="00060D11">
        <w:rPr>
          <w:szCs w:val="23"/>
        </w:rPr>
        <w:t xml:space="preserve"> on</w:t>
      </w:r>
      <w:r w:rsidR="00574CE8" w:rsidRPr="00060D11">
        <w:rPr>
          <w:szCs w:val="23"/>
        </w:rPr>
        <w:t xml:space="preserve"> the core elements of the Agenda:</w:t>
      </w:r>
      <w:r w:rsidRPr="00060D11">
        <w:rPr>
          <w:szCs w:val="23"/>
        </w:rPr>
        <w:t xml:space="preserve"> ‘lea</w:t>
      </w:r>
      <w:r w:rsidR="00574CE8" w:rsidRPr="00060D11">
        <w:rPr>
          <w:szCs w:val="23"/>
        </w:rPr>
        <w:t xml:space="preserve">ving no one behind’, trade-offs, </w:t>
      </w:r>
      <w:r w:rsidRPr="00060D11">
        <w:rPr>
          <w:szCs w:val="23"/>
        </w:rPr>
        <w:t>means of implement</w:t>
      </w:r>
      <w:r w:rsidR="00574CE8" w:rsidRPr="00060D11">
        <w:rPr>
          <w:szCs w:val="23"/>
        </w:rPr>
        <w:t>ation, along with universality and commitment to human rights</w:t>
      </w:r>
      <w:r w:rsidRPr="00060D11">
        <w:rPr>
          <w:szCs w:val="23"/>
        </w:rPr>
        <w:t>.</w:t>
      </w:r>
      <w:r w:rsidR="000336A3" w:rsidRPr="00060D11">
        <w:rPr>
          <w:szCs w:val="23"/>
        </w:rPr>
        <w:t xml:space="preserve"> </w:t>
      </w:r>
      <w:r w:rsidR="00574CE8" w:rsidRPr="00060D11">
        <w:rPr>
          <w:szCs w:val="23"/>
        </w:rPr>
        <w:t>T</w:t>
      </w:r>
      <w:r w:rsidR="005A1614" w:rsidRPr="00060D11">
        <w:rPr>
          <w:szCs w:val="23"/>
        </w:rPr>
        <w:t>he</w:t>
      </w:r>
      <w:r w:rsidR="00574CE8" w:rsidRPr="00060D11">
        <w:rPr>
          <w:szCs w:val="23"/>
        </w:rPr>
        <w:t xml:space="preserve"> analysis considers</w:t>
      </w:r>
      <w:r w:rsidR="00E97380" w:rsidRPr="00060D11">
        <w:rPr>
          <w:szCs w:val="23"/>
        </w:rPr>
        <w:t xml:space="preserve"> whether the theme was included in the VNR, and if so, whether there </w:t>
      </w:r>
      <w:r w:rsidR="009354E6" w:rsidRPr="00060D11">
        <w:rPr>
          <w:szCs w:val="23"/>
        </w:rPr>
        <w:t xml:space="preserve">was </w:t>
      </w:r>
      <w:r w:rsidR="00E97380" w:rsidRPr="00060D11">
        <w:rPr>
          <w:szCs w:val="23"/>
        </w:rPr>
        <w:t>a strategy to address it.</w:t>
      </w:r>
    </w:p>
    <w:p w14:paraId="25E235E7" w14:textId="1E46CA52" w:rsidR="005622E0" w:rsidRPr="00060D11" w:rsidRDefault="00E97380" w:rsidP="00E214D9">
      <w:pPr>
        <w:spacing w:before="240" w:after="120"/>
        <w:rPr>
          <w:szCs w:val="23"/>
        </w:rPr>
      </w:pPr>
      <w:r w:rsidRPr="00060D11">
        <w:rPr>
          <w:szCs w:val="23"/>
        </w:rPr>
        <w:t xml:space="preserve">The purpose of the VNRs is to </w:t>
      </w:r>
      <w:r w:rsidR="005622E0" w:rsidRPr="00060D11">
        <w:rPr>
          <w:szCs w:val="23"/>
        </w:rPr>
        <w:t>track progress</w:t>
      </w:r>
      <w:r w:rsidRPr="00060D11">
        <w:rPr>
          <w:szCs w:val="23"/>
        </w:rPr>
        <w:t xml:space="preserve"> </w:t>
      </w:r>
      <w:r w:rsidR="005622E0" w:rsidRPr="00060D11">
        <w:rPr>
          <w:szCs w:val="23"/>
        </w:rPr>
        <w:t>on goals; be open and participatory for stakeholders; focus on people with particular attention to human rights and</w:t>
      </w:r>
      <w:r w:rsidRPr="00060D11">
        <w:rPr>
          <w:szCs w:val="23"/>
        </w:rPr>
        <w:t xml:space="preserve"> </w:t>
      </w:r>
      <w:r w:rsidR="005622E0" w:rsidRPr="00060D11">
        <w:rPr>
          <w:szCs w:val="23"/>
        </w:rPr>
        <w:t>the people furthest behind; take a long-term perspective, and be rigorous and ev</w:t>
      </w:r>
      <w:r w:rsidR="00574CE8" w:rsidRPr="00060D11">
        <w:rPr>
          <w:szCs w:val="23"/>
        </w:rPr>
        <w:t>id</w:t>
      </w:r>
      <w:r w:rsidR="00714E3D" w:rsidRPr="00060D11">
        <w:rPr>
          <w:szCs w:val="23"/>
        </w:rPr>
        <w:t xml:space="preserve">ence based (UN 2015, para 74). </w:t>
      </w:r>
      <w:r w:rsidR="005622E0" w:rsidRPr="00060D11">
        <w:rPr>
          <w:szCs w:val="23"/>
        </w:rPr>
        <w:t>The VN</w:t>
      </w:r>
      <w:r w:rsidRPr="00060D11">
        <w:rPr>
          <w:szCs w:val="23"/>
        </w:rPr>
        <w:t xml:space="preserve">Rs are not conceptualised as an </w:t>
      </w:r>
      <w:r w:rsidR="005622E0" w:rsidRPr="00060D11">
        <w:rPr>
          <w:szCs w:val="23"/>
        </w:rPr>
        <w:t>accountability mechanism among states; rather, the aim is to strengthen accountability to citizens as well as to facilitate ability to ci</w:t>
      </w:r>
      <w:r w:rsidRPr="00060D11">
        <w:rPr>
          <w:szCs w:val="23"/>
        </w:rPr>
        <w:t xml:space="preserve">tizens as well as to facilitate </w:t>
      </w:r>
      <w:r w:rsidR="005622E0" w:rsidRPr="00060D11">
        <w:rPr>
          <w:szCs w:val="23"/>
        </w:rPr>
        <w:t>the sharing of experience, including successes, challenges and lessons learned.</w:t>
      </w:r>
    </w:p>
    <w:p w14:paraId="5AFC025E" w14:textId="2A7F537F" w:rsidR="005622E0" w:rsidRPr="00060D11" w:rsidRDefault="00E97380" w:rsidP="00E214D9">
      <w:pPr>
        <w:spacing w:before="240" w:after="120"/>
        <w:rPr>
          <w:szCs w:val="23"/>
        </w:rPr>
      </w:pPr>
      <w:r w:rsidRPr="00060D11">
        <w:rPr>
          <w:szCs w:val="23"/>
        </w:rPr>
        <w:t>Countries are</w:t>
      </w:r>
      <w:r w:rsidR="005622E0" w:rsidRPr="00060D11">
        <w:rPr>
          <w:szCs w:val="23"/>
        </w:rPr>
        <w:t xml:space="preserve"> called upon to develop their nationally specific agendas</w:t>
      </w:r>
      <w:r w:rsidRPr="00060D11">
        <w:rPr>
          <w:szCs w:val="23"/>
        </w:rPr>
        <w:t xml:space="preserve"> to align w</w:t>
      </w:r>
      <w:r w:rsidR="00714E3D" w:rsidRPr="00060D11">
        <w:rPr>
          <w:szCs w:val="23"/>
        </w:rPr>
        <w:t xml:space="preserve">ith progress towards the SDGs. </w:t>
      </w:r>
      <w:r w:rsidRPr="00060D11">
        <w:rPr>
          <w:szCs w:val="23"/>
        </w:rPr>
        <w:t xml:space="preserve">There is </w:t>
      </w:r>
      <w:r w:rsidR="005622E0" w:rsidRPr="00060D11">
        <w:rPr>
          <w:szCs w:val="23"/>
        </w:rPr>
        <w:t>considerable heterogeneity among VNRs with regard to thematic fo</w:t>
      </w:r>
      <w:r w:rsidRPr="00060D11">
        <w:rPr>
          <w:szCs w:val="23"/>
        </w:rPr>
        <w:t xml:space="preserve">cus, the use of indicators, the </w:t>
      </w:r>
      <w:r w:rsidR="005622E0" w:rsidRPr="00060D11">
        <w:rPr>
          <w:szCs w:val="23"/>
        </w:rPr>
        <w:t>details of policy descriptions and the inclusion of civil society or private sector perspectives</w:t>
      </w:r>
      <w:r w:rsidR="00714E3D" w:rsidRPr="00060D11">
        <w:rPr>
          <w:szCs w:val="23"/>
        </w:rPr>
        <w:t xml:space="preserve">. </w:t>
      </w:r>
      <w:r w:rsidRPr="00060D11">
        <w:rPr>
          <w:szCs w:val="23"/>
        </w:rPr>
        <w:t xml:space="preserve">However, where VNRs contain </w:t>
      </w:r>
      <w:r w:rsidR="005622E0" w:rsidRPr="00060D11">
        <w:rPr>
          <w:szCs w:val="23"/>
        </w:rPr>
        <w:t>information on results and impacts on the basis of domestic policy evaluations, as a</w:t>
      </w:r>
      <w:r w:rsidRPr="00060D11">
        <w:rPr>
          <w:szCs w:val="23"/>
        </w:rPr>
        <w:t xml:space="preserve"> group, they do not observe any </w:t>
      </w:r>
      <w:r w:rsidR="005622E0" w:rsidRPr="00060D11">
        <w:rPr>
          <w:szCs w:val="23"/>
        </w:rPr>
        <w:t>uniform approach to assessments or reporting, which limits comparability.</w:t>
      </w:r>
    </w:p>
    <w:p w14:paraId="11EA7AD0" w14:textId="6D34BF43" w:rsidR="005A1614" w:rsidRDefault="005A1614" w:rsidP="00E214D9">
      <w:pPr>
        <w:spacing w:before="240" w:after="120"/>
        <w:rPr>
          <w:szCs w:val="23"/>
        </w:rPr>
      </w:pPr>
      <w:r w:rsidRPr="00060D11">
        <w:rPr>
          <w:szCs w:val="23"/>
        </w:rPr>
        <w:t>As mentioned, only</w:t>
      </w:r>
      <w:r w:rsidR="00574CE8" w:rsidRPr="00060D11">
        <w:rPr>
          <w:szCs w:val="23"/>
        </w:rPr>
        <w:t xml:space="preserve"> two PICs have submitted VNRs -</w:t>
      </w:r>
      <w:r w:rsidR="00714E3D" w:rsidRPr="00060D11">
        <w:rPr>
          <w:szCs w:val="23"/>
        </w:rPr>
        <w:t xml:space="preserve"> Fiji and Kiribati. </w:t>
      </w:r>
      <w:r w:rsidRPr="00060D11">
        <w:rPr>
          <w:szCs w:val="23"/>
        </w:rPr>
        <w:t>And, the narrative about the work of the judiciary focuse</w:t>
      </w:r>
      <w:r w:rsidR="00574CE8" w:rsidRPr="00060D11">
        <w:rPr>
          <w:szCs w:val="23"/>
        </w:rPr>
        <w:t xml:space="preserve">s on high level inputs rather than </w:t>
      </w:r>
      <w:r w:rsidRPr="00060D11">
        <w:rPr>
          <w:szCs w:val="23"/>
        </w:rPr>
        <w:t>substantiated outcomes.</w:t>
      </w:r>
    </w:p>
    <w:p w14:paraId="1B9A5A10" w14:textId="77777777" w:rsidR="00B23EA0" w:rsidRPr="00060D11" w:rsidRDefault="00B23EA0" w:rsidP="00E214D9">
      <w:pPr>
        <w:spacing w:before="240" w:after="120"/>
        <w:rPr>
          <w:szCs w:val="23"/>
        </w:rPr>
      </w:pPr>
    </w:p>
    <w:p w14:paraId="5AB0A09B" w14:textId="69366A18" w:rsidR="005622E0" w:rsidRPr="002A3CE9" w:rsidRDefault="00BB5115" w:rsidP="009A27EE">
      <w:pPr>
        <w:pStyle w:val="Heading1"/>
        <w:spacing w:before="240"/>
        <w:rPr>
          <w:color w:val="1F497D"/>
          <w:lang w:val="en-AU"/>
        </w:rPr>
      </w:pPr>
      <w:bookmarkStart w:id="20" w:name="_Toc34731245"/>
      <w:r w:rsidRPr="002A3CE9">
        <w:rPr>
          <w:color w:val="1F497D"/>
          <w:lang w:val="en-AU"/>
        </w:rPr>
        <w:t>7</w:t>
      </w:r>
      <w:r w:rsidR="00501AA8" w:rsidRPr="002A3CE9">
        <w:rPr>
          <w:color w:val="1F497D"/>
          <w:lang w:val="en-AU"/>
        </w:rPr>
        <w:t>.0</w:t>
      </w:r>
      <w:r w:rsidRPr="002A3CE9">
        <w:rPr>
          <w:color w:val="1F497D"/>
          <w:lang w:val="en-AU"/>
        </w:rPr>
        <w:tab/>
      </w:r>
      <w:r w:rsidR="00164735" w:rsidRPr="002A3CE9">
        <w:rPr>
          <w:color w:val="1F497D"/>
          <w:lang w:val="en-AU"/>
        </w:rPr>
        <w:t>Possible Approaches</w:t>
      </w:r>
      <w:bookmarkEnd w:id="20"/>
      <w:r w:rsidR="00164735" w:rsidRPr="002A3CE9">
        <w:rPr>
          <w:color w:val="1F497D"/>
          <w:lang w:val="en-AU"/>
        </w:rPr>
        <w:t xml:space="preserve"> </w:t>
      </w:r>
    </w:p>
    <w:p w14:paraId="7714774D" w14:textId="2C2DA8A3" w:rsidR="00164735" w:rsidRPr="00060D11" w:rsidRDefault="00164735" w:rsidP="00E214D9">
      <w:pPr>
        <w:spacing w:before="240" w:after="120"/>
        <w:rPr>
          <w:rFonts w:cstheme="minorHAnsi"/>
          <w:szCs w:val="23"/>
        </w:rPr>
      </w:pPr>
      <w:r w:rsidRPr="00060D11">
        <w:rPr>
          <w:rFonts w:cstheme="minorHAnsi"/>
          <w:szCs w:val="23"/>
        </w:rPr>
        <w:t>Iterative approaches to reporti</w:t>
      </w:r>
      <w:r w:rsidR="00574CE8" w:rsidRPr="00060D11">
        <w:rPr>
          <w:rFonts w:cstheme="minorHAnsi"/>
          <w:szCs w:val="23"/>
        </w:rPr>
        <w:t>ng on the SDGs would enable Partner Courts</w:t>
      </w:r>
      <w:r w:rsidRPr="00060D11">
        <w:rPr>
          <w:rFonts w:cstheme="minorHAnsi"/>
          <w:szCs w:val="23"/>
        </w:rPr>
        <w:t xml:space="preserve"> to continue strengthening their capacity to collect, interpret, report and use core performance data</w:t>
      </w:r>
      <w:r w:rsidR="00DD32E0" w:rsidRPr="00060D11">
        <w:rPr>
          <w:rFonts w:cstheme="minorHAnsi"/>
          <w:szCs w:val="23"/>
        </w:rPr>
        <w:t xml:space="preserve">, while selecting components of </w:t>
      </w:r>
      <w:r w:rsidRPr="00060D11">
        <w:rPr>
          <w:rFonts w:cstheme="minorHAnsi"/>
          <w:szCs w:val="23"/>
        </w:rPr>
        <w:t>the SDGs most closely related to</w:t>
      </w:r>
      <w:r w:rsidR="00962AD4" w:rsidRPr="00060D11">
        <w:rPr>
          <w:rFonts w:cstheme="minorHAnsi"/>
          <w:szCs w:val="23"/>
        </w:rPr>
        <w:t xml:space="preserve"> their priorities and capacity. </w:t>
      </w:r>
      <w:r w:rsidRPr="00060D11">
        <w:rPr>
          <w:rFonts w:cstheme="minorHAnsi"/>
          <w:szCs w:val="23"/>
        </w:rPr>
        <w:t>Iterative approach</w:t>
      </w:r>
      <w:r w:rsidR="00962AD4" w:rsidRPr="00060D11">
        <w:rPr>
          <w:rFonts w:cstheme="minorHAnsi"/>
          <w:szCs w:val="23"/>
        </w:rPr>
        <w:t>es</w:t>
      </w:r>
      <w:r w:rsidRPr="00060D11">
        <w:rPr>
          <w:rFonts w:cstheme="minorHAnsi"/>
          <w:szCs w:val="23"/>
        </w:rPr>
        <w:t xml:space="preserve"> may </w:t>
      </w:r>
      <w:r w:rsidR="00574CE8" w:rsidRPr="00060D11">
        <w:rPr>
          <w:rFonts w:cstheme="minorHAnsi"/>
          <w:szCs w:val="23"/>
        </w:rPr>
        <w:t>take several forms, including</w:t>
      </w:r>
      <w:r w:rsidRPr="00060D11">
        <w:rPr>
          <w:rFonts w:cstheme="minorHAnsi"/>
          <w:szCs w:val="23"/>
        </w:rPr>
        <w:t>:</w:t>
      </w:r>
    </w:p>
    <w:p w14:paraId="3A07FB38" w14:textId="6B4168BB" w:rsidR="0029654B" w:rsidRPr="00060D11" w:rsidRDefault="0029654B" w:rsidP="00E214D9">
      <w:pPr>
        <w:pStyle w:val="ListParagraph"/>
        <w:numPr>
          <w:ilvl w:val="0"/>
          <w:numId w:val="6"/>
        </w:numPr>
        <w:spacing w:before="120" w:after="120"/>
        <w:ind w:left="714" w:hanging="357"/>
        <w:rPr>
          <w:rFonts w:cstheme="minorHAnsi"/>
          <w:sz w:val="23"/>
          <w:szCs w:val="23"/>
          <w:lang w:eastAsia="en-AU"/>
        </w:rPr>
      </w:pPr>
      <w:r w:rsidRPr="00060D11">
        <w:rPr>
          <w:rFonts w:cstheme="minorHAnsi"/>
          <w:sz w:val="23"/>
          <w:szCs w:val="23"/>
          <w:lang w:eastAsia="en-AU"/>
        </w:rPr>
        <w:t>Providing a briefing to PIC governments and/or the UN directly about the related development agenda it is pursuing;</w:t>
      </w:r>
    </w:p>
    <w:p w14:paraId="6731C52C" w14:textId="475BAF31" w:rsidR="00164735" w:rsidRPr="00060D11" w:rsidRDefault="00923A72" w:rsidP="00E214D9">
      <w:pPr>
        <w:pStyle w:val="ListParagraph"/>
        <w:numPr>
          <w:ilvl w:val="0"/>
          <w:numId w:val="6"/>
        </w:numPr>
        <w:spacing w:before="120" w:after="120"/>
        <w:ind w:left="714" w:hanging="357"/>
        <w:rPr>
          <w:rFonts w:cstheme="minorHAnsi"/>
          <w:sz w:val="23"/>
          <w:szCs w:val="23"/>
          <w:lang w:eastAsia="en-AU"/>
        </w:rPr>
      </w:pPr>
      <w:r w:rsidRPr="00060D11">
        <w:rPr>
          <w:rFonts w:cstheme="minorHAnsi"/>
          <w:sz w:val="23"/>
          <w:szCs w:val="23"/>
          <w:lang w:eastAsia="en-AU"/>
        </w:rPr>
        <w:t>Undertaking a d</w:t>
      </w:r>
      <w:r w:rsidR="00164735" w:rsidRPr="00060D11">
        <w:rPr>
          <w:rFonts w:cstheme="minorHAnsi"/>
          <w:sz w:val="23"/>
          <w:szCs w:val="23"/>
          <w:lang w:eastAsia="en-AU"/>
        </w:rPr>
        <w:t xml:space="preserve">esk review of laws </w:t>
      </w:r>
      <w:r w:rsidRPr="00060D11">
        <w:rPr>
          <w:rFonts w:cstheme="minorHAnsi"/>
          <w:sz w:val="23"/>
          <w:szCs w:val="23"/>
          <w:lang w:eastAsia="en-AU"/>
        </w:rPr>
        <w:t>that directly support the SDGs</w:t>
      </w:r>
      <w:r w:rsidR="0029654B" w:rsidRPr="00060D11">
        <w:rPr>
          <w:rFonts w:cstheme="minorHAnsi"/>
          <w:sz w:val="23"/>
          <w:szCs w:val="23"/>
          <w:lang w:eastAsia="en-AU"/>
        </w:rPr>
        <w:t>;</w:t>
      </w:r>
    </w:p>
    <w:p w14:paraId="7B662117" w14:textId="235CBBF3" w:rsidR="00164735" w:rsidRPr="00060D11" w:rsidRDefault="00164735" w:rsidP="00E214D9">
      <w:pPr>
        <w:pStyle w:val="ListParagraph"/>
        <w:numPr>
          <w:ilvl w:val="0"/>
          <w:numId w:val="6"/>
        </w:numPr>
        <w:spacing w:before="120" w:after="120"/>
        <w:ind w:left="714" w:hanging="357"/>
        <w:rPr>
          <w:rFonts w:cstheme="minorHAnsi"/>
          <w:sz w:val="23"/>
          <w:szCs w:val="23"/>
          <w:lang w:eastAsia="en-AU"/>
        </w:rPr>
      </w:pPr>
      <w:r w:rsidRPr="00060D11">
        <w:rPr>
          <w:rFonts w:cstheme="minorHAnsi"/>
          <w:sz w:val="23"/>
          <w:szCs w:val="23"/>
          <w:lang w:eastAsia="en-AU"/>
        </w:rPr>
        <w:t xml:space="preserve">Repurposing existing data </w:t>
      </w:r>
      <w:r w:rsidR="00923A72" w:rsidRPr="00060D11">
        <w:rPr>
          <w:rFonts w:cstheme="minorHAnsi"/>
          <w:sz w:val="23"/>
          <w:szCs w:val="23"/>
          <w:lang w:eastAsia="en-AU"/>
        </w:rPr>
        <w:t>to enable reporting on selected SDGs while limiting resource demands on Partner Courts</w:t>
      </w:r>
      <w:r w:rsidR="0029654B" w:rsidRPr="00060D11">
        <w:rPr>
          <w:rFonts w:cstheme="minorHAnsi"/>
          <w:sz w:val="23"/>
          <w:szCs w:val="23"/>
          <w:lang w:eastAsia="en-AU"/>
        </w:rPr>
        <w:t>;</w:t>
      </w:r>
    </w:p>
    <w:p w14:paraId="18107614" w14:textId="37A32841" w:rsidR="00164735" w:rsidRPr="00060D11" w:rsidRDefault="00875A2E" w:rsidP="00E214D9">
      <w:pPr>
        <w:pStyle w:val="ListParagraph"/>
        <w:numPr>
          <w:ilvl w:val="0"/>
          <w:numId w:val="6"/>
        </w:numPr>
        <w:spacing w:before="120" w:after="120"/>
        <w:ind w:left="714" w:hanging="357"/>
        <w:rPr>
          <w:rFonts w:cstheme="minorHAnsi"/>
          <w:sz w:val="23"/>
          <w:szCs w:val="23"/>
          <w:lang w:eastAsia="en-AU"/>
        </w:rPr>
      </w:pPr>
      <w:r w:rsidRPr="00060D11">
        <w:rPr>
          <w:rFonts w:cstheme="minorHAnsi"/>
          <w:sz w:val="23"/>
          <w:szCs w:val="23"/>
          <w:lang w:eastAsia="en-AU"/>
        </w:rPr>
        <w:t xml:space="preserve">Adopting an </w:t>
      </w:r>
      <w:r w:rsidR="00923A72" w:rsidRPr="00060D11">
        <w:rPr>
          <w:rFonts w:cstheme="minorHAnsi"/>
          <w:sz w:val="23"/>
          <w:szCs w:val="23"/>
          <w:lang w:eastAsia="en-AU"/>
        </w:rPr>
        <w:t>SDG</w:t>
      </w:r>
      <w:r w:rsidR="00923A72" w:rsidRPr="00060D11">
        <w:rPr>
          <w:sz w:val="23"/>
          <w:szCs w:val="23"/>
        </w:rPr>
        <w:t xml:space="preserve"> as a theme to target Court’s ongoing development/improvement activities</w:t>
      </w:r>
      <w:r w:rsidR="0029654B" w:rsidRPr="00060D11">
        <w:rPr>
          <w:sz w:val="23"/>
          <w:szCs w:val="23"/>
        </w:rPr>
        <w:t>;</w:t>
      </w:r>
    </w:p>
    <w:p w14:paraId="0207CEC6" w14:textId="37C81FB0" w:rsidR="00923A72" w:rsidRPr="00060D11" w:rsidRDefault="00923A72" w:rsidP="00E214D9">
      <w:pPr>
        <w:pStyle w:val="ListParagraph"/>
        <w:numPr>
          <w:ilvl w:val="0"/>
          <w:numId w:val="6"/>
        </w:numPr>
        <w:spacing w:before="120" w:after="120"/>
        <w:ind w:left="714" w:hanging="357"/>
        <w:rPr>
          <w:rFonts w:cstheme="minorHAnsi"/>
          <w:sz w:val="23"/>
          <w:szCs w:val="23"/>
          <w:lang w:eastAsia="en-AU"/>
        </w:rPr>
      </w:pPr>
      <w:r w:rsidRPr="00060D11">
        <w:rPr>
          <w:rFonts w:cstheme="minorHAnsi"/>
          <w:sz w:val="23"/>
          <w:szCs w:val="23"/>
          <w:lang w:eastAsia="en-AU"/>
        </w:rPr>
        <w:t>Identifying ‘easy’ to add data fields in case management systems to simplify data collection for reporting</w:t>
      </w:r>
      <w:r w:rsidR="0029654B" w:rsidRPr="00060D11">
        <w:rPr>
          <w:rFonts w:cstheme="minorHAnsi"/>
          <w:sz w:val="23"/>
          <w:szCs w:val="23"/>
          <w:lang w:eastAsia="en-AU"/>
        </w:rPr>
        <w:t>; or</w:t>
      </w:r>
    </w:p>
    <w:p w14:paraId="6D1E6530" w14:textId="13746A59" w:rsidR="00923A72" w:rsidRPr="00060D11" w:rsidRDefault="00923A72" w:rsidP="00E214D9">
      <w:pPr>
        <w:pStyle w:val="ListParagraph"/>
        <w:numPr>
          <w:ilvl w:val="0"/>
          <w:numId w:val="6"/>
        </w:numPr>
        <w:spacing w:before="120" w:after="120"/>
        <w:ind w:left="714" w:hanging="357"/>
        <w:rPr>
          <w:rFonts w:cstheme="minorHAnsi"/>
          <w:sz w:val="23"/>
          <w:szCs w:val="23"/>
          <w:lang w:eastAsia="en-AU"/>
        </w:rPr>
      </w:pPr>
      <w:r w:rsidRPr="00060D11">
        <w:rPr>
          <w:rFonts w:cstheme="minorHAnsi"/>
          <w:sz w:val="23"/>
          <w:szCs w:val="23"/>
          <w:lang w:eastAsia="en-AU"/>
        </w:rPr>
        <w:lastRenderedPageBreak/>
        <w:t>Developing a regional ‘theme’: identified by Partner Courts as the most pressing issue/s to focus on. Themes might include; leadership and governance, transparency and accountability, efficiency, access to justice, human rights, family and gender violence</w:t>
      </w:r>
      <w:r w:rsidR="0029654B" w:rsidRPr="00060D11">
        <w:rPr>
          <w:rFonts w:cstheme="minorHAnsi"/>
          <w:sz w:val="23"/>
          <w:szCs w:val="23"/>
          <w:lang w:eastAsia="en-AU"/>
        </w:rPr>
        <w:t>.</w:t>
      </w:r>
    </w:p>
    <w:p w14:paraId="0CBA3D77" w14:textId="774664FC" w:rsidR="0029654B" w:rsidRPr="002A3CE9" w:rsidRDefault="00FA25CB" w:rsidP="00B23EA0">
      <w:pPr>
        <w:pStyle w:val="Heading2"/>
        <w:spacing w:before="240" w:after="120"/>
        <w:rPr>
          <w:color w:val="1F497D"/>
        </w:rPr>
      </w:pPr>
      <w:bookmarkStart w:id="21" w:name="_Toc34731246"/>
      <w:r w:rsidRPr="002A3CE9">
        <w:rPr>
          <w:color w:val="1F497D"/>
        </w:rPr>
        <w:t>7.1</w:t>
      </w:r>
      <w:r w:rsidRPr="002A3CE9">
        <w:rPr>
          <w:color w:val="1F497D"/>
        </w:rPr>
        <w:tab/>
      </w:r>
      <w:r w:rsidR="0029654B" w:rsidRPr="002A3CE9">
        <w:rPr>
          <w:color w:val="1F497D"/>
        </w:rPr>
        <w:t>Briefing Government and the UN</w:t>
      </w:r>
      <w:bookmarkEnd w:id="21"/>
    </w:p>
    <w:p w14:paraId="0A695094" w14:textId="7B6AFFFF" w:rsidR="0029654B" w:rsidRPr="00060D11" w:rsidRDefault="0029654B" w:rsidP="00B23EA0">
      <w:pPr>
        <w:spacing w:before="120" w:after="120"/>
        <w:rPr>
          <w:szCs w:val="23"/>
        </w:rPr>
      </w:pPr>
      <w:r w:rsidRPr="00060D11">
        <w:rPr>
          <w:szCs w:val="23"/>
        </w:rPr>
        <w:t xml:space="preserve">Reviewing the information supplied in VNRs and to the High-level Political Forum on Sustainable Development, Partner Courts can readily provide supplementary information to bolster </w:t>
      </w:r>
      <w:r w:rsidRPr="00060D11">
        <w:rPr>
          <w:i/>
          <w:iCs/>
          <w:szCs w:val="23"/>
        </w:rPr>
        <w:t>awareness</w:t>
      </w:r>
      <w:r w:rsidR="00962AD4" w:rsidRPr="00060D11">
        <w:rPr>
          <w:szCs w:val="23"/>
        </w:rPr>
        <w:t xml:space="preserve"> about their work and progress. Partner Court</w:t>
      </w:r>
      <w:r w:rsidRPr="00060D11">
        <w:rPr>
          <w:szCs w:val="23"/>
        </w:rPr>
        <w:t>s</w:t>
      </w:r>
      <w:r w:rsidR="00962AD4" w:rsidRPr="00060D11">
        <w:rPr>
          <w:szCs w:val="23"/>
        </w:rPr>
        <w:t>’</w:t>
      </w:r>
      <w:r w:rsidRPr="00060D11">
        <w:rPr>
          <w:szCs w:val="23"/>
        </w:rPr>
        <w:t xml:space="preserve"> </w:t>
      </w:r>
      <w:r w:rsidR="00574CE8" w:rsidRPr="00060D11">
        <w:rPr>
          <w:szCs w:val="23"/>
        </w:rPr>
        <w:t xml:space="preserve">published </w:t>
      </w:r>
      <w:r w:rsidRPr="00060D11">
        <w:rPr>
          <w:szCs w:val="23"/>
        </w:rPr>
        <w:t>Annual Reports contain a significant and increasing amount of this information. While the reliability and robustness of data and analysi</w:t>
      </w:r>
      <w:r w:rsidR="00574CE8" w:rsidRPr="00060D11">
        <w:rPr>
          <w:szCs w:val="23"/>
        </w:rPr>
        <w:t>s continue to evolve, they</w:t>
      </w:r>
      <w:r w:rsidRPr="00060D11">
        <w:rPr>
          <w:szCs w:val="23"/>
        </w:rPr>
        <w:t xml:space="preserve"> provide government and the UN with mu</w:t>
      </w:r>
      <w:r w:rsidR="004E0AD2" w:rsidRPr="00060D11">
        <w:rPr>
          <w:szCs w:val="23"/>
        </w:rPr>
        <w:t>ch</w:t>
      </w:r>
      <w:r w:rsidRPr="00060D11">
        <w:rPr>
          <w:szCs w:val="23"/>
        </w:rPr>
        <w:t xml:space="preserve"> better visibility of what Partner Courts are doing</w:t>
      </w:r>
      <w:r w:rsidR="00574CE8" w:rsidRPr="00060D11">
        <w:rPr>
          <w:szCs w:val="23"/>
        </w:rPr>
        <w:t xml:space="preserve"> and achieving</w:t>
      </w:r>
      <w:r w:rsidR="000D4D65" w:rsidRPr="00060D11">
        <w:rPr>
          <w:szCs w:val="23"/>
        </w:rPr>
        <w:t>.</w:t>
      </w:r>
    </w:p>
    <w:p w14:paraId="480036D1" w14:textId="6D39074F" w:rsidR="00164735" w:rsidRPr="002A3CE9" w:rsidRDefault="0029654B" w:rsidP="00B23EA0">
      <w:pPr>
        <w:pStyle w:val="Heading2"/>
        <w:spacing w:before="240" w:after="120"/>
        <w:rPr>
          <w:color w:val="1F497D"/>
        </w:rPr>
      </w:pPr>
      <w:bookmarkStart w:id="22" w:name="_Toc34731247"/>
      <w:r w:rsidRPr="002A3CE9">
        <w:rPr>
          <w:color w:val="1F497D"/>
        </w:rPr>
        <w:t>7.2</w:t>
      </w:r>
      <w:r w:rsidRPr="002A3CE9">
        <w:rPr>
          <w:color w:val="1F497D"/>
        </w:rPr>
        <w:tab/>
      </w:r>
      <w:r w:rsidR="002A3CE9">
        <w:rPr>
          <w:color w:val="1F497D"/>
        </w:rPr>
        <w:t>Desk R</w:t>
      </w:r>
      <w:r w:rsidR="00164735" w:rsidRPr="002A3CE9">
        <w:rPr>
          <w:color w:val="1F497D"/>
        </w:rPr>
        <w:t xml:space="preserve">eview of </w:t>
      </w:r>
      <w:r w:rsidR="002A3CE9">
        <w:rPr>
          <w:color w:val="1F497D"/>
        </w:rPr>
        <w:t>L</w:t>
      </w:r>
      <w:r w:rsidR="00164735" w:rsidRPr="002A3CE9">
        <w:rPr>
          <w:color w:val="1F497D"/>
        </w:rPr>
        <w:t>aws</w:t>
      </w:r>
      <w:bookmarkEnd w:id="22"/>
    </w:p>
    <w:p w14:paraId="4B43BCF4" w14:textId="3EC71F14" w:rsidR="00164735" w:rsidRPr="00060D11" w:rsidRDefault="00164735" w:rsidP="00B23EA0">
      <w:pPr>
        <w:spacing w:before="120" w:after="120"/>
        <w:rPr>
          <w:rFonts w:cstheme="minorHAnsi"/>
          <w:szCs w:val="23"/>
        </w:rPr>
      </w:pPr>
      <w:r w:rsidRPr="00060D11">
        <w:rPr>
          <w:rFonts w:cstheme="minorHAnsi"/>
          <w:szCs w:val="23"/>
        </w:rPr>
        <w:t>A desk review of laws that exist in PICs responds directly</w:t>
      </w:r>
      <w:r w:rsidR="00B750B5" w:rsidRPr="00060D11">
        <w:rPr>
          <w:rFonts w:cstheme="minorHAnsi"/>
          <w:szCs w:val="23"/>
        </w:rPr>
        <w:t xml:space="preserve"> to a number of SDG indicators.</w:t>
      </w:r>
      <w:r w:rsidR="00962AD4" w:rsidRPr="00060D11">
        <w:rPr>
          <w:rFonts w:cstheme="minorHAnsi"/>
          <w:szCs w:val="23"/>
        </w:rPr>
        <w:t xml:space="preserve"> </w:t>
      </w:r>
      <w:r w:rsidR="00A01A3F" w:rsidRPr="00060D11">
        <w:rPr>
          <w:rFonts w:cstheme="minorHAnsi"/>
          <w:szCs w:val="23"/>
        </w:rPr>
        <w:t>I</w:t>
      </w:r>
      <w:r w:rsidR="00B750B5" w:rsidRPr="00060D11">
        <w:rPr>
          <w:rFonts w:cstheme="minorHAnsi"/>
          <w:szCs w:val="23"/>
        </w:rPr>
        <w:t xml:space="preserve">t may be overly burdensome </w:t>
      </w:r>
      <w:r w:rsidR="00A01A3F" w:rsidRPr="00060D11">
        <w:rPr>
          <w:rFonts w:cstheme="minorHAnsi"/>
          <w:szCs w:val="23"/>
        </w:rPr>
        <w:t xml:space="preserve">for Partner Courts to take </w:t>
      </w:r>
      <w:r w:rsidR="00B750B5" w:rsidRPr="00060D11">
        <w:rPr>
          <w:rFonts w:cstheme="minorHAnsi"/>
          <w:szCs w:val="23"/>
        </w:rPr>
        <w:t>responsibility for this task</w:t>
      </w:r>
      <w:r w:rsidR="00962AD4" w:rsidRPr="00060D11">
        <w:rPr>
          <w:rFonts w:cstheme="minorHAnsi"/>
          <w:szCs w:val="23"/>
        </w:rPr>
        <w:t xml:space="preserve">. </w:t>
      </w:r>
      <w:r w:rsidR="00A01A3F" w:rsidRPr="00060D11">
        <w:rPr>
          <w:rFonts w:cstheme="minorHAnsi"/>
          <w:szCs w:val="23"/>
        </w:rPr>
        <w:t xml:space="preserve">It may </w:t>
      </w:r>
      <w:r w:rsidR="000E118A" w:rsidRPr="00060D11">
        <w:rPr>
          <w:rFonts w:cstheme="minorHAnsi"/>
          <w:szCs w:val="23"/>
        </w:rPr>
        <w:t xml:space="preserve">instead </w:t>
      </w:r>
      <w:r w:rsidR="00A01A3F" w:rsidRPr="00060D11">
        <w:rPr>
          <w:rFonts w:cstheme="minorHAnsi"/>
          <w:szCs w:val="23"/>
        </w:rPr>
        <w:t>be more feasible for it to be collected and updated in collaboration with relevant ministerial/government data holders.</w:t>
      </w:r>
      <w:r w:rsidR="00FA25CB" w:rsidRPr="00060D11">
        <w:rPr>
          <w:rStyle w:val="FootnoteReference"/>
          <w:rFonts w:cstheme="minorHAnsi"/>
          <w:szCs w:val="23"/>
        </w:rPr>
        <w:footnoteReference w:id="11"/>
      </w:r>
      <w:r w:rsidR="00A01A3F" w:rsidRPr="00060D11">
        <w:rPr>
          <w:rFonts w:cstheme="minorHAnsi"/>
          <w:szCs w:val="23"/>
        </w:rPr>
        <w:t xml:space="preserve"> </w:t>
      </w:r>
    </w:p>
    <w:p w14:paraId="2B6E179C" w14:textId="3BBF3888" w:rsidR="00164735" w:rsidRPr="00060D11" w:rsidRDefault="00164735" w:rsidP="00E214D9">
      <w:pPr>
        <w:spacing w:before="240" w:after="120"/>
        <w:rPr>
          <w:rFonts w:cstheme="minorHAnsi"/>
          <w:szCs w:val="23"/>
        </w:rPr>
      </w:pPr>
      <w:r w:rsidRPr="00060D11">
        <w:rPr>
          <w:szCs w:val="23"/>
        </w:rPr>
        <w:t>Partner Courts reporting on their contribution to national priorities (</w:t>
      </w:r>
      <w:r w:rsidR="00923A72" w:rsidRPr="00060D11">
        <w:rPr>
          <w:szCs w:val="23"/>
        </w:rPr>
        <w:t>found in</w:t>
      </w:r>
      <w:r w:rsidRPr="00060D11">
        <w:rPr>
          <w:szCs w:val="23"/>
        </w:rPr>
        <w:t xml:space="preserve"> national development plans), </w:t>
      </w:r>
      <w:r w:rsidR="00574CE8" w:rsidRPr="00060D11">
        <w:rPr>
          <w:szCs w:val="23"/>
        </w:rPr>
        <w:t xml:space="preserve">and application of </w:t>
      </w:r>
      <w:r w:rsidRPr="00060D11">
        <w:rPr>
          <w:szCs w:val="23"/>
        </w:rPr>
        <w:t>laws and international obligations (against ratified conventions</w:t>
      </w:r>
      <w:r w:rsidR="00574CE8" w:rsidRPr="00060D11">
        <w:rPr>
          <w:szCs w:val="23"/>
        </w:rPr>
        <w:t xml:space="preserve"> and law in force</w:t>
      </w:r>
      <w:r w:rsidRPr="00060D11">
        <w:rPr>
          <w:szCs w:val="23"/>
        </w:rPr>
        <w:t xml:space="preserve">) will foster awareness and acknowledgement of their </w:t>
      </w:r>
      <w:r w:rsidR="00574CE8" w:rsidRPr="00060D11">
        <w:rPr>
          <w:szCs w:val="23"/>
        </w:rPr>
        <w:t>work and achievements</w:t>
      </w:r>
      <w:r w:rsidRPr="00060D11">
        <w:rPr>
          <w:szCs w:val="23"/>
        </w:rPr>
        <w:t>.</w:t>
      </w:r>
    </w:p>
    <w:p w14:paraId="398C92BD" w14:textId="5686D83B" w:rsidR="00164735" w:rsidRPr="002A3CE9" w:rsidRDefault="00BB5115" w:rsidP="00B23EA0">
      <w:pPr>
        <w:pStyle w:val="Heading2"/>
        <w:spacing w:before="240" w:after="120"/>
        <w:rPr>
          <w:color w:val="1F497D"/>
        </w:rPr>
      </w:pPr>
      <w:bookmarkStart w:id="23" w:name="_Toc34731248"/>
      <w:r w:rsidRPr="002A3CE9">
        <w:rPr>
          <w:color w:val="1F497D"/>
        </w:rPr>
        <w:t>7.</w:t>
      </w:r>
      <w:r w:rsidR="005959AF">
        <w:rPr>
          <w:color w:val="1F497D"/>
        </w:rPr>
        <w:t>3</w:t>
      </w:r>
      <w:r w:rsidRPr="002A3CE9">
        <w:rPr>
          <w:color w:val="1F497D"/>
        </w:rPr>
        <w:tab/>
      </w:r>
      <w:r w:rsidR="005959AF">
        <w:rPr>
          <w:color w:val="1F497D"/>
        </w:rPr>
        <w:t>Repurposing Existing D</w:t>
      </w:r>
      <w:r w:rsidR="00164735" w:rsidRPr="002A3CE9">
        <w:rPr>
          <w:color w:val="1F497D"/>
        </w:rPr>
        <w:t>ata</w:t>
      </w:r>
      <w:bookmarkEnd w:id="23"/>
    </w:p>
    <w:p w14:paraId="7B2759C5" w14:textId="77346C4D" w:rsidR="00164735" w:rsidRPr="00060D11" w:rsidRDefault="00297791" w:rsidP="00B23EA0">
      <w:pPr>
        <w:spacing w:before="120" w:after="120"/>
        <w:rPr>
          <w:rFonts w:cstheme="minorHAnsi"/>
          <w:szCs w:val="23"/>
        </w:rPr>
      </w:pPr>
      <w:r w:rsidRPr="00060D11">
        <w:rPr>
          <w:rFonts w:cstheme="minorHAnsi"/>
          <w:szCs w:val="23"/>
        </w:rPr>
        <w:t>Partner Courts may otherwise</w:t>
      </w:r>
      <w:r w:rsidR="00164735" w:rsidRPr="00060D11">
        <w:rPr>
          <w:rFonts w:cstheme="minorHAnsi"/>
          <w:szCs w:val="23"/>
        </w:rPr>
        <w:t xml:space="preserve"> elect to begin the process by repurposing data they already collect</w:t>
      </w:r>
      <w:r w:rsidR="00962AD4" w:rsidRPr="00060D11">
        <w:rPr>
          <w:rFonts w:cstheme="minorHAnsi"/>
          <w:szCs w:val="23"/>
        </w:rPr>
        <w:t xml:space="preserve">. </w:t>
      </w:r>
      <w:r w:rsidRPr="00060D11">
        <w:rPr>
          <w:rFonts w:cstheme="minorHAnsi"/>
          <w:szCs w:val="23"/>
        </w:rPr>
        <w:t>Data collected for the purpose of</w:t>
      </w:r>
      <w:r w:rsidR="00574CE8" w:rsidRPr="00060D11">
        <w:rPr>
          <w:rFonts w:cstheme="minorHAnsi"/>
          <w:szCs w:val="23"/>
        </w:rPr>
        <w:t xml:space="preserve"> assessing the CII</w:t>
      </w:r>
      <w:r w:rsidRPr="00060D11">
        <w:rPr>
          <w:rFonts w:cstheme="minorHAnsi"/>
          <w:szCs w:val="23"/>
        </w:rPr>
        <w:t>, while not directly correlative</w:t>
      </w:r>
      <w:r w:rsidR="00164735" w:rsidRPr="00060D11">
        <w:rPr>
          <w:rFonts w:cstheme="minorHAnsi"/>
          <w:szCs w:val="23"/>
        </w:rPr>
        <w:t xml:space="preserve"> with</w:t>
      </w:r>
      <w:r w:rsidRPr="00060D11">
        <w:rPr>
          <w:rFonts w:cstheme="minorHAnsi"/>
          <w:szCs w:val="23"/>
        </w:rPr>
        <w:t xml:space="preserve"> many</w:t>
      </w:r>
      <w:r w:rsidR="00164735" w:rsidRPr="00060D11">
        <w:rPr>
          <w:rFonts w:cstheme="minorHAnsi"/>
          <w:szCs w:val="23"/>
        </w:rPr>
        <w:t xml:space="preserve"> SD</w:t>
      </w:r>
      <w:r w:rsidR="007669E4" w:rsidRPr="00060D11">
        <w:rPr>
          <w:rFonts w:cstheme="minorHAnsi"/>
          <w:szCs w:val="23"/>
        </w:rPr>
        <w:t>G indicators</w:t>
      </w:r>
      <w:r w:rsidRPr="00060D11">
        <w:rPr>
          <w:rFonts w:cstheme="minorHAnsi"/>
          <w:szCs w:val="23"/>
        </w:rPr>
        <w:t>, provide</w:t>
      </w:r>
      <w:r w:rsidR="00953DF5" w:rsidRPr="00060D11">
        <w:rPr>
          <w:rFonts w:cstheme="minorHAnsi"/>
          <w:szCs w:val="23"/>
        </w:rPr>
        <w:t>s</w:t>
      </w:r>
      <w:r w:rsidRPr="00060D11">
        <w:rPr>
          <w:rFonts w:cstheme="minorHAnsi"/>
          <w:szCs w:val="23"/>
        </w:rPr>
        <w:t xml:space="preserve"> interesting, related data about progress being made by Partner Court</w:t>
      </w:r>
      <w:r w:rsidR="00962AD4" w:rsidRPr="00060D11">
        <w:rPr>
          <w:rFonts w:cstheme="minorHAnsi"/>
          <w:szCs w:val="23"/>
        </w:rPr>
        <w:t>s</w:t>
      </w:r>
      <w:r w:rsidR="007669E4" w:rsidRPr="00060D11">
        <w:rPr>
          <w:rFonts w:cstheme="minorHAnsi"/>
          <w:szCs w:val="23"/>
        </w:rPr>
        <w:t>.</w:t>
      </w:r>
      <w:r w:rsidR="00962AD4" w:rsidRPr="00060D11">
        <w:rPr>
          <w:rFonts w:cstheme="minorHAnsi"/>
          <w:szCs w:val="23"/>
        </w:rPr>
        <w:t xml:space="preserve"> </w:t>
      </w:r>
      <w:r w:rsidRPr="00060D11">
        <w:rPr>
          <w:rFonts w:cstheme="minorHAnsi"/>
          <w:szCs w:val="23"/>
        </w:rPr>
        <w:t xml:space="preserve">The SDG indicators that directly relate to CII are 16.6.2 </w:t>
      </w:r>
      <w:r w:rsidR="00254C0E" w:rsidRPr="00060D11">
        <w:rPr>
          <w:rFonts w:cstheme="minorHAnsi"/>
          <w:szCs w:val="23"/>
        </w:rPr>
        <w:t>-</w:t>
      </w:r>
      <w:r w:rsidRPr="00060D11">
        <w:rPr>
          <w:rFonts w:cstheme="minorHAnsi"/>
          <w:szCs w:val="23"/>
        </w:rPr>
        <w:t xml:space="preserve"> court user satisfaction ratings, and 16.7.2 </w:t>
      </w:r>
      <w:r w:rsidR="00254C0E" w:rsidRPr="00060D11">
        <w:rPr>
          <w:rFonts w:cstheme="minorHAnsi"/>
          <w:szCs w:val="23"/>
        </w:rPr>
        <w:t>-</w:t>
      </w:r>
      <w:r w:rsidRPr="00060D11">
        <w:rPr>
          <w:rFonts w:cstheme="minorHAnsi"/>
          <w:szCs w:val="23"/>
        </w:rPr>
        <w:t xml:space="preserve"> perceptions of decision-</w:t>
      </w:r>
      <w:r w:rsidR="00962AD4" w:rsidRPr="00060D11">
        <w:rPr>
          <w:rFonts w:cstheme="minorHAnsi"/>
          <w:szCs w:val="23"/>
        </w:rPr>
        <w:t xml:space="preserve">makers about court performance. </w:t>
      </w:r>
      <w:r w:rsidR="00953DF5" w:rsidRPr="00060D11">
        <w:rPr>
          <w:rFonts w:cstheme="minorHAnsi"/>
          <w:szCs w:val="23"/>
        </w:rPr>
        <w:t>Otherwise, data and narrative ab</w:t>
      </w:r>
      <w:r w:rsidR="0029654B" w:rsidRPr="00060D11">
        <w:rPr>
          <w:rFonts w:cstheme="minorHAnsi"/>
          <w:szCs w:val="23"/>
        </w:rPr>
        <w:t>out progress with respect to most</w:t>
      </w:r>
      <w:r w:rsidR="00953DF5" w:rsidRPr="00060D11">
        <w:rPr>
          <w:rFonts w:cstheme="minorHAnsi"/>
          <w:szCs w:val="23"/>
        </w:rPr>
        <w:t xml:space="preserve"> CII is consistent with the type of narrative contained in the VNRs submitted by Fiji and Kiribati.</w:t>
      </w:r>
      <w:r w:rsidR="00FA25CB" w:rsidRPr="00060D11">
        <w:rPr>
          <w:rStyle w:val="FootnoteReference"/>
          <w:rFonts w:cstheme="minorHAnsi"/>
          <w:szCs w:val="23"/>
        </w:rPr>
        <w:footnoteReference w:id="12"/>
      </w:r>
    </w:p>
    <w:p w14:paraId="7721940D" w14:textId="031BB7CA" w:rsidR="00164735" w:rsidRPr="005959AF" w:rsidRDefault="005959AF" w:rsidP="00B23EA0">
      <w:pPr>
        <w:pStyle w:val="Heading2"/>
        <w:spacing w:before="240" w:after="120"/>
        <w:rPr>
          <w:color w:val="1F497D"/>
        </w:rPr>
      </w:pPr>
      <w:bookmarkStart w:id="24" w:name="_Toc34731249"/>
      <w:r>
        <w:rPr>
          <w:color w:val="1F497D"/>
        </w:rPr>
        <w:t>7.4</w:t>
      </w:r>
      <w:r w:rsidR="00BB5115" w:rsidRPr="005959AF">
        <w:rPr>
          <w:color w:val="1F497D"/>
        </w:rPr>
        <w:tab/>
      </w:r>
      <w:r w:rsidR="00875A2E" w:rsidRPr="005959AF">
        <w:rPr>
          <w:color w:val="1F497D"/>
        </w:rPr>
        <w:t xml:space="preserve">Adopt an </w:t>
      </w:r>
      <w:r w:rsidR="00164735" w:rsidRPr="005959AF">
        <w:rPr>
          <w:color w:val="1F497D"/>
        </w:rPr>
        <w:t>SDG</w:t>
      </w:r>
      <w:bookmarkEnd w:id="24"/>
    </w:p>
    <w:p w14:paraId="39797A69" w14:textId="232F968A" w:rsidR="00612267" w:rsidRPr="00060D11" w:rsidRDefault="00164735" w:rsidP="00B23EA0">
      <w:pPr>
        <w:spacing w:before="120" w:after="120"/>
        <w:rPr>
          <w:rFonts w:cstheme="minorHAnsi"/>
          <w:szCs w:val="23"/>
        </w:rPr>
      </w:pPr>
      <w:r w:rsidRPr="00060D11">
        <w:rPr>
          <w:rFonts w:cstheme="minorHAnsi"/>
          <w:szCs w:val="23"/>
        </w:rPr>
        <w:t xml:space="preserve">Partner Courts may prefer to focus on one SDG at a time. </w:t>
      </w:r>
      <w:r w:rsidR="00612267" w:rsidRPr="00060D11">
        <w:rPr>
          <w:rFonts w:cstheme="minorHAnsi"/>
          <w:szCs w:val="23"/>
        </w:rPr>
        <w:t>It would be possibl</w:t>
      </w:r>
      <w:r w:rsidR="00574CE8" w:rsidRPr="00060D11">
        <w:rPr>
          <w:rFonts w:cstheme="minorHAnsi"/>
          <w:szCs w:val="23"/>
        </w:rPr>
        <w:t xml:space="preserve">e to map with Partner Courts </w:t>
      </w:r>
      <w:r w:rsidR="00612267" w:rsidRPr="00060D11">
        <w:rPr>
          <w:rFonts w:cstheme="minorHAnsi"/>
          <w:szCs w:val="23"/>
        </w:rPr>
        <w:t>the</w:t>
      </w:r>
      <w:r w:rsidR="00962AD4" w:rsidRPr="00060D11">
        <w:rPr>
          <w:rFonts w:cstheme="minorHAnsi"/>
          <w:szCs w:val="23"/>
        </w:rPr>
        <w:t xml:space="preserve"> SDGs most relevant to them. </w:t>
      </w:r>
      <w:r w:rsidR="00612267" w:rsidRPr="00060D11">
        <w:rPr>
          <w:rFonts w:cstheme="minorHAnsi"/>
          <w:szCs w:val="23"/>
        </w:rPr>
        <w:t>This analysis could work outwards from SDG</w:t>
      </w:r>
      <w:r w:rsidR="00962AD4" w:rsidRPr="00060D11">
        <w:rPr>
          <w:rFonts w:cstheme="minorHAnsi"/>
          <w:szCs w:val="23"/>
        </w:rPr>
        <w:t xml:space="preserve"> </w:t>
      </w:r>
      <w:r w:rsidR="00612267" w:rsidRPr="00060D11">
        <w:rPr>
          <w:rFonts w:cstheme="minorHAnsi"/>
          <w:szCs w:val="23"/>
        </w:rPr>
        <w:t xml:space="preserve">16.3 </w:t>
      </w:r>
      <w:r w:rsidR="00254C0E" w:rsidRPr="00060D11">
        <w:rPr>
          <w:rFonts w:cstheme="minorHAnsi"/>
          <w:szCs w:val="23"/>
        </w:rPr>
        <w:t>-</w:t>
      </w:r>
      <w:r w:rsidR="00612267" w:rsidRPr="00060D11">
        <w:rPr>
          <w:rFonts w:cstheme="minorHAnsi"/>
          <w:szCs w:val="23"/>
        </w:rPr>
        <w:t xml:space="preserve"> being </w:t>
      </w:r>
      <w:r w:rsidR="00962AD4" w:rsidRPr="00060D11">
        <w:rPr>
          <w:rFonts w:cstheme="minorHAnsi"/>
          <w:szCs w:val="23"/>
        </w:rPr>
        <w:t xml:space="preserve">the most immediately relevant. </w:t>
      </w:r>
      <w:r w:rsidR="00612267" w:rsidRPr="00060D11">
        <w:rPr>
          <w:rFonts w:cstheme="minorHAnsi"/>
          <w:szCs w:val="23"/>
        </w:rPr>
        <w:t>Over time, this could be expanded to include other individual SDGs through an</w:t>
      </w:r>
      <w:r w:rsidR="00962AD4" w:rsidRPr="00060D11">
        <w:rPr>
          <w:rFonts w:cstheme="minorHAnsi"/>
          <w:szCs w:val="23"/>
        </w:rPr>
        <w:t xml:space="preserve"> agreed and supported journey. </w:t>
      </w:r>
      <w:r w:rsidR="00612267" w:rsidRPr="00060D11">
        <w:rPr>
          <w:rFonts w:cstheme="minorHAnsi"/>
          <w:szCs w:val="23"/>
        </w:rPr>
        <w:t>This approach also allows for incremental addition of data</w:t>
      </w:r>
      <w:r w:rsidR="00574CE8" w:rsidRPr="00060D11">
        <w:rPr>
          <w:rFonts w:cstheme="minorHAnsi"/>
          <w:szCs w:val="23"/>
        </w:rPr>
        <w:t xml:space="preserve"> fields in accordance with local</w:t>
      </w:r>
      <w:r w:rsidR="00612267" w:rsidRPr="00060D11">
        <w:rPr>
          <w:rFonts w:cstheme="minorHAnsi"/>
          <w:szCs w:val="23"/>
        </w:rPr>
        <w:t xml:space="preserve"> SDG priorities.</w:t>
      </w:r>
    </w:p>
    <w:p w14:paraId="5E39C04A" w14:textId="05CA8CD0" w:rsidR="00164735" w:rsidRPr="00060D11" w:rsidRDefault="00164735" w:rsidP="00E214D9">
      <w:pPr>
        <w:spacing w:before="240" w:after="120"/>
        <w:rPr>
          <w:rFonts w:cstheme="minorHAnsi"/>
          <w:szCs w:val="23"/>
        </w:rPr>
      </w:pPr>
      <w:r w:rsidRPr="00060D11">
        <w:rPr>
          <w:rFonts w:cstheme="minorHAnsi"/>
          <w:szCs w:val="23"/>
        </w:rPr>
        <w:t xml:space="preserve">Beginning with the SDG most closely aligned with its priorities, it can assess the data currently being collected and the related activities underway or planned, to consider what may be required in order to work more proactively towards the achievement the </w:t>
      </w:r>
      <w:r w:rsidR="00923A72" w:rsidRPr="00060D11">
        <w:rPr>
          <w:rFonts w:cstheme="minorHAnsi"/>
          <w:szCs w:val="23"/>
        </w:rPr>
        <w:t>indicators identified</w:t>
      </w:r>
      <w:r w:rsidRPr="00060D11">
        <w:rPr>
          <w:rFonts w:cstheme="minorHAnsi"/>
          <w:szCs w:val="23"/>
        </w:rPr>
        <w:t xml:space="preserve"> for that SDG.</w:t>
      </w:r>
    </w:p>
    <w:p w14:paraId="6892C39A" w14:textId="6549B25C" w:rsidR="00164735" w:rsidRPr="005959AF" w:rsidRDefault="00BB5115" w:rsidP="00B23EA0">
      <w:pPr>
        <w:pStyle w:val="Heading2"/>
        <w:spacing w:before="240" w:after="120"/>
        <w:rPr>
          <w:color w:val="1F497D"/>
        </w:rPr>
      </w:pPr>
      <w:bookmarkStart w:id="25" w:name="_Toc34731250"/>
      <w:r w:rsidRPr="005959AF">
        <w:rPr>
          <w:color w:val="1F497D"/>
        </w:rPr>
        <w:lastRenderedPageBreak/>
        <w:t>7.</w:t>
      </w:r>
      <w:r w:rsidR="005959AF">
        <w:rPr>
          <w:color w:val="1F497D"/>
        </w:rPr>
        <w:t>5</w:t>
      </w:r>
      <w:r w:rsidRPr="005959AF">
        <w:rPr>
          <w:color w:val="1F497D"/>
        </w:rPr>
        <w:tab/>
      </w:r>
      <w:r w:rsidR="005959AF">
        <w:rPr>
          <w:color w:val="1F497D"/>
        </w:rPr>
        <w:t>Easy to Add Data F</w:t>
      </w:r>
      <w:r w:rsidR="00164735" w:rsidRPr="005959AF">
        <w:rPr>
          <w:color w:val="1F497D"/>
        </w:rPr>
        <w:t>ields</w:t>
      </w:r>
      <w:bookmarkEnd w:id="25"/>
    </w:p>
    <w:p w14:paraId="6166DA49" w14:textId="208F9536" w:rsidR="00164735" w:rsidRPr="00060D11" w:rsidRDefault="00612267" w:rsidP="00B23EA0">
      <w:pPr>
        <w:spacing w:before="120" w:after="120"/>
        <w:rPr>
          <w:rFonts w:cstheme="minorHAnsi"/>
          <w:szCs w:val="23"/>
        </w:rPr>
      </w:pPr>
      <w:r w:rsidRPr="00060D11">
        <w:rPr>
          <w:rFonts w:cstheme="minorHAnsi"/>
          <w:szCs w:val="23"/>
        </w:rPr>
        <w:t>I</w:t>
      </w:r>
      <w:r w:rsidR="00164735" w:rsidRPr="00060D11">
        <w:rPr>
          <w:rFonts w:cstheme="minorHAnsi"/>
          <w:szCs w:val="23"/>
        </w:rPr>
        <w:t>t is relatively straightforward to add additional data fields to</w:t>
      </w:r>
      <w:r w:rsidR="000E118A" w:rsidRPr="00060D11">
        <w:rPr>
          <w:rFonts w:cstheme="minorHAnsi"/>
          <w:szCs w:val="23"/>
        </w:rPr>
        <w:t xml:space="preserve"> </w:t>
      </w:r>
      <w:r w:rsidR="00923A72" w:rsidRPr="00060D11">
        <w:rPr>
          <w:rFonts w:cstheme="minorHAnsi"/>
          <w:szCs w:val="23"/>
        </w:rPr>
        <w:t>some</w:t>
      </w:r>
      <w:r w:rsidR="00164735" w:rsidRPr="00060D11">
        <w:rPr>
          <w:rFonts w:cstheme="minorHAnsi"/>
          <w:szCs w:val="23"/>
        </w:rPr>
        <w:t xml:space="preserve"> Par</w:t>
      </w:r>
      <w:r w:rsidRPr="00060D11">
        <w:rPr>
          <w:rFonts w:cstheme="minorHAnsi"/>
          <w:szCs w:val="23"/>
        </w:rPr>
        <w:t>tner Court</w:t>
      </w:r>
      <w:r w:rsidR="00164735" w:rsidRPr="00060D11">
        <w:rPr>
          <w:rFonts w:cstheme="minorHAnsi"/>
          <w:szCs w:val="23"/>
        </w:rPr>
        <w:t>s</w:t>
      </w:r>
      <w:r w:rsidR="000E118A" w:rsidRPr="00060D11">
        <w:rPr>
          <w:rFonts w:cstheme="minorHAnsi"/>
          <w:szCs w:val="23"/>
        </w:rPr>
        <w:t xml:space="preserve"> who already have </w:t>
      </w:r>
      <w:r w:rsidR="00A76BC2" w:rsidRPr="00060D11">
        <w:rPr>
          <w:rFonts w:cstheme="minorHAnsi"/>
          <w:szCs w:val="23"/>
        </w:rPr>
        <w:t>sophisticated case management s</w:t>
      </w:r>
      <w:r w:rsidR="00164735" w:rsidRPr="00060D11">
        <w:rPr>
          <w:rFonts w:cstheme="minorHAnsi"/>
          <w:szCs w:val="23"/>
        </w:rPr>
        <w:t>ystems</w:t>
      </w:r>
      <w:r w:rsidRPr="00060D11">
        <w:rPr>
          <w:rFonts w:cstheme="minorHAnsi"/>
          <w:szCs w:val="23"/>
        </w:rPr>
        <w:t>.</w:t>
      </w:r>
      <w:r w:rsidR="00164735" w:rsidRPr="00060D11">
        <w:rPr>
          <w:rFonts w:cstheme="minorHAnsi"/>
          <w:szCs w:val="23"/>
        </w:rPr>
        <w:t xml:space="preserve"> </w:t>
      </w:r>
      <w:r w:rsidRPr="00060D11">
        <w:rPr>
          <w:rFonts w:cstheme="minorHAnsi"/>
          <w:szCs w:val="23"/>
        </w:rPr>
        <w:t xml:space="preserve">However, </w:t>
      </w:r>
      <w:r w:rsidR="00164735" w:rsidRPr="00060D11">
        <w:rPr>
          <w:rFonts w:cstheme="minorHAnsi"/>
          <w:szCs w:val="23"/>
        </w:rPr>
        <w:t>the capacity to collect, correctly interpret, report on and use this</w:t>
      </w:r>
      <w:r w:rsidR="00923A72" w:rsidRPr="00060D11">
        <w:rPr>
          <w:rFonts w:cstheme="minorHAnsi"/>
          <w:szCs w:val="23"/>
        </w:rPr>
        <w:t xml:space="preserve"> case-related</w:t>
      </w:r>
      <w:r w:rsidR="00164735" w:rsidRPr="00060D11">
        <w:rPr>
          <w:rFonts w:cstheme="minorHAnsi"/>
          <w:szCs w:val="23"/>
        </w:rPr>
        <w:t xml:space="preserve"> data</w:t>
      </w:r>
      <w:r w:rsidRPr="00060D11">
        <w:rPr>
          <w:rFonts w:cstheme="minorHAnsi"/>
          <w:szCs w:val="23"/>
        </w:rPr>
        <w:t>,</w:t>
      </w:r>
      <w:r w:rsidR="00164735" w:rsidRPr="00060D11">
        <w:rPr>
          <w:rFonts w:cstheme="minorHAnsi"/>
          <w:szCs w:val="23"/>
        </w:rPr>
        <w:t xml:space="preserve"> must keep apace.</w:t>
      </w:r>
      <w:r w:rsidR="00962AD4" w:rsidRPr="00060D11">
        <w:rPr>
          <w:rFonts w:cstheme="minorHAnsi"/>
          <w:szCs w:val="23"/>
        </w:rPr>
        <w:t xml:space="preserve"> </w:t>
      </w:r>
      <w:r w:rsidRPr="00060D11">
        <w:rPr>
          <w:rFonts w:cstheme="minorHAnsi"/>
          <w:szCs w:val="23"/>
        </w:rPr>
        <w:t>Also, there are several Partner Courts who continue to use rudimentary case management systems to which additional data fields would add great com</w:t>
      </w:r>
      <w:r w:rsidR="00962AD4" w:rsidRPr="00060D11">
        <w:rPr>
          <w:rFonts w:cstheme="minorHAnsi"/>
          <w:szCs w:val="23"/>
        </w:rPr>
        <w:t xml:space="preserve">plexity and likely, confusion. </w:t>
      </w:r>
      <w:r w:rsidRPr="00060D11">
        <w:rPr>
          <w:rFonts w:cstheme="minorHAnsi"/>
          <w:szCs w:val="23"/>
        </w:rPr>
        <w:t xml:space="preserve">Partner Courts would </w:t>
      </w:r>
      <w:r w:rsidR="00574CE8" w:rsidRPr="00060D11">
        <w:rPr>
          <w:rFonts w:cstheme="minorHAnsi"/>
          <w:szCs w:val="23"/>
        </w:rPr>
        <w:t>likely yield</w:t>
      </w:r>
      <w:r w:rsidRPr="00060D11">
        <w:rPr>
          <w:rFonts w:cstheme="minorHAnsi"/>
          <w:szCs w:val="23"/>
        </w:rPr>
        <w:t xml:space="preserve"> greater benefit from continuing</w:t>
      </w:r>
      <w:r w:rsidR="00164735" w:rsidRPr="00060D11">
        <w:rPr>
          <w:rFonts w:cstheme="minorHAnsi"/>
          <w:szCs w:val="23"/>
        </w:rPr>
        <w:t xml:space="preserve"> to </w:t>
      </w:r>
      <w:r w:rsidRPr="00060D11">
        <w:rPr>
          <w:rFonts w:cstheme="minorHAnsi"/>
          <w:szCs w:val="23"/>
        </w:rPr>
        <w:t>build these capacities,</w:t>
      </w:r>
      <w:r w:rsidR="00164735" w:rsidRPr="00060D11">
        <w:rPr>
          <w:rFonts w:cstheme="minorHAnsi"/>
          <w:szCs w:val="23"/>
        </w:rPr>
        <w:t xml:space="preserve"> </w:t>
      </w:r>
      <w:r w:rsidRPr="00060D11">
        <w:rPr>
          <w:rFonts w:cstheme="minorHAnsi"/>
          <w:szCs w:val="23"/>
        </w:rPr>
        <w:t xml:space="preserve">before </w:t>
      </w:r>
      <w:r w:rsidR="00164735" w:rsidRPr="00060D11">
        <w:rPr>
          <w:rFonts w:cstheme="minorHAnsi"/>
          <w:szCs w:val="23"/>
        </w:rPr>
        <w:t>consider</w:t>
      </w:r>
      <w:r w:rsidRPr="00060D11">
        <w:rPr>
          <w:rFonts w:cstheme="minorHAnsi"/>
          <w:szCs w:val="23"/>
        </w:rPr>
        <w:t>ing</w:t>
      </w:r>
      <w:r w:rsidR="00A76BC2" w:rsidRPr="00060D11">
        <w:rPr>
          <w:rFonts w:cstheme="minorHAnsi"/>
          <w:szCs w:val="23"/>
        </w:rPr>
        <w:t xml:space="preserve"> the addition of</w:t>
      </w:r>
      <w:r w:rsidR="00164735" w:rsidRPr="00060D11">
        <w:rPr>
          <w:rFonts w:cstheme="minorHAnsi"/>
          <w:szCs w:val="23"/>
        </w:rPr>
        <w:t xml:space="preserve"> any new data fields to</w:t>
      </w:r>
      <w:r w:rsidRPr="00060D11">
        <w:rPr>
          <w:rFonts w:cstheme="minorHAnsi"/>
          <w:szCs w:val="23"/>
        </w:rPr>
        <w:t xml:space="preserve"> </w:t>
      </w:r>
      <w:r w:rsidR="00962AD4" w:rsidRPr="00060D11">
        <w:rPr>
          <w:rFonts w:cstheme="minorHAnsi"/>
          <w:szCs w:val="23"/>
        </w:rPr>
        <w:t>any type of case management s</w:t>
      </w:r>
      <w:r w:rsidR="00164735" w:rsidRPr="00060D11">
        <w:rPr>
          <w:rFonts w:cstheme="minorHAnsi"/>
          <w:szCs w:val="23"/>
        </w:rPr>
        <w:t xml:space="preserve">ystems. </w:t>
      </w:r>
    </w:p>
    <w:p w14:paraId="6FD6E983" w14:textId="474B8D4D" w:rsidR="00164735" w:rsidRPr="00060D11" w:rsidRDefault="00164735" w:rsidP="00E214D9">
      <w:pPr>
        <w:spacing w:before="240" w:after="120"/>
        <w:rPr>
          <w:rFonts w:cstheme="minorHAnsi"/>
          <w:b/>
          <w:i/>
          <w:szCs w:val="23"/>
        </w:rPr>
      </w:pPr>
      <w:r w:rsidRPr="00060D11">
        <w:rPr>
          <w:rFonts w:cstheme="minorHAnsi"/>
          <w:szCs w:val="23"/>
        </w:rPr>
        <w:t xml:space="preserve">If/when Partner Courts have reached a point of human and systemic capacity to perform these functions, and elect </w:t>
      </w:r>
      <w:r w:rsidR="00612267" w:rsidRPr="00060D11">
        <w:rPr>
          <w:rFonts w:cstheme="minorHAnsi"/>
          <w:szCs w:val="23"/>
        </w:rPr>
        <w:t>to collect additional data, that data</w:t>
      </w:r>
      <w:r w:rsidR="00953DF5" w:rsidRPr="00060D11">
        <w:rPr>
          <w:rFonts w:cstheme="minorHAnsi"/>
          <w:szCs w:val="23"/>
        </w:rPr>
        <w:t xml:space="preserve"> could include 21 case data fields related to human right</w:t>
      </w:r>
      <w:r w:rsidR="00962AD4" w:rsidRPr="00060D11">
        <w:rPr>
          <w:rFonts w:cstheme="minorHAnsi"/>
          <w:szCs w:val="23"/>
        </w:rPr>
        <w:t>s</w:t>
      </w:r>
      <w:r w:rsidR="00953DF5" w:rsidRPr="00060D11">
        <w:rPr>
          <w:rFonts w:cstheme="minorHAnsi"/>
          <w:szCs w:val="23"/>
        </w:rPr>
        <w:t>, gender and family violence and access to justice.</w:t>
      </w:r>
      <w:r w:rsidR="00FA25CB" w:rsidRPr="00060D11">
        <w:rPr>
          <w:rStyle w:val="FootnoteReference"/>
          <w:rFonts w:cstheme="minorHAnsi"/>
          <w:szCs w:val="23"/>
        </w:rPr>
        <w:footnoteReference w:id="13"/>
      </w:r>
      <w:r w:rsidR="00953DF5" w:rsidRPr="00060D11">
        <w:rPr>
          <w:rFonts w:cstheme="minorHAnsi"/>
          <w:szCs w:val="23"/>
        </w:rPr>
        <w:t xml:space="preserve">  </w:t>
      </w:r>
    </w:p>
    <w:p w14:paraId="044EBCC5" w14:textId="1C18CB59" w:rsidR="00BB5115" w:rsidRPr="005959AF" w:rsidRDefault="00BB5115" w:rsidP="00B23EA0">
      <w:pPr>
        <w:pStyle w:val="Heading2"/>
        <w:spacing w:before="240" w:after="120"/>
        <w:rPr>
          <w:color w:val="1F497D"/>
        </w:rPr>
      </w:pPr>
      <w:bookmarkStart w:id="26" w:name="_Toc34731251"/>
      <w:r w:rsidRPr="005959AF">
        <w:rPr>
          <w:color w:val="1F497D"/>
        </w:rPr>
        <w:t>7.</w:t>
      </w:r>
      <w:r w:rsidR="005959AF">
        <w:rPr>
          <w:color w:val="1F497D"/>
        </w:rPr>
        <w:t>6</w:t>
      </w:r>
      <w:r w:rsidRPr="005959AF">
        <w:rPr>
          <w:color w:val="1F497D"/>
        </w:rPr>
        <w:tab/>
        <w:t>Theme</w:t>
      </w:r>
      <w:bookmarkEnd w:id="26"/>
    </w:p>
    <w:p w14:paraId="77C21568" w14:textId="3BD658E7" w:rsidR="00A76BC2" w:rsidRPr="00060D11" w:rsidRDefault="00923A72" w:rsidP="00B23EA0">
      <w:pPr>
        <w:spacing w:before="120" w:after="120"/>
        <w:rPr>
          <w:rFonts w:cstheme="minorHAnsi"/>
          <w:szCs w:val="23"/>
        </w:rPr>
      </w:pPr>
      <w:r w:rsidRPr="00060D11">
        <w:rPr>
          <w:rFonts w:cstheme="minorHAnsi"/>
          <w:szCs w:val="23"/>
        </w:rPr>
        <w:t>Partner Courts may select a set of SDG indicators that relate to a</w:t>
      </w:r>
      <w:r w:rsidR="00574CE8" w:rsidRPr="00060D11">
        <w:rPr>
          <w:rFonts w:cstheme="minorHAnsi"/>
          <w:szCs w:val="23"/>
        </w:rPr>
        <w:t xml:space="preserve"> particular theme that it</w:t>
      </w:r>
      <w:r w:rsidRPr="00060D11">
        <w:rPr>
          <w:rFonts w:cstheme="minorHAnsi"/>
          <w:szCs w:val="23"/>
        </w:rPr>
        <w:t xml:space="preserve"> is already committed to, or actively working to improve and collecting data abou</w:t>
      </w:r>
      <w:r w:rsidR="00574CE8" w:rsidRPr="00060D11">
        <w:rPr>
          <w:rFonts w:cstheme="minorHAnsi"/>
          <w:szCs w:val="23"/>
        </w:rPr>
        <w:t>t.</w:t>
      </w:r>
      <w:r w:rsidR="00962AD4" w:rsidRPr="00060D11">
        <w:rPr>
          <w:rFonts w:cstheme="minorHAnsi"/>
          <w:szCs w:val="23"/>
        </w:rPr>
        <w:t xml:space="preserve"> </w:t>
      </w:r>
      <w:r w:rsidR="00A76BC2" w:rsidRPr="00060D11">
        <w:rPr>
          <w:rFonts w:cstheme="minorHAnsi"/>
          <w:szCs w:val="23"/>
        </w:rPr>
        <w:t>Themes could build on those already agreed by Partner Court Chief Justices</w:t>
      </w:r>
      <w:r w:rsidR="003F3129" w:rsidRPr="00060D11">
        <w:rPr>
          <w:rFonts w:cstheme="minorHAnsi"/>
          <w:szCs w:val="23"/>
        </w:rPr>
        <w:t xml:space="preserve"> by</w:t>
      </w:r>
      <w:r w:rsidR="00574CE8" w:rsidRPr="00060D11">
        <w:rPr>
          <w:rFonts w:cstheme="minorHAnsi"/>
          <w:szCs w:val="23"/>
        </w:rPr>
        <w:t xml:space="preserve"> adding and/or repurposing data</w:t>
      </w:r>
      <w:r w:rsidR="00A76BC2" w:rsidRPr="00060D11">
        <w:rPr>
          <w:rFonts w:cstheme="minorHAnsi"/>
          <w:szCs w:val="23"/>
        </w:rPr>
        <w:t>:</w:t>
      </w:r>
    </w:p>
    <w:p w14:paraId="22AF24EC" w14:textId="4F5182B1" w:rsidR="00A76BC2" w:rsidRPr="00060D11" w:rsidRDefault="00A76BC2" w:rsidP="00E214D9">
      <w:pPr>
        <w:pStyle w:val="ListParagraph"/>
        <w:numPr>
          <w:ilvl w:val="0"/>
          <w:numId w:val="7"/>
        </w:numPr>
        <w:spacing w:before="120" w:after="120"/>
        <w:ind w:left="714" w:hanging="357"/>
        <w:rPr>
          <w:rFonts w:cstheme="minorHAnsi"/>
          <w:sz w:val="23"/>
          <w:szCs w:val="23"/>
        </w:rPr>
      </w:pPr>
      <w:r w:rsidRPr="00060D11">
        <w:rPr>
          <w:rFonts w:cstheme="minorHAnsi"/>
          <w:sz w:val="23"/>
          <w:szCs w:val="23"/>
        </w:rPr>
        <w:t>The CII</w:t>
      </w:r>
      <w:r w:rsidR="00953DF5" w:rsidRPr="00060D11">
        <w:rPr>
          <w:rFonts w:cstheme="minorHAnsi"/>
          <w:sz w:val="23"/>
          <w:szCs w:val="23"/>
        </w:rPr>
        <w:t xml:space="preserve"> </w:t>
      </w:r>
      <w:r w:rsidR="00254C0E" w:rsidRPr="00060D11">
        <w:rPr>
          <w:rFonts w:cstheme="minorHAnsi"/>
          <w:sz w:val="23"/>
          <w:szCs w:val="23"/>
        </w:rPr>
        <w:t>-</w:t>
      </w:r>
      <w:r w:rsidR="00953DF5" w:rsidRPr="00060D11">
        <w:rPr>
          <w:rFonts w:cstheme="minorHAnsi"/>
          <w:sz w:val="23"/>
          <w:szCs w:val="23"/>
        </w:rPr>
        <w:t xml:space="preserve"> adding </w:t>
      </w:r>
      <w:r w:rsidR="00953DF5" w:rsidRPr="00060D11">
        <w:rPr>
          <w:sz w:val="23"/>
          <w:szCs w:val="23"/>
        </w:rPr>
        <w:t>relevant SDG indicators for the thematic areas: case management issues, access and affordability, feedback and complaints, h</w:t>
      </w:r>
      <w:r w:rsidR="00613740" w:rsidRPr="00060D11">
        <w:rPr>
          <w:sz w:val="23"/>
          <w:szCs w:val="23"/>
        </w:rPr>
        <w:t>uman resources and transparency;</w:t>
      </w:r>
      <w:r w:rsidR="00FA25CB" w:rsidRPr="00060D11">
        <w:rPr>
          <w:rStyle w:val="FootnoteReference"/>
          <w:sz w:val="23"/>
          <w:szCs w:val="23"/>
        </w:rPr>
        <w:footnoteReference w:id="14"/>
      </w:r>
    </w:p>
    <w:p w14:paraId="5DA52717" w14:textId="35D47B77" w:rsidR="00A76BC2" w:rsidRPr="00060D11" w:rsidRDefault="00A76BC2" w:rsidP="00E214D9">
      <w:pPr>
        <w:pStyle w:val="ListParagraph"/>
        <w:numPr>
          <w:ilvl w:val="0"/>
          <w:numId w:val="7"/>
        </w:numPr>
        <w:spacing w:before="120" w:after="120"/>
        <w:ind w:left="714" w:hanging="357"/>
        <w:rPr>
          <w:rFonts w:cstheme="minorHAnsi"/>
          <w:sz w:val="23"/>
          <w:szCs w:val="23"/>
        </w:rPr>
      </w:pPr>
      <w:r w:rsidRPr="00060D11">
        <w:rPr>
          <w:rFonts w:cstheme="minorHAnsi"/>
          <w:sz w:val="23"/>
          <w:szCs w:val="23"/>
        </w:rPr>
        <w:t>PJSIs strategic framework</w:t>
      </w:r>
      <w:r w:rsidR="003F3129" w:rsidRPr="00060D11">
        <w:rPr>
          <w:rFonts w:cstheme="minorHAnsi"/>
          <w:sz w:val="23"/>
          <w:szCs w:val="23"/>
        </w:rPr>
        <w:t xml:space="preserve"> </w:t>
      </w:r>
      <w:r w:rsidR="00254C0E" w:rsidRPr="00060D11">
        <w:rPr>
          <w:rFonts w:cstheme="minorHAnsi"/>
          <w:sz w:val="23"/>
          <w:szCs w:val="23"/>
        </w:rPr>
        <w:t>-</w:t>
      </w:r>
      <w:r w:rsidR="003F3129" w:rsidRPr="00060D11">
        <w:rPr>
          <w:rFonts w:cstheme="minorHAnsi"/>
          <w:sz w:val="23"/>
          <w:szCs w:val="23"/>
        </w:rPr>
        <w:t xml:space="preserve"> adding relevant SDG indicators</w:t>
      </w:r>
      <w:r w:rsidR="00613740" w:rsidRPr="00060D11">
        <w:rPr>
          <w:rFonts w:cstheme="minorHAnsi"/>
          <w:sz w:val="23"/>
          <w:szCs w:val="23"/>
        </w:rPr>
        <w:t>; and</w:t>
      </w:r>
      <w:r w:rsidR="003F3129" w:rsidRPr="00060D11">
        <w:rPr>
          <w:rFonts w:cstheme="minorHAnsi"/>
          <w:sz w:val="23"/>
          <w:szCs w:val="23"/>
        </w:rPr>
        <w:t xml:space="preserve"> </w:t>
      </w:r>
    </w:p>
    <w:p w14:paraId="0C1F33C3" w14:textId="465F08E7" w:rsidR="00D745D3" w:rsidRDefault="00A76BC2" w:rsidP="00E214D9">
      <w:pPr>
        <w:pStyle w:val="ListParagraph"/>
        <w:numPr>
          <w:ilvl w:val="0"/>
          <w:numId w:val="7"/>
        </w:numPr>
        <w:spacing w:before="120" w:after="120"/>
        <w:ind w:left="714" w:hanging="357"/>
        <w:rPr>
          <w:rFonts w:cstheme="minorHAnsi"/>
          <w:sz w:val="23"/>
          <w:szCs w:val="23"/>
        </w:rPr>
      </w:pPr>
      <w:r w:rsidRPr="00060D11">
        <w:rPr>
          <w:rFonts w:cstheme="minorHAnsi"/>
          <w:sz w:val="23"/>
          <w:szCs w:val="23"/>
        </w:rPr>
        <w:t>National/judicial development plans</w:t>
      </w:r>
      <w:r w:rsidR="00613740" w:rsidRPr="00060D11">
        <w:rPr>
          <w:rFonts w:cstheme="minorHAnsi"/>
          <w:sz w:val="23"/>
          <w:szCs w:val="23"/>
        </w:rPr>
        <w:t xml:space="preserve"> and objectives.</w:t>
      </w:r>
    </w:p>
    <w:p w14:paraId="46E56E4B" w14:textId="77777777" w:rsidR="00B23EA0" w:rsidRPr="00B23EA0" w:rsidRDefault="00B23EA0" w:rsidP="00B23EA0">
      <w:pPr>
        <w:spacing w:before="240" w:after="120"/>
        <w:rPr>
          <w:rFonts w:cstheme="minorHAnsi"/>
          <w:szCs w:val="23"/>
        </w:rPr>
      </w:pPr>
    </w:p>
    <w:p w14:paraId="72163606" w14:textId="67911586" w:rsidR="00D85C5B" w:rsidRPr="005959AF" w:rsidRDefault="00D85C5B" w:rsidP="009A27EE">
      <w:pPr>
        <w:pStyle w:val="Heading1"/>
        <w:spacing w:before="240"/>
        <w:rPr>
          <w:color w:val="1F497D"/>
          <w:lang w:val="en-AU"/>
        </w:rPr>
      </w:pPr>
      <w:bookmarkStart w:id="27" w:name="_Toc34731252"/>
      <w:r w:rsidRPr="005959AF">
        <w:rPr>
          <w:color w:val="1F497D"/>
          <w:lang w:val="en-AU"/>
        </w:rPr>
        <w:t>8</w:t>
      </w:r>
      <w:r w:rsidR="00501AA8" w:rsidRPr="005959AF">
        <w:rPr>
          <w:color w:val="1F497D"/>
          <w:lang w:val="en-AU"/>
        </w:rPr>
        <w:t>.0</w:t>
      </w:r>
      <w:r w:rsidRPr="005959AF">
        <w:rPr>
          <w:color w:val="1F497D"/>
          <w:lang w:val="en-AU"/>
        </w:rPr>
        <w:tab/>
        <w:t>Benefits of Reporting</w:t>
      </w:r>
      <w:bookmarkEnd w:id="27"/>
    </w:p>
    <w:p w14:paraId="587B7D1F" w14:textId="4FD91697" w:rsidR="007669E4" w:rsidRPr="00060D11" w:rsidRDefault="007669E4" w:rsidP="00E214D9">
      <w:pPr>
        <w:spacing w:before="240" w:after="120"/>
        <w:rPr>
          <w:szCs w:val="23"/>
        </w:rPr>
      </w:pPr>
      <w:r w:rsidRPr="00060D11">
        <w:rPr>
          <w:szCs w:val="23"/>
        </w:rPr>
        <w:t xml:space="preserve">While each Partner Court must make an analysis of its current and </w:t>
      </w:r>
      <w:r w:rsidR="00726530" w:rsidRPr="00060D11">
        <w:rPr>
          <w:szCs w:val="23"/>
        </w:rPr>
        <w:t>future capacity to adopt any of these</w:t>
      </w:r>
      <w:r w:rsidRPr="00060D11">
        <w:rPr>
          <w:szCs w:val="23"/>
        </w:rPr>
        <w:t xml:space="preserve"> or other approaches, it is likely that there might be some </w:t>
      </w:r>
      <w:r w:rsidR="00574CE8" w:rsidRPr="00060D11">
        <w:rPr>
          <w:szCs w:val="23"/>
        </w:rPr>
        <w:t xml:space="preserve">additional </w:t>
      </w:r>
      <w:r w:rsidRPr="00060D11">
        <w:rPr>
          <w:szCs w:val="23"/>
        </w:rPr>
        <w:t xml:space="preserve">benefit </w:t>
      </w:r>
      <w:r w:rsidR="00923A72" w:rsidRPr="00060D11">
        <w:rPr>
          <w:szCs w:val="23"/>
        </w:rPr>
        <w:t xml:space="preserve">to </w:t>
      </w:r>
      <w:r w:rsidR="007A7DE1" w:rsidRPr="00060D11">
        <w:rPr>
          <w:szCs w:val="23"/>
        </w:rPr>
        <w:t>SDG-aligned reporting. In addition to increasing</w:t>
      </w:r>
      <w:r w:rsidR="00923A72" w:rsidRPr="00060D11">
        <w:rPr>
          <w:szCs w:val="23"/>
        </w:rPr>
        <w:t xml:space="preserve"> awareness among national</w:t>
      </w:r>
      <w:r w:rsidRPr="00060D11">
        <w:rPr>
          <w:szCs w:val="23"/>
        </w:rPr>
        <w:t xml:space="preserve"> governments</w:t>
      </w:r>
      <w:r w:rsidR="00923A72" w:rsidRPr="00060D11">
        <w:rPr>
          <w:szCs w:val="23"/>
        </w:rPr>
        <w:t xml:space="preserve"> and the UN</w:t>
      </w:r>
      <w:r w:rsidRPr="00060D11">
        <w:rPr>
          <w:szCs w:val="23"/>
        </w:rPr>
        <w:t xml:space="preserve"> of the important contribution </w:t>
      </w:r>
      <w:r w:rsidR="007A7DE1" w:rsidRPr="00060D11">
        <w:rPr>
          <w:szCs w:val="23"/>
        </w:rPr>
        <w:t>to achieving SDG targets, i</w:t>
      </w:r>
      <w:r w:rsidR="00923A72" w:rsidRPr="00060D11">
        <w:rPr>
          <w:szCs w:val="23"/>
        </w:rPr>
        <w:t>t also enable</w:t>
      </w:r>
      <w:r w:rsidR="00953DF5" w:rsidRPr="00060D11">
        <w:rPr>
          <w:szCs w:val="23"/>
        </w:rPr>
        <w:t>s</w:t>
      </w:r>
      <w:r w:rsidR="00923A72" w:rsidRPr="00060D11">
        <w:rPr>
          <w:szCs w:val="23"/>
        </w:rPr>
        <w:t xml:space="preserve"> Partner Courts </w:t>
      </w:r>
      <w:r w:rsidR="00953DF5" w:rsidRPr="00060D11">
        <w:rPr>
          <w:szCs w:val="23"/>
        </w:rPr>
        <w:t>to explore</w:t>
      </w:r>
      <w:r w:rsidR="00923A72" w:rsidRPr="00060D11">
        <w:rPr>
          <w:szCs w:val="23"/>
        </w:rPr>
        <w:t xml:space="preserve"> synergies with </w:t>
      </w:r>
      <w:r w:rsidR="007A7DE1" w:rsidRPr="00060D11">
        <w:rPr>
          <w:szCs w:val="23"/>
        </w:rPr>
        <w:t>other actors</w:t>
      </w:r>
      <w:r w:rsidR="00865403" w:rsidRPr="00060D11">
        <w:rPr>
          <w:szCs w:val="23"/>
        </w:rPr>
        <w:t>/programs aiming to support progress towards particular SDGs</w:t>
      </w:r>
      <w:r w:rsidR="007A7DE1" w:rsidRPr="00060D11">
        <w:rPr>
          <w:szCs w:val="23"/>
        </w:rPr>
        <w:t>. Creating partnerships and mobilising support can enable Partner Court</w:t>
      </w:r>
      <w:r w:rsidR="00962AD4" w:rsidRPr="00060D11">
        <w:rPr>
          <w:szCs w:val="23"/>
        </w:rPr>
        <w:t>s</w:t>
      </w:r>
      <w:r w:rsidR="00923A72" w:rsidRPr="00060D11">
        <w:rPr>
          <w:szCs w:val="23"/>
        </w:rPr>
        <w:t xml:space="preserve"> to </w:t>
      </w:r>
      <w:r w:rsidR="007A7DE1" w:rsidRPr="00060D11">
        <w:rPr>
          <w:szCs w:val="23"/>
        </w:rPr>
        <w:t>continue</w:t>
      </w:r>
      <w:r w:rsidR="00953DF5" w:rsidRPr="00060D11">
        <w:rPr>
          <w:szCs w:val="23"/>
        </w:rPr>
        <w:t xml:space="preserve"> their</w:t>
      </w:r>
      <w:r w:rsidR="00923A72" w:rsidRPr="00060D11">
        <w:rPr>
          <w:szCs w:val="23"/>
        </w:rPr>
        <w:t xml:space="preserve"> important activities.</w:t>
      </w:r>
      <w:r w:rsidR="00962AD4" w:rsidRPr="00060D11">
        <w:rPr>
          <w:szCs w:val="23"/>
        </w:rPr>
        <w:t xml:space="preserve"> </w:t>
      </w:r>
      <w:r w:rsidRPr="00060D11">
        <w:rPr>
          <w:szCs w:val="23"/>
        </w:rPr>
        <w:t>There are a significant number of actors engaged in work to promote the achievement of the SDGs and their targets.</w:t>
      </w:r>
      <w:r w:rsidR="00FA25CB" w:rsidRPr="00060D11">
        <w:rPr>
          <w:rStyle w:val="FootnoteReference"/>
          <w:szCs w:val="23"/>
        </w:rPr>
        <w:footnoteReference w:id="15"/>
      </w:r>
      <w:r w:rsidRPr="00060D11">
        <w:rPr>
          <w:szCs w:val="23"/>
        </w:rPr>
        <w:t xml:space="preserve">  </w:t>
      </w:r>
    </w:p>
    <w:p w14:paraId="483747B8" w14:textId="5AEA0FFD" w:rsidR="0065522A" w:rsidRPr="00060D11" w:rsidRDefault="007A7DE1" w:rsidP="00E214D9">
      <w:pPr>
        <w:spacing w:before="240" w:after="120"/>
        <w:rPr>
          <w:szCs w:val="23"/>
        </w:rPr>
      </w:pPr>
      <w:r w:rsidRPr="00060D11">
        <w:rPr>
          <w:szCs w:val="23"/>
        </w:rPr>
        <w:t>It is strongly recommended</w:t>
      </w:r>
      <w:r w:rsidR="0065522A" w:rsidRPr="00060D11">
        <w:rPr>
          <w:szCs w:val="23"/>
        </w:rPr>
        <w:t xml:space="preserve"> that reporting on the CII</w:t>
      </w:r>
      <w:r w:rsidRPr="00060D11">
        <w:rPr>
          <w:szCs w:val="23"/>
        </w:rPr>
        <w:t>,</w:t>
      </w:r>
      <w:r w:rsidR="0065522A" w:rsidRPr="00060D11">
        <w:rPr>
          <w:szCs w:val="23"/>
        </w:rPr>
        <w:t xml:space="preserve"> the SDGs</w:t>
      </w:r>
      <w:r w:rsidRPr="00060D11">
        <w:rPr>
          <w:szCs w:val="23"/>
        </w:rPr>
        <w:t>,</w:t>
      </w:r>
      <w:r w:rsidR="0065522A" w:rsidRPr="00060D11">
        <w:rPr>
          <w:szCs w:val="23"/>
        </w:rPr>
        <w:t xml:space="preserve"> and any other performance and service data</w:t>
      </w:r>
      <w:r w:rsidRPr="00060D11">
        <w:rPr>
          <w:szCs w:val="23"/>
        </w:rPr>
        <w:t>,</w:t>
      </w:r>
      <w:r w:rsidR="0065522A" w:rsidRPr="00060D11">
        <w:rPr>
          <w:szCs w:val="23"/>
        </w:rPr>
        <w:t xml:space="preserve"> can be integrated. This will produce efficiencies in data collection, analysis and reporting, by reducing duplications and enhancing the comprehensiveness and richness of Pacific court reporting.</w:t>
      </w:r>
    </w:p>
    <w:p w14:paraId="686703D8" w14:textId="43F3AAB8" w:rsidR="00D85C5B" w:rsidRPr="005959AF" w:rsidRDefault="00D85C5B" w:rsidP="009A27EE">
      <w:pPr>
        <w:pStyle w:val="Heading1"/>
        <w:spacing w:before="240"/>
        <w:rPr>
          <w:color w:val="1F497D"/>
          <w:lang w:val="en-AU"/>
        </w:rPr>
      </w:pPr>
      <w:bookmarkStart w:id="28" w:name="_Toc34731253"/>
      <w:r w:rsidRPr="005959AF">
        <w:rPr>
          <w:color w:val="1F497D"/>
          <w:lang w:val="en-AU"/>
        </w:rPr>
        <w:lastRenderedPageBreak/>
        <w:t>9</w:t>
      </w:r>
      <w:r w:rsidR="00501AA8" w:rsidRPr="005959AF">
        <w:rPr>
          <w:color w:val="1F497D"/>
          <w:lang w:val="en-AU"/>
        </w:rPr>
        <w:t>.0</w:t>
      </w:r>
      <w:r w:rsidRPr="005959AF">
        <w:rPr>
          <w:color w:val="1F497D"/>
          <w:lang w:val="en-AU"/>
        </w:rPr>
        <w:tab/>
        <w:t>Compl</w:t>
      </w:r>
      <w:r w:rsidR="00260B8E" w:rsidRPr="005959AF">
        <w:rPr>
          <w:color w:val="1F497D"/>
          <w:lang w:val="en-AU"/>
        </w:rPr>
        <w:t>e</w:t>
      </w:r>
      <w:r w:rsidRPr="005959AF">
        <w:rPr>
          <w:color w:val="1F497D"/>
          <w:lang w:val="en-AU"/>
        </w:rPr>
        <w:t>mentary Activities</w:t>
      </w:r>
      <w:bookmarkEnd w:id="28"/>
    </w:p>
    <w:p w14:paraId="530B6D21" w14:textId="1BBD7B7C" w:rsidR="00D85C5B" w:rsidRDefault="00D85C5B" w:rsidP="00E214D9">
      <w:pPr>
        <w:spacing w:before="240" w:after="120"/>
        <w:rPr>
          <w:szCs w:val="23"/>
        </w:rPr>
      </w:pPr>
      <w:r w:rsidRPr="00060D11">
        <w:rPr>
          <w:szCs w:val="23"/>
        </w:rPr>
        <w:t>In addition to bolsteri</w:t>
      </w:r>
      <w:r w:rsidR="00726530" w:rsidRPr="00060D11">
        <w:rPr>
          <w:szCs w:val="23"/>
        </w:rPr>
        <w:t xml:space="preserve">ng the amount of data collected, </w:t>
      </w:r>
      <w:r w:rsidRPr="00060D11">
        <w:rPr>
          <w:szCs w:val="23"/>
        </w:rPr>
        <w:t>reported</w:t>
      </w:r>
      <w:r w:rsidR="00726530" w:rsidRPr="00060D11">
        <w:rPr>
          <w:szCs w:val="23"/>
        </w:rPr>
        <w:t xml:space="preserve"> and used, it may be possible for Partner</w:t>
      </w:r>
      <w:r w:rsidRPr="00060D11">
        <w:rPr>
          <w:szCs w:val="23"/>
        </w:rPr>
        <w:t xml:space="preserve"> Courts to focus or extend existing activities, or initiate new activities to further bolster their contribution to the SDGs.</w:t>
      </w:r>
      <w:r w:rsidR="00962AD4" w:rsidRPr="00060D11">
        <w:rPr>
          <w:szCs w:val="23"/>
        </w:rPr>
        <w:t xml:space="preserve"> </w:t>
      </w:r>
      <w:r w:rsidR="00953DF5" w:rsidRPr="00060D11">
        <w:rPr>
          <w:szCs w:val="23"/>
        </w:rPr>
        <w:t>As it is considered premature</w:t>
      </w:r>
      <w:r w:rsidR="00726530" w:rsidRPr="00060D11">
        <w:rPr>
          <w:szCs w:val="23"/>
        </w:rPr>
        <w:t xml:space="preserve"> for Partner Courts to begin collecting, reporting and using data a</w:t>
      </w:r>
      <w:r w:rsidR="00FB587E" w:rsidRPr="00060D11">
        <w:rPr>
          <w:szCs w:val="23"/>
        </w:rPr>
        <w:t>ligned with the SDG indicators</w:t>
      </w:r>
      <w:r w:rsidR="00953DF5" w:rsidRPr="00060D11">
        <w:rPr>
          <w:szCs w:val="23"/>
        </w:rPr>
        <w:t>, it is similarly premature to contemplate re-focussing or creating additional SDG-related activities for Partner Courts to conduct</w:t>
      </w:r>
      <w:r w:rsidR="00FB587E" w:rsidRPr="00060D11">
        <w:rPr>
          <w:szCs w:val="23"/>
        </w:rPr>
        <w:t>.</w:t>
      </w:r>
      <w:r w:rsidR="00726530" w:rsidRPr="00060D11">
        <w:rPr>
          <w:szCs w:val="23"/>
        </w:rPr>
        <w:t xml:space="preserve"> </w:t>
      </w:r>
    </w:p>
    <w:p w14:paraId="4F36F6EC" w14:textId="77777777" w:rsidR="00B23EA0" w:rsidRPr="00060D11" w:rsidRDefault="00B23EA0" w:rsidP="00E214D9">
      <w:pPr>
        <w:spacing w:before="240" w:after="120"/>
        <w:rPr>
          <w:szCs w:val="23"/>
        </w:rPr>
      </w:pPr>
    </w:p>
    <w:p w14:paraId="74F268C3" w14:textId="75E9240A" w:rsidR="00726530" w:rsidRPr="005959AF" w:rsidRDefault="00FB587E" w:rsidP="009A27EE">
      <w:pPr>
        <w:pStyle w:val="Heading1"/>
        <w:spacing w:before="240"/>
        <w:rPr>
          <w:color w:val="1F497D"/>
          <w:lang w:val="en-AU"/>
        </w:rPr>
      </w:pPr>
      <w:bookmarkStart w:id="29" w:name="_Toc34731254"/>
      <w:r w:rsidRPr="005959AF">
        <w:rPr>
          <w:color w:val="1F497D"/>
          <w:lang w:val="en-AU"/>
        </w:rPr>
        <w:t>1</w:t>
      </w:r>
      <w:r w:rsidR="00726530" w:rsidRPr="005959AF">
        <w:rPr>
          <w:color w:val="1F497D"/>
          <w:lang w:val="en-AU"/>
        </w:rPr>
        <w:t>0</w:t>
      </w:r>
      <w:r w:rsidR="00501AA8" w:rsidRPr="005959AF">
        <w:rPr>
          <w:color w:val="1F497D"/>
          <w:lang w:val="en-AU"/>
        </w:rPr>
        <w:t>.0</w:t>
      </w:r>
      <w:r w:rsidR="00726530" w:rsidRPr="005959AF">
        <w:rPr>
          <w:color w:val="1F497D"/>
          <w:lang w:val="en-AU"/>
        </w:rPr>
        <w:tab/>
        <w:t>Conclusion</w:t>
      </w:r>
      <w:bookmarkEnd w:id="29"/>
    </w:p>
    <w:p w14:paraId="0E898600" w14:textId="141F51A4" w:rsidR="00817565" w:rsidRPr="00060D11" w:rsidRDefault="00817565" w:rsidP="00E214D9">
      <w:pPr>
        <w:spacing w:before="240" w:after="120"/>
        <w:rPr>
          <w:rFonts w:cstheme="minorHAnsi"/>
          <w:bCs/>
          <w:szCs w:val="23"/>
        </w:rPr>
      </w:pPr>
      <w:r w:rsidRPr="00060D11">
        <w:rPr>
          <w:rFonts w:cstheme="minorHAnsi"/>
          <w:bCs/>
          <w:szCs w:val="23"/>
        </w:rPr>
        <w:t>The interconnection between Partner Courts’ current priorities</w:t>
      </w:r>
      <w:r w:rsidR="00F305B1" w:rsidRPr="00060D11">
        <w:rPr>
          <w:rFonts w:cstheme="minorHAnsi"/>
          <w:bCs/>
          <w:szCs w:val="23"/>
        </w:rPr>
        <w:t xml:space="preserve"> and a number of SDGs</w:t>
      </w:r>
      <w:r w:rsidRPr="00060D11">
        <w:rPr>
          <w:rFonts w:cstheme="minorHAnsi"/>
          <w:bCs/>
          <w:szCs w:val="23"/>
        </w:rPr>
        <w:t xml:space="preserve"> presents immediate opportunities for Partner Courts to share pre-existing information with government for inclusion in VNRs</w:t>
      </w:r>
      <w:r w:rsidR="00184416" w:rsidRPr="00060D11">
        <w:rPr>
          <w:rFonts w:cstheme="minorHAnsi"/>
          <w:bCs/>
          <w:szCs w:val="23"/>
        </w:rPr>
        <w:t xml:space="preserve"> submitted to the UN</w:t>
      </w:r>
      <w:r w:rsidR="00F305B1" w:rsidRPr="00060D11">
        <w:rPr>
          <w:rFonts w:cstheme="minorHAnsi"/>
          <w:bCs/>
          <w:szCs w:val="23"/>
        </w:rPr>
        <w:t xml:space="preserve">. </w:t>
      </w:r>
    </w:p>
    <w:p w14:paraId="0E7D94E9" w14:textId="3169E13B" w:rsidR="00F305B1" w:rsidRPr="00060D11" w:rsidRDefault="00817565" w:rsidP="00E214D9">
      <w:pPr>
        <w:spacing w:before="240" w:after="120"/>
        <w:rPr>
          <w:rFonts w:cstheme="minorHAnsi"/>
          <w:bCs/>
          <w:szCs w:val="23"/>
        </w:rPr>
      </w:pPr>
      <w:r w:rsidRPr="00060D11">
        <w:rPr>
          <w:rFonts w:cstheme="minorHAnsi"/>
          <w:bCs/>
          <w:szCs w:val="23"/>
        </w:rPr>
        <w:t>Based on PJSIs experience of enabling Partner Courts to report on the CII, opportunities to supplement current data and analysis is possible, but will require a substantial investment of human and systemic</w:t>
      </w:r>
      <w:r w:rsidR="00962AD4" w:rsidRPr="00060D11">
        <w:rPr>
          <w:rFonts w:cstheme="minorHAnsi"/>
          <w:bCs/>
          <w:szCs w:val="23"/>
        </w:rPr>
        <w:t xml:space="preserve"> resources over several years. </w:t>
      </w:r>
      <w:r w:rsidRPr="00060D11">
        <w:rPr>
          <w:rFonts w:cstheme="minorHAnsi"/>
          <w:bCs/>
          <w:szCs w:val="23"/>
        </w:rPr>
        <w:t xml:space="preserve">Partner Courts that elect to pursue this objective could commence with the intersection of the SDGs with the Court’s thematic priorities, broadening out as </w:t>
      </w:r>
      <w:r w:rsidR="00A73FAB" w:rsidRPr="00060D11">
        <w:rPr>
          <w:rFonts w:cstheme="minorHAnsi"/>
          <w:bCs/>
          <w:szCs w:val="23"/>
        </w:rPr>
        <w:t xml:space="preserve">local </w:t>
      </w:r>
      <w:r w:rsidRPr="00060D11">
        <w:rPr>
          <w:rFonts w:cstheme="minorHAnsi"/>
          <w:bCs/>
          <w:szCs w:val="23"/>
        </w:rPr>
        <w:t>priorities change, and as human and systemic realities allow.</w:t>
      </w:r>
      <w:r w:rsidR="00AC5AB5" w:rsidRPr="00060D11">
        <w:rPr>
          <w:rFonts w:cstheme="minorHAnsi"/>
          <w:bCs/>
          <w:szCs w:val="23"/>
        </w:rPr>
        <w:t xml:space="preserve">  </w:t>
      </w:r>
    </w:p>
    <w:p w14:paraId="423CD78E" w14:textId="08E4BA2A" w:rsidR="00A73FAB" w:rsidRPr="00060D11" w:rsidRDefault="00A73FAB" w:rsidP="00E214D9">
      <w:pPr>
        <w:spacing w:before="240" w:after="120"/>
        <w:rPr>
          <w:rFonts w:cstheme="minorHAnsi"/>
          <w:bCs/>
          <w:szCs w:val="23"/>
        </w:rPr>
      </w:pPr>
      <w:r w:rsidRPr="00060D11">
        <w:rPr>
          <w:rFonts w:cstheme="minorHAnsi"/>
          <w:bCs/>
          <w:szCs w:val="23"/>
        </w:rPr>
        <w:t>In order to progress this project, i</w:t>
      </w:r>
      <w:r w:rsidR="00184416" w:rsidRPr="00060D11">
        <w:rPr>
          <w:rFonts w:cstheme="minorHAnsi"/>
          <w:bCs/>
          <w:szCs w:val="23"/>
        </w:rPr>
        <w:t xml:space="preserve">t is recommended that </w:t>
      </w:r>
      <w:r w:rsidR="00AF6E93" w:rsidRPr="00060D11">
        <w:rPr>
          <w:rFonts w:cstheme="minorHAnsi"/>
          <w:bCs/>
          <w:szCs w:val="23"/>
        </w:rPr>
        <w:t>PJSIs Executive Committee</w:t>
      </w:r>
      <w:r w:rsidRPr="00060D11">
        <w:rPr>
          <w:rFonts w:cstheme="minorHAnsi"/>
          <w:bCs/>
          <w:szCs w:val="23"/>
        </w:rPr>
        <w:t>:</w:t>
      </w:r>
    </w:p>
    <w:p w14:paraId="3F709B13" w14:textId="2391654A" w:rsidR="00A73FAB" w:rsidRPr="00060D11" w:rsidRDefault="00A73FAB" w:rsidP="00E214D9">
      <w:pPr>
        <w:pStyle w:val="ListParagraph"/>
        <w:numPr>
          <w:ilvl w:val="0"/>
          <w:numId w:val="47"/>
        </w:numPr>
        <w:spacing w:before="120" w:after="120"/>
        <w:ind w:hanging="357"/>
        <w:rPr>
          <w:rFonts w:cstheme="minorHAnsi"/>
          <w:bCs/>
          <w:sz w:val="23"/>
          <w:szCs w:val="23"/>
        </w:rPr>
      </w:pPr>
      <w:r w:rsidRPr="00060D11">
        <w:rPr>
          <w:rFonts w:cstheme="minorHAnsi"/>
          <w:bCs/>
          <w:sz w:val="23"/>
          <w:szCs w:val="23"/>
        </w:rPr>
        <w:t xml:space="preserve">Endorse </w:t>
      </w:r>
      <w:r w:rsidR="00AF6E93" w:rsidRPr="00060D11">
        <w:rPr>
          <w:rFonts w:cstheme="minorHAnsi"/>
          <w:bCs/>
          <w:sz w:val="23"/>
          <w:szCs w:val="23"/>
        </w:rPr>
        <w:t>the importance of the SDGs</w:t>
      </w:r>
      <w:r w:rsidRPr="00060D11">
        <w:rPr>
          <w:rFonts w:cstheme="minorHAnsi"/>
          <w:bCs/>
          <w:sz w:val="23"/>
          <w:szCs w:val="23"/>
        </w:rPr>
        <w:t xml:space="preserve"> and </w:t>
      </w:r>
      <w:r w:rsidR="00AF6E93" w:rsidRPr="00060D11">
        <w:rPr>
          <w:rFonts w:cstheme="minorHAnsi"/>
          <w:bCs/>
          <w:sz w:val="23"/>
          <w:szCs w:val="23"/>
        </w:rPr>
        <w:t xml:space="preserve">their </w:t>
      </w:r>
      <w:r w:rsidR="00AC7696" w:rsidRPr="00060D11">
        <w:rPr>
          <w:rFonts w:cstheme="minorHAnsi"/>
          <w:bCs/>
          <w:sz w:val="23"/>
          <w:szCs w:val="23"/>
        </w:rPr>
        <w:t>align</w:t>
      </w:r>
      <w:r w:rsidR="00AF6E93" w:rsidRPr="00060D11">
        <w:rPr>
          <w:rFonts w:cstheme="minorHAnsi"/>
          <w:bCs/>
          <w:sz w:val="23"/>
          <w:szCs w:val="23"/>
        </w:rPr>
        <w:t>ment</w:t>
      </w:r>
      <w:r w:rsidR="00AC7696" w:rsidRPr="00060D11">
        <w:rPr>
          <w:rFonts w:cstheme="minorHAnsi"/>
          <w:bCs/>
          <w:sz w:val="23"/>
          <w:szCs w:val="23"/>
        </w:rPr>
        <w:t xml:space="preserve"> </w:t>
      </w:r>
      <w:r w:rsidR="00AF6E93" w:rsidRPr="00060D11">
        <w:rPr>
          <w:rFonts w:cstheme="minorHAnsi"/>
          <w:bCs/>
          <w:sz w:val="23"/>
          <w:szCs w:val="23"/>
        </w:rPr>
        <w:t>with</w:t>
      </w:r>
      <w:r w:rsidRPr="00060D11">
        <w:rPr>
          <w:rFonts w:cstheme="minorHAnsi"/>
          <w:bCs/>
          <w:sz w:val="23"/>
          <w:szCs w:val="23"/>
        </w:rPr>
        <w:t xml:space="preserve"> core</w:t>
      </w:r>
      <w:r w:rsidR="00AF6E93" w:rsidRPr="00060D11">
        <w:rPr>
          <w:rFonts w:cstheme="minorHAnsi"/>
          <w:bCs/>
          <w:sz w:val="23"/>
          <w:szCs w:val="23"/>
        </w:rPr>
        <w:t xml:space="preserve"> court</w:t>
      </w:r>
      <w:r w:rsidRPr="00060D11">
        <w:rPr>
          <w:rFonts w:cstheme="minorHAnsi"/>
          <w:bCs/>
          <w:sz w:val="23"/>
          <w:szCs w:val="23"/>
        </w:rPr>
        <w:t xml:space="preserve"> functions and development/reform objectives.</w:t>
      </w:r>
    </w:p>
    <w:p w14:paraId="7F0FE990" w14:textId="728AA45E" w:rsidR="00A73FAB" w:rsidRPr="00060D11" w:rsidRDefault="00A73FAB" w:rsidP="00E214D9">
      <w:pPr>
        <w:pStyle w:val="ListParagraph"/>
        <w:numPr>
          <w:ilvl w:val="0"/>
          <w:numId w:val="47"/>
        </w:numPr>
        <w:spacing w:before="120" w:after="120"/>
        <w:ind w:hanging="357"/>
        <w:rPr>
          <w:rFonts w:cstheme="minorHAnsi"/>
          <w:bCs/>
          <w:sz w:val="23"/>
          <w:szCs w:val="23"/>
        </w:rPr>
      </w:pPr>
      <w:r w:rsidRPr="00060D11">
        <w:rPr>
          <w:rFonts w:cstheme="minorHAnsi"/>
          <w:bCs/>
          <w:sz w:val="23"/>
          <w:szCs w:val="23"/>
        </w:rPr>
        <w:t xml:space="preserve">Endorse this Paper, enabling PJSI to conduct a regional workshop with key stakeholders from Partner Courts to explore: </w:t>
      </w:r>
    </w:p>
    <w:p w14:paraId="649A4647" w14:textId="1A78B994" w:rsidR="00A73FAB" w:rsidRPr="00060D11" w:rsidRDefault="00815B9C" w:rsidP="00E214D9">
      <w:pPr>
        <w:pStyle w:val="ListParagraph"/>
        <w:numPr>
          <w:ilvl w:val="1"/>
          <w:numId w:val="47"/>
        </w:numPr>
        <w:spacing w:before="120" w:after="120"/>
        <w:ind w:hanging="357"/>
        <w:rPr>
          <w:rFonts w:cstheme="minorHAnsi"/>
          <w:bCs/>
          <w:sz w:val="23"/>
          <w:szCs w:val="23"/>
        </w:rPr>
      </w:pPr>
      <w:bookmarkStart w:id="30" w:name="_Hlk34132933"/>
      <w:r w:rsidRPr="00060D11">
        <w:rPr>
          <w:rFonts w:cstheme="minorHAnsi"/>
          <w:bCs/>
          <w:sz w:val="23"/>
          <w:szCs w:val="23"/>
        </w:rPr>
        <w:t xml:space="preserve">The </w:t>
      </w:r>
      <w:r w:rsidR="00A73FAB" w:rsidRPr="00060D11">
        <w:rPr>
          <w:rFonts w:cstheme="minorHAnsi"/>
          <w:bCs/>
          <w:sz w:val="23"/>
          <w:szCs w:val="23"/>
        </w:rPr>
        <w:t>SDGs and their connectivity with Partner Courts’ roles and responsibilities</w:t>
      </w:r>
      <w:r w:rsidR="00962AD4" w:rsidRPr="00060D11">
        <w:rPr>
          <w:rFonts w:cstheme="minorHAnsi"/>
          <w:bCs/>
          <w:sz w:val="23"/>
          <w:szCs w:val="23"/>
        </w:rPr>
        <w:t>;</w:t>
      </w:r>
    </w:p>
    <w:p w14:paraId="4071468E" w14:textId="44957278" w:rsidR="00815B9C" w:rsidRPr="00060D11" w:rsidRDefault="00815B9C" w:rsidP="00E214D9">
      <w:pPr>
        <w:pStyle w:val="ListParagraph"/>
        <w:numPr>
          <w:ilvl w:val="1"/>
          <w:numId w:val="47"/>
        </w:numPr>
        <w:spacing w:before="120" w:after="120"/>
        <w:ind w:hanging="357"/>
        <w:rPr>
          <w:rFonts w:cstheme="minorHAnsi"/>
          <w:bCs/>
          <w:sz w:val="23"/>
          <w:szCs w:val="23"/>
        </w:rPr>
      </w:pPr>
      <w:r w:rsidRPr="00060D11">
        <w:rPr>
          <w:rFonts w:cstheme="minorHAnsi"/>
          <w:bCs/>
          <w:sz w:val="23"/>
          <w:szCs w:val="23"/>
        </w:rPr>
        <w:t>Identify and prioritise the SDGs most closely connected to the work Partner Courts are currently doing;</w:t>
      </w:r>
    </w:p>
    <w:p w14:paraId="47BA73B0" w14:textId="617366FA" w:rsidR="00A73FAB" w:rsidRPr="00060D11" w:rsidRDefault="00CC4BAF" w:rsidP="00E214D9">
      <w:pPr>
        <w:pStyle w:val="ListParagraph"/>
        <w:numPr>
          <w:ilvl w:val="1"/>
          <w:numId w:val="47"/>
        </w:numPr>
        <w:spacing w:before="120" w:after="120"/>
        <w:ind w:hanging="357"/>
        <w:rPr>
          <w:rFonts w:cstheme="minorHAnsi"/>
          <w:bCs/>
          <w:sz w:val="23"/>
          <w:szCs w:val="23"/>
        </w:rPr>
      </w:pPr>
      <w:r w:rsidRPr="00060D11">
        <w:rPr>
          <w:rFonts w:cstheme="minorHAnsi"/>
          <w:bCs/>
          <w:sz w:val="23"/>
          <w:szCs w:val="23"/>
        </w:rPr>
        <w:t>H</w:t>
      </w:r>
      <w:r w:rsidR="00A73FAB" w:rsidRPr="00060D11">
        <w:rPr>
          <w:rFonts w:cstheme="minorHAnsi"/>
          <w:bCs/>
          <w:sz w:val="23"/>
          <w:szCs w:val="23"/>
        </w:rPr>
        <w:t xml:space="preserve">ow they might feasibly and over time, more closely align the focus and objectives of their work with the SDGs; </w:t>
      </w:r>
      <w:r w:rsidR="00371C38" w:rsidRPr="00060D11">
        <w:rPr>
          <w:rFonts w:cstheme="minorHAnsi"/>
          <w:bCs/>
          <w:sz w:val="23"/>
          <w:szCs w:val="23"/>
        </w:rPr>
        <w:t>a</w:t>
      </w:r>
      <w:r w:rsidR="00A73FAB" w:rsidRPr="00060D11">
        <w:rPr>
          <w:rFonts w:cstheme="minorHAnsi"/>
          <w:bCs/>
          <w:sz w:val="23"/>
          <w:szCs w:val="23"/>
        </w:rPr>
        <w:t>nd</w:t>
      </w:r>
    </w:p>
    <w:p w14:paraId="51E62176" w14:textId="2785C0CC" w:rsidR="00184416" w:rsidRPr="00060D11" w:rsidRDefault="00A73FAB" w:rsidP="00E214D9">
      <w:pPr>
        <w:pStyle w:val="ListParagraph"/>
        <w:numPr>
          <w:ilvl w:val="1"/>
          <w:numId w:val="47"/>
        </w:numPr>
        <w:spacing w:before="120" w:after="120"/>
        <w:ind w:hanging="357"/>
        <w:rPr>
          <w:rFonts w:cstheme="minorHAnsi"/>
          <w:bCs/>
          <w:sz w:val="23"/>
          <w:szCs w:val="23"/>
        </w:rPr>
      </w:pPr>
      <w:r w:rsidRPr="00060D11">
        <w:rPr>
          <w:sz w:val="23"/>
          <w:szCs w:val="23"/>
        </w:rPr>
        <w:t>Develop a</w:t>
      </w:r>
      <w:r w:rsidR="00CC4BAF" w:rsidRPr="00060D11">
        <w:rPr>
          <w:sz w:val="23"/>
          <w:szCs w:val="23"/>
        </w:rPr>
        <w:t xml:space="preserve"> draft</w:t>
      </w:r>
      <w:r w:rsidRPr="00060D11">
        <w:rPr>
          <w:sz w:val="23"/>
          <w:szCs w:val="23"/>
        </w:rPr>
        <w:t xml:space="preserve"> policy position and strategic plan for </w:t>
      </w:r>
      <w:r w:rsidR="00CC4BAF" w:rsidRPr="00060D11">
        <w:rPr>
          <w:sz w:val="23"/>
          <w:szCs w:val="23"/>
        </w:rPr>
        <w:t>consideration by Partner Courts relative to how the region can</w:t>
      </w:r>
      <w:r w:rsidRPr="00060D11">
        <w:rPr>
          <w:sz w:val="23"/>
          <w:szCs w:val="23"/>
        </w:rPr>
        <w:t xml:space="preserve"> (incrementally) build focus on and capacity to contribute to the SDGs</w:t>
      </w:r>
      <w:bookmarkEnd w:id="30"/>
      <w:r w:rsidRPr="00060D11">
        <w:rPr>
          <w:sz w:val="23"/>
          <w:szCs w:val="23"/>
        </w:rPr>
        <w:t>.</w:t>
      </w:r>
      <w:r w:rsidR="00184416" w:rsidRPr="00060D11">
        <w:rPr>
          <w:rFonts w:cstheme="minorHAnsi"/>
          <w:bCs/>
          <w:sz w:val="23"/>
          <w:szCs w:val="23"/>
        </w:rPr>
        <w:t xml:space="preserve"> </w:t>
      </w:r>
    </w:p>
    <w:p w14:paraId="4142B46C" w14:textId="37107325" w:rsidR="002E2E58" w:rsidRPr="007A7DE1" w:rsidRDefault="002E2E58" w:rsidP="00F305B1">
      <w:pPr>
        <w:spacing w:before="120" w:after="120"/>
        <w:rPr>
          <w:rFonts w:cstheme="minorHAnsi"/>
          <w:bCs/>
          <w:sz w:val="22"/>
          <w:szCs w:val="22"/>
        </w:rPr>
      </w:pPr>
    </w:p>
    <w:p w14:paraId="3D642519" w14:textId="77777777" w:rsidR="002E2E58" w:rsidRPr="007A7DE1" w:rsidRDefault="002E2E58" w:rsidP="00F305B1">
      <w:pPr>
        <w:spacing w:before="120" w:after="120"/>
        <w:rPr>
          <w:rFonts w:cstheme="minorHAnsi"/>
          <w:bCs/>
          <w:sz w:val="22"/>
          <w:szCs w:val="22"/>
        </w:rPr>
        <w:sectPr w:rsidR="002E2E58" w:rsidRPr="007A7DE1" w:rsidSect="00254C0E">
          <w:headerReference w:type="even" r:id="rId22"/>
          <w:headerReference w:type="default" r:id="rId23"/>
          <w:footerReference w:type="default" r:id="rId24"/>
          <w:headerReference w:type="first" r:id="rId25"/>
          <w:pgSz w:w="11906" w:h="16838"/>
          <w:pgMar w:top="1440" w:right="1440" w:bottom="1440" w:left="1440" w:header="709" w:footer="0" w:gutter="0"/>
          <w:pgNumType w:start="1"/>
          <w:cols w:space="708"/>
          <w:docGrid w:linePitch="360"/>
        </w:sectPr>
      </w:pPr>
    </w:p>
    <w:p w14:paraId="0FB1DCD3" w14:textId="71791D0C" w:rsidR="00501AA8" w:rsidRPr="005959AF" w:rsidRDefault="00AC5AB5" w:rsidP="00B23EA0">
      <w:pPr>
        <w:pStyle w:val="Heading1"/>
        <w:spacing w:before="240"/>
        <w:rPr>
          <w:color w:val="1F497D"/>
          <w:lang w:val="en-AU"/>
        </w:rPr>
      </w:pPr>
      <w:bookmarkStart w:id="31" w:name="_Toc34731255"/>
      <w:r w:rsidRPr="005959AF">
        <w:rPr>
          <w:color w:val="1F497D"/>
          <w:lang w:val="en-AU"/>
        </w:rPr>
        <w:lastRenderedPageBreak/>
        <w:t xml:space="preserve">Annex </w:t>
      </w:r>
      <w:r w:rsidR="005959AF">
        <w:rPr>
          <w:color w:val="1F497D"/>
          <w:lang w:val="en-AU"/>
        </w:rPr>
        <w:t>A:</w:t>
      </w:r>
      <w:r w:rsidRPr="005959AF">
        <w:rPr>
          <w:color w:val="1F497D"/>
          <w:lang w:val="en-AU"/>
        </w:rPr>
        <w:t xml:space="preserve"> </w:t>
      </w:r>
      <w:r w:rsidR="00501AA8" w:rsidRPr="005959AF">
        <w:rPr>
          <w:color w:val="1F497D"/>
          <w:lang w:val="en-AU"/>
        </w:rPr>
        <w:t>Terms of Reference for this Issues Paper</w:t>
      </w:r>
      <w:bookmarkEnd w:id="31"/>
    </w:p>
    <w:p w14:paraId="5BD6B507" w14:textId="77777777" w:rsidR="00415BA4" w:rsidRPr="00415BA4" w:rsidRDefault="00415BA4" w:rsidP="00B23EA0">
      <w:pPr>
        <w:spacing w:before="240" w:after="120"/>
        <w:jc w:val="center"/>
        <w:rPr>
          <w:sz w:val="19"/>
          <w:szCs w:val="20"/>
        </w:rPr>
      </w:pPr>
      <w:r w:rsidRPr="00415BA4">
        <w:rPr>
          <w:rFonts w:asciiTheme="minorHAnsi" w:hAnsiTheme="minorHAnsi" w:cstheme="minorHAnsi"/>
          <w:b/>
          <w:bCs/>
          <w:i/>
          <w:color w:val="000000"/>
          <w:sz w:val="26"/>
          <w:szCs w:val="19"/>
        </w:rPr>
        <w:t xml:space="preserve">Sustainable Development Goals (SDGs) </w:t>
      </w:r>
      <w:r w:rsidRPr="00415BA4">
        <w:rPr>
          <w:rStyle w:val="Style11ptBold"/>
          <w:rFonts w:asciiTheme="minorHAnsi" w:hAnsiTheme="minorHAnsi" w:cstheme="minorHAnsi"/>
          <w:i/>
          <w:color w:val="000000"/>
          <w:sz w:val="26"/>
          <w:szCs w:val="19"/>
        </w:rPr>
        <w:t>Adviser(s)</w:t>
      </w:r>
    </w:p>
    <w:p w14:paraId="2DC85B00" w14:textId="77777777" w:rsidR="00415BA4" w:rsidRPr="00415BA4" w:rsidRDefault="00415BA4" w:rsidP="00415BA4">
      <w:pPr>
        <w:keepNext/>
        <w:widowControl w:val="0"/>
        <w:kinsoku w:val="0"/>
        <w:spacing w:before="240" w:after="240"/>
        <w:outlineLvl w:val="0"/>
        <w:rPr>
          <w:rFonts w:asciiTheme="minorHAnsi" w:eastAsia="Calibri" w:hAnsiTheme="minorHAnsi" w:cstheme="minorHAnsi"/>
          <w:b/>
          <w:bCs/>
          <w:smallCaps/>
          <w:kern w:val="32"/>
          <w:sz w:val="24"/>
          <w:szCs w:val="23"/>
        </w:rPr>
      </w:pPr>
      <w:bookmarkStart w:id="32" w:name="_Toc33774489"/>
      <w:bookmarkStart w:id="33" w:name="_Toc34651731"/>
      <w:bookmarkStart w:id="34" w:name="_Toc34731256"/>
      <w:r w:rsidRPr="00415BA4">
        <w:rPr>
          <w:rFonts w:asciiTheme="minorHAnsi" w:eastAsia="Calibri" w:hAnsiTheme="minorHAnsi" w:cstheme="minorHAnsi"/>
          <w:b/>
          <w:bCs/>
          <w:smallCaps/>
          <w:kern w:val="32"/>
          <w:sz w:val="24"/>
          <w:szCs w:val="23"/>
        </w:rPr>
        <w:t>1.</w:t>
      </w:r>
      <w:r w:rsidRPr="00415BA4">
        <w:rPr>
          <w:rFonts w:asciiTheme="minorHAnsi" w:eastAsia="Calibri" w:hAnsiTheme="minorHAnsi" w:cstheme="minorHAnsi"/>
          <w:b/>
          <w:bCs/>
          <w:smallCaps/>
          <w:kern w:val="32"/>
          <w:sz w:val="24"/>
          <w:szCs w:val="23"/>
        </w:rPr>
        <w:tab/>
        <w:t>PJSI Goal &amp; Objectives</w:t>
      </w:r>
      <w:bookmarkEnd w:id="32"/>
      <w:bookmarkEnd w:id="33"/>
      <w:bookmarkEnd w:id="34"/>
    </w:p>
    <w:p w14:paraId="7A57EB29" w14:textId="77777777" w:rsidR="00415BA4" w:rsidRPr="00060D11" w:rsidRDefault="00415BA4" w:rsidP="00E214D9">
      <w:pPr>
        <w:spacing w:before="120" w:after="120"/>
        <w:rPr>
          <w:rFonts w:asciiTheme="minorHAnsi" w:eastAsia="Calibri" w:hAnsiTheme="minorHAnsi" w:cstheme="minorHAnsi"/>
          <w:szCs w:val="23"/>
        </w:rPr>
      </w:pPr>
      <w:r w:rsidRPr="00060D11">
        <w:rPr>
          <w:rFonts w:asciiTheme="minorHAnsi" w:eastAsia="Calibri" w:hAnsiTheme="minorHAnsi" w:cstheme="minorHAnsi"/>
          <w:szCs w:val="23"/>
        </w:rPr>
        <w:t>The Government of New Zealand is funding the Pacific Judicial Strengthening Initiative (PJSI), which is being implemented by the Federal Court of Australia for a 2-year extension period between June 2019 and May 2021.</w:t>
      </w:r>
    </w:p>
    <w:p w14:paraId="19E56DC5" w14:textId="77777777" w:rsidR="00415BA4" w:rsidRPr="00060D11" w:rsidRDefault="00415BA4" w:rsidP="00E214D9">
      <w:pPr>
        <w:spacing w:before="120" w:after="120"/>
        <w:rPr>
          <w:rFonts w:asciiTheme="minorHAnsi" w:eastAsia="Calibri" w:hAnsiTheme="minorHAnsi" w:cstheme="minorHAnsi"/>
          <w:szCs w:val="23"/>
        </w:rPr>
      </w:pPr>
      <w:r w:rsidRPr="00060D11">
        <w:rPr>
          <w:rFonts w:asciiTheme="minorHAnsi" w:eastAsia="Calibri" w:hAnsiTheme="minorHAnsi" w:cstheme="minorHAnsi"/>
          <w:szCs w:val="23"/>
        </w:rPr>
        <w:t xml:space="preserve">The goal of PJSI is to build fairer societies by supporting the courts in 15 participating Pacific Island Countries (PICs) to develop more accessible, just, efficient and responsive justice services.  Participating PICs are the Cook Islands, Federated States of Micronesia, Fiji, Kiribati, Marshall Islands, Nauru, Niue, Palau, Papua New Guinea, Samoa, Solomon Islands, Tokelau, Tonga, Tuvalu and Vanuatu. PJSI reports to the Chief Justices of these PICs and to the Pacific Judicial Conference which convenes biennially. </w:t>
      </w:r>
    </w:p>
    <w:p w14:paraId="11B0EB5F" w14:textId="77777777" w:rsidR="00415BA4" w:rsidRPr="00060D11" w:rsidRDefault="00415BA4" w:rsidP="00E214D9">
      <w:pPr>
        <w:spacing w:before="120" w:after="120"/>
        <w:rPr>
          <w:rFonts w:asciiTheme="minorHAnsi" w:eastAsia="Calibri" w:hAnsiTheme="minorHAnsi" w:cstheme="minorHAnsi"/>
          <w:szCs w:val="23"/>
        </w:rPr>
      </w:pPr>
      <w:r w:rsidRPr="00060D11">
        <w:rPr>
          <w:rFonts w:asciiTheme="minorHAnsi" w:eastAsia="Calibri" w:hAnsiTheme="minorHAnsi" w:cstheme="minorHAnsi"/>
          <w:szCs w:val="23"/>
        </w:rPr>
        <w:t>PJSI addresses numerous and diverse needs within participating courts that relate to three major development challenges: (</w:t>
      </w:r>
      <w:proofErr w:type="spellStart"/>
      <w:r w:rsidRPr="00060D11">
        <w:rPr>
          <w:rFonts w:asciiTheme="minorHAnsi" w:eastAsia="Calibri" w:hAnsiTheme="minorHAnsi" w:cstheme="minorHAnsi"/>
          <w:szCs w:val="23"/>
        </w:rPr>
        <w:t>i</w:t>
      </w:r>
      <w:proofErr w:type="spellEnd"/>
      <w:r w:rsidRPr="00060D11">
        <w:rPr>
          <w:rFonts w:asciiTheme="minorHAnsi" w:eastAsia="Calibri" w:hAnsiTheme="minorHAnsi" w:cstheme="minorHAnsi"/>
          <w:szCs w:val="23"/>
        </w:rPr>
        <w:t xml:space="preserve">) expanding access to justice to and through the courts; (ii) building competent provision of substantive justice outcomes; and (iii) increasing efficient delivery of procedural justice services. </w:t>
      </w:r>
    </w:p>
    <w:p w14:paraId="4B4255F5" w14:textId="77777777" w:rsidR="00415BA4" w:rsidRPr="00060D11" w:rsidRDefault="00415BA4" w:rsidP="00E214D9">
      <w:pPr>
        <w:spacing w:before="120" w:after="120"/>
        <w:rPr>
          <w:rFonts w:asciiTheme="minorHAnsi" w:eastAsia="Calibri" w:hAnsiTheme="minorHAnsi" w:cstheme="minorHAnsi"/>
          <w:szCs w:val="23"/>
        </w:rPr>
      </w:pPr>
      <w:r w:rsidRPr="00060D11">
        <w:rPr>
          <w:rFonts w:asciiTheme="minorHAnsi" w:eastAsia="Calibri" w:hAnsiTheme="minorHAnsi" w:cstheme="minorHAnsi"/>
          <w:szCs w:val="23"/>
        </w:rPr>
        <w:t>To address these challenges, PJSI focuses on supporting two long-term objectives:</w:t>
      </w:r>
    </w:p>
    <w:p w14:paraId="4AE8658E" w14:textId="77777777" w:rsidR="00415BA4" w:rsidRPr="00060D11" w:rsidRDefault="00415BA4" w:rsidP="00E214D9">
      <w:pPr>
        <w:numPr>
          <w:ilvl w:val="0"/>
          <w:numId w:val="36"/>
        </w:numPr>
        <w:spacing w:before="120" w:after="120"/>
        <w:ind w:left="714" w:hanging="357"/>
        <w:rPr>
          <w:rFonts w:asciiTheme="minorHAnsi" w:eastAsia="Calibri" w:hAnsiTheme="minorHAnsi" w:cstheme="minorHAnsi"/>
          <w:szCs w:val="23"/>
        </w:rPr>
      </w:pPr>
      <w:r w:rsidRPr="00060D11">
        <w:rPr>
          <w:rFonts w:asciiTheme="minorHAnsi" w:eastAsia="Calibri" w:hAnsiTheme="minorHAnsi" w:cstheme="minorHAnsi"/>
          <w:i/>
          <w:szCs w:val="23"/>
        </w:rPr>
        <w:t xml:space="preserve">Judicial Leadership </w:t>
      </w:r>
      <w:r w:rsidRPr="00060D11">
        <w:rPr>
          <w:rFonts w:asciiTheme="minorHAnsi" w:eastAsia="Calibri" w:hAnsiTheme="minorHAnsi" w:cstheme="minorHAnsi"/>
          <w:szCs w:val="23"/>
        </w:rPr>
        <w:sym w:font="Wingdings" w:char="F0E0"/>
      </w:r>
      <w:r w:rsidRPr="00060D11">
        <w:rPr>
          <w:rFonts w:asciiTheme="minorHAnsi" w:eastAsia="Calibri" w:hAnsiTheme="minorHAnsi" w:cstheme="minorHAnsi"/>
          <w:i/>
          <w:szCs w:val="23"/>
        </w:rPr>
        <w:t xml:space="preserve"> </w:t>
      </w:r>
      <w:r w:rsidRPr="00060D11">
        <w:rPr>
          <w:rFonts w:asciiTheme="minorHAnsi" w:eastAsia="Calibri" w:hAnsiTheme="minorHAnsi" w:cstheme="minorHAnsi"/>
          <w:szCs w:val="23"/>
        </w:rPr>
        <w:t>courts being capable of leading and managing change.</w:t>
      </w:r>
    </w:p>
    <w:p w14:paraId="508CD259" w14:textId="77777777" w:rsidR="00415BA4" w:rsidRPr="00060D11" w:rsidRDefault="00415BA4" w:rsidP="00E214D9">
      <w:pPr>
        <w:numPr>
          <w:ilvl w:val="0"/>
          <w:numId w:val="36"/>
        </w:numPr>
        <w:spacing w:before="120" w:after="120"/>
        <w:ind w:left="714" w:hanging="357"/>
        <w:rPr>
          <w:rFonts w:asciiTheme="minorHAnsi" w:eastAsia="Calibri" w:hAnsiTheme="minorHAnsi" w:cstheme="minorHAnsi"/>
          <w:szCs w:val="23"/>
        </w:rPr>
      </w:pPr>
      <w:r w:rsidRPr="00060D11">
        <w:rPr>
          <w:rFonts w:asciiTheme="minorHAnsi" w:eastAsia="Calibri" w:hAnsiTheme="minorHAnsi" w:cstheme="minorHAnsi"/>
          <w:i/>
          <w:szCs w:val="23"/>
        </w:rPr>
        <w:t xml:space="preserve">Performance </w:t>
      </w:r>
      <w:r w:rsidRPr="00060D11">
        <w:rPr>
          <w:rFonts w:asciiTheme="minorHAnsi" w:eastAsia="Calibri" w:hAnsiTheme="minorHAnsi" w:cstheme="minorHAnsi"/>
          <w:szCs w:val="23"/>
        </w:rPr>
        <w:sym w:font="Wingdings" w:char="F0E0"/>
      </w:r>
      <w:r w:rsidRPr="00060D11">
        <w:rPr>
          <w:rFonts w:asciiTheme="minorHAnsi" w:eastAsia="Calibri" w:hAnsiTheme="minorHAnsi" w:cstheme="minorHAnsi"/>
          <w:i/>
          <w:szCs w:val="23"/>
        </w:rPr>
        <w:t xml:space="preserve"> </w:t>
      </w:r>
      <w:r w:rsidRPr="00060D11">
        <w:rPr>
          <w:rFonts w:asciiTheme="minorHAnsi" w:eastAsia="Calibri" w:hAnsiTheme="minorHAnsi" w:cstheme="minorHAnsi"/>
          <w:szCs w:val="23"/>
        </w:rPr>
        <w:t xml:space="preserve">court services being accessible, responsive, fair and efficient. </w:t>
      </w:r>
    </w:p>
    <w:p w14:paraId="456E9166" w14:textId="77777777" w:rsidR="00415BA4" w:rsidRPr="00060D11" w:rsidRDefault="00415BA4" w:rsidP="00E214D9">
      <w:pPr>
        <w:spacing w:before="120" w:after="120"/>
        <w:rPr>
          <w:rFonts w:asciiTheme="minorHAnsi" w:eastAsia="Calibri" w:hAnsiTheme="minorHAnsi" w:cstheme="minorHAnsi"/>
          <w:szCs w:val="23"/>
        </w:rPr>
      </w:pPr>
      <w:r w:rsidRPr="00060D11">
        <w:rPr>
          <w:rFonts w:asciiTheme="minorHAnsi" w:eastAsia="Calibri" w:hAnsiTheme="minorHAnsi" w:cstheme="minorHAnsi"/>
          <w:szCs w:val="23"/>
        </w:rPr>
        <w:t xml:space="preserve">PJSI delivers services to support the courts to attain these objectives using strategies to transfer, build, devolve and localise capacity. These strategies consolidate five thematic areas: judicial leadership, access to justice, </w:t>
      </w:r>
      <w:proofErr w:type="spellStart"/>
      <w:r w:rsidRPr="00060D11">
        <w:rPr>
          <w:rFonts w:asciiTheme="minorHAnsi" w:eastAsia="Calibri" w:hAnsiTheme="minorHAnsi" w:cstheme="minorHAnsi"/>
          <w:szCs w:val="23"/>
        </w:rPr>
        <w:t>professionalisation</w:t>
      </w:r>
      <w:proofErr w:type="spellEnd"/>
      <w:r w:rsidRPr="00060D11">
        <w:rPr>
          <w:rFonts w:asciiTheme="minorHAnsi" w:eastAsia="Calibri" w:hAnsiTheme="minorHAnsi" w:cstheme="minorHAnsi"/>
          <w:szCs w:val="23"/>
        </w:rPr>
        <w:t xml:space="preserve">, substantive justice and procedural justice. </w:t>
      </w:r>
    </w:p>
    <w:p w14:paraId="3DCCD391" w14:textId="77777777" w:rsidR="00415BA4" w:rsidRPr="00415BA4" w:rsidRDefault="00415BA4" w:rsidP="00415BA4">
      <w:pPr>
        <w:pStyle w:val="ListParagraph"/>
        <w:numPr>
          <w:ilvl w:val="0"/>
          <w:numId w:val="37"/>
        </w:numPr>
        <w:spacing w:before="240" w:after="240"/>
        <w:ind w:left="426" w:hanging="426"/>
        <w:contextualSpacing/>
        <w:rPr>
          <w:rFonts w:asciiTheme="minorHAnsi" w:hAnsiTheme="minorHAnsi" w:cstheme="minorHAnsi"/>
          <w:b/>
          <w:smallCaps/>
          <w:color w:val="000000"/>
          <w:sz w:val="24"/>
          <w:szCs w:val="23"/>
        </w:rPr>
      </w:pPr>
      <w:r w:rsidRPr="00415BA4">
        <w:rPr>
          <w:rFonts w:asciiTheme="minorHAnsi" w:hAnsiTheme="minorHAnsi" w:cstheme="minorHAnsi"/>
          <w:b/>
          <w:smallCaps/>
          <w:color w:val="000000"/>
          <w:sz w:val="24"/>
          <w:szCs w:val="23"/>
        </w:rPr>
        <w:t>Activity Description</w:t>
      </w:r>
    </w:p>
    <w:p w14:paraId="75DD2F86" w14:textId="77777777" w:rsidR="00415BA4" w:rsidRPr="00060D11" w:rsidRDefault="00415BA4" w:rsidP="00415BA4">
      <w:pPr>
        <w:pStyle w:val="ListParagraph"/>
        <w:numPr>
          <w:ilvl w:val="1"/>
          <w:numId w:val="36"/>
        </w:numPr>
        <w:suppressAutoHyphens/>
        <w:spacing w:before="240" w:after="240"/>
        <w:ind w:left="426" w:hanging="412"/>
        <w:contextualSpacing/>
        <w:rPr>
          <w:rFonts w:asciiTheme="minorHAnsi" w:hAnsiTheme="minorHAnsi" w:cstheme="minorHAnsi"/>
          <w:b/>
          <w:bCs/>
          <w:color w:val="000000"/>
          <w:sz w:val="23"/>
          <w:szCs w:val="23"/>
        </w:rPr>
      </w:pPr>
      <w:r w:rsidRPr="00060D11">
        <w:rPr>
          <w:rFonts w:asciiTheme="minorHAnsi" w:hAnsiTheme="minorHAnsi" w:cstheme="minorHAnsi"/>
          <w:b/>
          <w:bCs/>
          <w:color w:val="000000"/>
          <w:sz w:val="23"/>
          <w:szCs w:val="23"/>
        </w:rPr>
        <w:t xml:space="preserve">Purpose </w:t>
      </w:r>
    </w:p>
    <w:p w14:paraId="41751D51" w14:textId="77777777" w:rsidR="00415BA4" w:rsidRPr="00060D11" w:rsidRDefault="00415BA4" w:rsidP="00415BA4">
      <w:pPr>
        <w:spacing w:before="120" w:after="120"/>
        <w:rPr>
          <w:rFonts w:asciiTheme="minorHAnsi" w:hAnsiTheme="minorHAnsi" w:cstheme="minorHAnsi"/>
          <w:bCs/>
          <w:color w:val="000000"/>
          <w:szCs w:val="23"/>
        </w:rPr>
      </w:pPr>
      <w:r w:rsidRPr="00060D11">
        <w:rPr>
          <w:rFonts w:asciiTheme="minorHAnsi" w:hAnsiTheme="minorHAnsi" w:cstheme="minorHAnsi"/>
          <w:bCs/>
          <w:color w:val="000000"/>
          <w:szCs w:val="23"/>
        </w:rPr>
        <w:t xml:space="preserve">The purpose of PJSI’s </w:t>
      </w:r>
      <w:r w:rsidRPr="00060D11">
        <w:rPr>
          <w:rFonts w:asciiTheme="minorHAnsi" w:hAnsiTheme="minorHAnsi" w:cstheme="minorHAnsi"/>
          <w:bCs/>
          <w:i/>
          <w:color w:val="000000"/>
          <w:szCs w:val="23"/>
        </w:rPr>
        <w:t xml:space="preserve">Sustainable Development Goals </w:t>
      </w:r>
      <w:r w:rsidRPr="00060D11">
        <w:rPr>
          <w:rFonts w:asciiTheme="minorHAnsi" w:hAnsiTheme="minorHAnsi" w:cstheme="minorHAnsi"/>
          <w:bCs/>
          <w:color w:val="000000"/>
          <w:szCs w:val="23"/>
        </w:rPr>
        <w:t>(Project 14) is to incubate and facilitate regional dialogue among justice-sector actors to catalyse / develop a policy-based approach to implementing and measuring justice-related SDGs across the region.</w:t>
      </w:r>
      <w:r w:rsidRPr="00060D11">
        <w:rPr>
          <w:rFonts w:asciiTheme="minorHAnsi" w:hAnsiTheme="minorHAnsi" w:cstheme="minorHAnsi"/>
          <w:bCs/>
          <w:color w:val="000000"/>
          <w:szCs w:val="23"/>
          <w:vertAlign w:val="superscript"/>
        </w:rPr>
        <w:footnoteReference w:id="16"/>
      </w:r>
    </w:p>
    <w:p w14:paraId="44F28D29" w14:textId="019A8D37" w:rsidR="00415BA4" w:rsidRPr="00415BA4" w:rsidRDefault="00E214D9" w:rsidP="00415BA4">
      <w:pPr>
        <w:pStyle w:val="ListParagraph"/>
        <w:numPr>
          <w:ilvl w:val="1"/>
          <w:numId w:val="36"/>
        </w:numPr>
        <w:suppressAutoHyphens/>
        <w:spacing w:before="240" w:after="240"/>
        <w:ind w:left="426" w:hanging="412"/>
        <w:contextualSpacing/>
        <w:rPr>
          <w:rFonts w:asciiTheme="minorHAnsi" w:hAnsiTheme="minorHAnsi" w:cstheme="minorHAnsi"/>
          <w:b/>
          <w:bCs/>
          <w:color w:val="000000"/>
          <w:sz w:val="24"/>
          <w:szCs w:val="23"/>
        </w:rPr>
      </w:pPr>
      <w:r>
        <w:rPr>
          <w:rFonts w:asciiTheme="minorHAnsi" w:hAnsiTheme="minorHAnsi" w:cstheme="minorHAnsi"/>
          <w:b/>
          <w:bCs/>
          <w:color w:val="000000"/>
          <w:sz w:val="24"/>
          <w:szCs w:val="23"/>
        </w:rPr>
        <w:t>Duration and L</w:t>
      </w:r>
      <w:r w:rsidR="00415BA4" w:rsidRPr="00415BA4">
        <w:rPr>
          <w:rFonts w:asciiTheme="minorHAnsi" w:hAnsiTheme="minorHAnsi" w:cstheme="minorHAnsi"/>
          <w:b/>
          <w:bCs/>
          <w:color w:val="000000"/>
          <w:sz w:val="24"/>
          <w:szCs w:val="23"/>
        </w:rPr>
        <w:t>ocation</w:t>
      </w:r>
    </w:p>
    <w:p w14:paraId="276A3A35" w14:textId="77777777" w:rsidR="00415BA4" w:rsidRPr="00060D11" w:rsidRDefault="00415BA4" w:rsidP="00415BA4">
      <w:pPr>
        <w:tabs>
          <w:tab w:val="left" w:pos="993"/>
        </w:tabs>
        <w:spacing w:before="120" w:after="120"/>
        <w:rPr>
          <w:rFonts w:asciiTheme="minorHAnsi" w:hAnsiTheme="minorHAnsi" w:cstheme="minorHAnsi"/>
          <w:bCs/>
          <w:color w:val="000000"/>
          <w:szCs w:val="23"/>
        </w:rPr>
      </w:pPr>
      <w:r w:rsidRPr="00060D11">
        <w:rPr>
          <w:rFonts w:asciiTheme="minorHAnsi" w:hAnsiTheme="minorHAnsi" w:cstheme="minorHAnsi"/>
          <w:szCs w:val="23"/>
        </w:rPr>
        <w:t xml:space="preserve">This short-term assignment requires the Adviser(s) to work up to 50 input-days to fully complete all activities defined in Part f., below.  Inputs will need to be undertaken </w:t>
      </w:r>
      <w:proofErr w:type="gramStart"/>
      <w:r w:rsidRPr="00060D11">
        <w:rPr>
          <w:rFonts w:asciiTheme="minorHAnsi" w:hAnsiTheme="minorHAnsi" w:cstheme="minorHAnsi"/>
          <w:szCs w:val="23"/>
        </w:rPr>
        <w:t>between June 2019-May 2021</w:t>
      </w:r>
      <w:proofErr w:type="gramEnd"/>
      <w:r w:rsidRPr="00060D11">
        <w:rPr>
          <w:rFonts w:asciiTheme="minorHAnsi" w:hAnsiTheme="minorHAnsi" w:cstheme="minorHAnsi"/>
          <w:szCs w:val="23"/>
        </w:rPr>
        <w:t>; remotely across the region, and via regional activities, as specified.</w:t>
      </w:r>
      <w:r w:rsidRPr="00060D11">
        <w:rPr>
          <w:rFonts w:asciiTheme="minorHAnsi" w:hAnsiTheme="minorHAnsi" w:cstheme="minorHAnsi"/>
          <w:bCs/>
          <w:color w:val="000000"/>
          <w:szCs w:val="23"/>
        </w:rPr>
        <w:t xml:space="preserve"> </w:t>
      </w:r>
    </w:p>
    <w:p w14:paraId="3147CD96" w14:textId="77777777" w:rsidR="00415BA4" w:rsidRPr="00415BA4" w:rsidRDefault="00415BA4" w:rsidP="00415BA4">
      <w:pPr>
        <w:pStyle w:val="ListParagraph"/>
        <w:numPr>
          <w:ilvl w:val="1"/>
          <w:numId w:val="36"/>
        </w:numPr>
        <w:suppressAutoHyphens/>
        <w:autoSpaceDE w:val="0"/>
        <w:autoSpaceDN w:val="0"/>
        <w:adjustRightInd w:val="0"/>
        <w:spacing w:before="240" w:after="240"/>
        <w:ind w:left="426" w:hanging="426"/>
        <w:contextualSpacing/>
        <w:rPr>
          <w:rFonts w:asciiTheme="minorHAnsi" w:hAnsiTheme="minorHAnsi" w:cstheme="minorHAnsi"/>
          <w:b/>
          <w:bCs/>
          <w:color w:val="000000"/>
          <w:sz w:val="24"/>
          <w:szCs w:val="23"/>
        </w:rPr>
      </w:pPr>
      <w:r w:rsidRPr="00415BA4">
        <w:rPr>
          <w:rFonts w:asciiTheme="minorHAnsi" w:hAnsiTheme="minorHAnsi" w:cstheme="minorHAnsi"/>
          <w:b/>
          <w:bCs/>
          <w:color w:val="000000"/>
          <w:sz w:val="24"/>
          <w:szCs w:val="23"/>
        </w:rPr>
        <w:t>General Approach</w:t>
      </w:r>
    </w:p>
    <w:p w14:paraId="2AA6AE2A" w14:textId="77777777" w:rsidR="00415BA4" w:rsidRPr="00060D11" w:rsidRDefault="00415BA4" w:rsidP="00415BA4">
      <w:pPr>
        <w:autoSpaceDE w:val="0"/>
        <w:autoSpaceDN w:val="0"/>
        <w:adjustRightInd w:val="0"/>
        <w:spacing w:before="120" w:after="120"/>
        <w:rPr>
          <w:rFonts w:asciiTheme="minorHAnsi" w:hAnsiTheme="minorHAnsi" w:cstheme="minorHAnsi"/>
          <w:bCs/>
          <w:color w:val="000000"/>
          <w:szCs w:val="23"/>
        </w:rPr>
      </w:pPr>
      <w:r w:rsidRPr="00060D11">
        <w:rPr>
          <w:rFonts w:asciiTheme="minorHAnsi" w:hAnsiTheme="minorHAnsi" w:cstheme="minorHAnsi"/>
          <w:bCs/>
          <w:color w:val="000000"/>
          <w:szCs w:val="23"/>
        </w:rPr>
        <w:t>The Adviser(s) should adopt the following approach to completing this assignment:</w:t>
      </w:r>
    </w:p>
    <w:p w14:paraId="57743D59" w14:textId="6B71C4A8" w:rsidR="00415BA4" w:rsidRPr="00060D11" w:rsidRDefault="00415BA4" w:rsidP="00E70999">
      <w:pPr>
        <w:numPr>
          <w:ilvl w:val="0"/>
          <w:numId w:val="38"/>
        </w:numPr>
        <w:spacing w:before="120" w:after="120"/>
        <w:ind w:left="714" w:hanging="357"/>
        <w:rPr>
          <w:rFonts w:asciiTheme="minorHAnsi" w:hAnsiTheme="minorHAnsi" w:cstheme="minorHAnsi"/>
          <w:color w:val="000000"/>
          <w:szCs w:val="23"/>
        </w:rPr>
      </w:pPr>
      <w:r w:rsidRPr="00060D11">
        <w:rPr>
          <w:rFonts w:asciiTheme="minorHAnsi" w:hAnsiTheme="minorHAnsi" w:cstheme="minorHAnsi"/>
          <w:bCs/>
          <w:color w:val="000000"/>
          <w:szCs w:val="23"/>
        </w:rPr>
        <w:t xml:space="preserve">To </w:t>
      </w:r>
      <w:r w:rsidRPr="00060D11">
        <w:rPr>
          <w:rFonts w:asciiTheme="minorHAnsi" w:eastAsia="Calibri" w:hAnsiTheme="minorHAnsi" w:cstheme="minorHAnsi"/>
          <w:szCs w:val="23"/>
        </w:rPr>
        <w:t>transfer, build, devolve and localise capacity</w:t>
      </w:r>
      <w:r w:rsidRPr="00060D11">
        <w:rPr>
          <w:rFonts w:asciiTheme="minorHAnsi" w:hAnsiTheme="minorHAnsi" w:cstheme="minorHAnsi"/>
          <w:bCs/>
          <w:color w:val="000000"/>
          <w:szCs w:val="23"/>
        </w:rPr>
        <w:t xml:space="preserve"> in all interactions with counterparts and mentor counterparts where appropriate in a culturally appropriate and respectful manner.</w:t>
      </w:r>
    </w:p>
    <w:p w14:paraId="21627319" w14:textId="77777777" w:rsidR="00415BA4" w:rsidRPr="00060D11" w:rsidRDefault="00415BA4" w:rsidP="00415BA4">
      <w:pPr>
        <w:numPr>
          <w:ilvl w:val="0"/>
          <w:numId w:val="38"/>
        </w:numPr>
        <w:spacing w:before="120" w:after="120"/>
        <w:ind w:left="714" w:hanging="357"/>
        <w:rPr>
          <w:rFonts w:asciiTheme="minorHAnsi" w:hAnsiTheme="minorHAnsi" w:cstheme="minorHAnsi"/>
          <w:color w:val="000000"/>
          <w:szCs w:val="23"/>
        </w:rPr>
      </w:pPr>
      <w:r w:rsidRPr="00060D11">
        <w:rPr>
          <w:rFonts w:asciiTheme="minorHAnsi" w:hAnsiTheme="minorHAnsi" w:cstheme="minorHAnsi"/>
          <w:bCs/>
          <w:color w:val="000000"/>
          <w:szCs w:val="23"/>
        </w:rPr>
        <w:lastRenderedPageBreak/>
        <w:t>Produce high quality, concise and accurate documentation, reports, and correspondence as required in a timely fashion and written in plain English.</w:t>
      </w:r>
    </w:p>
    <w:p w14:paraId="58E651E9" w14:textId="77777777" w:rsidR="00415BA4" w:rsidRPr="00415BA4" w:rsidRDefault="00415BA4" w:rsidP="00415BA4">
      <w:pPr>
        <w:pStyle w:val="ListParagraph"/>
        <w:numPr>
          <w:ilvl w:val="1"/>
          <w:numId w:val="36"/>
        </w:numPr>
        <w:suppressAutoHyphens/>
        <w:spacing w:before="240" w:after="240"/>
        <w:ind w:left="426" w:hanging="426"/>
        <w:contextualSpacing/>
        <w:rPr>
          <w:rFonts w:asciiTheme="minorHAnsi" w:hAnsiTheme="minorHAnsi" w:cstheme="minorHAnsi"/>
          <w:b/>
          <w:bCs/>
          <w:color w:val="000000"/>
          <w:sz w:val="24"/>
          <w:szCs w:val="23"/>
        </w:rPr>
      </w:pPr>
      <w:r w:rsidRPr="00415BA4">
        <w:rPr>
          <w:rFonts w:asciiTheme="minorHAnsi" w:hAnsiTheme="minorHAnsi" w:cstheme="minorHAnsi"/>
          <w:b/>
          <w:bCs/>
          <w:color w:val="000000"/>
          <w:sz w:val="24"/>
          <w:szCs w:val="23"/>
        </w:rPr>
        <w:t>Baseline</w:t>
      </w:r>
    </w:p>
    <w:p w14:paraId="16E12A98" w14:textId="3D14907E" w:rsidR="00415BA4" w:rsidRPr="00060D11" w:rsidRDefault="00415BA4" w:rsidP="00E70999">
      <w:pPr>
        <w:rPr>
          <w:szCs w:val="23"/>
        </w:rPr>
      </w:pPr>
      <w:r w:rsidRPr="00060D11">
        <w:rPr>
          <w:szCs w:val="23"/>
        </w:rPr>
        <w:t>There is global consensus on extending the Millennium Development Goals into the SDGs that includes a focus on promoting selected aspects of law / justice (SDG</w:t>
      </w:r>
      <w:r w:rsidR="003D24C6" w:rsidRPr="00060D11">
        <w:rPr>
          <w:szCs w:val="23"/>
        </w:rPr>
        <w:t xml:space="preserve"> </w:t>
      </w:r>
      <w:r w:rsidRPr="00060D11">
        <w:rPr>
          <w:szCs w:val="23"/>
        </w:rPr>
        <w:t xml:space="preserve">16). However, there is no regionally-focused thematic approach to its implementation. The Pacific is a vast, unique and globally-crucial region environmentally, culturally, politically and economically. A major challenge to be addressed is re-scoping any future focus, noting the wide and disparate spread of SDGs as they may distinctly affect the Pacific region. Within the context of SDG 16 - peaceful and inclusive societies and SDG 17 - partnerships for the goals - this pilot activity proposes to undertake a situation / needs assessment of unmet regional-relevant needs and to catalyse / develop, with stakeholders, an appropriate regional response to address those needs. </w:t>
      </w:r>
    </w:p>
    <w:p w14:paraId="572BBF9E" w14:textId="77777777" w:rsidR="00415BA4" w:rsidRPr="00060D11" w:rsidRDefault="00415BA4" w:rsidP="00E70999">
      <w:pPr>
        <w:pStyle w:val="ListParagraph"/>
        <w:spacing w:before="240"/>
        <w:ind w:left="0"/>
        <w:rPr>
          <w:rFonts w:asciiTheme="minorHAnsi" w:hAnsiTheme="minorHAnsi" w:cstheme="minorHAnsi"/>
          <w:sz w:val="23"/>
          <w:szCs w:val="23"/>
        </w:rPr>
      </w:pPr>
      <w:r w:rsidRPr="00060D11">
        <w:rPr>
          <w:rFonts w:asciiTheme="minorHAnsi" w:hAnsiTheme="minorHAnsi" w:cstheme="minorHAnsi"/>
          <w:sz w:val="23"/>
          <w:szCs w:val="23"/>
        </w:rPr>
        <w:t xml:space="preserve">The targets of SDG16 are: </w:t>
      </w:r>
    </w:p>
    <w:p w14:paraId="4462E54B" w14:textId="77777777" w:rsidR="00415BA4" w:rsidRPr="00060D11" w:rsidRDefault="00415BA4" w:rsidP="00E70999">
      <w:pPr>
        <w:spacing w:before="60" w:after="60" w:line="300" w:lineRule="atLeast"/>
        <w:rPr>
          <w:rFonts w:asciiTheme="minorHAnsi" w:hAnsiTheme="minorHAnsi" w:cstheme="minorHAnsi"/>
          <w:szCs w:val="23"/>
        </w:rPr>
      </w:pPr>
      <w:r w:rsidRPr="00060D11">
        <w:rPr>
          <w:rFonts w:asciiTheme="minorHAnsi" w:hAnsiTheme="minorHAnsi" w:cstheme="minorHAnsi"/>
          <w:bCs/>
          <w:szCs w:val="23"/>
        </w:rPr>
        <w:t>16.1</w:t>
      </w:r>
      <w:r w:rsidRPr="00060D11">
        <w:rPr>
          <w:rFonts w:asciiTheme="minorHAnsi" w:hAnsiTheme="minorHAnsi" w:cstheme="minorHAnsi"/>
          <w:bCs/>
          <w:szCs w:val="23"/>
        </w:rPr>
        <w:tab/>
      </w:r>
      <w:r w:rsidRPr="00060D11">
        <w:rPr>
          <w:rFonts w:asciiTheme="minorHAnsi" w:hAnsiTheme="minorHAnsi" w:cstheme="minorHAnsi"/>
          <w:szCs w:val="23"/>
        </w:rPr>
        <w:t>Significantly reduce all forms of violence and related death rates everywhere</w:t>
      </w:r>
    </w:p>
    <w:p w14:paraId="2103405F"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16.2 </w:t>
      </w:r>
      <w:r w:rsidRPr="00060D11">
        <w:rPr>
          <w:rFonts w:asciiTheme="minorHAnsi" w:hAnsiTheme="minorHAnsi" w:cstheme="minorHAnsi"/>
          <w:bCs/>
          <w:szCs w:val="23"/>
        </w:rPr>
        <w:tab/>
      </w:r>
      <w:r w:rsidRPr="00060D11">
        <w:rPr>
          <w:rFonts w:asciiTheme="minorHAnsi" w:hAnsiTheme="minorHAnsi" w:cstheme="minorHAnsi"/>
          <w:szCs w:val="23"/>
        </w:rPr>
        <w:t>End abuse, exploitation, trafficking and all forms of violence against and torture of children</w:t>
      </w:r>
    </w:p>
    <w:p w14:paraId="14C932FD"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16.3 </w:t>
      </w:r>
      <w:r w:rsidRPr="00060D11">
        <w:rPr>
          <w:rFonts w:asciiTheme="minorHAnsi" w:hAnsiTheme="minorHAnsi" w:cstheme="minorHAnsi"/>
          <w:bCs/>
          <w:szCs w:val="23"/>
        </w:rPr>
        <w:tab/>
      </w:r>
      <w:r w:rsidRPr="00060D11">
        <w:rPr>
          <w:rFonts w:asciiTheme="minorHAnsi" w:hAnsiTheme="minorHAnsi" w:cstheme="minorHAnsi"/>
          <w:szCs w:val="23"/>
        </w:rPr>
        <w:t>Promote the rule of law at the national and international levels and ensure equal access to justice for all</w:t>
      </w:r>
    </w:p>
    <w:p w14:paraId="05B5C96A"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16.4 </w:t>
      </w:r>
      <w:r w:rsidRPr="00060D11">
        <w:rPr>
          <w:rFonts w:asciiTheme="minorHAnsi" w:hAnsiTheme="minorHAnsi" w:cstheme="minorHAnsi"/>
          <w:bCs/>
          <w:szCs w:val="23"/>
        </w:rPr>
        <w:tab/>
      </w:r>
      <w:r w:rsidRPr="00060D11">
        <w:rPr>
          <w:rFonts w:asciiTheme="minorHAnsi" w:hAnsiTheme="minorHAnsi" w:cstheme="minorHAnsi"/>
          <w:szCs w:val="23"/>
        </w:rPr>
        <w:t>Significantly reduce illicit financial and arms flows, strengthen the recovery and return of stolen assets and combat all forms of organized crime</w:t>
      </w:r>
    </w:p>
    <w:p w14:paraId="29FC8F26" w14:textId="77777777" w:rsidR="00415BA4" w:rsidRPr="00060D11" w:rsidRDefault="00415BA4" w:rsidP="00E70999">
      <w:pPr>
        <w:spacing w:before="60" w:after="60" w:line="300" w:lineRule="atLeast"/>
        <w:rPr>
          <w:rFonts w:asciiTheme="minorHAnsi" w:hAnsiTheme="minorHAnsi" w:cstheme="minorHAnsi"/>
          <w:szCs w:val="23"/>
        </w:rPr>
      </w:pPr>
      <w:r w:rsidRPr="00060D11">
        <w:rPr>
          <w:rFonts w:asciiTheme="minorHAnsi" w:hAnsiTheme="minorHAnsi" w:cstheme="minorHAnsi"/>
          <w:bCs/>
          <w:szCs w:val="23"/>
        </w:rPr>
        <w:t>16.5 </w:t>
      </w:r>
      <w:r w:rsidRPr="00060D11">
        <w:rPr>
          <w:rFonts w:asciiTheme="minorHAnsi" w:hAnsiTheme="minorHAnsi" w:cstheme="minorHAnsi"/>
          <w:bCs/>
          <w:szCs w:val="23"/>
        </w:rPr>
        <w:tab/>
      </w:r>
      <w:r w:rsidRPr="00060D11">
        <w:rPr>
          <w:rFonts w:asciiTheme="minorHAnsi" w:hAnsiTheme="minorHAnsi" w:cstheme="minorHAnsi"/>
          <w:szCs w:val="23"/>
        </w:rPr>
        <w:t>Substantially reduce corruption and bribery in all their forms</w:t>
      </w:r>
    </w:p>
    <w:p w14:paraId="590C5BA7" w14:textId="77777777" w:rsidR="00415BA4" w:rsidRPr="00060D11" w:rsidRDefault="00415BA4" w:rsidP="00E70999">
      <w:pPr>
        <w:spacing w:before="60" w:after="60" w:line="300" w:lineRule="atLeast"/>
        <w:rPr>
          <w:rFonts w:asciiTheme="minorHAnsi" w:hAnsiTheme="minorHAnsi" w:cstheme="minorHAnsi"/>
          <w:szCs w:val="23"/>
        </w:rPr>
      </w:pPr>
      <w:r w:rsidRPr="00060D11">
        <w:rPr>
          <w:rFonts w:asciiTheme="minorHAnsi" w:hAnsiTheme="minorHAnsi" w:cstheme="minorHAnsi"/>
          <w:bCs/>
          <w:szCs w:val="23"/>
        </w:rPr>
        <w:t>16.6 </w:t>
      </w:r>
      <w:r w:rsidRPr="00060D11">
        <w:rPr>
          <w:rFonts w:asciiTheme="minorHAnsi" w:hAnsiTheme="minorHAnsi" w:cstheme="minorHAnsi"/>
          <w:bCs/>
          <w:szCs w:val="23"/>
        </w:rPr>
        <w:tab/>
      </w:r>
      <w:r w:rsidRPr="00060D11">
        <w:rPr>
          <w:rFonts w:asciiTheme="minorHAnsi" w:hAnsiTheme="minorHAnsi" w:cstheme="minorHAnsi"/>
          <w:szCs w:val="23"/>
        </w:rPr>
        <w:t>Develop effective, accountable and transparent institutions at all levels</w:t>
      </w:r>
    </w:p>
    <w:p w14:paraId="4A24EE02"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16.7 </w:t>
      </w:r>
      <w:r w:rsidRPr="00060D11">
        <w:rPr>
          <w:rFonts w:asciiTheme="minorHAnsi" w:hAnsiTheme="minorHAnsi" w:cstheme="minorHAnsi"/>
          <w:bCs/>
          <w:szCs w:val="23"/>
        </w:rPr>
        <w:tab/>
      </w:r>
      <w:r w:rsidRPr="00060D11">
        <w:rPr>
          <w:rFonts w:asciiTheme="minorHAnsi" w:hAnsiTheme="minorHAnsi" w:cstheme="minorHAnsi"/>
          <w:szCs w:val="23"/>
        </w:rPr>
        <w:t>Ensure responsive, inclusive, participatory and representative decision-making at all levels</w:t>
      </w:r>
    </w:p>
    <w:p w14:paraId="05CBA27D"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16.8 </w:t>
      </w:r>
      <w:r w:rsidRPr="00060D11">
        <w:rPr>
          <w:rFonts w:asciiTheme="minorHAnsi" w:hAnsiTheme="minorHAnsi" w:cstheme="minorHAnsi"/>
          <w:bCs/>
          <w:szCs w:val="23"/>
        </w:rPr>
        <w:tab/>
      </w:r>
      <w:r w:rsidRPr="00060D11">
        <w:rPr>
          <w:rFonts w:asciiTheme="minorHAnsi" w:hAnsiTheme="minorHAnsi" w:cstheme="minorHAnsi"/>
          <w:szCs w:val="23"/>
        </w:rPr>
        <w:t>Broaden and strengthen the participation of developing countries in the institutions of global governance</w:t>
      </w:r>
    </w:p>
    <w:p w14:paraId="70254E21" w14:textId="77777777" w:rsidR="00415BA4" w:rsidRPr="00060D11" w:rsidRDefault="00415BA4" w:rsidP="00E70999">
      <w:pPr>
        <w:spacing w:before="60" w:after="60" w:line="300" w:lineRule="atLeast"/>
        <w:rPr>
          <w:rFonts w:asciiTheme="minorHAnsi" w:hAnsiTheme="minorHAnsi" w:cstheme="minorHAnsi"/>
          <w:szCs w:val="23"/>
        </w:rPr>
      </w:pPr>
      <w:r w:rsidRPr="00060D11">
        <w:rPr>
          <w:rFonts w:asciiTheme="minorHAnsi" w:hAnsiTheme="minorHAnsi" w:cstheme="minorHAnsi"/>
          <w:bCs/>
          <w:szCs w:val="23"/>
        </w:rPr>
        <w:t>16.9 </w:t>
      </w:r>
      <w:r w:rsidRPr="00060D11">
        <w:rPr>
          <w:rFonts w:asciiTheme="minorHAnsi" w:hAnsiTheme="minorHAnsi" w:cstheme="minorHAnsi"/>
          <w:bCs/>
          <w:szCs w:val="23"/>
        </w:rPr>
        <w:tab/>
      </w:r>
      <w:r w:rsidRPr="00060D11">
        <w:rPr>
          <w:rFonts w:asciiTheme="minorHAnsi" w:hAnsiTheme="minorHAnsi" w:cstheme="minorHAnsi"/>
          <w:szCs w:val="23"/>
        </w:rPr>
        <w:t>Provide legal identity for all, including birth registration</w:t>
      </w:r>
    </w:p>
    <w:p w14:paraId="62333515"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16.10 </w:t>
      </w:r>
      <w:r w:rsidRPr="00060D11">
        <w:rPr>
          <w:rFonts w:asciiTheme="minorHAnsi" w:hAnsiTheme="minorHAnsi" w:cstheme="minorHAnsi"/>
          <w:bCs/>
          <w:szCs w:val="23"/>
        </w:rPr>
        <w:tab/>
      </w:r>
      <w:r w:rsidRPr="00060D11">
        <w:rPr>
          <w:rFonts w:asciiTheme="minorHAnsi" w:hAnsiTheme="minorHAnsi" w:cstheme="minorHAnsi"/>
          <w:szCs w:val="23"/>
        </w:rPr>
        <w:t>Ensure public access to information and protect fundamental freedoms, in accordance with national legislation and international agreements</w:t>
      </w:r>
    </w:p>
    <w:p w14:paraId="61885273" w14:textId="77777777" w:rsidR="00415BA4" w:rsidRPr="00060D11" w:rsidRDefault="00415BA4" w:rsidP="00E70999">
      <w:pPr>
        <w:spacing w:before="60" w:after="60" w:line="300" w:lineRule="atLeast"/>
        <w:ind w:left="720" w:hanging="720"/>
        <w:rPr>
          <w:rFonts w:asciiTheme="minorHAnsi" w:hAnsiTheme="minorHAnsi" w:cstheme="minorHAnsi"/>
          <w:szCs w:val="23"/>
        </w:rPr>
      </w:pPr>
      <w:r w:rsidRPr="00060D11">
        <w:rPr>
          <w:rFonts w:asciiTheme="minorHAnsi" w:hAnsiTheme="minorHAnsi" w:cstheme="minorHAnsi"/>
          <w:bCs/>
          <w:szCs w:val="23"/>
        </w:rPr>
        <w:t>16.A </w:t>
      </w:r>
      <w:r w:rsidRPr="00060D11">
        <w:rPr>
          <w:rFonts w:asciiTheme="minorHAnsi" w:hAnsiTheme="minorHAnsi" w:cstheme="minorHAnsi"/>
          <w:bCs/>
          <w:szCs w:val="23"/>
        </w:rPr>
        <w:tab/>
      </w:r>
      <w:r w:rsidRPr="00060D11">
        <w:rPr>
          <w:rFonts w:asciiTheme="minorHAnsi" w:hAnsiTheme="minorHAnsi" w:cstheme="minorHAnsi"/>
          <w:szCs w:val="23"/>
        </w:rPr>
        <w:t>Strengthen relevant national institutions, including through international cooperation, for building capacity at all levels, in particular in developing countries, to prevent violence and combat terrorism and crime.</w:t>
      </w:r>
    </w:p>
    <w:p w14:paraId="45CFEE3A" w14:textId="77777777" w:rsidR="00415BA4" w:rsidRPr="00060D11" w:rsidRDefault="00415BA4" w:rsidP="00415BA4">
      <w:pPr>
        <w:pStyle w:val="ListParagraph"/>
        <w:spacing w:before="240" w:after="240"/>
        <w:ind w:left="0"/>
        <w:rPr>
          <w:rFonts w:asciiTheme="minorHAnsi" w:hAnsiTheme="minorHAnsi" w:cstheme="minorHAnsi"/>
          <w:sz w:val="23"/>
          <w:szCs w:val="23"/>
        </w:rPr>
      </w:pPr>
      <w:r w:rsidRPr="00060D11">
        <w:rPr>
          <w:rFonts w:asciiTheme="minorHAnsi" w:hAnsiTheme="minorHAnsi" w:cstheme="minorHAnsi"/>
          <w:sz w:val="23"/>
          <w:szCs w:val="23"/>
        </w:rPr>
        <w:t>PICs are increasingly able to report against the Cook Island Indicators and provide data enabling PJSI to monitor and evaluate its activities, yet no PIC is yet providing a ‘Voluntary National Review’ to the United Nations</w:t>
      </w:r>
      <w:r w:rsidRPr="00060D11">
        <w:rPr>
          <w:rStyle w:val="FootnoteReference"/>
          <w:rFonts w:asciiTheme="minorHAnsi" w:hAnsiTheme="minorHAnsi"/>
          <w:sz w:val="23"/>
          <w:szCs w:val="23"/>
        </w:rPr>
        <w:footnoteReference w:id="17"/>
      </w:r>
      <w:r w:rsidRPr="00060D11">
        <w:rPr>
          <w:rFonts w:asciiTheme="minorHAnsi" w:hAnsiTheme="minorHAnsi" w:cstheme="minorHAnsi"/>
          <w:sz w:val="23"/>
          <w:szCs w:val="23"/>
        </w:rPr>
        <w:t xml:space="preserve"> articulating the progress they are making towards the SDG targets.</w:t>
      </w:r>
    </w:p>
    <w:p w14:paraId="54F308DA" w14:textId="77777777" w:rsidR="00415BA4" w:rsidRPr="00415BA4" w:rsidRDefault="00415BA4" w:rsidP="00415BA4">
      <w:pPr>
        <w:pStyle w:val="ListParagraph"/>
        <w:numPr>
          <w:ilvl w:val="1"/>
          <w:numId w:val="36"/>
        </w:numPr>
        <w:suppressAutoHyphens/>
        <w:spacing w:before="240" w:after="240"/>
        <w:ind w:left="426" w:hanging="426"/>
        <w:contextualSpacing/>
        <w:rPr>
          <w:rFonts w:asciiTheme="minorHAnsi" w:hAnsiTheme="minorHAnsi" w:cstheme="minorHAnsi"/>
          <w:b/>
          <w:bCs/>
          <w:color w:val="000000"/>
          <w:sz w:val="24"/>
          <w:szCs w:val="23"/>
        </w:rPr>
      </w:pPr>
      <w:r w:rsidRPr="00415BA4">
        <w:rPr>
          <w:rFonts w:asciiTheme="minorHAnsi" w:hAnsiTheme="minorHAnsi" w:cstheme="minorHAnsi"/>
          <w:b/>
          <w:bCs/>
          <w:color w:val="000000"/>
          <w:sz w:val="24"/>
          <w:szCs w:val="23"/>
        </w:rPr>
        <w:t>Outcomes &amp; Outputs</w:t>
      </w:r>
    </w:p>
    <w:p w14:paraId="0AA76E9D" w14:textId="77777777" w:rsidR="00415BA4" w:rsidRPr="00060D11" w:rsidRDefault="00415BA4" w:rsidP="00415BA4">
      <w:pPr>
        <w:spacing w:before="120" w:after="120"/>
        <w:rPr>
          <w:rFonts w:asciiTheme="minorHAnsi" w:hAnsiTheme="minorHAnsi" w:cstheme="minorHAnsi"/>
          <w:bCs/>
          <w:color w:val="000000"/>
          <w:szCs w:val="23"/>
        </w:rPr>
      </w:pPr>
      <w:r w:rsidRPr="00060D11">
        <w:rPr>
          <w:rFonts w:asciiTheme="minorHAnsi" w:hAnsiTheme="minorHAnsi" w:cstheme="minorHAnsi"/>
          <w:bCs/>
          <w:color w:val="000000"/>
          <w:szCs w:val="23"/>
        </w:rPr>
        <w:t xml:space="preserve">The Adviser(s) will deliver the following outputs for these activities as follows: </w:t>
      </w:r>
    </w:p>
    <w:p w14:paraId="544B213A" w14:textId="77777777" w:rsidR="00415BA4" w:rsidRPr="00060D11" w:rsidRDefault="00415BA4" w:rsidP="00415BA4">
      <w:pPr>
        <w:numPr>
          <w:ilvl w:val="0"/>
          <w:numId w:val="39"/>
        </w:numPr>
        <w:suppressAutoHyphens/>
        <w:spacing w:before="120" w:after="120"/>
        <w:rPr>
          <w:rFonts w:asciiTheme="minorHAnsi" w:hAnsiTheme="minorHAnsi" w:cstheme="minorHAnsi"/>
          <w:szCs w:val="23"/>
          <w:lang w:eastAsia="en-GB" w:bidi="ar-DZ"/>
        </w:rPr>
      </w:pPr>
      <w:r w:rsidRPr="00060D11">
        <w:rPr>
          <w:rFonts w:asciiTheme="minorHAnsi" w:hAnsiTheme="minorHAnsi" w:cstheme="minorHAnsi"/>
          <w:szCs w:val="23"/>
          <w:lang w:eastAsia="en-GB" w:bidi="ar-DZ"/>
        </w:rPr>
        <w:lastRenderedPageBreak/>
        <w:t>Issues paper</w:t>
      </w:r>
      <w:r w:rsidRPr="00060D11">
        <w:rPr>
          <w:rFonts w:asciiTheme="minorHAnsi" w:hAnsiTheme="minorHAnsi" w:cstheme="minorHAnsi"/>
          <w:szCs w:val="23"/>
          <w:vertAlign w:val="superscript"/>
          <w:lang w:eastAsia="en-GB" w:bidi="ar-DZ"/>
        </w:rPr>
        <w:footnoteReference w:id="18"/>
      </w:r>
      <w:r w:rsidRPr="00060D11">
        <w:rPr>
          <w:rFonts w:asciiTheme="minorHAnsi" w:hAnsiTheme="minorHAnsi" w:cstheme="minorHAnsi"/>
          <w:szCs w:val="23"/>
          <w:lang w:eastAsia="en-GB" w:bidi="ar-DZ"/>
        </w:rPr>
        <w:t xml:space="preserve"> developed outlining the needs along with possible policy-based approach, mechanisms, strategies, partnerships, action and advocacy plans necessary to implement justice-focused SDGs in the Pacific region.</w:t>
      </w:r>
    </w:p>
    <w:p w14:paraId="61467DA4" w14:textId="77777777" w:rsidR="00415BA4" w:rsidRPr="00060D11" w:rsidRDefault="00415BA4" w:rsidP="00415BA4">
      <w:pPr>
        <w:numPr>
          <w:ilvl w:val="0"/>
          <w:numId w:val="39"/>
        </w:numPr>
        <w:suppressAutoHyphens/>
        <w:spacing w:before="120" w:after="120"/>
        <w:rPr>
          <w:rFonts w:asciiTheme="minorHAnsi" w:hAnsiTheme="minorHAnsi" w:cstheme="minorHAnsi"/>
          <w:szCs w:val="23"/>
          <w:lang w:eastAsia="en-GB" w:bidi="ar-DZ"/>
        </w:rPr>
      </w:pPr>
      <w:r w:rsidRPr="00060D11">
        <w:rPr>
          <w:rFonts w:asciiTheme="minorHAnsi" w:hAnsiTheme="minorHAnsi" w:cstheme="minorHAnsi"/>
          <w:szCs w:val="23"/>
          <w:lang w:eastAsia="en-GB" w:bidi="ar-DZ"/>
        </w:rPr>
        <w:t xml:space="preserve">Assessment of how SDGs can be harmonised / integrated with the Cook Island Indicators and the PJSI Monitoring and Evaluation Framework, and any other global performance monitoring framework(s). </w:t>
      </w:r>
    </w:p>
    <w:p w14:paraId="684EF908" w14:textId="77777777" w:rsidR="00415BA4" w:rsidRPr="00415BA4" w:rsidRDefault="00415BA4" w:rsidP="00A201C1">
      <w:pPr>
        <w:pStyle w:val="ListParagraph"/>
        <w:spacing w:before="240" w:after="120"/>
        <w:ind w:left="0"/>
        <w:rPr>
          <w:rFonts w:asciiTheme="minorHAnsi" w:hAnsiTheme="minorHAnsi" w:cstheme="minorHAnsi"/>
          <w:b/>
          <w:bCs/>
          <w:color w:val="000000"/>
          <w:sz w:val="24"/>
          <w:szCs w:val="23"/>
        </w:rPr>
      </w:pPr>
      <w:r w:rsidRPr="00415BA4">
        <w:rPr>
          <w:rFonts w:asciiTheme="minorHAnsi" w:hAnsiTheme="minorHAnsi" w:cstheme="minorHAnsi"/>
          <w:b/>
          <w:bCs/>
          <w:color w:val="000000"/>
          <w:sz w:val="24"/>
          <w:szCs w:val="23"/>
        </w:rPr>
        <w:t>Activities</w:t>
      </w:r>
    </w:p>
    <w:p w14:paraId="38B49CCC" w14:textId="77777777" w:rsidR="00415BA4" w:rsidRPr="00060D11" w:rsidRDefault="00415BA4" w:rsidP="00415BA4">
      <w:pPr>
        <w:spacing w:before="120" w:after="120"/>
        <w:rPr>
          <w:rFonts w:asciiTheme="minorHAnsi" w:hAnsiTheme="minorHAnsi" w:cstheme="minorHAnsi"/>
          <w:bCs/>
          <w:color w:val="000000"/>
          <w:szCs w:val="23"/>
        </w:rPr>
      </w:pPr>
      <w:r w:rsidRPr="00060D11">
        <w:rPr>
          <w:rFonts w:asciiTheme="minorHAnsi" w:hAnsiTheme="minorHAnsi" w:cstheme="minorHAnsi"/>
          <w:bCs/>
          <w:color w:val="000000"/>
          <w:szCs w:val="23"/>
        </w:rPr>
        <w:t xml:space="preserve">Prior to mobilisation, the Adviser will be briefed by the PJSI Technical Director and Team Leader. The Adviser will then develop an implementation plan for approval by the Technical Director that delivers the following inputs and activities: </w:t>
      </w:r>
    </w:p>
    <w:p w14:paraId="03EFFF60" w14:textId="47493D8D" w:rsidR="00415BA4" w:rsidRPr="00060D11" w:rsidRDefault="00415BA4" w:rsidP="00415BA4">
      <w:pPr>
        <w:pStyle w:val="ListParagraph"/>
        <w:numPr>
          <w:ilvl w:val="0"/>
          <w:numId w:val="40"/>
        </w:numPr>
        <w:suppressAutoHyphens/>
        <w:spacing w:before="240" w:after="240"/>
        <w:contextualSpacing/>
        <w:rPr>
          <w:rFonts w:asciiTheme="minorHAnsi" w:hAnsiTheme="minorHAnsi" w:cstheme="minorHAnsi"/>
          <w:sz w:val="23"/>
          <w:szCs w:val="23"/>
        </w:rPr>
      </w:pPr>
      <w:r w:rsidRPr="00060D11">
        <w:rPr>
          <w:rFonts w:asciiTheme="minorHAnsi" w:hAnsiTheme="minorHAnsi" w:cstheme="minorHAnsi"/>
          <w:bCs/>
          <w:color w:val="000000"/>
          <w:sz w:val="23"/>
          <w:szCs w:val="23"/>
        </w:rPr>
        <w:t xml:space="preserve">Desk-based development of an issues paper to discuss the SDGs, their application to the region, </w:t>
      </w:r>
      <w:r w:rsidRPr="00060D11">
        <w:rPr>
          <w:rFonts w:asciiTheme="minorHAnsi" w:hAnsiTheme="minorHAnsi" w:cstheme="minorHAnsi"/>
          <w:bCs/>
          <w:color w:val="000000"/>
          <w:sz w:val="23"/>
          <w:szCs w:val="23"/>
          <w:lang w:val="en-GB"/>
        </w:rPr>
        <w:t>identify regional/local needs and opportunities that PJSI, or its successors, and partners (e.g. JPPF) could support</w:t>
      </w:r>
      <w:r w:rsidRPr="00060D11">
        <w:rPr>
          <w:rFonts w:asciiTheme="minorHAnsi" w:hAnsiTheme="minorHAnsi" w:cstheme="minorHAnsi"/>
          <w:bCs/>
          <w:color w:val="000000"/>
          <w:sz w:val="23"/>
          <w:szCs w:val="23"/>
        </w:rPr>
        <w:t xml:space="preserve">. </w:t>
      </w:r>
      <w:r w:rsidRPr="00060D11">
        <w:rPr>
          <w:rFonts w:asciiTheme="minorHAnsi" w:hAnsiTheme="minorHAnsi" w:cstheme="minorHAnsi"/>
          <w:sz w:val="23"/>
          <w:szCs w:val="23"/>
        </w:rPr>
        <w:t>While actions promoting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16.3 are the most relevant for PIC Court to explore;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 xml:space="preserve">16.1, 2, 5, 6, 7, 9, 10 also touch on the work of the </w:t>
      </w:r>
      <w:r w:rsidR="003D24C6" w:rsidRPr="00060D11">
        <w:rPr>
          <w:rFonts w:asciiTheme="minorHAnsi" w:hAnsiTheme="minorHAnsi" w:cstheme="minorHAnsi"/>
          <w:sz w:val="23"/>
          <w:szCs w:val="23"/>
        </w:rPr>
        <w:t xml:space="preserve">Courts and should be explored. </w:t>
      </w:r>
      <w:r w:rsidRPr="00060D11">
        <w:rPr>
          <w:rFonts w:asciiTheme="minorHAnsi" w:hAnsiTheme="minorHAnsi" w:cstheme="minorHAnsi"/>
          <w:sz w:val="23"/>
          <w:szCs w:val="23"/>
        </w:rPr>
        <w:t>The analysis should also recognise the interconnection and interdependency between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16 and other SDGs including: increasing gender equality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5); promoting the rights of PIC ‘migrant workers’ intra (between PICs) and inter-region (to New Zealand/Australia)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8); reducing structural and cultural inequalities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10); and protection against environmental threats from rising seas (SDG</w:t>
      </w:r>
      <w:r w:rsidR="003D24C6" w:rsidRPr="00060D11">
        <w:rPr>
          <w:rFonts w:asciiTheme="minorHAnsi" w:hAnsiTheme="minorHAnsi" w:cstheme="minorHAnsi"/>
          <w:sz w:val="23"/>
          <w:szCs w:val="23"/>
        </w:rPr>
        <w:t xml:space="preserve"> </w:t>
      </w:r>
      <w:r w:rsidRPr="00060D11">
        <w:rPr>
          <w:rFonts w:asciiTheme="minorHAnsi" w:hAnsiTheme="minorHAnsi" w:cstheme="minorHAnsi"/>
          <w:sz w:val="23"/>
          <w:szCs w:val="23"/>
        </w:rPr>
        <w:t xml:space="preserve">13).  </w:t>
      </w:r>
    </w:p>
    <w:p w14:paraId="2924C15F" w14:textId="77777777" w:rsidR="00415BA4" w:rsidRPr="00060D11" w:rsidRDefault="00415BA4" w:rsidP="00415BA4">
      <w:pPr>
        <w:numPr>
          <w:ilvl w:val="0"/>
          <w:numId w:val="41"/>
        </w:numPr>
        <w:suppressAutoHyphens/>
        <w:spacing w:before="120" w:after="120"/>
        <w:ind w:left="709"/>
        <w:rPr>
          <w:rFonts w:asciiTheme="minorHAnsi" w:hAnsiTheme="minorHAnsi" w:cstheme="minorHAnsi"/>
          <w:bCs/>
          <w:color w:val="000000"/>
          <w:szCs w:val="23"/>
        </w:rPr>
      </w:pPr>
      <w:r w:rsidRPr="00060D11">
        <w:rPr>
          <w:rFonts w:asciiTheme="minorHAnsi" w:hAnsiTheme="minorHAnsi" w:cstheme="minorHAnsi"/>
          <w:bCs/>
          <w:color w:val="000000"/>
          <w:szCs w:val="23"/>
        </w:rPr>
        <w:t>Assess how SDGs can be harmonised / integrated with the Cook Island Indicators and the PJSI Monitoring and Evaluation Framework, and any other global performance monitoring framework(s).</w:t>
      </w:r>
    </w:p>
    <w:p w14:paraId="021B1589" w14:textId="77777777" w:rsidR="00415BA4" w:rsidRPr="00060D11" w:rsidRDefault="00415BA4" w:rsidP="00415BA4">
      <w:pPr>
        <w:numPr>
          <w:ilvl w:val="0"/>
          <w:numId w:val="41"/>
        </w:numPr>
        <w:suppressAutoHyphens/>
        <w:spacing w:before="120" w:after="120"/>
        <w:ind w:left="709"/>
        <w:rPr>
          <w:rFonts w:asciiTheme="minorHAnsi" w:hAnsiTheme="minorHAnsi" w:cstheme="minorHAnsi"/>
          <w:bCs/>
          <w:color w:val="000000"/>
          <w:szCs w:val="23"/>
        </w:rPr>
      </w:pPr>
      <w:r w:rsidRPr="00060D11">
        <w:rPr>
          <w:rFonts w:asciiTheme="minorHAnsi" w:hAnsiTheme="minorHAnsi" w:cstheme="minorHAnsi"/>
          <w:bCs/>
          <w:color w:val="000000"/>
          <w:szCs w:val="23"/>
          <w:lang w:val="en-GB"/>
        </w:rPr>
        <w:t xml:space="preserve">Presentation of </w:t>
      </w:r>
      <w:r w:rsidRPr="00060D11">
        <w:rPr>
          <w:rFonts w:asciiTheme="minorHAnsi" w:hAnsiTheme="minorHAnsi" w:cstheme="minorHAnsi"/>
          <w:bCs/>
          <w:i/>
          <w:color w:val="000000"/>
          <w:szCs w:val="23"/>
          <w:lang w:val="en-GB"/>
        </w:rPr>
        <w:t xml:space="preserve">SDG </w:t>
      </w:r>
      <w:r w:rsidRPr="00060D11">
        <w:rPr>
          <w:rFonts w:asciiTheme="minorHAnsi" w:hAnsiTheme="minorHAnsi" w:cstheme="minorHAnsi"/>
          <w:bCs/>
          <w:i/>
          <w:color w:val="000000"/>
          <w:szCs w:val="23"/>
        </w:rPr>
        <w:t>Issues Paper</w:t>
      </w:r>
      <w:r w:rsidRPr="00060D11">
        <w:rPr>
          <w:rFonts w:asciiTheme="minorHAnsi" w:hAnsiTheme="minorHAnsi" w:cstheme="minorHAnsi"/>
          <w:bCs/>
          <w:color w:val="000000"/>
          <w:szCs w:val="23"/>
        </w:rPr>
        <w:t xml:space="preserve"> </w:t>
      </w:r>
      <w:r w:rsidRPr="00060D11">
        <w:rPr>
          <w:rFonts w:asciiTheme="minorHAnsi" w:hAnsiTheme="minorHAnsi" w:cstheme="minorHAnsi"/>
          <w:bCs/>
          <w:color w:val="000000"/>
          <w:szCs w:val="23"/>
          <w:lang w:val="en-GB"/>
        </w:rPr>
        <w:t xml:space="preserve">to Chief Justices’ Leadership Forum for sign-off by the region’s leadership (March 2020, TBC). </w:t>
      </w:r>
    </w:p>
    <w:p w14:paraId="6415C8D6" w14:textId="68C96B42" w:rsidR="00415BA4" w:rsidRPr="00060D11" w:rsidRDefault="00415BA4" w:rsidP="00415BA4">
      <w:pPr>
        <w:numPr>
          <w:ilvl w:val="0"/>
          <w:numId w:val="41"/>
        </w:numPr>
        <w:suppressAutoHyphens/>
        <w:spacing w:before="120" w:after="120"/>
        <w:ind w:left="709"/>
        <w:rPr>
          <w:rFonts w:asciiTheme="minorHAnsi" w:hAnsiTheme="minorHAnsi" w:cstheme="minorHAnsi"/>
          <w:bCs/>
          <w:color w:val="000000"/>
          <w:szCs w:val="23"/>
        </w:rPr>
      </w:pPr>
      <w:r w:rsidRPr="00060D11">
        <w:rPr>
          <w:rFonts w:asciiTheme="minorHAnsi" w:hAnsiTheme="minorHAnsi" w:cstheme="minorHAnsi"/>
          <w:bCs/>
          <w:color w:val="000000"/>
          <w:szCs w:val="23"/>
          <w:lang w:val="en-US"/>
        </w:rPr>
        <w:t xml:space="preserve">1 x five-day </w:t>
      </w:r>
      <w:r w:rsidRPr="00060D11">
        <w:rPr>
          <w:rFonts w:asciiTheme="minorHAnsi" w:hAnsiTheme="minorHAnsi" w:cstheme="minorHAnsi"/>
          <w:bCs/>
          <w:i/>
          <w:color w:val="000000"/>
          <w:szCs w:val="23"/>
          <w:lang w:val="en-US"/>
        </w:rPr>
        <w:t>Regional</w:t>
      </w:r>
      <w:r w:rsidRPr="00060D11">
        <w:rPr>
          <w:rFonts w:asciiTheme="minorHAnsi" w:hAnsiTheme="minorHAnsi" w:cstheme="minorHAnsi"/>
          <w:bCs/>
          <w:color w:val="000000"/>
          <w:szCs w:val="23"/>
          <w:lang w:val="en-US"/>
        </w:rPr>
        <w:t xml:space="preserve"> </w:t>
      </w:r>
      <w:r w:rsidRPr="00060D11">
        <w:rPr>
          <w:rFonts w:asciiTheme="minorHAnsi" w:hAnsiTheme="minorHAnsi" w:cstheme="minorHAnsi"/>
          <w:bCs/>
          <w:i/>
          <w:color w:val="000000"/>
          <w:szCs w:val="23"/>
          <w:lang w:val="en-US"/>
        </w:rPr>
        <w:t xml:space="preserve">Substantive / Capacity Development </w:t>
      </w:r>
      <w:r w:rsidRPr="00060D11">
        <w:rPr>
          <w:rFonts w:asciiTheme="minorHAnsi" w:hAnsiTheme="minorHAnsi" w:cstheme="minorHAnsi"/>
          <w:bCs/>
          <w:color w:val="000000"/>
          <w:szCs w:val="23"/>
          <w:lang w:val="en-US"/>
        </w:rPr>
        <w:t>Workshop (to be shared with Project 8) -</w:t>
      </w:r>
      <w:r w:rsidRPr="00060D11">
        <w:rPr>
          <w:rFonts w:asciiTheme="minorHAnsi" w:hAnsiTheme="minorHAnsi" w:cstheme="minorHAnsi"/>
          <w:bCs/>
          <w:color w:val="000000"/>
          <w:szCs w:val="23"/>
        </w:rPr>
        <w:t xml:space="preserve"> up to 30 participants (2 per Partner Court) in Fiji or Samoa (TBC).</w:t>
      </w:r>
      <w:r w:rsidRPr="00060D11">
        <w:rPr>
          <w:rFonts w:asciiTheme="minorHAnsi" w:hAnsiTheme="minorHAnsi" w:cstheme="minorHAnsi"/>
          <w:bCs/>
          <w:color w:val="000000"/>
          <w:szCs w:val="23"/>
          <w:vertAlign w:val="superscript"/>
        </w:rPr>
        <w:footnoteReference w:id="19"/>
      </w:r>
    </w:p>
    <w:p w14:paraId="678AB99C" w14:textId="77777777" w:rsidR="003D24C6" w:rsidRPr="00060D11" w:rsidRDefault="00415BA4" w:rsidP="00415BA4">
      <w:pPr>
        <w:numPr>
          <w:ilvl w:val="0"/>
          <w:numId w:val="41"/>
        </w:numPr>
        <w:suppressAutoHyphens/>
        <w:spacing w:before="120" w:after="120"/>
        <w:ind w:left="709"/>
        <w:rPr>
          <w:rFonts w:asciiTheme="minorHAnsi" w:hAnsiTheme="minorHAnsi" w:cstheme="minorHAnsi"/>
          <w:b/>
          <w:bCs/>
          <w:color w:val="000000"/>
          <w:szCs w:val="23"/>
        </w:rPr>
      </w:pPr>
      <w:r w:rsidRPr="00060D11">
        <w:rPr>
          <w:rFonts w:asciiTheme="minorHAnsi" w:hAnsiTheme="minorHAnsi" w:cstheme="minorHAnsi"/>
          <w:bCs/>
          <w:color w:val="000000"/>
          <w:szCs w:val="23"/>
        </w:rPr>
        <w:t>Remote follow-up with counterparts to support ongoing activities after in-country visit(s) and to support PJSI evaluation, as required.</w:t>
      </w:r>
    </w:p>
    <w:p w14:paraId="32C6B00F" w14:textId="5B59E485" w:rsidR="00415BA4" w:rsidRPr="00B23EA0" w:rsidRDefault="00415BA4" w:rsidP="00415BA4">
      <w:pPr>
        <w:numPr>
          <w:ilvl w:val="0"/>
          <w:numId w:val="41"/>
        </w:numPr>
        <w:suppressAutoHyphens/>
        <w:spacing w:before="120" w:after="120"/>
        <w:ind w:left="709"/>
        <w:rPr>
          <w:rFonts w:asciiTheme="minorHAnsi" w:hAnsiTheme="minorHAnsi" w:cstheme="minorHAnsi"/>
          <w:b/>
          <w:bCs/>
          <w:color w:val="000000"/>
          <w:szCs w:val="23"/>
        </w:rPr>
      </w:pPr>
      <w:r w:rsidRPr="00060D11">
        <w:rPr>
          <w:rFonts w:asciiTheme="minorHAnsi" w:hAnsiTheme="minorHAnsi" w:cstheme="minorHAnsi"/>
          <w:bCs/>
          <w:color w:val="000000"/>
          <w:szCs w:val="23"/>
          <w:lang w:val="en-GB"/>
        </w:rPr>
        <w:t>Any other activities noted in the implementation plan developed, or necessary to achieve the defined outputs.</w:t>
      </w:r>
    </w:p>
    <w:p w14:paraId="0B5CF2AA" w14:textId="77777777" w:rsidR="00415BA4" w:rsidRPr="00415BA4" w:rsidRDefault="00415BA4" w:rsidP="00415BA4">
      <w:pPr>
        <w:pStyle w:val="ListParagraph"/>
        <w:numPr>
          <w:ilvl w:val="1"/>
          <w:numId w:val="36"/>
        </w:numPr>
        <w:suppressAutoHyphens/>
        <w:spacing w:before="240" w:after="240"/>
        <w:ind w:left="426" w:hanging="426"/>
        <w:contextualSpacing/>
        <w:rPr>
          <w:rFonts w:asciiTheme="minorHAnsi" w:hAnsiTheme="minorHAnsi" w:cstheme="minorHAnsi"/>
          <w:b/>
          <w:bCs/>
          <w:color w:val="000000"/>
          <w:sz w:val="24"/>
          <w:szCs w:val="25"/>
        </w:rPr>
      </w:pPr>
      <w:r w:rsidRPr="00415BA4">
        <w:rPr>
          <w:rFonts w:asciiTheme="minorHAnsi" w:hAnsiTheme="minorHAnsi" w:cstheme="minorHAnsi"/>
          <w:b/>
          <w:bCs/>
          <w:sz w:val="24"/>
          <w:szCs w:val="25"/>
        </w:rPr>
        <w:t>Reporting</w:t>
      </w:r>
    </w:p>
    <w:p w14:paraId="07D6149D" w14:textId="77777777" w:rsidR="00415BA4" w:rsidRPr="00060D11" w:rsidRDefault="00415BA4" w:rsidP="00415BA4">
      <w:pPr>
        <w:rPr>
          <w:rFonts w:asciiTheme="minorHAnsi" w:hAnsiTheme="minorHAnsi" w:cstheme="minorHAnsi"/>
          <w:bCs/>
          <w:szCs w:val="23"/>
        </w:rPr>
      </w:pPr>
      <w:r w:rsidRPr="00060D11">
        <w:rPr>
          <w:rFonts w:asciiTheme="minorHAnsi" w:hAnsiTheme="minorHAnsi" w:cstheme="minorHAnsi"/>
          <w:bCs/>
          <w:szCs w:val="23"/>
        </w:rPr>
        <w:t xml:space="preserve">In addition to regular email updates to the Team Leader, the Adviser will supply the following reports in writing (in both MS Word and Acrobat versions) to the Team Leader by a date to be agreed:  </w:t>
      </w:r>
    </w:p>
    <w:p w14:paraId="3AE18EFF" w14:textId="77777777" w:rsidR="00415BA4" w:rsidRPr="00060D11" w:rsidRDefault="00415BA4" w:rsidP="00415BA4">
      <w:pPr>
        <w:numPr>
          <w:ilvl w:val="0"/>
          <w:numId w:val="42"/>
        </w:numPr>
        <w:suppressAutoHyphens/>
        <w:spacing w:before="80"/>
        <w:rPr>
          <w:rFonts w:asciiTheme="minorHAnsi" w:hAnsiTheme="minorHAnsi" w:cstheme="minorHAnsi"/>
          <w:bCs/>
          <w:szCs w:val="23"/>
        </w:rPr>
      </w:pPr>
      <w:r w:rsidRPr="00060D11">
        <w:rPr>
          <w:rFonts w:asciiTheme="minorHAnsi" w:hAnsiTheme="minorHAnsi" w:cstheme="minorHAnsi"/>
          <w:bCs/>
          <w:i/>
          <w:szCs w:val="23"/>
        </w:rPr>
        <w:t>Activity Completion</w:t>
      </w:r>
      <w:r w:rsidRPr="00060D11">
        <w:rPr>
          <w:rFonts w:asciiTheme="minorHAnsi" w:hAnsiTheme="minorHAnsi" w:cstheme="minorHAnsi"/>
          <w:bCs/>
          <w:szCs w:val="23"/>
        </w:rPr>
        <w:t xml:space="preserve"> </w:t>
      </w:r>
      <w:r w:rsidRPr="00060D11">
        <w:rPr>
          <w:rFonts w:asciiTheme="minorHAnsi" w:hAnsiTheme="minorHAnsi" w:cstheme="minorHAnsi"/>
          <w:bCs/>
          <w:i/>
          <w:szCs w:val="23"/>
        </w:rPr>
        <w:t>Reports</w:t>
      </w:r>
      <w:r w:rsidRPr="00060D11">
        <w:rPr>
          <w:rFonts w:asciiTheme="minorHAnsi" w:hAnsiTheme="minorHAnsi" w:cstheme="minorHAnsi"/>
          <w:bCs/>
          <w:szCs w:val="23"/>
        </w:rPr>
        <w:t xml:space="preserve"> within two weeks of completion of each in-PIC activity </w:t>
      </w:r>
    </w:p>
    <w:p w14:paraId="7A379CCF" w14:textId="77777777" w:rsidR="00415BA4" w:rsidRPr="00060D11" w:rsidRDefault="00415BA4" w:rsidP="00415BA4">
      <w:pPr>
        <w:pStyle w:val="ListParagraph"/>
        <w:numPr>
          <w:ilvl w:val="0"/>
          <w:numId w:val="43"/>
        </w:numPr>
        <w:spacing w:before="80"/>
        <w:contextualSpacing/>
        <w:rPr>
          <w:rFonts w:asciiTheme="minorHAnsi" w:hAnsiTheme="minorHAnsi" w:cstheme="minorHAnsi"/>
          <w:sz w:val="23"/>
          <w:szCs w:val="23"/>
        </w:rPr>
      </w:pPr>
      <w:r w:rsidRPr="00060D11">
        <w:rPr>
          <w:rFonts w:asciiTheme="minorHAnsi" w:hAnsiTheme="minorHAnsi" w:cstheme="minorHAnsi"/>
          <w:i/>
          <w:sz w:val="23"/>
          <w:szCs w:val="23"/>
        </w:rPr>
        <w:lastRenderedPageBreak/>
        <w:t xml:space="preserve">Project Completion Report </w:t>
      </w:r>
      <w:r w:rsidRPr="00060D11">
        <w:rPr>
          <w:rFonts w:asciiTheme="minorHAnsi" w:hAnsiTheme="minorHAnsi" w:cstheme="minorHAnsi"/>
          <w:sz w:val="23"/>
          <w:szCs w:val="23"/>
        </w:rPr>
        <w:t>after the completion of all inputs, and submitted no later than 30 April, 2021; and</w:t>
      </w:r>
    </w:p>
    <w:p w14:paraId="428798AD" w14:textId="77777777" w:rsidR="00415BA4" w:rsidRPr="00060D11" w:rsidRDefault="00415BA4" w:rsidP="00415BA4">
      <w:pPr>
        <w:pStyle w:val="ListParagraph"/>
        <w:numPr>
          <w:ilvl w:val="0"/>
          <w:numId w:val="43"/>
        </w:numPr>
        <w:spacing w:before="80" w:after="120"/>
        <w:contextualSpacing/>
        <w:rPr>
          <w:rFonts w:asciiTheme="minorHAnsi" w:hAnsiTheme="minorHAnsi" w:cstheme="minorHAnsi"/>
          <w:sz w:val="23"/>
          <w:szCs w:val="23"/>
        </w:rPr>
      </w:pPr>
      <w:r w:rsidRPr="00060D11">
        <w:rPr>
          <w:rFonts w:asciiTheme="minorHAnsi" w:hAnsiTheme="minorHAnsi" w:cstheme="minorHAnsi"/>
          <w:sz w:val="23"/>
          <w:szCs w:val="23"/>
        </w:rPr>
        <w:t xml:space="preserve">Contributions to all </w:t>
      </w:r>
      <w:r w:rsidRPr="00060D11">
        <w:rPr>
          <w:rFonts w:asciiTheme="minorHAnsi" w:hAnsiTheme="minorHAnsi" w:cstheme="minorHAnsi"/>
          <w:i/>
          <w:sz w:val="23"/>
          <w:szCs w:val="23"/>
        </w:rPr>
        <w:t>Six-Monthly Progress Reports</w:t>
      </w:r>
      <w:r w:rsidRPr="00060D11">
        <w:rPr>
          <w:rFonts w:asciiTheme="minorHAnsi" w:hAnsiTheme="minorHAnsi" w:cstheme="minorHAnsi"/>
          <w:sz w:val="23"/>
          <w:szCs w:val="23"/>
        </w:rPr>
        <w:t xml:space="preserve">, </w:t>
      </w:r>
      <w:r w:rsidRPr="00060D11">
        <w:rPr>
          <w:rFonts w:asciiTheme="minorHAnsi" w:hAnsiTheme="minorHAnsi" w:cstheme="minorHAnsi"/>
          <w:i/>
          <w:sz w:val="23"/>
          <w:szCs w:val="23"/>
        </w:rPr>
        <w:t>Annual Progress Reports</w:t>
      </w:r>
      <w:r w:rsidRPr="00060D11">
        <w:rPr>
          <w:rFonts w:asciiTheme="minorHAnsi" w:hAnsiTheme="minorHAnsi" w:cstheme="minorHAnsi"/>
          <w:sz w:val="23"/>
          <w:szCs w:val="23"/>
        </w:rPr>
        <w:t xml:space="preserve">, </w:t>
      </w:r>
      <w:r w:rsidRPr="00060D11">
        <w:rPr>
          <w:rFonts w:asciiTheme="minorHAnsi" w:hAnsiTheme="minorHAnsi" w:cstheme="minorHAnsi"/>
          <w:i/>
          <w:sz w:val="23"/>
          <w:szCs w:val="23"/>
        </w:rPr>
        <w:t xml:space="preserve">Court User Perception Report </w:t>
      </w:r>
      <w:r w:rsidRPr="00060D11">
        <w:rPr>
          <w:rFonts w:asciiTheme="minorHAnsi" w:hAnsiTheme="minorHAnsi" w:cstheme="minorHAnsi"/>
          <w:sz w:val="23"/>
          <w:szCs w:val="23"/>
        </w:rPr>
        <w:t xml:space="preserve">and the </w:t>
      </w:r>
      <w:r w:rsidRPr="00060D11">
        <w:rPr>
          <w:rFonts w:asciiTheme="minorHAnsi" w:hAnsiTheme="minorHAnsi" w:cstheme="minorHAnsi"/>
          <w:i/>
          <w:sz w:val="23"/>
          <w:szCs w:val="23"/>
        </w:rPr>
        <w:t>PJSI Completion / Evaluation Report</w:t>
      </w:r>
      <w:r w:rsidRPr="00060D11">
        <w:rPr>
          <w:rFonts w:asciiTheme="minorHAnsi" w:hAnsiTheme="minorHAnsi" w:cstheme="minorHAnsi"/>
          <w:sz w:val="23"/>
          <w:szCs w:val="23"/>
        </w:rPr>
        <w:t xml:space="preserve"> as required.</w:t>
      </w:r>
    </w:p>
    <w:p w14:paraId="66F8F8D7" w14:textId="77777777" w:rsidR="00415BA4" w:rsidRPr="00060D11" w:rsidRDefault="00415BA4" w:rsidP="00415BA4">
      <w:pPr>
        <w:spacing w:before="120"/>
        <w:rPr>
          <w:rFonts w:asciiTheme="minorHAnsi" w:hAnsiTheme="minorHAnsi" w:cstheme="minorHAnsi"/>
          <w:bCs/>
          <w:szCs w:val="23"/>
        </w:rPr>
      </w:pPr>
      <w:r w:rsidRPr="00060D11">
        <w:rPr>
          <w:rFonts w:asciiTheme="minorHAnsi" w:hAnsiTheme="minorHAnsi" w:cstheme="minorHAnsi"/>
          <w:bCs/>
          <w:szCs w:val="23"/>
        </w:rPr>
        <w:t>Contributions to the aforementioned PJSI reports are to be made by the following dates:</w:t>
      </w:r>
    </w:p>
    <w:p w14:paraId="786F41B2" w14:textId="77777777" w:rsidR="00415BA4" w:rsidRPr="00060D11" w:rsidRDefault="00415BA4" w:rsidP="00415BA4">
      <w:pPr>
        <w:pStyle w:val="ListParagraph"/>
        <w:numPr>
          <w:ilvl w:val="0"/>
          <w:numId w:val="43"/>
        </w:numPr>
        <w:spacing w:before="80"/>
        <w:contextualSpacing/>
        <w:rPr>
          <w:rFonts w:asciiTheme="minorHAnsi" w:hAnsiTheme="minorHAnsi" w:cstheme="minorHAnsi"/>
          <w:bCs/>
          <w:sz w:val="23"/>
          <w:szCs w:val="23"/>
        </w:rPr>
      </w:pPr>
      <w:r w:rsidRPr="00060D11">
        <w:rPr>
          <w:rFonts w:asciiTheme="minorHAnsi" w:hAnsiTheme="minorHAnsi" w:cstheme="minorHAnsi"/>
          <w:bCs/>
          <w:sz w:val="23"/>
          <w:szCs w:val="23"/>
        </w:rPr>
        <w:t>Six-Monthly Progress Reports: 1 December, 2019; and 1 December, 2020</w:t>
      </w:r>
    </w:p>
    <w:p w14:paraId="5F383197" w14:textId="77777777" w:rsidR="00415BA4" w:rsidRPr="00060D11" w:rsidRDefault="00415BA4" w:rsidP="00415BA4">
      <w:pPr>
        <w:pStyle w:val="ListParagraph"/>
        <w:numPr>
          <w:ilvl w:val="0"/>
          <w:numId w:val="43"/>
        </w:numPr>
        <w:spacing w:before="80"/>
        <w:contextualSpacing/>
        <w:rPr>
          <w:rFonts w:asciiTheme="minorHAnsi" w:hAnsiTheme="minorHAnsi" w:cstheme="minorHAnsi"/>
          <w:bCs/>
          <w:sz w:val="23"/>
          <w:szCs w:val="23"/>
        </w:rPr>
      </w:pPr>
      <w:r w:rsidRPr="00060D11">
        <w:rPr>
          <w:rFonts w:asciiTheme="minorHAnsi" w:hAnsiTheme="minorHAnsi" w:cstheme="minorHAnsi"/>
          <w:bCs/>
          <w:sz w:val="23"/>
          <w:szCs w:val="23"/>
        </w:rPr>
        <w:t>Annual Progress Report: 15 June, 2020</w:t>
      </w:r>
    </w:p>
    <w:p w14:paraId="09D3454D" w14:textId="77777777" w:rsidR="00415BA4" w:rsidRPr="00060D11" w:rsidRDefault="00415BA4" w:rsidP="00415BA4">
      <w:pPr>
        <w:pStyle w:val="ListParagraph"/>
        <w:numPr>
          <w:ilvl w:val="0"/>
          <w:numId w:val="43"/>
        </w:numPr>
        <w:spacing w:before="80"/>
        <w:contextualSpacing/>
        <w:rPr>
          <w:rFonts w:asciiTheme="minorHAnsi" w:hAnsiTheme="minorHAnsi" w:cstheme="minorHAnsi"/>
          <w:bCs/>
          <w:sz w:val="23"/>
          <w:szCs w:val="23"/>
        </w:rPr>
      </w:pPr>
      <w:r w:rsidRPr="00060D11">
        <w:rPr>
          <w:rFonts w:asciiTheme="minorHAnsi" w:hAnsiTheme="minorHAnsi" w:cstheme="minorHAnsi"/>
          <w:bCs/>
          <w:sz w:val="23"/>
          <w:szCs w:val="23"/>
        </w:rPr>
        <w:t>Court User Perception Report: 17 January, 2020</w:t>
      </w:r>
    </w:p>
    <w:p w14:paraId="09164D7A" w14:textId="77777777" w:rsidR="00415BA4" w:rsidRPr="00060D11" w:rsidRDefault="00415BA4" w:rsidP="00415BA4">
      <w:pPr>
        <w:pStyle w:val="ListParagraph"/>
        <w:numPr>
          <w:ilvl w:val="0"/>
          <w:numId w:val="43"/>
        </w:numPr>
        <w:spacing w:before="80"/>
        <w:contextualSpacing/>
        <w:rPr>
          <w:rFonts w:asciiTheme="minorHAnsi" w:hAnsiTheme="minorHAnsi" w:cstheme="minorHAnsi"/>
          <w:bCs/>
          <w:sz w:val="23"/>
          <w:szCs w:val="23"/>
        </w:rPr>
      </w:pPr>
      <w:r w:rsidRPr="00060D11">
        <w:rPr>
          <w:rFonts w:asciiTheme="minorHAnsi" w:hAnsiTheme="minorHAnsi" w:cstheme="minorHAnsi"/>
          <w:bCs/>
          <w:sz w:val="23"/>
          <w:szCs w:val="23"/>
        </w:rPr>
        <w:t>PJSI Completion / Evaluation Report: 1 February, 2021</w:t>
      </w:r>
    </w:p>
    <w:p w14:paraId="37A70522" w14:textId="77777777" w:rsidR="00415BA4" w:rsidRPr="00060D11" w:rsidRDefault="00415BA4" w:rsidP="00415BA4">
      <w:pPr>
        <w:spacing w:before="120" w:after="120"/>
        <w:rPr>
          <w:rFonts w:asciiTheme="minorHAnsi" w:hAnsiTheme="minorHAnsi" w:cstheme="minorHAnsi"/>
          <w:bCs/>
          <w:szCs w:val="23"/>
        </w:rPr>
      </w:pPr>
      <w:r w:rsidRPr="00060D11">
        <w:rPr>
          <w:rFonts w:asciiTheme="minorHAnsi" w:hAnsiTheme="minorHAnsi" w:cstheme="minorHAnsi"/>
          <w:bCs/>
          <w:szCs w:val="23"/>
        </w:rPr>
        <w:t>In addition to reporting on the aforementioned results, indicators and targets, each report should include:</w:t>
      </w:r>
    </w:p>
    <w:p w14:paraId="1D7CAB97" w14:textId="77777777" w:rsidR="00415BA4" w:rsidRPr="00060D11" w:rsidRDefault="00415BA4" w:rsidP="00415BA4">
      <w:pPr>
        <w:numPr>
          <w:ilvl w:val="0"/>
          <w:numId w:val="44"/>
        </w:numPr>
        <w:suppressAutoHyphens/>
        <w:spacing w:before="80"/>
        <w:ind w:left="714" w:hanging="357"/>
        <w:rPr>
          <w:rFonts w:asciiTheme="minorHAnsi" w:hAnsiTheme="minorHAnsi" w:cstheme="minorHAnsi"/>
          <w:bCs/>
          <w:szCs w:val="23"/>
        </w:rPr>
      </w:pPr>
      <w:r w:rsidRPr="00060D11">
        <w:rPr>
          <w:rFonts w:asciiTheme="minorHAnsi" w:hAnsiTheme="minorHAnsi" w:cstheme="minorHAnsi"/>
          <w:bCs/>
          <w:szCs w:val="23"/>
        </w:rPr>
        <w:t>Details of activities and their methodology.</w:t>
      </w:r>
    </w:p>
    <w:p w14:paraId="52CF8936" w14:textId="0858B369" w:rsidR="00415BA4" w:rsidRPr="00060D11" w:rsidRDefault="00415BA4" w:rsidP="00415BA4">
      <w:pPr>
        <w:numPr>
          <w:ilvl w:val="0"/>
          <w:numId w:val="44"/>
        </w:numPr>
        <w:suppressAutoHyphens/>
        <w:spacing w:before="80"/>
        <w:ind w:left="714" w:hanging="357"/>
        <w:rPr>
          <w:rFonts w:asciiTheme="minorHAnsi" w:hAnsiTheme="minorHAnsi" w:cstheme="minorHAnsi"/>
          <w:bCs/>
          <w:szCs w:val="23"/>
        </w:rPr>
      </w:pPr>
      <w:r w:rsidRPr="00060D11">
        <w:rPr>
          <w:rFonts w:asciiTheme="minorHAnsi" w:hAnsiTheme="minorHAnsi" w:cstheme="minorHAnsi"/>
          <w:bCs/>
          <w:szCs w:val="23"/>
        </w:rPr>
        <w:t xml:space="preserve">Detailed tracking; including satisfaction, confidence and learning outcomes are measured, qualifications on data and rationale, </w:t>
      </w:r>
      <w:r w:rsidR="003D24C6" w:rsidRPr="00060D11">
        <w:rPr>
          <w:rFonts w:asciiTheme="minorHAnsi" w:hAnsiTheme="minorHAnsi" w:cstheme="minorHAnsi"/>
          <w:bCs/>
          <w:szCs w:val="23"/>
        </w:rPr>
        <w:t xml:space="preserve">and comments from the Adviser. </w:t>
      </w:r>
      <w:r w:rsidRPr="00060D11">
        <w:rPr>
          <w:rFonts w:asciiTheme="minorHAnsi" w:hAnsiTheme="minorHAnsi" w:cstheme="minorHAnsi"/>
          <w:bCs/>
          <w:szCs w:val="23"/>
        </w:rPr>
        <w:t>Baseline targets and tracking are based on the responsible Adviser’s observation and assessment taking into account pre, post and/or delayed training assessments, where completed by training participants from th</w:t>
      </w:r>
      <w:r w:rsidR="003D24C6" w:rsidRPr="00060D11">
        <w:rPr>
          <w:rFonts w:asciiTheme="minorHAnsi" w:hAnsiTheme="minorHAnsi" w:cstheme="minorHAnsi"/>
          <w:bCs/>
          <w:szCs w:val="23"/>
        </w:rPr>
        <w:t xml:space="preserve">e respective Partner Court(s). </w:t>
      </w:r>
      <w:r w:rsidRPr="00060D11">
        <w:rPr>
          <w:rFonts w:asciiTheme="minorHAnsi" w:hAnsiTheme="minorHAnsi" w:cstheme="minorHAnsi"/>
          <w:bCs/>
          <w:szCs w:val="23"/>
        </w:rPr>
        <w:t>Where pre, post and/or delayed assessments are not undertaken, data is based on the Adviser’s observations, opinions and assessment only.</w:t>
      </w:r>
    </w:p>
    <w:p w14:paraId="7ECFAFC9" w14:textId="77777777" w:rsidR="00415BA4" w:rsidRPr="00060D11" w:rsidRDefault="00415BA4" w:rsidP="00415BA4">
      <w:pPr>
        <w:pStyle w:val="ListParagraph"/>
        <w:numPr>
          <w:ilvl w:val="0"/>
          <w:numId w:val="44"/>
        </w:numPr>
        <w:spacing w:before="80"/>
        <w:ind w:left="714" w:hanging="357"/>
        <w:contextualSpacing/>
        <w:rPr>
          <w:rFonts w:asciiTheme="minorHAnsi" w:hAnsiTheme="minorHAnsi" w:cstheme="minorHAnsi"/>
          <w:sz w:val="23"/>
          <w:szCs w:val="23"/>
        </w:rPr>
      </w:pPr>
      <w:r w:rsidRPr="00060D11">
        <w:rPr>
          <w:rFonts w:asciiTheme="minorHAnsi" w:hAnsiTheme="minorHAnsi" w:cstheme="minorHAnsi"/>
          <w:sz w:val="23"/>
          <w:szCs w:val="23"/>
        </w:rPr>
        <w:t>How the activities and outputs have contributed to achieving the defined outcomes</w:t>
      </w:r>
      <w:r w:rsidRPr="00060D11">
        <w:rPr>
          <w:rFonts w:asciiTheme="minorHAnsi" w:hAnsiTheme="minorHAnsi" w:cstheme="minorHAnsi"/>
          <w:bCs/>
          <w:sz w:val="23"/>
          <w:szCs w:val="23"/>
        </w:rPr>
        <w:t>.</w:t>
      </w:r>
    </w:p>
    <w:p w14:paraId="0097A3B1" w14:textId="77777777" w:rsidR="00415BA4" w:rsidRPr="00060D11" w:rsidRDefault="00415BA4" w:rsidP="00415BA4">
      <w:pPr>
        <w:numPr>
          <w:ilvl w:val="0"/>
          <w:numId w:val="44"/>
        </w:numPr>
        <w:suppressAutoHyphens/>
        <w:spacing w:before="80"/>
        <w:ind w:left="714" w:hanging="357"/>
        <w:rPr>
          <w:rFonts w:asciiTheme="minorHAnsi" w:hAnsiTheme="minorHAnsi" w:cstheme="minorHAnsi"/>
          <w:bCs/>
          <w:szCs w:val="23"/>
        </w:rPr>
      </w:pPr>
      <w:r w:rsidRPr="00060D11">
        <w:rPr>
          <w:rFonts w:asciiTheme="minorHAnsi" w:hAnsiTheme="minorHAnsi" w:cstheme="minorHAnsi"/>
          <w:bCs/>
          <w:szCs w:val="23"/>
        </w:rPr>
        <w:t>Critical reflection of the relevance, efficiency, effectiveness, sustainability and impact of the activity and its outcomes.</w:t>
      </w:r>
    </w:p>
    <w:p w14:paraId="546F5F8B" w14:textId="77777777" w:rsidR="00415BA4" w:rsidRPr="00060D11" w:rsidRDefault="00415BA4" w:rsidP="00415BA4">
      <w:pPr>
        <w:numPr>
          <w:ilvl w:val="0"/>
          <w:numId w:val="44"/>
        </w:numPr>
        <w:suppressAutoHyphens/>
        <w:spacing w:before="80"/>
        <w:ind w:left="714" w:hanging="357"/>
        <w:rPr>
          <w:rFonts w:asciiTheme="minorHAnsi" w:hAnsiTheme="minorHAnsi" w:cstheme="minorHAnsi"/>
          <w:bCs/>
          <w:szCs w:val="23"/>
        </w:rPr>
      </w:pPr>
      <w:r w:rsidRPr="00060D11">
        <w:rPr>
          <w:rFonts w:asciiTheme="minorHAnsi" w:hAnsiTheme="minorHAnsi" w:cstheme="minorHAnsi"/>
          <w:bCs/>
          <w:szCs w:val="23"/>
        </w:rPr>
        <w:t>Data on all individuals participating or receiving support from the Adviser’s activities broken down by: PIC; gender; role; and nature of their involvement.</w:t>
      </w:r>
    </w:p>
    <w:p w14:paraId="4FB131B6" w14:textId="77777777" w:rsidR="00415BA4" w:rsidRPr="00060D11" w:rsidRDefault="00415BA4" w:rsidP="00415BA4">
      <w:pPr>
        <w:numPr>
          <w:ilvl w:val="0"/>
          <w:numId w:val="44"/>
        </w:numPr>
        <w:suppressAutoHyphens/>
        <w:spacing w:before="80"/>
        <w:ind w:left="714" w:hanging="357"/>
        <w:rPr>
          <w:rFonts w:asciiTheme="minorHAnsi" w:hAnsiTheme="minorHAnsi" w:cstheme="minorHAnsi"/>
          <w:bCs/>
          <w:szCs w:val="23"/>
        </w:rPr>
      </w:pPr>
      <w:r w:rsidRPr="00060D11">
        <w:rPr>
          <w:rFonts w:asciiTheme="minorHAnsi" w:hAnsiTheme="minorHAnsi" w:cstheme="minorHAnsi"/>
          <w:bCs/>
          <w:szCs w:val="23"/>
        </w:rPr>
        <w:t>Recommendations for ongoing support if/as required.</w:t>
      </w:r>
    </w:p>
    <w:p w14:paraId="5BCCECBB" w14:textId="77777777" w:rsidR="00415BA4" w:rsidRPr="00060D11" w:rsidRDefault="00415BA4" w:rsidP="00415BA4">
      <w:pPr>
        <w:pStyle w:val="Style11ptBoldJustifiedBefore6ptBottomEngrave3DA"/>
        <w:pBdr>
          <w:bottom w:val="none" w:sz="0" w:space="0" w:color="auto"/>
        </w:pBdr>
        <w:tabs>
          <w:tab w:val="left" w:pos="720"/>
        </w:tabs>
        <w:spacing w:after="120"/>
        <w:jc w:val="left"/>
        <w:rPr>
          <w:rFonts w:asciiTheme="minorHAnsi" w:hAnsiTheme="minorHAnsi" w:cstheme="minorHAnsi"/>
          <w:b w:val="0"/>
          <w:sz w:val="23"/>
          <w:szCs w:val="23"/>
        </w:rPr>
      </w:pPr>
      <w:r w:rsidRPr="00060D11">
        <w:rPr>
          <w:rFonts w:asciiTheme="minorHAnsi" w:hAnsiTheme="minorHAnsi" w:cstheme="minorHAnsi"/>
          <w:b w:val="0"/>
          <w:sz w:val="23"/>
          <w:szCs w:val="23"/>
        </w:rPr>
        <w:t xml:space="preserve">The format of contribution to all reports will be provided prior to mobilisation. </w:t>
      </w:r>
    </w:p>
    <w:p w14:paraId="5FA2A510" w14:textId="77777777" w:rsidR="00415BA4" w:rsidRPr="00060D11" w:rsidRDefault="00415BA4" w:rsidP="00415BA4">
      <w:pPr>
        <w:spacing w:before="120" w:after="120"/>
        <w:rPr>
          <w:rFonts w:asciiTheme="minorHAnsi" w:hAnsiTheme="minorHAnsi" w:cstheme="minorHAnsi"/>
          <w:bCs/>
          <w:color w:val="000000"/>
          <w:szCs w:val="23"/>
        </w:rPr>
      </w:pPr>
      <w:r w:rsidRPr="00060D11">
        <w:rPr>
          <w:rFonts w:asciiTheme="minorHAnsi" w:hAnsiTheme="minorHAnsi" w:cstheme="minorHAnsi"/>
          <w:szCs w:val="23"/>
        </w:rPr>
        <w:t>All activities and progress within this Project are subject to approval by the region’s Chief Justices and the PJSI Executive Committee. The timing of all activities will be discussed and agreed between stakeholders.</w:t>
      </w:r>
    </w:p>
    <w:p w14:paraId="26E9309C" w14:textId="5AFAA45E" w:rsidR="00501AA8" w:rsidRPr="00060D11" w:rsidRDefault="00501AA8" w:rsidP="00501AA8">
      <w:pPr>
        <w:rPr>
          <w:szCs w:val="23"/>
          <w:lang w:eastAsia="en-US"/>
        </w:rPr>
      </w:pPr>
    </w:p>
    <w:p w14:paraId="27BD9E77" w14:textId="695D36CD" w:rsidR="00AF6E93" w:rsidRDefault="00501AA8" w:rsidP="00AF6E93">
      <w:r w:rsidRPr="00E70999">
        <w:rPr>
          <w:sz w:val="22"/>
          <w:szCs w:val="22"/>
        </w:rPr>
        <w:br w:type="page"/>
      </w:r>
    </w:p>
    <w:p w14:paraId="184ACC11" w14:textId="73CA6B9E" w:rsidR="00AF6E93" w:rsidRPr="005959AF" w:rsidRDefault="005959AF" w:rsidP="00B23EA0">
      <w:pPr>
        <w:pStyle w:val="Heading1"/>
        <w:spacing w:before="240"/>
        <w:rPr>
          <w:color w:val="1F497D"/>
          <w:lang w:val="en-AU"/>
        </w:rPr>
      </w:pPr>
      <w:bookmarkStart w:id="35" w:name="_Toc34731257"/>
      <w:r>
        <w:rPr>
          <w:color w:val="1F497D"/>
          <w:lang w:val="en-AU"/>
        </w:rPr>
        <w:lastRenderedPageBreak/>
        <w:t xml:space="preserve">Annex B: </w:t>
      </w:r>
      <w:r w:rsidR="00AF6E93" w:rsidRPr="005959AF">
        <w:rPr>
          <w:color w:val="1F497D"/>
          <w:lang w:val="en-AU"/>
        </w:rPr>
        <w:t>Regional SDG Workshop - Draft Agenda</w:t>
      </w:r>
      <w:bookmarkEnd w:id="35"/>
    </w:p>
    <w:p w14:paraId="68189CAB" w14:textId="77777777" w:rsidR="00EB3D24" w:rsidRPr="00060D11" w:rsidRDefault="00AF6E93" w:rsidP="00B23EA0">
      <w:pPr>
        <w:pStyle w:val="CommentText"/>
        <w:spacing w:before="240" w:after="120"/>
        <w:rPr>
          <w:rFonts w:asciiTheme="minorHAnsi" w:hAnsiTheme="minorHAnsi" w:cstheme="minorHAnsi"/>
          <w:sz w:val="23"/>
          <w:szCs w:val="23"/>
        </w:rPr>
      </w:pPr>
      <w:r w:rsidRPr="00060D11">
        <w:rPr>
          <w:rFonts w:asciiTheme="minorHAnsi" w:hAnsiTheme="minorHAnsi" w:cstheme="minorHAnsi"/>
          <w:sz w:val="23"/>
          <w:szCs w:val="23"/>
        </w:rPr>
        <w:t>The Regional SDG Workshop is schedul</w:t>
      </w:r>
      <w:r w:rsidR="00D84D47" w:rsidRPr="00060D11">
        <w:rPr>
          <w:rFonts w:asciiTheme="minorHAnsi" w:hAnsiTheme="minorHAnsi" w:cstheme="minorHAnsi"/>
          <w:sz w:val="23"/>
          <w:szCs w:val="23"/>
        </w:rPr>
        <w:t xml:space="preserve">ed to take place in July 2020. </w:t>
      </w:r>
      <w:r w:rsidRPr="00060D11">
        <w:rPr>
          <w:rFonts w:asciiTheme="minorHAnsi" w:hAnsiTheme="minorHAnsi" w:cstheme="minorHAnsi"/>
          <w:sz w:val="23"/>
          <w:szCs w:val="23"/>
        </w:rPr>
        <w:t>It is a five-day workshop to be shared equal</w:t>
      </w:r>
      <w:r w:rsidR="00D84D47" w:rsidRPr="00060D11">
        <w:rPr>
          <w:rFonts w:asciiTheme="minorHAnsi" w:hAnsiTheme="minorHAnsi" w:cstheme="minorHAnsi"/>
          <w:sz w:val="23"/>
          <w:szCs w:val="23"/>
        </w:rPr>
        <w:t xml:space="preserve">ly with another PJSI Project. </w:t>
      </w:r>
    </w:p>
    <w:p w14:paraId="6AF09B55" w14:textId="55884700" w:rsidR="00AF6E93" w:rsidRPr="00060D11" w:rsidRDefault="00AF6E93" w:rsidP="00E214D9">
      <w:pPr>
        <w:pStyle w:val="CommentText"/>
        <w:spacing w:before="240" w:after="120"/>
        <w:rPr>
          <w:rFonts w:asciiTheme="minorHAnsi" w:hAnsiTheme="minorHAnsi" w:cstheme="minorHAnsi"/>
          <w:sz w:val="23"/>
          <w:szCs w:val="23"/>
        </w:rPr>
      </w:pPr>
      <w:r w:rsidRPr="00060D11">
        <w:rPr>
          <w:rFonts w:asciiTheme="minorHAnsi" w:hAnsiTheme="minorHAnsi" w:cstheme="minorHAnsi"/>
          <w:sz w:val="23"/>
          <w:szCs w:val="23"/>
        </w:rPr>
        <w:t>The time spent discussing the SDGs will focus on:</w:t>
      </w:r>
    </w:p>
    <w:p w14:paraId="23F90E06" w14:textId="61230C3C" w:rsidR="00AF6E93" w:rsidRPr="00060D11" w:rsidRDefault="00AF6E93" w:rsidP="00E214D9">
      <w:pPr>
        <w:pStyle w:val="CommentText"/>
        <w:numPr>
          <w:ilvl w:val="0"/>
          <w:numId w:val="46"/>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Introducing the SDGs, their focus, scope, targets, indicators and global progress being made towards them.</w:t>
      </w:r>
    </w:p>
    <w:p w14:paraId="249BD4F9" w14:textId="0363F3EA" w:rsidR="00AF6E93" w:rsidRPr="00060D11" w:rsidRDefault="00AF6E93" w:rsidP="00E214D9">
      <w:pPr>
        <w:pStyle w:val="CommentText"/>
        <w:numPr>
          <w:ilvl w:val="0"/>
          <w:numId w:val="46"/>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Assessing which SDGs Partner Courts have legitimate authority/mandate/capacity to take action towards.</w:t>
      </w:r>
    </w:p>
    <w:p w14:paraId="0946114D" w14:textId="3B076D40" w:rsidR="00AF6E93" w:rsidRPr="00060D11" w:rsidRDefault="00AF6E93" w:rsidP="00E214D9">
      <w:pPr>
        <w:pStyle w:val="CommentText"/>
        <w:numPr>
          <w:ilvl w:val="0"/>
          <w:numId w:val="46"/>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Prioritising those SDGs relative to existing national strategic plans, existing commitments (</w:t>
      </w:r>
      <w:proofErr w:type="spellStart"/>
      <w:r w:rsidRPr="00060D11">
        <w:rPr>
          <w:rFonts w:asciiTheme="minorHAnsi" w:hAnsiTheme="minorHAnsi" w:cstheme="minorHAnsi"/>
          <w:sz w:val="23"/>
          <w:szCs w:val="23"/>
        </w:rPr>
        <w:t>eg</w:t>
      </w:r>
      <w:proofErr w:type="spellEnd"/>
      <w:r w:rsidRPr="00060D11">
        <w:rPr>
          <w:rFonts w:asciiTheme="minorHAnsi" w:hAnsiTheme="minorHAnsi" w:cstheme="minorHAnsi"/>
          <w:sz w:val="23"/>
          <w:szCs w:val="23"/>
        </w:rPr>
        <w:t xml:space="preserve"> collecting data for CII/ARs)</w:t>
      </w:r>
    </w:p>
    <w:p w14:paraId="51F7E9DA" w14:textId="61669DBE" w:rsidR="00AF6E93" w:rsidRPr="00060D11" w:rsidRDefault="00AF6E93" w:rsidP="00E214D9">
      <w:pPr>
        <w:pStyle w:val="CommentText"/>
        <w:numPr>
          <w:ilvl w:val="0"/>
          <w:numId w:val="46"/>
        </w:numPr>
        <w:spacing w:before="120" w:after="120"/>
        <w:ind w:left="714" w:hanging="357"/>
        <w:rPr>
          <w:rFonts w:asciiTheme="minorHAnsi" w:hAnsiTheme="minorHAnsi" w:cstheme="minorHAnsi"/>
          <w:sz w:val="23"/>
          <w:szCs w:val="23"/>
        </w:rPr>
      </w:pPr>
      <w:r w:rsidRPr="00060D11">
        <w:rPr>
          <w:rFonts w:asciiTheme="minorHAnsi" w:hAnsiTheme="minorHAnsi" w:cstheme="minorHAnsi"/>
          <w:sz w:val="23"/>
          <w:szCs w:val="23"/>
        </w:rPr>
        <w:t>Discussing what would be involved in aligning the court’s work with 1/+ of the SDGs.</w:t>
      </w:r>
    </w:p>
    <w:p w14:paraId="66818D58" w14:textId="77777777" w:rsidR="00482198" w:rsidRPr="00482198" w:rsidRDefault="00AF6E93" w:rsidP="00E214D9">
      <w:pPr>
        <w:pStyle w:val="CommentText"/>
        <w:numPr>
          <w:ilvl w:val="0"/>
          <w:numId w:val="46"/>
        </w:numPr>
        <w:spacing w:before="120" w:after="120"/>
        <w:ind w:left="714" w:hanging="357"/>
        <w:rPr>
          <w:rFonts w:asciiTheme="minorHAnsi" w:hAnsiTheme="minorHAnsi" w:cstheme="minorHAnsi"/>
          <w:sz w:val="22"/>
          <w:szCs w:val="22"/>
        </w:rPr>
      </w:pPr>
      <w:r w:rsidRPr="00060D11">
        <w:rPr>
          <w:rFonts w:asciiTheme="minorHAnsi" w:hAnsiTheme="minorHAnsi" w:cstheme="minorHAnsi"/>
          <w:sz w:val="23"/>
          <w:szCs w:val="23"/>
        </w:rPr>
        <w:t>Developing a policy position and strategic plan for the region to (incrementally) build focus on and capacity to contribute to the SDGs.</w:t>
      </w:r>
    </w:p>
    <w:p w14:paraId="2B42EF1A" w14:textId="6528BA57" w:rsidR="00AF6E93" w:rsidRPr="00AF6E93" w:rsidRDefault="00AF6E93" w:rsidP="00E214D9">
      <w:pPr>
        <w:pStyle w:val="CommentText"/>
        <w:numPr>
          <w:ilvl w:val="0"/>
          <w:numId w:val="46"/>
        </w:numPr>
        <w:spacing w:before="120" w:after="120"/>
        <w:ind w:left="714" w:hanging="357"/>
        <w:rPr>
          <w:rFonts w:asciiTheme="minorHAnsi" w:hAnsiTheme="minorHAnsi" w:cstheme="minorHAnsi"/>
          <w:sz w:val="22"/>
          <w:szCs w:val="22"/>
        </w:rPr>
      </w:pPr>
      <w:r>
        <w:br w:type="page"/>
      </w:r>
    </w:p>
    <w:p w14:paraId="7F0F9505" w14:textId="6F39F696" w:rsidR="00AC5AB5" w:rsidRPr="005959AF" w:rsidRDefault="00501AA8" w:rsidP="00B23EA0">
      <w:pPr>
        <w:pStyle w:val="Heading1"/>
        <w:spacing w:before="240" w:after="120"/>
        <w:rPr>
          <w:color w:val="1F497D"/>
          <w:lang w:val="en-AU"/>
        </w:rPr>
      </w:pPr>
      <w:bookmarkStart w:id="36" w:name="_Toc34731258"/>
      <w:r w:rsidRPr="005959AF">
        <w:rPr>
          <w:color w:val="1F497D"/>
          <w:lang w:val="en-AU"/>
        </w:rPr>
        <w:lastRenderedPageBreak/>
        <w:t xml:space="preserve">Annex </w:t>
      </w:r>
      <w:r w:rsidR="005959AF">
        <w:rPr>
          <w:color w:val="1F497D"/>
          <w:lang w:val="en-AU"/>
        </w:rPr>
        <w:t>C:</w:t>
      </w:r>
      <w:r w:rsidRPr="005959AF">
        <w:rPr>
          <w:color w:val="1F497D"/>
          <w:lang w:val="en-AU"/>
        </w:rPr>
        <w:t xml:space="preserve"> </w:t>
      </w:r>
      <w:r w:rsidR="00292CB2" w:rsidRPr="005959AF">
        <w:rPr>
          <w:color w:val="1F497D"/>
          <w:lang w:val="en-AU"/>
        </w:rPr>
        <w:t xml:space="preserve">List of </w:t>
      </w:r>
      <w:r w:rsidR="00AC5AB5" w:rsidRPr="005959AF">
        <w:rPr>
          <w:color w:val="1F497D"/>
          <w:lang w:val="en-AU"/>
        </w:rPr>
        <w:t>Cook Island Indicators</w:t>
      </w:r>
      <w:bookmarkEnd w:id="36"/>
    </w:p>
    <w:p w14:paraId="62D8C29A" w14:textId="77777777" w:rsidR="00AC5AB5" w:rsidRPr="00060D11" w:rsidRDefault="00AC5AB5" w:rsidP="00B23EA0">
      <w:pPr>
        <w:spacing w:before="360" w:after="120"/>
        <w:rPr>
          <w:rFonts w:asciiTheme="minorHAnsi" w:hAnsiTheme="minorHAnsi" w:cstheme="minorHAnsi"/>
          <w:b/>
          <w:bCs/>
          <w:szCs w:val="23"/>
        </w:rPr>
      </w:pPr>
      <w:r w:rsidRPr="00060D11">
        <w:rPr>
          <w:rFonts w:asciiTheme="minorHAnsi" w:hAnsiTheme="minorHAnsi" w:cstheme="minorHAnsi"/>
          <w:b/>
          <w:bCs/>
          <w:color w:val="231F20"/>
          <w:w w:val="105"/>
          <w:szCs w:val="23"/>
        </w:rPr>
        <w:t>Case Management</w:t>
      </w:r>
      <w:r w:rsidRPr="00060D11">
        <w:rPr>
          <w:rFonts w:asciiTheme="minorHAnsi" w:hAnsiTheme="minorHAnsi" w:cstheme="minorHAnsi"/>
          <w:b/>
          <w:bCs/>
          <w:color w:val="231F20"/>
          <w:spacing w:val="13"/>
          <w:w w:val="105"/>
          <w:szCs w:val="23"/>
        </w:rPr>
        <w:t xml:space="preserve"> </w:t>
      </w:r>
      <w:r w:rsidRPr="00060D11">
        <w:rPr>
          <w:rFonts w:asciiTheme="minorHAnsi" w:hAnsiTheme="minorHAnsi" w:cstheme="minorHAnsi"/>
          <w:b/>
          <w:bCs/>
          <w:color w:val="231F20"/>
          <w:w w:val="105"/>
          <w:szCs w:val="23"/>
        </w:rPr>
        <w:t>Issues:</w:t>
      </w:r>
    </w:p>
    <w:p w14:paraId="30AE80D0"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Case finalisation or clearance</w:t>
      </w:r>
      <w:r w:rsidRPr="00060D11">
        <w:rPr>
          <w:rFonts w:asciiTheme="minorHAnsi" w:hAnsiTheme="minorHAnsi" w:cstheme="minorHAnsi"/>
          <w:color w:val="231F20"/>
          <w:spacing w:val="30"/>
          <w:w w:val="105"/>
          <w:sz w:val="23"/>
          <w:szCs w:val="23"/>
        </w:rPr>
        <w:t xml:space="preserve"> </w:t>
      </w:r>
      <w:r w:rsidRPr="00060D11">
        <w:rPr>
          <w:rFonts w:asciiTheme="minorHAnsi" w:hAnsiTheme="minorHAnsi" w:cstheme="minorHAnsi"/>
          <w:color w:val="231F20"/>
          <w:w w:val="105"/>
          <w:sz w:val="23"/>
          <w:szCs w:val="23"/>
        </w:rPr>
        <w:t>rate.</w:t>
      </w:r>
    </w:p>
    <w:p w14:paraId="3190707F"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spacing w:val="-3"/>
          <w:w w:val="105"/>
          <w:sz w:val="23"/>
          <w:szCs w:val="23"/>
        </w:rPr>
        <w:t xml:space="preserve">Average </w:t>
      </w:r>
      <w:r w:rsidRPr="00060D11">
        <w:rPr>
          <w:rFonts w:asciiTheme="minorHAnsi" w:hAnsiTheme="minorHAnsi" w:cstheme="minorHAnsi"/>
          <w:color w:val="231F20"/>
          <w:w w:val="105"/>
          <w:sz w:val="23"/>
          <w:szCs w:val="23"/>
        </w:rPr>
        <w:t>duration of a case from filing to</w:t>
      </w:r>
      <w:r w:rsidRPr="00060D11">
        <w:rPr>
          <w:rFonts w:asciiTheme="minorHAnsi" w:hAnsiTheme="minorHAnsi" w:cstheme="minorHAnsi"/>
          <w:color w:val="231F20"/>
          <w:spacing w:val="10"/>
          <w:w w:val="105"/>
          <w:sz w:val="23"/>
          <w:szCs w:val="23"/>
        </w:rPr>
        <w:t xml:space="preserve"> </w:t>
      </w:r>
      <w:r w:rsidRPr="00060D11">
        <w:rPr>
          <w:rFonts w:asciiTheme="minorHAnsi" w:hAnsiTheme="minorHAnsi" w:cstheme="minorHAnsi"/>
          <w:color w:val="231F20"/>
          <w:w w:val="105"/>
          <w:sz w:val="23"/>
          <w:szCs w:val="23"/>
        </w:rPr>
        <w:t>finalisation.</w:t>
      </w:r>
    </w:p>
    <w:p w14:paraId="0D38962D"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spacing w:val="-4"/>
          <w:w w:val="105"/>
          <w:sz w:val="23"/>
          <w:szCs w:val="23"/>
        </w:rPr>
        <w:t xml:space="preserve">The </w:t>
      </w:r>
      <w:r w:rsidRPr="00060D11">
        <w:rPr>
          <w:rFonts w:asciiTheme="minorHAnsi" w:hAnsiTheme="minorHAnsi" w:cstheme="minorHAnsi"/>
          <w:color w:val="231F20"/>
          <w:w w:val="105"/>
          <w:sz w:val="23"/>
          <w:szCs w:val="23"/>
        </w:rPr>
        <w:t>percentage of</w:t>
      </w:r>
      <w:r w:rsidRPr="00060D11">
        <w:rPr>
          <w:rFonts w:asciiTheme="minorHAnsi" w:hAnsiTheme="minorHAnsi" w:cstheme="minorHAnsi"/>
          <w:color w:val="231F20"/>
          <w:spacing w:val="25"/>
          <w:w w:val="105"/>
          <w:sz w:val="23"/>
          <w:szCs w:val="23"/>
        </w:rPr>
        <w:t xml:space="preserve"> </w:t>
      </w:r>
      <w:r w:rsidRPr="00060D11">
        <w:rPr>
          <w:rFonts w:asciiTheme="minorHAnsi" w:hAnsiTheme="minorHAnsi" w:cstheme="minorHAnsi"/>
          <w:color w:val="231F20"/>
          <w:w w:val="105"/>
          <w:sz w:val="23"/>
          <w:szCs w:val="23"/>
        </w:rPr>
        <w:t>appeals.</w:t>
      </w:r>
    </w:p>
    <w:p w14:paraId="4EE5EE40"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Overturn rate on</w:t>
      </w:r>
      <w:r w:rsidRPr="00060D11">
        <w:rPr>
          <w:rFonts w:asciiTheme="minorHAnsi" w:hAnsiTheme="minorHAnsi" w:cstheme="minorHAnsi"/>
          <w:color w:val="231F20"/>
          <w:spacing w:val="21"/>
          <w:w w:val="105"/>
          <w:sz w:val="23"/>
          <w:szCs w:val="23"/>
        </w:rPr>
        <w:t xml:space="preserve"> </w:t>
      </w:r>
      <w:r w:rsidRPr="00060D11">
        <w:rPr>
          <w:rFonts w:asciiTheme="minorHAnsi" w:hAnsiTheme="minorHAnsi" w:cstheme="minorHAnsi"/>
          <w:color w:val="231F20"/>
          <w:w w:val="105"/>
          <w:sz w:val="23"/>
          <w:szCs w:val="23"/>
        </w:rPr>
        <w:t>appeal.</w:t>
      </w:r>
    </w:p>
    <w:p w14:paraId="0C12F0D7" w14:textId="77777777" w:rsidR="00AC5AB5" w:rsidRPr="00060D11" w:rsidRDefault="00AC5AB5" w:rsidP="00E214D9">
      <w:pPr>
        <w:spacing w:before="360" w:after="120"/>
        <w:rPr>
          <w:rFonts w:asciiTheme="minorHAnsi" w:hAnsiTheme="minorHAnsi" w:cstheme="minorHAnsi"/>
          <w:b/>
          <w:bCs/>
          <w:szCs w:val="23"/>
        </w:rPr>
      </w:pPr>
      <w:r w:rsidRPr="00060D11">
        <w:rPr>
          <w:rFonts w:asciiTheme="minorHAnsi" w:hAnsiTheme="minorHAnsi" w:cstheme="minorHAnsi"/>
          <w:b/>
          <w:bCs/>
          <w:color w:val="231F20"/>
          <w:w w:val="105"/>
          <w:szCs w:val="23"/>
        </w:rPr>
        <w:t xml:space="preserve">Affordability and Accessibility </w:t>
      </w:r>
      <w:proofErr w:type="gramStart"/>
      <w:r w:rsidRPr="00060D11">
        <w:rPr>
          <w:rFonts w:asciiTheme="minorHAnsi" w:hAnsiTheme="minorHAnsi" w:cstheme="minorHAnsi"/>
          <w:b/>
          <w:bCs/>
          <w:color w:val="231F20"/>
          <w:w w:val="105"/>
          <w:szCs w:val="23"/>
        </w:rPr>
        <w:t>For</w:t>
      </w:r>
      <w:proofErr w:type="gramEnd"/>
      <w:r w:rsidRPr="00060D11">
        <w:rPr>
          <w:rFonts w:asciiTheme="minorHAnsi" w:hAnsiTheme="minorHAnsi" w:cstheme="minorHAnsi"/>
          <w:b/>
          <w:bCs/>
          <w:color w:val="231F20"/>
          <w:w w:val="105"/>
          <w:szCs w:val="23"/>
        </w:rPr>
        <w:t xml:space="preserve"> Court</w:t>
      </w:r>
      <w:r w:rsidRPr="00060D11">
        <w:rPr>
          <w:rFonts w:asciiTheme="minorHAnsi" w:hAnsiTheme="minorHAnsi" w:cstheme="minorHAnsi"/>
          <w:b/>
          <w:bCs/>
          <w:color w:val="231F20"/>
          <w:spacing w:val="31"/>
          <w:w w:val="105"/>
          <w:szCs w:val="23"/>
        </w:rPr>
        <w:t xml:space="preserve"> </w:t>
      </w:r>
      <w:r w:rsidRPr="00060D11">
        <w:rPr>
          <w:rFonts w:asciiTheme="minorHAnsi" w:hAnsiTheme="minorHAnsi" w:cstheme="minorHAnsi"/>
          <w:b/>
          <w:bCs/>
          <w:color w:val="231F20"/>
          <w:w w:val="105"/>
          <w:szCs w:val="23"/>
        </w:rPr>
        <w:t>Clients:</w:t>
      </w:r>
    </w:p>
    <w:p w14:paraId="4DAE2E76"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sz w:val="23"/>
          <w:szCs w:val="23"/>
        </w:rPr>
        <w:t>Percentage</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of</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cases</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that</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are</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granted</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a</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court</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z w:val="23"/>
          <w:szCs w:val="23"/>
        </w:rPr>
        <w:t>fee</w:t>
      </w:r>
      <w:r w:rsidRPr="00060D11">
        <w:rPr>
          <w:rFonts w:asciiTheme="minorHAnsi" w:hAnsiTheme="minorHAnsi" w:cstheme="minorHAnsi"/>
          <w:color w:val="231F20"/>
          <w:spacing w:val="10"/>
          <w:sz w:val="23"/>
          <w:szCs w:val="23"/>
        </w:rPr>
        <w:t xml:space="preserve"> </w:t>
      </w:r>
      <w:r w:rsidRPr="00060D11">
        <w:rPr>
          <w:rFonts w:asciiTheme="minorHAnsi" w:hAnsiTheme="minorHAnsi" w:cstheme="minorHAnsi"/>
          <w:color w:val="231F20"/>
          <w:spacing w:val="-4"/>
          <w:sz w:val="23"/>
          <w:szCs w:val="23"/>
        </w:rPr>
        <w:t>waiver.</w:t>
      </w:r>
    </w:p>
    <w:p w14:paraId="2E395436"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Percentage of cases disposed through a circuit</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court.</w:t>
      </w:r>
    </w:p>
    <w:p w14:paraId="6860724F"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Percentage of cases where a party receives legal</w:t>
      </w:r>
      <w:r w:rsidRPr="00060D11">
        <w:rPr>
          <w:rFonts w:asciiTheme="minorHAnsi" w:hAnsiTheme="minorHAnsi" w:cstheme="minorHAnsi"/>
          <w:color w:val="231F20"/>
          <w:spacing w:val="-1"/>
          <w:w w:val="105"/>
          <w:sz w:val="23"/>
          <w:szCs w:val="23"/>
        </w:rPr>
        <w:t xml:space="preserve"> </w:t>
      </w:r>
      <w:r w:rsidRPr="00060D11">
        <w:rPr>
          <w:rFonts w:asciiTheme="minorHAnsi" w:hAnsiTheme="minorHAnsi" w:cstheme="minorHAnsi"/>
          <w:color w:val="231F20"/>
          <w:w w:val="105"/>
          <w:sz w:val="23"/>
          <w:szCs w:val="23"/>
        </w:rPr>
        <w:t>aid.</w:t>
      </w:r>
    </w:p>
    <w:p w14:paraId="5405C754" w14:textId="77777777" w:rsidR="00AC5AB5" w:rsidRPr="00060D11" w:rsidRDefault="00AC5AB5" w:rsidP="00E214D9">
      <w:pPr>
        <w:spacing w:before="360" w:after="120"/>
        <w:rPr>
          <w:rFonts w:asciiTheme="minorHAnsi" w:hAnsiTheme="minorHAnsi" w:cstheme="minorHAnsi"/>
          <w:b/>
          <w:bCs/>
          <w:szCs w:val="23"/>
        </w:rPr>
      </w:pPr>
      <w:r w:rsidRPr="00060D11">
        <w:rPr>
          <w:rFonts w:asciiTheme="minorHAnsi" w:hAnsiTheme="minorHAnsi" w:cstheme="minorHAnsi"/>
          <w:b/>
          <w:bCs/>
          <w:color w:val="231F20"/>
          <w:w w:val="105"/>
          <w:szCs w:val="23"/>
        </w:rPr>
        <w:t>Published Procedures for the Handling of Feedback and</w:t>
      </w:r>
      <w:r w:rsidRPr="00060D11">
        <w:rPr>
          <w:rFonts w:asciiTheme="minorHAnsi" w:hAnsiTheme="minorHAnsi" w:cstheme="minorHAnsi"/>
          <w:b/>
          <w:bCs/>
          <w:color w:val="231F20"/>
          <w:spacing w:val="2"/>
          <w:w w:val="105"/>
          <w:szCs w:val="23"/>
        </w:rPr>
        <w:t xml:space="preserve"> </w:t>
      </w:r>
      <w:r w:rsidRPr="00060D11">
        <w:rPr>
          <w:rFonts w:asciiTheme="minorHAnsi" w:hAnsiTheme="minorHAnsi" w:cstheme="minorHAnsi"/>
          <w:b/>
          <w:bCs/>
          <w:color w:val="231F20"/>
          <w:w w:val="105"/>
          <w:szCs w:val="23"/>
        </w:rPr>
        <w:t>Complaints:</w:t>
      </w:r>
    </w:p>
    <w:p w14:paraId="7CBCC65E"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Documented process for receiving and processing a complaint that is publicly</w:t>
      </w:r>
      <w:r w:rsidRPr="00060D11">
        <w:rPr>
          <w:rFonts w:asciiTheme="minorHAnsi" w:hAnsiTheme="minorHAnsi" w:cstheme="minorHAnsi"/>
          <w:color w:val="231F20"/>
          <w:spacing w:val="21"/>
          <w:w w:val="105"/>
          <w:sz w:val="23"/>
          <w:szCs w:val="23"/>
        </w:rPr>
        <w:t xml:space="preserve"> </w:t>
      </w:r>
      <w:r w:rsidRPr="00060D11">
        <w:rPr>
          <w:rFonts w:asciiTheme="minorHAnsi" w:hAnsiTheme="minorHAnsi" w:cstheme="minorHAnsi"/>
          <w:color w:val="231F20"/>
          <w:w w:val="105"/>
          <w:sz w:val="23"/>
          <w:szCs w:val="23"/>
        </w:rPr>
        <w:t>available.</w:t>
      </w:r>
    </w:p>
    <w:p w14:paraId="7112F0B8"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Percentage of complaints received concerning a judicial</w:t>
      </w:r>
      <w:r w:rsidRPr="00060D11">
        <w:rPr>
          <w:rFonts w:asciiTheme="minorHAnsi" w:hAnsiTheme="minorHAnsi" w:cstheme="minorHAnsi"/>
          <w:color w:val="231F20"/>
          <w:spacing w:val="3"/>
          <w:w w:val="105"/>
          <w:sz w:val="23"/>
          <w:szCs w:val="23"/>
        </w:rPr>
        <w:t xml:space="preserve"> </w:t>
      </w:r>
      <w:r w:rsidRPr="00060D11">
        <w:rPr>
          <w:rFonts w:asciiTheme="minorHAnsi" w:hAnsiTheme="minorHAnsi" w:cstheme="minorHAnsi"/>
          <w:color w:val="231F20"/>
          <w:w w:val="105"/>
          <w:sz w:val="23"/>
          <w:szCs w:val="23"/>
        </w:rPr>
        <w:t>officer.</w:t>
      </w:r>
    </w:p>
    <w:p w14:paraId="7EA9A452"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Percentage of complaints received concerning a court staff</w:t>
      </w:r>
      <w:r w:rsidRPr="00060D11">
        <w:rPr>
          <w:rFonts w:asciiTheme="minorHAnsi" w:hAnsiTheme="minorHAnsi" w:cstheme="minorHAnsi"/>
          <w:color w:val="231F20"/>
          <w:spacing w:val="1"/>
          <w:w w:val="105"/>
          <w:sz w:val="23"/>
          <w:szCs w:val="23"/>
        </w:rPr>
        <w:t xml:space="preserve"> </w:t>
      </w:r>
      <w:r w:rsidRPr="00060D11">
        <w:rPr>
          <w:rFonts w:asciiTheme="minorHAnsi" w:hAnsiTheme="minorHAnsi" w:cstheme="minorHAnsi"/>
          <w:color w:val="231F20"/>
          <w:spacing w:val="-3"/>
          <w:w w:val="105"/>
          <w:sz w:val="23"/>
          <w:szCs w:val="23"/>
        </w:rPr>
        <w:t>member.</w:t>
      </w:r>
    </w:p>
    <w:p w14:paraId="434FD612" w14:textId="77777777" w:rsidR="00AC5AB5" w:rsidRPr="00060D11" w:rsidRDefault="00AC5AB5" w:rsidP="00E214D9">
      <w:pPr>
        <w:spacing w:before="360" w:after="120"/>
        <w:rPr>
          <w:rFonts w:asciiTheme="minorHAnsi" w:hAnsiTheme="minorHAnsi" w:cstheme="minorHAnsi"/>
          <w:b/>
          <w:bCs/>
          <w:szCs w:val="23"/>
        </w:rPr>
      </w:pPr>
      <w:r w:rsidRPr="00060D11">
        <w:rPr>
          <w:rFonts w:asciiTheme="minorHAnsi" w:hAnsiTheme="minorHAnsi" w:cstheme="minorHAnsi"/>
          <w:b/>
          <w:bCs/>
          <w:color w:val="231F20"/>
          <w:w w:val="105"/>
          <w:szCs w:val="23"/>
        </w:rPr>
        <w:t>Human</w:t>
      </w:r>
      <w:r w:rsidRPr="00060D11">
        <w:rPr>
          <w:rFonts w:asciiTheme="minorHAnsi" w:hAnsiTheme="minorHAnsi" w:cstheme="minorHAnsi"/>
          <w:b/>
          <w:bCs/>
          <w:color w:val="231F20"/>
          <w:spacing w:val="6"/>
          <w:w w:val="105"/>
          <w:szCs w:val="23"/>
        </w:rPr>
        <w:t xml:space="preserve"> </w:t>
      </w:r>
      <w:r w:rsidRPr="00060D11">
        <w:rPr>
          <w:rFonts w:asciiTheme="minorHAnsi" w:hAnsiTheme="minorHAnsi" w:cstheme="minorHAnsi"/>
          <w:b/>
          <w:bCs/>
          <w:color w:val="231F20"/>
          <w:w w:val="105"/>
          <w:szCs w:val="23"/>
        </w:rPr>
        <w:t>Resources:</w:t>
      </w:r>
    </w:p>
    <w:p w14:paraId="68D44176"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spacing w:val="-3"/>
          <w:w w:val="105"/>
          <w:sz w:val="23"/>
          <w:szCs w:val="23"/>
        </w:rPr>
        <w:t xml:space="preserve">Average </w:t>
      </w:r>
      <w:r w:rsidRPr="00060D11">
        <w:rPr>
          <w:rFonts w:asciiTheme="minorHAnsi" w:hAnsiTheme="minorHAnsi" w:cstheme="minorHAnsi"/>
          <w:color w:val="231F20"/>
          <w:w w:val="105"/>
          <w:sz w:val="23"/>
          <w:szCs w:val="23"/>
        </w:rPr>
        <w:t>number of cases per judicial</w:t>
      </w:r>
      <w:r w:rsidRPr="00060D11">
        <w:rPr>
          <w:rFonts w:asciiTheme="minorHAnsi" w:hAnsiTheme="minorHAnsi" w:cstheme="minorHAnsi"/>
          <w:color w:val="231F20"/>
          <w:spacing w:val="47"/>
          <w:w w:val="105"/>
          <w:sz w:val="23"/>
          <w:szCs w:val="23"/>
        </w:rPr>
        <w:t xml:space="preserve"> </w:t>
      </w:r>
      <w:r w:rsidRPr="00060D11">
        <w:rPr>
          <w:rFonts w:asciiTheme="minorHAnsi" w:hAnsiTheme="minorHAnsi" w:cstheme="minorHAnsi"/>
          <w:color w:val="231F20"/>
          <w:w w:val="105"/>
          <w:sz w:val="23"/>
          <w:szCs w:val="23"/>
        </w:rPr>
        <w:t>officer.</w:t>
      </w:r>
    </w:p>
    <w:p w14:paraId="31E02C4D"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spacing w:val="-3"/>
          <w:w w:val="105"/>
          <w:sz w:val="23"/>
          <w:szCs w:val="23"/>
        </w:rPr>
        <w:t xml:space="preserve">Average </w:t>
      </w:r>
      <w:r w:rsidRPr="00060D11">
        <w:rPr>
          <w:rFonts w:asciiTheme="minorHAnsi" w:hAnsiTheme="minorHAnsi" w:cstheme="minorHAnsi"/>
          <w:color w:val="231F20"/>
          <w:w w:val="105"/>
          <w:sz w:val="23"/>
          <w:szCs w:val="23"/>
        </w:rPr>
        <w:t>number of cases per member of court</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staff.</w:t>
      </w:r>
    </w:p>
    <w:p w14:paraId="0DE82F5E" w14:textId="77777777" w:rsidR="00AC5AB5" w:rsidRPr="00060D11" w:rsidRDefault="00AC5AB5" w:rsidP="00E214D9">
      <w:pPr>
        <w:spacing w:before="360" w:after="120"/>
        <w:rPr>
          <w:rFonts w:asciiTheme="minorHAnsi" w:hAnsiTheme="minorHAnsi" w:cstheme="minorHAnsi"/>
          <w:b/>
          <w:bCs/>
          <w:szCs w:val="23"/>
        </w:rPr>
      </w:pPr>
      <w:r w:rsidRPr="00060D11">
        <w:rPr>
          <w:rFonts w:asciiTheme="minorHAnsi" w:hAnsiTheme="minorHAnsi" w:cstheme="minorHAnsi"/>
          <w:b/>
          <w:bCs/>
          <w:color w:val="231F20"/>
          <w:spacing w:val="-4"/>
          <w:w w:val="105"/>
          <w:szCs w:val="23"/>
        </w:rPr>
        <w:t>Transparency:</w:t>
      </w:r>
    </w:p>
    <w:p w14:paraId="1F6DF1FC"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Court</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produces</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or</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contributes</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to</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an Annual</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Report</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that</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is</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publicly</w:t>
      </w:r>
      <w:r w:rsidRPr="00060D11">
        <w:rPr>
          <w:rFonts w:asciiTheme="minorHAnsi" w:hAnsiTheme="minorHAnsi" w:cstheme="minorHAnsi"/>
          <w:color w:val="231F20"/>
          <w:spacing w:val="6"/>
          <w:w w:val="105"/>
          <w:sz w:val="23"/>
          <w:szCs w:val="23"/>
        </w:rPr>
        <w:t xml:space="preserve"> </w:t>
      </w:r>
      <w:r w:rsidRPr="00060D11">
        <w:rPr>
          <w:rFonts w:asciiTheme="minorHAnsi" w:hAnsiTheme="minorHAnsi" w:cstheme="minorHAnsi"/>
          <w:color w:val="231F20"/>
          <w:w w:val="105"/>
          <w:sz w:val="23"/>
          <w:szCs w:val="23"/>
        </w:rPr>
        <w:t>available.</w:t>
      </w:r>
    </w:p>
    <w:p w14:paraId="57E90098"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Information on court services is publicly</w:t>
      </w:r>
      <w:r w:rsidRPr="00060D11">
        <w:rPr>
          <w:rFonts w:asciiTheme="minorHAnsi" w:hAnsiTheme="minorHAnsi" w:cstheme="minorHAnsi"/>
          <w:color w:val="231F20"/>
          <w:spacing w:val="46"/>
          <w:w w:val="105"/>
          <w:sz w:val="23"/>
          <w:szCs w:val="23"/>
        </w:rPr>
        <w:t xml:space="preserve"> </w:t>
      </w:r>
      <w:r w:rsidRPr="00060D11">
        <w:rPr>
          <w:rFonts w:asciiTheme="minorHAnsi" w:hAnsiTheme="minorHAnsi" w:cstheme="minorHAnsi"/>
          <w:color w:val="231F20"/>
          <w:w w:val="105"/>
          <w:sz w:val="23"/>
          <w:szCs w:val="23"/>
        </w:rPr>
        <w:t>available.</w:t>
      </w:r>
    </w:p>
    <w:p w14:paraId="20C8A9C0" w14:textId="77777777" w:rsidR="00AC5AB5" w:rsidRPr="00060D11" w:rsidRDefault="00AC5AB5" w:rsidP="00E214D9">
      <w:pPr>
        <w:pStyle w:val="ListParagraph"/>
        <w:numPr>
          <w:ilvl w:val="0"/>
          <w:numId w:val="27"/>
        </w:numPr>
        <w:spacing w:before="120" w:after="120"/>
        <w:ind w:left="714" w:hanging="357"/>
        <w:rPr>
          <w:rFonts w:asciiTheme="minorHAnsi" w:hAnsiTheme="minorHAnsi" w:cstheme="minorHAnsi"/>
          <w:sz w:val="23"/>
          <w:szCs w:val="23"/>
        </w:rPr>
      </w:pPr>
      <w:r w:rsidRPr="00060D11">
        <w:rPr>
          <w:rFonts w:asciiTheme="minorHAnsi" w:hAnsiTheme="minorHAnsi" w:cstheme="minorHAnsi"/>
          <w:color w:val="231F20"/>
          <w:w w:val="105"/>
          <w:sz w:val="23"/>
          <w:szCs w:val="23"/>
        </w:rPr>
        <w:t>Court</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publishes</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judgments</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on</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the</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Internet</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(own</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website</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or</w:t>
      </w:r>
      <w:r w:rsidRPr="00060D11">
        <w:rPr>
          <w:rFonts w:asciiTheme="minorHAnsi" w:hAnsiTheme="minorHAnsi" w:cstheme="minorHAnsi"/>
          <w:color w:val="231F20"/>
          <w:spacing w:val="5"/>
          <w:w w:val="105"/>
          <w:sz w:val="23"/>
          <w:szCs w:val="23"/>
        </w:rPr>
        <w:t xml:space="preserve"> </w:t>
      </w:r>
      <w:r w:rsidRPr="00060D11">
        <w:rPr>
          <w:rFonts w:asciiTheme="minorHAnsi" w:hAnsiTheme="minorHAnsi" w:cstheme="minorHAnsi"/>
          <w:color w:val="231F20"/>
          <w:w w:val="105"/>
          <w:sz w:val="23"/>
          <w:szCs w:val="23"/>
        </w:rPr>
        <w:t>on</w:t>
      </w:r>
      <w:r w:rsidRPr="00060D11">
        <w:rPr>
          <w:rFonts w:asciiTheme="minorHAnsi" w:hAnsiTheme="minorHAnsi" w:cstheme="minorHAnsi"/>
          <w:color w:val="231F20"/>
          <w:spacing w:val="5"/>
          <w:w w:val="105"/>
          <w:sz w:val="23"/>
          <w:szCs w:val="23"/>
        </w:rPr>
        <w:t xml:space="preserve"> </w:t>
      </w:r>
      <w:proofErr w:type="spellStart"/>
      <w:r w:rsidRPr="00060D11">
        <w:rPr>
          <w:rFonts w:asciiTheme="minorHAnsi" w:hAnsiTheme="minorHAnsi" w:cstheme="minorHAnsi"/>
          <w:color w:val="231F20"/>
          <w:spacing w:val="-3"/>
          <w:w w:val="105"/>
          <w:sz w:val="23"/>
          <w:szCs w:val="23"/>
        </w:rPr>
        <w:t>PacLII</w:t>
      </w:r>
      <w:proofErr w:type="spellEnd"/>
      <w:r w:rsidRPr="00060D11">
        <w:rPr>
          <w:rFonts w:asciiTheme="minorHAnsi" w:hAnsiTheme="minorHAnsi" w:cstheme="minorHAnsi"/>
          <w:color w:val="231F20"/>
          <w:spacing w:val="-3"/>
          <w:w w:val="105"/>
          <w:sz w:val="23"/>
          <w:szCs w:val="23"/>
        </w:rPr>
        <w:t>).</w:t>
      </w:r>
    </w:p>
    <w:p w14:paraId="4D24FF1E" w14:textId="77777777" w:rsidR="00AC5AB5" w:rsidRPr="007A7DE1" w:rsidRDefault="00AC5AB5" w:rsidP="00AC5AB5"/>
    <w:p w14:paraId="429491A8" w14:textId="58A4B152" w:rsidR="001C2C0B" w:rsidRPr="007A7DE1" w:rsidRDefault="001C2C0B">
      <w:pPr>
        <w:rPr>
          <w:rFonts w:asciiTheme="minorHAnsi" w:hAnsiTheme="minorHAnsi" w:cstheme="minorHAnsi"/>
          <w:bCs/>
          <w:sz w:val="22"/>
          <w:szCs w:val="22"/>
        </w:rPr>
      </w:pPr>
      <w:r w:rsidRPr="007A7DE1">
        <w:rPr>
          <w:rFonts w:asciiTheme="minorHAnsi" w:hAnsiTheme="minorHAnsi" w:cstheme="minorHAnsi"/>
          <w:bCs/>
          <w:sz w:val="22"/>
          <w:szCs w:val="22"/>
        </w:rPr>
        <w:br w:type="page"/>
      </w:r>
    </w:p>
    <w:p w14:paraId="70F859AE" w14:textId="692A2355" w:rsidR="001C2C0B" w:rsidRPr="007A7DE1" w:rsidRDefault="001C2C0B" w:rsidP="00B23EA0">
      <w:pPr>
        <w:pStyle w:val="Heading1"/>
        <w:spacing w:before="240" w:after="120"/>
        <w:rPr>
          <w:color w:val="231F20"/>
          <w:w w:val="105"/>
          <w:lang w:val="en-AU"/>
        </w:rPr>
      </w:pPr>
      <w:bookmarkStart w:id="37" w:name="_Toc34731259"/>
      <w:r w:rsidRPr="008632AE">
        <w:rPr>
          <w:color w:val="1F497D"/>
          <w:lang w:val="en-AU"/>
        </w:rPr>
        <w:lastRenderedPageBreak/>
        <w:t xml:space="preserve">Annex </w:t>
      </w:r>
      <w:r w:rsidR="008632AE">
        <w:rPr>
          <w:color w:val="1F497D"/>
          <w:lang w:val="en-AU"/>
        </w:rPr>
        <w:t>D:</w:t>
      </w:r>
      <w:r w:rsidRPr="008632AE">
        <w:rPr>
          <w:color w:val="1F497D"/>
          <w:lang w:val="en-AU"/>
        </w:rPr>
        <w:t xml:space="preserve"> List of Sustainable Development Goals</w:t>
      </w:r>
      <w:bookmarkEnd w:id="37"/>
    </w:p>
    <w:p w14:paraId="02955011" w14:textId="77777777" w:rsidR="001C2C0B" w:rsidRPr="007A7DE1" w:rsidRDefault="001C2C0B" w:rsidP="001C2C0B">
      <w:pPr>
        <w:rPr>
          <w:sz w:val="2"/>
          <w:szCs w:val="2"/>
          <w:lang w:eastAsia="en-US"/>
        </w:rPr>
      </w:pPr>
    </w:p>
    <w:p w14:paraId="41338815" w14:textId="3EE01673" w:rsidR="001C2C0B" w:rsidRPr="00B23EA0" w:rsidRDefault="00E814D1" w:rsidP="00AC5AB5">
      <w:pPr>
        <w:rPr>
          <w:rFonts w:asciiTheme="minorHAnsi" w:hAnsiTheme="minorHAnsi" w:cstheme="minorHAnsi"/>
          <w:bCs/>
          <w:sz w:val="28"/>
          <w:szCs w:val="28"/>
        </w:rPr>
      </w:pPr>
      <w:r w:rsidRPr="00B23EA0">
        <w:rPr>
          <w:rFonts w:asciiTheme="minorHAnsi" w:hAnsiTheme="minorHAnsi" w:cstheme="minorHAnsi"/>
          <w:bCs/>
          <w:noProof/>
          <w:sz w:val="28"/>
          <w:szCs w:val="28"/>
        </w:rPr>
        <mc:AlternateContent>
          <mc:Choice Requires="wps">
            <w:drawing>
              <wp:anchor distT="0" distB="0" distL="114300" distR="114300" simplePos="0" relativeHeight="251665408" behindDoc="0" locked="0" layoutInCell="1" allowOverlap="1" wp14:anchorId="35CA156A" wp14:editId="02377BA3">
                <wp:simplePos x="0" y="0"/>
                <wp:positionH relativeFrom="column">
                  <wp:posOffset>2952750</wp:posOffset>
                </wp:positionH>
                <wp:positionV relativeFrom="paragraph">
                  <wp:posOffset>118110</wp:posOffset>
                </wp:positionV>
                <wp:extent cx="0" cy="8256905"/>
                <wp:effectExtent l="0" t="0" r="38100" b="29845"/>
                <wp:wrapNone/>
                <wp:docPr id="54" name="Straight Connector 54"/>
                <wp:cNvGraphicFramePr/>
                <a:graphic xmlns:a="http://schemas.openxmlformats.org/drawingml/2006/main">
                  <a:graphicData uri="http://schemas.microsoft.com/office/word/2010/wordprocessingShape">
                    <wps:wsp>
                      <wps:cNvCnPr/>
                      <wps:spPr>
                        <a:xfrm>
                          <a:off x="0" y="0"/>
                          <a:ext cx="0" cy="82569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350052" id="Straight Connector 5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9.3pt" to="232.5pt,6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" strokecolor="black [3200]" strokeweight="1pt">
                <v:stroke joinstyle="miter"/>
              </v:line>
            </w:pict>
          </mc:Fallback>
        </mc:AlternateContent>
      </w:r>
    </w:p>
    <w:p w14:paraId="0E4615DE" w14:textId="77777777" w:rsidR="00F564F0" w:rsidRPr="007A7DE1" w:rsidRDefault="00F564F0" w:rsidP="00D745D3">
      <w:pPr>
        <w:rPr>
          <w:rFonts w:asciiTheme="minorHAnsi" w:hAnsiTheme="minorHAnsi" w:cstheme="minorHAnsi"/>
          <w:bCs/>
          <w:sz w:val="36"/>
          <w:szCs w:val="30"/>
        </w:rPr>
        <w:sectPr w:rsidR="00F564F0" w:rsidRPr="007A7DE1" w:rsidSect="002E2E58">
          <w:headerReference w:type="even" r:id="rId26"/>
          <w:headerReference w:type="default" r:id="rId27"/>
          <w:footerReference w:type="default" r:id="rId28"/>
          <w:headerReference w:type="first" r:id="rId29"/>
          <w:pgSz w:w="11906" w:h="16838" w:code="9"/>
          <w:pgMar w:top="1440" w:right="1440" w:bottom="1276" w:left="1440" w:header="709" w:footer="0" w:gutter="0"/>
          <w:pgNumType w:start="1"/>
          <w:cols w:space="708"/>
          <w:docGrid w:linePitch="360"/>
        </w:sectPr>
      </w:pPr>
    </w:p>
    <w:tbl>
      <w:tblPr>
        <w:tblStyle w:val="TableGrid"/>
        <w:tblW w:w="43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014"/>
      </w:tblGrid>
      <w:tr w:rsidR="00E814D1" w:rsidRPr="007A7DE1" w14:paraId="4AC45D30" w14:textId="77777777" w:rsidTr="00E814D1">
        <w:trPr>
          <w:trHeight w:val="311"/>
        </w:trPr>
        <w:tc>
          <w:tcPr>
            <w:tcW w:w="1356" w:type="dxa"/>
          </w:tcPr>
          <w:p w14:paraId="59021D3D" w14:textId="337E45BC"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02D62922" wp14:editId="037C1EB1">
                  <wp:extent cx="720000" cy="720000"/>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eGlobalGoals_Icons_Color_Goal_1.png"/>
                          <pic:cNvPicPr/>
                        </pic:nvPicPr>
                        <pic:blipFill>
                          <a:blip r:embed="rId30"/>
                          <a:stretch>
                            <a:fillRect/>
                          </a:stretch>
                        </pic:blipFill>
                        <pic:spPr>
                          <a:xfrm>
                            <a:off x="0" y="0"/>
                            <a:ext cx="720000" cy="720000"/>
                          </a:xfrm>
                          <a:prstGeom prst="rect">
                            <a:avLst/>
                          </a:prstGeom>
                        </pic:spPr>
                      </pic:pic>
                    </a:graphicData>
                  </a:graphic>
                </wp:inline>
              </w:drawing>
            </w:r>
          </w:p>
        </w:tc>
        <w:tc>
          <w:tcPr>
            <w:tcW w:w="3014" w:type="dxa"/>
          </w:tcPr>
          <w:p w14:paraId="2DC1A2D3" w14:textId="45B3968A" w:rsidR="00E814D1" w:rsidRPr="007A7DE1" w:rsidRDefault="00E814D1" w:rsidP="00E814D1">
            <w:pPr>
              <w:rPr>
                <w:rStyle w:val="biggoaltext"/>
              </w:rPr>
            </w:pPr>
            <w:r w:rsidRPr="007A7DE1">
              <w:rPr>
                <w:rStyle w:val="biggoaltext"/>
              </w:rPr>
              <w:t>End poverty in all its forms everywhere</w:t>
            </w:r>
          </w:p>
        </w:tc>
      </w:tr>
      <w:tr w:rsidR="00E814D1" w:rsidRPr="007A7DE1" w14:paraId="76E52F42" w14:textId="77777777" w:rsidTr="00E814D1">
        <w:trPr>
          <w:trHeight w:val="311"/>
        </w:trPr>
        <w:tc>
          <w:tcPr>
            <w:tcW w:w="1356" w:type="dxa"/>
          </w:tcPr>
          <w:p w14:paraId="1600EE05" w14:textId="77777777" w:rsidR="00E814D1" w:rsidRPr="007A7DE1" w:rsidRDefault="00E814D1" w:rsidP="00E814D1">
            <w:pPr>
              <w:rPr>
                <w:rFonts w:asciiTheme="minorHAnsi" w:hAnsiTheme="minorHAnsi" w:cstheme="minorHAnsi"/>
                <w:bCs/>
                <w:noProof/>
                <w:sz w:val="22"/>
                <w:szCs w:val="22"/>
              </w:rPr>
            </w:pPr>
          </w:p>
        </w:tc>
        <w:tc>
          <w:tcPr>
            <w:tcW w:w="3014" w:type="dxa"/>
          </w:tcPr>
          <w:p w14:paraId="514119E5" w14:textId="77777777" w:rsidR="00E814D1" w:rsidRPr="007A7DE1" w:rsidRDefault="00E814D1" w:rsidP="00E814D1"/>
        </w:tc>
      </w:tr>
      <w:tr w:rsidR="00E814D1" w:rsidRPr="007A7DE1" w14:paraId="66382838" w14:textId="77777777" w:rsidTr="00E814D1">
        <w:trPr>
          <w:trHeight w:val="309"/>
        </w:trPr>
        <w:tc>
          <w:tcPr>
            <w:tcW w:w="1356" w:type="dxa"/>
          </w:tcPr>
          <w:p w14:paraId="6A37E44F" w14:textId="7F9066EE"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61C9A927" wp14:editId="2DBBAE86">
                  <wp:extent cx="720000" cy="720000"/>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GlobalGoals_Icons_Color_Goal_2.png"/>
                          <pic:cNvPicPr/>
                        </pic:nvPicPr>
                        <pic:blipFill>
                          <a:blip r:embed="rId31"/>
                          <a:stretch>
                            <a:fillRect/>
                          </a:stretch>
                        </pic:blipFill>
                        <pic:spPr>
                          <a:xfrm>
                            <a:off x="0" y="0"/>
                            <a:ext cx="720000" cy="720000"/>
                          </a:xfrm>
                          <a:prstGeom prst="rect">
                            <a:avLst/>
                          </a:prstGeom>
                        </pic:spPr>
                      </pic:pic>
                    </a:graphicData>
                  </a:graphic>
                </wp:inline>
              </w:drawing>
            </w:r>
          </w:p>
        </w:tc>
        <w:tc>
          <w:tcPr>
            <w:tcW w:w="3014" w:type="dxa"/>
          </w:tcPr>
          <w:p w14:paraId="01BC1B33" w14:textId="15A3139D" w:rsidR="00E814D1" w:rsidRPr="007A7DE1" w:rsidRDefault="00E814D1" w:rsidP="00E814D1">
            <w:pPr>
              <w:rPr>
                <w:rStyle w:val="biggoaltext"/>
              </w:rPr>
            </w:pPr>
            <w:r w:rsidRPr="007A7DE1">
              <w:rPr>
                <w:rStyle w:val="biggoaltext"/>
              </w:rPr>
              <w:t>End hunger, achieve food security and improved nutrition and promote sustainable agriculture</w:t>
            </w:r>
          </w:p>
        </w:tc>
      </w:tr>
      <w:tr w:rsidR="00E814D1" w:rsidRPr="007A7DE1" w14:paraId="51841668" w14:textId="77777777" w:rsidTr="00E814D1">
        <w:trPr>
          <w:trHeight w:val="309"/>
        </w:trPr>
        <w:tc>
          <w:tcPr>
            <w:tcW w:w="1356" w:type="dxa"/>
          </w:tcPr>
          <w:p w14:paraId="76D81B14" w14:textId="77777777" w:rsidR="00E814D1" w:rsidRPr="007A7DE1" w:rsidRDefault="00E814D1" w:rsidP="00E814D1">
            <w:pPr>
              <w:rPr>
                <w:rFonts w:asciiTheme="minorHAnsi" w:hAnsiTheme="minorHAnsi" w:cstheme="minorHAnsi"/>
                <w:bCs/>
                <w:sz w:val="22"/>
                <w:szCs w:val="22"/>
              </w:rPr>
            </w:pPr>
          </w:p>
        </w:tc>
        <w:tc>
          <w:tcPr>
            <w:tcW w:w="3014" w:type="dxa"/>
          </w:tcPr>
          <w:p w14:paraId="55E7FCA5" w14:textId="77777777" w:rsidR="00E814D1" w:rsidRPr="007A7DE1" w:rsidRDefault="00E814D1" w:rsidP="00E814D1"/>
        </w:tc>
      </w:tr>
      <w:tr w:rsidR="00E814D1" w:rsidRPr="007A7DE1" w14:paraId="75F3F69A" w14:textId="77777777" w:rsidTr="00E814D1">
        <w:trPr>
          <w:trHeight w:val="309"/>
        </w:trPr>
        <w:tc>
          <w:tcPr>
            <w:tcW w:w="1356" w:type="dxa"/>
          </w:tcPr>
          <w:p w14:paraId="136BE475" w14:textId="3FE29532"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728279C0" wp14:editId="6A7CA93A">
                  <wp:extent cx="720000" cy="720000"/>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eGlobalGoals_Icons_Color_Goal_3.png"/>
                          <pic:cNvPicPr/>
                        </pic:nvPicPr>
                        <pic:blipFill>
                          <a:blip r:embed="rId32"/>
                          <a:stretch>
                            <a:fillRect/>
                          </a:stretch>
                        </pic:blipFill>
                        <pic:spPr>
                          <a:xfrm>
                            <a:off x="0" y="0"/>
                            <a:ext cx="720000" cy="720000"/>
                          </a:xfrm>
                          <a:prstGeom prst="rect">
                            <a:avLst/>
                          </a:prstGeom>
                        </pic:spPr>
                      </pic:pic>
                    </a:graphicData>
                  </a:graphic>
                </wp:inline>
              </w:drawing>
            </w:r>
          </w:p>
        </w:tc>
        <w:tc>
          <w:tcPr>
            <w:tcW w:w="3014" w:type="dxa"/>
          </w:tcPr>
          <w:p w14:paraId="470236C5" w14:textId="2C341B98" w:rsidR="00E814D1" w:rsidRPr="007A7DE1" w:rsidRDefault="00E814D1" w:rsidP="00E814D1">
            <w:r w:rsidRPr="007A7DE1">
              <w:t>Ensure healthy lives and promote well-being for all at all ages</w:t>
            </w:r>
          </w:p>
        </w:tc>
      </w:tr>
      <w:tr w:rsidR="00E814D1" w:rsidRPr="007A7DE1" w14:paraId="4FF57936" w14:textId="77777777" w:rsidTr="00E814D1">
        <w:trPr>
          <w:trHeight w:val="309"/>
        </w:trPr>
        <w:tc>
          <w:tcPr>
            <w:tcW w:w="1356" w:type="dxa"/>
          </w:tcPr>
          <w:p w14:paraId="449C594F" w14:textId="77777777" w:rsidR="00E814D1" w:rsidRPr="007A7DE1" w:rsidRDefault="00E814D1" w:rsidP="00E814D1">
            <w:pPr>
              <w:rPr>
                <w:rFonts w:asciiTheme="minorHAnsi" w:hAnsiTheme="minorHAnsi" w:cstheme="minorHAnsi"/>
                <w:bCs/>
                <w:noProof/>
                <w:sz w:val="22"/>
                <w:szCs w:val="22"/>
              </w:rPr>
            </w:pPr>
          </w:p>
        </w:tc>
        <w:tc>
          <w:tcPr>
            <w:tcW w:w="3014" w:type="dxa"/>
          </w:tcPr>
          <w:p w14:paraId="6F3B3BB4" w14:textId="77777777" w:rsidR="00E814D1" w:rsidRPr="007A7DE1" w:rsidRDefault="00E814D1" w:rsidP="00E814D1"/>
        </w:tc>
      </w:tr>
      <w:tr w:rsidR="00E814D1" w:rsidRPr="007A7DE1" w14:paraId="620088B7" w14:textId="77777777" w:rsidTr="00E814D1">
        <w:trPr>
          <w:trHeight w:val="309"/>
        </w:trPr>
        <w:tc>
          <w:tcPr>
            <w:tcW w:w="1356" w:type="dxa"/>
          </w:tcPr>
          <w:p w14:paraId="2B486470" w14:textId="5665CA1D"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1A07AB61" wp14:editId="2774BECD">
                  <wp:extent cx="720000" cy="720000"/>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eGlobalGoals_Icons_Color_Goal_4.png"/>
                          <pic:cNvPicPr/>
                        </pic:nvPicPr>
                        <pic:blipFill>
                          <a:blip r:embed="rId33"/>
                          <a:stretch>
                            <a:fillRect/>
                          </a:stretch>
                        </pic:blipFill>
                        <pic:spPr>
                          <a:xfrm>
                            <a:off x="0" y="0"/>
                            <a:ext cx="720000" cy="720000"/>
                          </a:xfrm>
                          <a:prstGeom prst="rect">
                            <a:avLst/>
                          </a:prstGeom>
                        </pic:spPr>
                      </pic:pic>
                    </a:graphicData>
                  </a:graphic>
                </wp:inline>
              </w:drawing>
            </w:r>
          </w:p>
        </w:tc>
        <w:tc>
          <w:tcPr>
            <w:tcW w:w="3014" w:type="dxa"/>
          </w:tcPr>
          <w:p w14:paraId="78DB2D23" w14:textId="66135A7A" w:rsidR="00E814D1" w:rsidRPr="007A7DE1" w:rsidRDefault="00E814D1" w:rsidP="00E814D1">
            <w:pPr>
              <w:rPr>
                <w:rStyle w:val="biggoaltext"/>
              </w:rPr>
            </w:pPr>
            <w:r w:rsidRPr="007A7DE1">
              <w:rPr>
                <w:rStyle w:val="biggoaltext"/>
              </w:rPr>
              <w:t>Ensure inclusive and equitable quality education and promote lifelong learning opportunities for all</w:t>
            </w:r>
          </w:p>
        </w:tc>
      </w:tr>
      <w:tr w:rsidR="00E814D1" w:rsidRPr="007A7DE1" w14:paraId="18F59632" w14:textId="77777777" w:rsidTr="00E814D1">
        <w:trPr>
          <w:trHeight w:val="309"/>
        </w:trPr>
        <w:tc>
          <w:tcPr>
            <w:tcW w:w="1356" w:type="dxa"/>
          </w:tcPr>
          <w:p w14:paraId="4FEDD5B2" w14:textId="77777777" w:rsidR="00E814D1" w:rsidRPr="007A7DE1" w:rsidRDefault="00E814D1" w:rsidP="00E814D1">
            <w:pPr>
              <w:rPr>
                <w:rFonts w:asciiTheme="minorHAnsi" w:hAnsiTheme="minorHAnsi" w:cstheme="minorHAnsi"/>
                <w:bCs/>
                <w:sz w:val="22"/>
                <w:szCs w:val="22"/>
              </w:rPr>
            </w:pPr>
          </w:p>
        </w:tc>
        <w:tc>
          <w:tcPr>
            <w:tcW w:w="3014" w:type="dxa"/>
          </w:tcPr>
          <w:p w14:paraId="6D3A055B" w14:textId="77777777" w:rsidR="00E814D1" w:rsidRPr="007A7DE1" w:rsidRDefault="00E814D1" w:rsidP="00E814D1"/>
        </w:tc>
      </w:tr>
      <w:tr w:rsidR="00E814D1" w:rsidRPr="007A7DE1" w14:paraId="1DFBB64F" w14:textId="77777777" w:rsidTr="00E814D1">
        <w:trPr>
          <w:trHeight w:val="309"/>
        </w:trPr>
        <w:tc>
          <w:tcPr>
            <w:tcW w:w="1356" w:type="dxa"/>
          </w:tcPr>
          <w:p w14:paraId="4989D13C" w14:textId="6CA0FD80"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772A0318" wp14:editId="53944A28">
                  <wp:extent cx="720000" cy="720000"/>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eGlobalGoals_Icons_Color_Goal_5.png"/>
                          <pic:cNvPicPr/>
                        </pic:nvPicPr>
                        <pic:blipFill>
                          <a:blip r:embed="rId34"/>
                          <a:stretch>
                            <a:fillRect/>
                          </a:stretch>
                        </pic:blipFill>
                        <pic:spPr>
                          <a:xfrm>
                            <a:off x="0" y="0"/>
                            <a:ext cx="720000" cy="720000"/>
                          </a:xfrm>
                          <a:prstGeom prst="rect">
                            <a:avLst/>
                          </a:prstGeom>
                        </pic:spPr>
                      </pic:pic>
                    </a:graphicData>
                  </a:graphic>
                </wp:inline>
              </w:drawing>
            </w:r>
          </w:p>
        </w:tc>
        <w:tc>
          <w:tcPr>
            <w:tcW w:w="3014" w:type="dxa"/>
          </w:tcPr>
          <w:p w14:paraId="3749CD4C" w14:textId="0F82E65F" w:rsidR="00E814D1" w:rsidRPr="007A7DE1" w:rsidRDefault="00E814D1" w:rsidP="00E814D1">
            <w:r w:rsidRPr="007A7DE1">
              <w:t>Ensure inclusive and equitable quality education and promote lifelong learning opportunities for all</w:t>
            </w:r>
          </w:p>
        </w:tc>
      </w:tr>
      <w:tr w:rsidR="00E814D1" w:rsidRPr="007A7DE1" w14:paraId="7ED509DF" w14:textId="77777777" w:rsidTr="00E814D1">
        <w:trPr>
          <w:trHeight w:val="309"/>
        </w:trPr>
        <w:tc>
          <w:tcPr>
            <w:tcW w:w="1356" w:type="dxa"/>
          </w:tcPr>
          <w:p w14:paraId="4405141A" w14:textId="77777777" w:rsidR="00E814D1" w:rsidRPr="007A7DE1" w:rsidRDefault="00E814D1" w:rsidP="00E814D1">
            <w:pPr>
              <w:rPr>
                <w:rFonts w:asciiTheme="minorHAnsi" w:hAnsiTheme="minorHAnsi" w:cstheme="minorHAnsi"/>
                <w:bCs/>
                <w:sz w:val="22"/>
                <w:szCs w:val="22"/>
              </w:rPr>
            </w:pPr>
          </w:p>
        </w:tc>
        <w:tc>
          <w:tcPr>
            <w:tcW w:w="3014" w:type="dxa"/>
          </w:tcPr>
          <w:p w14:paraId="635C55EC" w14:textId="77777777" w:rsidR="00E814D1" w:rsidRPr="007A7DE1" w:rsidRDefault="00E814D1" w:rsidP="00E814D1"/>
        </w:tc>
      </w:tr>
      <w:tr w:rsidR="00E814D1" w:rsidRPr="007A7DE1" w14:paraId="25B85952" w14:textId="77777777" w:rsidTr="00E814D1">
        <w:trPr>
          <w:trHeight w:val="309"/>
        </w:trPr>
        <w:tc>
          <w:tcPr>
            <w:tcW w:w="1356" w:type="dxa"/>
          </w:tcPr>
          <w:p w14:paraId="5C8DB1B0" w14:textId="080EA520"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34E16BAE" wp14:editId="30FEF449">
                  <wp:extent cx="720000" cy="720000"/>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eGlobalGoals_Icons_Color_Goal_6.png"/>
                          <pic:cNvPicPr/>
                        </pic:nvPicPr>
                        <pic:blipFill>
                          <a:blip r:embed="rId35"/>
                          <a:stretch>
                            <a:fillRect/>
                          </a:stretch>
                        </pic:blipFill>
                        <pic:spPr>
                          <a:xfrm>
                            <a:off x="0" y="0"/>
                            <a:ext cx="720000" cy="720000"/>
                          </a:xfrm>
                          <a:prstGeom prst="rect">
                            <a:avLst/>
                          </a:prstGeom>
                        </pic:spPr>
                      </pic:pic>
                    </a:graphicData>
                  </a:graphic>
                </wp:inline>
              </w:drawing>
            </w:r>
          </w:p>
        </w:tc>
        <w:tc>
          <w:tcPr>
            <w:tcW w:w="3014" w:type="dxa"/>
          </w:tcPr>
          <w:p w14:paraId="4107436C" w14:textId="2BCC7B24" w:rsidR="00E814D1" w:rsidRPr="007A7DE1" w:rsidRDefault="00E814D1" w:rsidP="00E814D1">
            <w:r w:rsidRPr="007A7DE1">
              <w:t>Ensure availability and sustainable management of water and sanitation for all</w:t>
            </w:r>
          </w:p>
        </w:tc>
      </w:tr>
      <w:tr w:rsidR="00E814D1" w:rsidRPr="007A7DE1" w14:paraId="7A6E7447" w14:textId="77777777" w:rsidTr="00E814D1">
        <w:trPr>
          <w:trHeight w:val="309"/>
        </w:trPr>
        <w:tc>
          <w:tcPr>
            <w:tcW w:w="1356" w:type="dxa"/>
          </w:tcPr>
          <w:p w14:paraId="51CC28EE" w14:textId="77777777" w:rsidR="00E814D1" w:rsidRPr="007A7DE1" w:rsidRDefault="00E814D1" w:rsidP="00E814D1">
            <w:pPr>
              <w:rPr>
                <w:rFonts w:asciiTheme="minorHAnsi" w:hAnsiTheme="minorHAnsi" w:cstheme="minorHAnsi"/>
                <w:bCs/>
                <w:sz w:val="22"/>
                <w:szCs w:val="22"/>
              </w:rPr>
            </w:pPr>
          </w:p>
        </w:tc>
        <w:tc>
          <w:tcPr>
            <w:tcW w:w="3014" w:type="dxa"/>
          </w:tcPr>
          <w:p w14:paraId="2C81260D" w14:textId="77777777" w:rsidR="00E814D1" w:rsidRPr="007A7DE1" w:rsidRDefault="00E814D1" w:rsidP="00E814D1"/>
        </w:tc>
      </w:tr>
      <w:tr w:rsidR="00E814D1" w:rsidRPr="007A7DE1" w14:paraId="3A52E3C9" w14:textId="77777777" w:rsidTr="00E814D1">
        <w:trPr>
          <w:trHeight w:val="309"/>
        </w:trPr>
        <w:tc>
          <w:tcPr>
            <w:tcW w:w="1356" w:type="dxa"/>
          </w:tcPr>
          <w:p w14:paraId="2C47763B" w14:textId="32EF3408"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1DABD639" wp14:editId="56C37E47">
                  <wp:extent cx="720000" cy="720000"/>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eGlobalGoals_Icons_Color_Goal_7.png"/>
                          <pic:cNvPicPr/>
                        </pic:nvPicPr>
                        <pic:blipFill>
                          <a:blip r:embed="rId36"/>
                          <a:stretch>
                            <a:fillRect/>
                          </a:stretch>
                        </pic:blipFill>
                        <pic:spPr>
                          <a:xfrm>
                            <a:off x="0" y="0"/>
                            <a:ext cx="720000" cy="720000"/>
                          </a:xfrm>
                          <a:prstGeom prst="rect">
                            <a:avLst/>
                          </a:prstGeom>
                        </pic:spPr>
                      </pic:pic>
                    </a:graphicData>
                  </a:graphic>
                </wp:inline>
              </w:drawing>
            </w:r>
          </w:p>
        </w:tc>
        <w:tc>
          <w:tcPr>
            <w:tcW w:w="3014" w:type="dxa"/>
          </w:tcPr>
          <w:p w14:paraId="41CFEB11" w14:textId="5E9CE97F" w:rsidR="00E814D1" w:rsidRPr="007A7DE1" w:rsidRDefault="00E814D1" w:rsidP="00E814D1">
            <w:r w:rsidRPr="007A7DE1">
              <w:t>Ensure access to affordable, reliable, sustainable and modern energy for all</w:t>
            </w:r>
          </w:p>
        </w:tc>
      </w:tr>
      <w:tr w:rsidR="00E814D1" w:rsidRPr="007A7DE1" w14:paraId="656DB8A3" w14:textId="77777777" w:rsidTr="00E814D1">
        <w:trPr>
          <w:trHeight w:val="309"/>
        </w:trPr>
        <w:tc>
          <w:tcPr>
            <w:tcW w:w="1356" w:type="dxa"/>
          </w:tcPr>
          <w:p w14:paraId="21860FCC" w14:textId="77777777" w:rsidR="00E814D1" w:rsidRPr="007A7DE1" w:rsidRDefault="00E814D1" w:rsidP="00E814D1">
            <w:pPr>
              <w:rPr>
                <w:rFonts w:asciiTheme="minorHAnsi" w:hAnsiTheme="minorHAnsi" w:cstheme="minorHAnsi"/>
                <w:bCs/>
                <w:sz w:val="22"/>
                <w:szCs w:val="22"/>
              </w:rPr>
            </w:pPr>
          </w:p>
        </w:tc>
        <w:tc>
          <w:tcPr>
            <w:tcW w:w="3014" w:type="dxa"/>
          </w:tcPr>
          <w:p w14:paraId="3CF4E031" w14:textId="77777777" w:rsidR="00E814D1" w:rsidRPr="007A7DE1" w:rsidRDefault="00E814D1" w:rsidP="00E814D1"/>
        </w:tc>
      </w:tr>
      <w:tr w:rsidR="00E814D1" w:rsidRPr="007A7DE1" w14:paraId="29C2810D" w14:textId="77777777" w:rsidTr="00E814D1">
        <w:trPr>
          <w:trHeight w:val="309"/>
        </w:trPr>
        <w:tc>
          <w:tcPr>
            <w:tcW w:w="1356" w:type="dxa"/>
          </w:tcPr>
          <w:p w14:paraId="18F95842" w14:textId="1D7DF520"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04317B89" wp14:editId="7D9E937E">
                  <wp:extent cx="720000" cy="720000"/>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eGlobalGoals_Icons_Color_Goal_8.png"/>
                          <pic:cNvPicPr/>
                        </pic:nvPicPr>
                        <pic:blipFill>
                          <a:blip r:embed="rId37"/>
                          <a:stretch>
                            <a:fillRect/>
                          </a:stretch>
                        </pic:blipFill>
                        <pic:spPr>
                          <a:xfrm>
                            <a:off x="0" y="0"/>
                            <a:ext cx="720000" cy="720000"/>
                          </a:xfrm>
                          <a:prstGeom prst="rect">
                            <a:avLst/>
                          </a:prstGeom>
                        </pic:spPr>
                      </pic:pic>
                    </a:graphicData>
                  </a:graphic>
                </wp:inline>
              </w:drawing>
            </w:r>
          </w:p>
        </w:tc>
        <w:tc>
          <w:tcPr>
            <w:tcW w:w="3014" w:type="dxa"/>
          </w:tcPr>
          <w:p w14:paraId="3528E07A" w14:textId="44B689AC" w:rsidR="00E814D1" w:rsidRPr="007A7DE1" w:rsidRDefault="00E814D1" w:rsidP="00E814D1">
            <w:r w:rsidRPr="007A7DE1">
              <w:t>Promote sustained, inclusive and sustainable economic growth, full and productive employment and decent work for all</w:t>
            </w:r>
          </w:p>
        </w:tc>
      </w:tr>
      <w:tr w:rsidR="00E814D1" w:rsidRPr="007A7DE1" w14:paraId="6BB7633B" w14:textId="77777777" w:rsidTr="00E814D1">
        <w:trPr>
          <w:trHeight w:val="309"/>
        </w:trPr>
        <w:tc>
          <w:tcPr>
            <w:tcW w:w="1356" w:type="dxa"/>
          </w:tcPr>
          <w:p w14:paraId="51AC0CF4" w14:textId="77777777" w:rsidR="00E814D1" w:rsidRPr="007A7DE1" w:rsidRDefault="00E814D1" w:rsidP="00E814D1">
            <w:pPr>
              <w:rPr>
                <w:rFonts w:asciiTheme="minorHAnsi" w:hAnsiTheme="minorHAnsi" w:cstheme="minorHAnsi"/>
                <w:bCs/>
                <w:sz w:val="22"/>
                <w:szCs w:val="22"/>
              </w:rPr>
            </w:pPr>
          </w:p>
        </w:tc>
        <w:tc>
          <w:tcPr>
            <w:tcW w:w="3014" w:type="dxa"/>
          </w:tcPr>
          <w:p w14:paraId="1DC6BD80" w14:textId="77777777" w:rsidR="00E814D1" w:rsidRPr="007A7DE1" w:rsidRDefault="00E814D1" w:rsidP="00E814D1"/>
        </w:tc>
      </w:tr>
      <w:tr w:rsidR="00E814D1" w:rsidRPr="007A7DE1" w14:paraId="7821C025" w14:textId="77777777" w:rsidTr="00E814D1">
        <w:trPr>
          <w:trHeight w:val="309"/>
        </w:trPr>
        <w:tc>
          <w:tcPr>
            <w:tcW w:w="1356" w:type="dxa"/>
          </w:tcPr>
          <w:p w14:paraId="25DD9B07" w14:textId="39FDDB47"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5AD20E47" wp14:editId="636F201B">
                  <wp:extent cx="720000" cy="720000"/>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GlobalGoals_Icons_Color_Goal_9.png"/>
                          <pic:cNvPicPr/>
                        </pic:nvPicPr>
                        <pic:blipFill>
                          <a:blip r:embed="rId38"/>
                          <a:stretch>
                            <a:fillRect/>
                          </a:stretch>
                        </pic:blipFill>
                        <pic:spPr>
                          <a:xfrm>
                            <a:off x="0" y="0"/>
                            <a:ext cx="720000" cy="720000"/>
                          </a:xfrm>
                          <a:prstGeom prst="rect">
                            <a:avLst/>
                          </a:prstGeom>
                        </pic:spPr>
                      </pic:pic>
                    </a:graphicData>
                  </a:graphic>
                </wp:inline>
              </w:drawing>
            </w:r>
          </w:p>
        </w:tc>
        <w:tc>
          <w:tcPr>
            <w:tcW w:w="3014" w:type="dxa"/>
          </w:tcPr>
          <w:p w14:paraId="52F939DD" w14:textId="29CC71D7" w:rsidR="00E814D1" w:rsidRPr="007A7DE1" w:rsidRDefault="00E814D1" w:rsidP="00E814D1">
            <w:r w:rsidRPr="007A7DE1">
              <w:t>Build resilient infrastructure, promote inclusive and sustainable industrialization and foster innovation</w:t>
            </w:r>
          </w:p>
        </w:tc>
      </w:tr>
      <w:tr w:rsidR="00E814D1" w:rsidRPr="007A7DE1" w14:paraId="7F3BDD85" w14:textId="77777777" w:rsidTr="00E814D1">
        <w:trPr>
          <w:trHeight w:val="309"/>
        </w:trPr>
        <w:tc>
          <w:tcPr>
            <w:tcW w:w="1356" w:type="dxa"/>
          </w:tcPr>
          <w:p w14:paraId="74D2F4B8" w14:textId="15FEB6C5"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67B66A12" wp14:editId="5C1031D1">
                  <wp:extent cx="720000" cy="720000"/>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eGlobalGoals_Icons_Color_Goal_10.png"/>
                          <pic:cNvPicPr/>
                        </pic:nvPicPr>
                        <pic:blipFill>
                          <a:blip r:embed="rId39"/>
                          <a:stretch>
                            <a:fillRect/>
                          </a:stretch>
                        </pic:blipFill>
                        <pic:spPr>
                          <a:xfrm>
                            <a:off x="0" y="0"/>
                            <a:ext cx="720000" cy="720000"/>
                          </a:xfrm>
                          <a:prstGeom prst="rect">
                            <a:avLst/>
                          </a:prstGeom>
                        </pic:spPr>
                      </pic:pic>
                    </a:graphicData>
                  </a:graphic>
                </wp:inline>
              </w:drawing>
            </w:r>
          </w:p>
        </w:tc>
        <w:tc>
          <w:tcPr>
            <w:tcW w:w="3014" w:type="dxa"/>
          </w:tcPr>
          <w:p w14:paraId="7CCCCE76" w14:textId="2337FD3B" w:rsidR="00E814D1" w:rsidRPr="007A7DE1" w:rsidRDefault="00E814D1" w:rsidP="00E814D1">
            <w:r w:rsidRPr="007A7DE1">
              <w:t>Reduce inequality within and among countries</w:t>
            </w:r>
          </w:p>
        </w:tc>
      </w:tr>
      <w:tr w:rsidR="00E814D1" w:rsidRPr="007A7DE1" w14:paraId="267EBB36" w14:textId="77777777" w:rsidTr="00E814D1">
        <w:trPr>
          <w:trHeight w:val="309"/>
        </w:trPr>
        <w:tc>
          <w:tcPr>
            <w:tcW w:w="1356" w:type="dxa"/>
          </w:tcPr>
          <w:p w14:paraId="41D54414" w14:textId="58861A51" w:rsidR="00E814D1" w:rsidRPr="007A7DE1" w:rsidRDefault="00E814D1" w:rsidP="00E814D1">
            <w:pPr>
              <w:rPr>
                <w:rFonts w:asciiTheme="minorHAnsi" w:hAnsiTheme="minorHAnsi" w:cstheme="minorHAnsi"/>
                <w:bCs/>
                <w:sz w:val="22"/>
                <w:szCs w:val="22"/>
              </w:rPr>
            </w:pPr>
          </w:p>
        </w:tc>
        <w:tc>
          <w:tcPr>
            <w:tcW w:w="3014" w:type="dxa"/>
          </w:tcPr>
          <w:p w14:paraId="65831BC0" w14:textId="77777777" w:rsidR="00E814D1" w:rsidRPr="007A7DE1" w:rsidRDefault="00E814D1" w:rsidP="00E814D1">
            <w:pPr>
              <w:rPr>
                <w:rFonts w:asciiTheme="minorHAnsi" w:hAnsiTheme="minorHAnsi" w:cstheme="minorHAnsi"/>
                <w:bCs/>
                <w:sz w:val="22"/>
                <w:szCs w:val="22"/>
              </w:rPr>
            </w:pPr>
          </w:p>
        </w:tc>
      </w:tr>
      <w:tr w:rsidR="00E814D1" w:rsidRPr="007A7DE1" w14:paraId="51CE0793" w14:textId="77777777" w:rsidTr="00E814D1">
        <w:trPr>
          <w:trHeight w:val="309"/>
        </w:trPr>
        <w:tc>
          <w:tcPr>
            <w:tcW w:w="1356" w:type="dxa"/>
          </w:tcPr>
          <w:p w14:paraId="53267D70" w14:textId="130CC02B"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6B34F355" wp14:editId="6967E92E">
                  <wp:extent cx="720000" cy="720000"/>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eGlobalGoals_Icons_Color_Goal_11.png"/>
                          <pic:cNvPicPr/>
                        </pic:nvPicPr>
                        <pic:blipFill>
                          <a:blip r:embed="rId40"/>
                          <a:stretch>
                            <a:fillRect/>
                          </a:stretch>
                        </pic:blipFill>
                        <pic:spPr>
                          <a:xfrm>
                            <a:off x="0" y="0"/>
                            <a:ext cx="720000" cy="720000"/>
                          </a:xfrm>
                          <a:prstGeom prst="rect">
                            <a:avLst/>
                          </a:prstGeom>
                        </pic:spPr>
                      </pic:pic>
                    </a:graphicData>
                  </a:graphic>
                </wp:inline>
              </w:drawing>
            </w:r>
          </w:p>
        </w:tc>
        <w:tc>
          <w:tcPr>
            <w:tcW w:w="3014" w:type="dxa"/>
          </w:tcPr>
          <w:p w14:paraId="4DD7A4B4" w14:textId="35FA75C9" w:rsidR="00E814D1" w:rsidRPr="007A7DE1" w:rsidRDefault="00E814D1" w:rsidP="00E814D1">
            <w:r w:rsidRPr="007A7DE1">
              <w:t>Make cities and human settlements inclusive, safe, resilient and sustainable</w:t>
            </w:r>
          </w:p>
        </w:tc>
      </w:tr>
      <w:tr w:rsidR="00E814D1" w:rsidRPr="007A7DE1" w14:paraId="3F6F71F2" w14:textId="77777777" w:rsidTr="00E814D1">
        <w:trPr>
          <w:trHeight w:val="309"/>
        </w:trPr>
        <w:tc>
          <w:tcPr>
            <w:tcW w:w="1356" w:type="dxa"/>
          </w:tcPr>
          <w:p w14:paraId="66E0CD1F" w14:textId="336FC39D" w:rsidR="00E814D1" w:rsidRPr="007A7DE1" w:rsidRDefault="00E814D1" w:rsidP="00E814D1">
            <w:pPr>
              <w:rPr>
                <w:rFonts w:asciiTheme="minorHAnsi" w:hAnsiTheme="minorHAnsi" w:cstheme="minorHAnsi"/>
                <w:bCs/>
                <w:sz w:val="22"/>
                <w:szCs w:val="22"/>
              </w:rPr>
            </w:pPr>
          </w:p>
        </w:tc>
        <w:tc>
          <w:tcPr>
            <w:tcW w:w="3014" w:type="dxa"/>
          </w:tcPr>
          <w:p w14:paraId="119C0497" w14:textId="77777777" w:rsidR="00E814D1" w:rsidRPr="007A7DE1" w:rsidRDefault="00E814D1" w:rsidP="00E814D1">
            <w:pPr>
              <w:rPr>
                <w:rFonts w:asciiTheme="minorHAnsi" w:hAnsiTheme="minorHAnsi" w:cstheme="minorHAnsi"/>
                <w:bCs/>
                <w:sz w:val="22"/>
                <w:szCs w:val="22"/>
              </w:rPr>
            </w:pPr>
          </w:p>
        </w:tc>
      </w:tr>
      <w:tr w:rsidR="00E814D1" w:rsidRPr="007A7DE1" w14:paraId="440DB20B" w14:textId="77777777" w:rsidTr="00E814D1">
        <w:trPr>
          <w:trHeight w:val="309"/>
        </w:trPr>
        <w:tc>
          <w:tcPr>
            <w:tcW w:w="1356" w:type="dxa"/>
          </w:tcPr>
          <w:p w14:paraId="34A30839" w14:textId="41761160"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69855508" wp14:editId="3B1C06D9">
                  <wp:extent cx="720000" cy="72000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eGlobalGoals_Icons_Color_Goal_12.png"/>
                          <pic:cNvPicPr/>
                        </pic:nvPicPr>
                        <pic:blipFill>
                          <a:blip r:embed="rId41"/>
                          <a:stretch>
                            <a:fillRect/>
                          </a:stretch>
                        </pic:blipFill>
                        <pic:spPr>
                          <a:xfrm>
                            <a:off x="0" y="0"/>
                            <a:ext cx="720000" cy="720000"/>
                          </a:xfrm>
                          <a:prstGeom prst="rect">
                            <a:avLst/>
                          </a:prstGeom>
                        </pic:spPr>
                      </pic:pic>
                    </a:graphicData>
                  </a:graphic>
                </wp:inline>
              </w:drawing>
            </w:r>
          </w:p>
        </w:tc>
        <w:tc>
          <w:tcPr>
            <w:tcW w:w="3014" w:type="dxa"/>
          </w:tcPr>
          <w:p w14:paraId="3469F016" w14:textId="64856015" w:rsidR="00E814D1" w:rsidRPr="007A7DE1" w:rsidRDefault="00E814D1" w:rsidP="00E814D1">
            <w:r w:rsidRPr="007A7DE1">
              <w:t>Ensure sustainable consumption and production patterns</w:t>
            </w:r>
          </w:p>
        </w:tc>
      </w:tr>
      <w:tr w:rsidR="00E814D1" w:rsidRPr="007A7DE1" w14:paraId="0DD83F76" w14:textId="77777777" w:rsidTr="00E814D1">
        <w:trPr>
          <w:trHeight w:val="309"/>
        </w:trPr>
        <w:tc>
          <w:tcPr>
            <w:tcW w:w="1356" w:type="dxa"/>
          </w:tcPr>
          <w:p w14:paraId="31733193" w14:textId="47EDCC36" w:rsidR="00E814D1" w:rsidRPr="007A7DE1" w:rsidRDefault="00E814D1" w:rsidP="00E814D1">
            <w:pPr>
              <w:rPr>
                <w:rFonts w:asciiTheme="minorHAnsi" w:hAnsiTheme="minorHAnsi" w:cstheme="minorHAnsi"/>
                <w:bCs/>
                <w:sz w:val="22"/>
                <w:szCs w:val="22"/>
              </w:rPr>
            </w:pPr>
          </w:p>
        </w:tc>
        <w:tc>
          <w:tcPr>
            <w:tcW w:w="3014" w:type="dxa"/>
          </w:tcPr>
          <w:p w14:paraId="40B23766" w14:textId="77777777" w:rsidR="00E814D1" w:rsidRPr="007A7DE1" w:rsidRDefault="00E814D1" w:rsidP="00E814D1">
            <w:pPr>
              <w:rPr>
                <w:rFonts w:asciiTheme="minorHAnsi" w:hAnsiTheme="minorHAnsi" w:cstheme="minorHAnsi"/>
                <w:bCs/>
                <w:sz w:val="22"/>
                <w:szCs w:val="22"/>
              </w:rPr>
            </w:pPr>
          </w:p>
        </w:tc>
      </w:tr>
      <w:tr w:rsidR="00E814D1" w:rsidRPr="007A7DE1" w14:paraId="6842F43D" w14:textId="77777777" w:rsidTr="00E814D1">
        <w:trPr>
          <w:trHeight w:val="309"/>
        </w:trPr>
        <w:tc>
          <w:tcPr>
            <w:tcW w:w="1356" w:type="dxa"/>
          </w:tcPr>
          <w:p w14:paraId="1FB0C936" w14:textId="4AA3153F"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6D72E07C" wp14:editId="6B1AE3A4">
                  <wp:extent cx="720000" cy="72000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eGlobalGoals_Icons_Color_Goal_13.png"/>
                          <pic:cNvPicPr/>
                        </pic:nvPicPr>
                        <pic:blipFill>
                          <a:blip r:embed="rId42"/>
                          <a:stretch>
                            <a:fillRect/>
                          </a:stretch>
                        </pic:blipFill>
                        <pic:spPr>
                          <a:xfrm>
                            <a:off x="0" y="0"/>
                            <a:ext cx="720000" cy="720000"/>
                          </a:xfrm>
                          <a:prstGeom prst="rect">
                            <a:avLst/>
                          </a:prstGeom>
                        </pic:spPr>
                      </pic:pic>
                    </a:graphicData>
                  </a:graphic>
                </wp:inline>
              </w:drawing>
            </w:r>
          </w:p>
        </w:tc>
        <w:tc>
          <w:tcPr>
            <w:tcW w:w="3014" w:type="dxa"/>
          </w:tcPr>
          <w:p w14:paraId="093AE906" w14:textId="6BC3EB14" w:rsidR="00E814D1" w:rsidRPr="007A7DE1" w:rsidRDefault="00E814D1" w:rsidP="00E814D1">
            <w:r w:rsidRPr="007A7DE1">
              <w:t>Take urgent action to combat climate change and its impacts</w:t>
            </w:r>
          </w:p>
        </w:tc>
      </w:tr>
      <w:tr w:rsidR="00E814D1" w:rsidRPr="007A7DE1" w14:paraId="04E80E2C" w14:textId="77777777" w:rsidTr="00E814D1">
        <w:trPr>
          <w:trHeight w:val="309"/>
        </w:trPr>
        <w:tc>
          <w:tcPr>
            <w:tcW w:w="1356" w:type="dxa"/>
          </w:tcPr>
          <w:p w14:paraId="3C075BD2" w14:textId="552C27E4" w:rsidR="00E814D1" w:rsidRPr="007A7DE1" w:rsidRDefault="00E814D1" w:rsidP="00E814D1">
            <w:pPr>
              <w:rPr>
                <w:rFonts w:asciiTheme="minorHAnsi" w:hAnsiTheme="minorHAnsi" w:cstheme="minorHAnsi"/>
                <w:bCs/>
                <w:sz w:val="22"/>
                <w:szCs w:val="22"/>
              </w:rPr>
            </w:pPr>
          </w:p>
        </w:tc>
        <w:tc>
          <w:tcPr>
            <w:tcW w:w="3014" w:type="dxa"/>
          </w:tcPr>
          <w:p w14:paraId="05EA9D8A" w14:textId="77777777" w:rsidR="00E814D1" w:rsidRPr="007A7DE1" w:rsidRDefault="00E814D1" w:rsidP="00E814D1">
            <w:pPr>
              <w:rPr>
                <w:rFonts w:asciiTheme="minorHAnsi" w:hAnsiTheme="minorHAnsi" w:cstheme="minorHAnsi"/>
                <w:bCs/>
                <w:sz w:val="22"/>
                <w:szCs w:val="22"/>
              </w:rPr>
            </w:pPr>
          </w:p>
        </w:tc>
      </w:tr>
      <w:tr w:rsidR="00E814D1" w:rsidRPr="007A7DE1" w14:paraId="57661C46" w14:textId="77777777" w:rsidTr="00E814D1">
        <w:trPr>
          <w:trHeight w:val="309"/>
        </w:trPr>
        <w:tc>
          <w:tcPr>
            <w:tcW w:w="1356" w:type="dxa"/>
          </w:tcPr>
          <w:p w14:paraId="1FA1315E" w14:textId="0AA40998"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5210B2A8" wp14:editId="65A2B7D6">
                  <wp:extent cx="720000" cy="72000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eGlobalGoals_Icons_Color_Goal_14.png"/>
                          <pic:cNvPicPr/>
                        </pic:nvPicPr>
                        <pic:blipFill>
                          <a:blip r:embed="rId43"/>
                          <a:stretch>
                            <a:fillRect/>
                          </a:stretch>
                        </pic:blipFill>
                        <pic:spPr>
                          <a:xfrm>
                            <a:off x="0" y="0"/>
                            <a:ext cx="720000" cy="720000"/>
                          </a:xfrm>
                          <a:prstGeom prst="rect">
                            <a:avLst/>
                          </a:prstGeom>
                        </pic:spPr>
                      </pic:pic>
                    </a:graphicData>
                  </a:graphic>
                </wp:inline>
              </w:drawing>
            </w:r>
          </w:p>
        </w:tc>
        <w:tc>
          <w:tcPr>
            <w:tcW w:w="3014" w:type="dxa"/>
          </w:tcPr>
          <w:p w14:paraId="668F8DF3" w14:textId="561E5C38" w:rsidR="00E814D1" w:rsidRPr="007A7DE1" w:rsidRDefault="00E814D1" w:rsidP="00E814D1">
            <w:r w:rsidRPr="007A7DE1">
              <w:t>Conserve and sustainably use the oceans, seas and marine resources for sustainable development</w:t>
            </w:r>
          </w:p>
        </w:tc>
      </w:tr>
      <w:tr w:rsidR="00E814D1" w:rsidRPr="007A7DE1" w14:paraId="1A633D97" w14:textId="77777777" w:rsidTr="00E814D1">
        <w:trPr>
          <w:trHeight w:val="309"/>
        </w:trPr>
        <w:tc>
          <w:tcPr>
            <w:tcW w:w="1356" w:type="dxa"/>
          </w:tcPr>
          <w:p w14:paraId="55745326" w14:textId="201B86CC" w:rsidR="00E814D1" w:rsidRPr="007A7DE1" w:rsidRDefault="00E814D1" w:rsidP="00E814D1">
            <w:pPr>
              <w:rPr>
                <w:rFonts w:asciiTheme="minorHAnsi" w:hAnsiTheme="minorHAnsi" w:cstheme="minorHAnsi"/>
                <w:bCs/>
                <w:sz w:val="22"/>
                <w:szCs w:val="22"/>
              </w:rPr>
            </w:pPr>
          </w:p>
        </w:tc>
        <w:tc>
          <w:tcPr>
            <w:tcW w:w="3014" w:type="dxa"/>
          </w:tcPr>
          <w:p w14:paraId="02592881" w14:textId="77777777" w:rsidR="00E814D1" w:rsidRPr="007A7DE1" w:rsidRDefault="00E814D1" w:rsidP="00E814D1">
            <w:pPr>
              <w:rPr>
                <w:rFonts w:asciiTheme="minorHAnsi" w:hAnsiTheme="minorHAnsi" w:cstheme="minorHAnsi"/>
                <w:bCs/>
                <w:sz w:val="22"/>
                <w:szCs w:val="22"/>
              </w:rPr>
            </w:pPr>
          </w:p>
        </w:tc>
      </w:tr>
      <w:tr w:rsidR="00E814D1" w:rsidRPr="007A7DE1" w14:paraId="36D576B7" w14:textId="77777777" w:rsidTr="00E814D1">
        <w:trPr>
          <w:trHeight w:val="309"/>
        </w:trPr>
        <w:tc>
          <w:tcPr>
            <w:tcW w:w="1356" w:type="dxa"/>
          </w:tcPr>
          <w:p w14:paraId="3DB9D3BF" w14:textId="6B1EAB12"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1295C5C2" wp14:editId="16D04C77">
                  <wp:extent cx="720000" cy="720000"/>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eGlobalGoals_Icons_Color_Goal_15.png"/>
                          <pic:cNvPicPr/>
                        </pic:nvPicPr>
                        <pic:blipFill>
                          <a:blip r:embed="rId44"/>
                          <a:stretch>
                            <a:fillRect/>
                          </a:stretch>
                        </pic:blipFill>
                        <pic:spPr>
                          <a:xfrm>
                            <a:off x="0" y="0"/>
                            <a:ext cx="720000" cy="720000"/>
                          </a:xfrm>
                          <a:prstGeom prst="rect">
                            <a:avLst/>
                          </a:prstGeom>
                        </pic:spPr>
                      </pic:pic>
                    </a:graphicData>
                  </a:graphic>
                </wp:inline>
              </w:drawing>
            </w:r>
          </w:p>
        </w:tc>
        <w:tc>
          <w:tcPr>
            <w:tcW w:w="3014" w:type="dxa"/>
          </w:tcPr>
          <w:p w14:paraId="385B77F4" w14:textId="65C4B738" w:rsidR="00E814D1" w:rsidRPr="007A7DE1" w:rsidRDefault="00E814D1" w:rsidP="00E814D1">
            <w:r w:rsidRPr="007A7DE1">
              <w:t>Protect, restore and promote sustainable use of terrestrial ecosystems, sustainably manage forests, combat desertification, and halt and reverse land degradation and halt biodiversity loss</w:t>
            </w:r>
          </w:p>
        </w:tc>
      </w:tr>
      <w:tr w:rsidR="00E814D1" w:rsidRPr="007A7DE1" w14:paraId="73A3DB02" w14:textId="77777777" w:rsidTr="00E814D1">
        <w:trPr>
          <w:trHeight w:val="309"/>
        </w:trPr>
        <w:tc>
          <w:tcPr>
            <w:tcW w:w="1356" w:type="dxa"/>
          </w:tcPr>
          <w:p w14:paraId="6C3E79BB" w14:textId="65250DC2" w:rsidR="00E814D1" w:rsidRPr="007A7DE1" w:rsidRDefault="00E814D1" w:rsidP="00E814D1">
            <w:pPr>
              <w:rPr>
                <w:rFonts w:asciiTheme="minorHAnsi" w:hAnsiTheme="minorHAnsi" w:cstheme="minorHAnsi"/>
                <w:bCs/>
                <w:sz w:val="22"/>
                <w:szCs w:val="22"/>
              </w:rPr>
            </w:pPr>
          </w:p>
        </w:tc>
        <w:tc>
          <w:tcPr>
            <w:tcW w:w="3014" w:type="dxa"/>
          </w:tcPr>
          <w:p w14:paraId="6223C9B9" w14:textId="77777777" w:rsidR="00E814D1" w:rsidRPr="007A7DE1" w:rsidRDefault="00E814D1" w:rsidP="00E814D1">
            <w:pPr>
              <w:rPr>
                <w:rFonts w:asciiTheme="minorHAnsi" w:hAnsiTheme="minorHAnsi" w:cstheme="minorHAnsi"/>
                <w:bCs/>
                <w:sz w:val="22"/>
                <w:szCs w:val="22"/>
              </w:rPr>
            </w:pPr>
          </w:p>
        </w:tc>
      </w:tr>
      <w:tr w:rsidR="00E814D1" w:rsidRPr="007A7DE1" w14:paraId="37D94224" w14:textId="77777777" w:rsidTr="00E814D1">
        <w:trPr>
          <w:trHeight w:val="309"/>
        </w:trPr>
        <w:tc>
          <w:tcPr>
            <w:tcW w:w="1356" w:type="dxa"/>
          </w:tcPr>
          <w:p w14:paraId="68841575" w14:textId="2BF1B03E"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72030DFE" wp14:editId="7A3CB072">
                  <wp:extent cx="720000" cy="720000"/>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eGlobalGoals_Icons_Color_Goal_16.png"/>
                          <pic:cNvPicPr/>
                        </pic:nvPicPr>
                        <pic:blipFill>
                          <a:blip r:embed="rId45"/>
                          <a:stretch>
                            <a:fillRect/>
                          </a:stretch>
                        </pic:blipFill>
                        <pic:spPr>
                          <a:xfrm>
                            <a:off x="0" y="0"/>
                            <a:ext cx="720000" cy="720000"/>
                          </a:xfrm>
                          <a:prstGeom prst="rect">
                            <a:avLst/>
                          </a:prstGeom>
                        </pic:spPr>
                      </pic:pic>
                    </a:graphicData>
                  </a:graphic>
                </wp:inline>
              </w:drawing>
            </w:r>
          </w:p>
        </w:tc>
        <w:tc>
          <w:tcPr>
            <w:tcW w:w="3014" w:type="dxa"/>
          </w:tcPr>
          <w:p w14:paraId="72D90AF7" w14:textId="46B5C83E" w:rsidR="00E814D1" w:rsidRPr="007A7DE1" w:rsidRDefault="00E814D1" w:rsidP="00E814D1">
            <w:r w:rsidRPr="007A7DE1">
              <w:t>Promote peaceful and inclusive societies for sustainable development, provide access to justice for all and build effective, accountable and inclusive institutions at all levels</w:t>
            </w:r>
          </w:p>
        </w:tc>
      </w:tr>
      <w:tr w:rsidR="00E814D1" w:rsidRPr="007A7DE1" w14:paraId="2F783D69" w14:textId="77777777" w:rsidTr="00E814D1">
        <w:trPr>
          <w:trHeight w:val="309"/>
        </w:trPr>
        <w:tc>
          <w:tcPr>
            <w:tcW w:w="1356" w:type="dxa"/>
          </w:tcPr>
          <w:p w14:paraId="7015CC44" w14:textId="04788822" w:rsidR="00E814D1" w:rsidRPr="007A7DE1" w:rsidRDefault="00E814D1" w:rsidP="00E814D1">
            <w:pPr>
              <w:rPr>
                <w:rFonts w:asciiTheme="minorHAnsi" w:hAnsiTheme="minorHAnsi" w:cstheme="minorHAnsi"/>
                <w:bCs/>
                <w:sz w:val="22"/>
                <w:szCs w:val="22"/>
              </w:rPr>
            </w:pPr>
          </w:p>
        </w:tc>
        <w:tc>
          <w:tcPr>
            <w:tcW w:w="3014" w:type="dxa"/>
          </w:tcPr>
          <w:p w14:paraId="4317E781" w14:textId="77777777" w:rsidR="00E814D1" w:rsidRPr="007A7DE1" w:rsidRDefault="00E814D1" w:rsidP="00E814D1">
            <w:pPr>
              <w:rPr>
                <w:rFonts w:asciiTheme="minorHAnsi" w:hAnsiTheme="minorHAnsi" w:cstheme="minorHAnsi"/>
                <w:bCs/>
                <w:sz w:val="22"/>
                <w:szCs w:val="22"/>
              </w:rPr>
            </w:pPr>
          </w:p>
        </w:tc>
      </w:tr>
      <w:tr w:rsidR="00E814D1" w:rsidRPr="007A7DE1" w14:paraId="47BF7FA1" w14:textId="77777777" w:rsidTr="00E814D1">
        <w:trPr>
          <w:trHeight w:val="309"/>
        </w:trPr>
        <w:tc>
          <w:tcPr>
            <w:tcW w:w="1356" w:type="dxa"/>
          </w:tcPr>
          <w:p w14:paraId="33450A7B" w14:textId="08FE9E27" w:rsidR="00E814D1" w:rsidRPr="007A7DE1" w:rsidRDefault="00E814D1" w:rsidP="00E814D1">
            <w:pPr>
              <w:rPr>
                <w:rFonts w:asciiTheme="minorHAnsi" w:hAnsiTheme="minorHAnsi" w:cstheme="minorHAnsi"/>
                <w:bCs/>
                <w:sz w:val="22"/>
                <w:szCs w:val="22"/>
              </w:rPr>
            </w:pPr>
            <w:r w:rsidRPr="007A7DE1">
              <w:rPr>
                <w:rFonts w:asciiTheme="minorHAnsi" w:hAnsiTheme="minorHAnsi" w:cstheme="minorHAnsi"/>
                <w:bCs/>
                <w:noProof/>
                <w:sz w:val="22"/>
                <w:szCs w:val="22"/>
              </w:rPr>
              <w:drawing>
                <wp:inline distT="0" distB="0" distL="0" distR="0" wp14:anchorId="2B05EFC6" wp14:editId="1DCC3BD9">
                  <wp:extent cx="720000" cy="720000"/>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heGlobalGoals_Icons_Color_Goal_17.png"/>
                          <pic:cNvPicPr/>
                        </pic:nvPicPr>
                        <pic:blipFill>
                          <a:blip r:embed="rId46"/>
                          <a:stretch>
                            <a:fillRect/>
                          </a:stretch>
                        </pic:blipFill>
                        <pic:spPr>
                          <a:xfrm>
                            <a:off x="0" y="0"/>
                            <a:ext cx="720000" cy="720000"/>
                          </a:xfrm>
                          <a:prstGeom prst="rect">
                            <a:avLst/>
                          </a:prstGeom>
                        </pic:spPr>
                      </pic:pic>
                    </a:graphicData>
                  </a:graphic>
                </wp:inline>
              </w:drawing>
            </w:r>
          </w:p>
        </w:tc>
        <w:tc>
          <w:tcPr>
            <w:tcW w:w="3014" w:type="dxa"/>
          </w:tcPr>
          <w:p w14:paraId="6B7163BD" w14:textId="46CFD7C0" w:rsidR="00E814D1" w:rsidRPr="007A7DE1" w:rsidRDefault="00E814D1" w:rsidP="00E814D1">
            <w:r w:rsidRPr="007A7DE1">
              <w:t>Strengthen the means of implementation and revitalize the global partnership for sustainable development</w:t>
            </w:r>
          </w:p>
        </w:tc>
      </w:tr>
    </w:tbl>
    <w:p w14:paraId="26BD149B" w14:textId="77777777" w:rsidR="00726530" w:rsidRPr="007A7DE1" w:rsidRDefault="00726530" w:rsidP="00AC5AB5">
      <w:pPr>
        <w:rPr>
          <w:rFonts w:asciiTheme="minorHAnsi" w:hAnsiTheme="minorHAnsi" w:cstheme="minorHAnsi"/>
          <w:bCs/>
          <w:sz w:val="2"/>
          <w:szCs w:val="2"/>
        </w:rPr>
        <w:sectPr w:rsidR="00726530" w:rsidRPr="007A7DE1" w:rsidSect="002E2E58">
          <w:type w:val="continuous"/>
          <w:pgSz w:w="11906" w:h="16838"/>
          <w:pgMar w:top="1440" w:right="1440" w:bottom="851" w:left="1440" w:header="709" w:footer="507" w:gutter="0"/>
          <w:cols w:num="2" w:space="1420"/>
          <w:docGrid w:linePitch="360"/>
        </w:sectPr>
      </w:pPr>
    </w:p>
    <w:p w14:paraId="4C41E7CD" w14:textId="5C26F5B1" w:rsidR="003D1F0A" w:rsidRPr="008632AE" w:rsidRDefault="003D1F0A" w:rsidP="00A201C1">
      <w:pPr>
        <w:pStyle w:val="Heading1"/>
        <w:spacing w:before="240"/>
        <w:rPr>
          <w:color w:val="1F497D"/>
          <w:lang w:val="en-AU"/>
        </w:rPr>
      </w:pPr>
      <w:bookmarkStart w:id="38" w:name="_Toc34731260"/>
      <w:r w:rsidRPr="008632AE">
        <w:rPr>
          <w:color w:val="1F497D"/>
          <w:lang w:val="en-AU"/>
        </w:rPr>
        <w:lastRenderedPageBreak/>
        <w:t xml:space="preserve">Annex </w:t>
      </w:r>
      <w:r w:rsidR="008632AE">
        <w:rPr>
          <w:color w:val="1F497D"/>
          <w:lang w:val="en-AU"/>
        </w:rPr>
        <w:t>E:</w:t>
      </w:r>
      <w:r w:rsidRPr="008632AE">
        <w:rPr>
          <w:color w:val="1F497D"/>
          <w:lang w:val="en-AU"/>
        </w:rPr>
        <w:t xml:space="preserve"> </w:t>
      </w:r>
      <w:r w:rsidR="004F5107" w:rsidRPr="008632AE">
        <w:rPr>
          <w:color w:val="1F497D"/>
          <w:lang w:val="en-AU"/>
        </w:rPr>
        <w:t>SDG Indicators Relevant to Partner Courts</w:t>
      </w:r>
      <w:bookmarkEnd w:id="38"/>
    </w:p>
    <w:tbl>
      <w:tblPr>
        <w:tblStyle w:val="GridTable1Light-Accent1"/>
        <w:tblW w:w="14737" w:type="dxa"/>
        <w:tblLayout w:type="fixed"/>
        <w:tblLook w:val="04A0" w:firstRow="1" w:lastRow="0" w:firstColumn="1" w:lastColumn="0" w:noHBand="0" w:noVBand="1"/>
      </w:tblPr>
      <w:tblGrid>
        <w:gridCol w:w="3823"/>
        <w:gridCol w:w="3827"/>
        <w:gridCol w:w="2977"/>
        <w:gridCol w:w="2692"/>
        <w:gridCol w:w="1418"/>
      </w:tblGrid>
      <w:tr w:rsidR="00184416" w:rsidRPr="007A7DE1" w14:paraId="698008F1" w14:textId="77777777" w:rsidTr="007271E3">
        <w:trPr>
          <w:cnfStyle w:val="100000000000" w:firstRow="1" w:lastRow="0" w:firstColumn="0" w:lastColumn="0" w:oddVBand="0" w:evenVBand="0" w:oddHBand="0" w:evenHBand="0" w:firstRowFirstColumn="0" w:firstRowLastColumn="0" w:lastRowFirstColumn="0" w:lastRowLastColumn="0"/>
          <w:trHeight w:val="178"/>
          <w:tblHeader/>
        </w:trPr>
        <w:tc>
          <w:tcPr>
            <w:cnfStyle w:val="001000000000" w:firstRow="0" w:lastRow="0" w:firstColumn="1" w:lastColumn="0" w:oddVBand="0" w:evenVBand="0" w:oddHBand="0" w:evenHBand="0" w:firstRowFirstColumn="0" w:firstRowLastColumn="0" w:lastRowFirstColumn="0" w:lastRowLastColumn="0"/>
            <w:tcW w:w="3823" w:type="dxa"/>
            <w:tcBorders>
              <w:bottom w:val="single" w:sz="12" w:space="0" w:color="17365D" w:themeColor="text2" w:themeShade="BF"/>
            </w:tcBorders>
            <w:vAlign w:val="center"/>
          </w:tcPr>
          <w:p w14:paraId="1DCA1B66" w14:textId="77777777" w:rsidR="00184416" w:rsidRPr="007A7DE1" w:rsidRDefault="00184416" w:rsidP="00112A25">
            <w:pPr>
              <w:spacing w:before="60" w:after="60"/>
              <w:rPr>
                <w:rFonts w:asciiTheme="minorHAnsi" w:hAnsiTheme="minorHAnsi" w:cstheme="minorHAnsi"/>
                <w:bCs w:val="0"/>
                <w:color w:val="000000"/>
                <w:sz w:val="22"/>
              </w:rPr>
            </w:pPr>
            <w:r w:rsidRPr="007A7DE1">
              <w:rPr>
                <w:rFonts w:asciiTheme="minorHAnsi" w:hAnsiTheme="minorHAnsi" w:cstheme="minorHAnsi"/>
                <w:bCs w:val="0"/>
                <w:color w:val="000000"/>
                <w:sz w:val="22"/>
              </w:rPr>
              <w:t>SDG Indicator</w:t>
            </w:r>
          </w:p>
        </w:tc>
        <w:tc>
          <w:tcPr>
            <w:tcW w:w="3827" w:type="dxa"/>
            <w:tcBorders>
              <w:bottom w:val="single" w:sz="12" w:space="0" w:color="17365D" w:themeColor="text2" w:themeShade="BF"/>
            </w:tcBorders>
            <w:vAlign w:val="center"/>
          </w:tcPr>
          <w:p w14:paraId="6D89D44B" w14:textId="77777777" w:rsidR="00184416" w:rsidRPr="007A7DE1" w:rsidRDefault="00184416"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rPr>
            </w:pPr>
            <w:r w:rsidRPr="007A7DE1">
              <w:rPr>
                <w:rFonts w:asciiTheme="minorHAnsi" w:hAnsiTheme="minorHAnsi" w:cstheme="minorHAnsi"/>
                <w:bCs w:val="0"/>
                <w:color w:val="000000"/>
                <w:sz w:val="22"/>
              </w:rPr>
              <w:t>Evidence Required to Support Indicator</w:t>
            </w:r>
          </w:p>
        </w:tc>
        <w:tc>
          <w:tcPr>
            <w:tcW w:w="2977" w:type="dxa"/>
            <w:tcBorders>
              <w:bottom w:val="single" w:sz="12" w:space="0" w:color="17365D" w:themeColor="text2" w:themeShade="BF"/>
            </w:tcBorders>
            <w:vAlign w:val="center"/>
          </w:tcPr>
          <w:p w14:paraId="5BA242F2" w14:textId="77777777" w:rsidR="00184416" w:rsidRPr="007A7DE1" w:rsidRDefault="00184416"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rPr>
            </w:pPr>
            <w:r w:rsidRPr="007A7DE1">
              <w:rPr>
                <w:rFonts w:asciiTheme="minorHAnsi" w:hAnsiTheme="minorHAnsi" w:cstheme="minorHAnsi"/>
                <w:bCs w:val="0"/>
                <w:color w:val="000000"/>
                <w:sz w:val="22"/>
              </w:rPr>
              <w:t>Comment</w:t>
            </w:r>
          </w:p>
        </w:tc>
        <w:tc>
          <w:tcPr>
            <w:tcW w:w="2692" w:type="dxa"/>
            <w:tcBorders>
              <w:bottom w:val="single" w:sz="12" w:space="0" w:color="17365D" w:themeColor="text2" w:themeShade="BF"/>
            </w:tcBorders>
            <w:vAlign w:val="center"/>
          </w:tcPr>
          <w:p w14:paraId="7AEF27EF" w14:textId="77777777" w:rsidR="00184416" w:rsidRPr="007A7DE1" w:rsidRDefault="00184416"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rPr>
            </w:pPr>
            <w:r w:rsidRPr="007A7DE1">
              <w:rPr>
                <w:rFonts w:asciiTheme="minorHAnsi" w:hAnsiTheme="minorHAnsi" w:cstheme="minorHAnsi"/>
                <w:bCs w:val="0"/>
                <w:color w:val="000000"/>
                <w:sz w:val="22"/>
              </w:rPr>
              <w:t>Currently Being Collected?</w:t>
            </w:r>
          </w:p>
        </w:tc>
        <w:tc>
          <w:tcPr>
            <w:tcW w:w="1418" w:type="dxa"/>
            <w:tcBorders>
              <w:bottom w:val="single" w:sz="12" w:space="0" w:color="17365D" w:themeColor="text2" w:themeShade="BF"/>
            </w:tcBorders>
            <w:vAlign w:val="center"/>
          </w:tcPr>
          <w:p w14:paraId="43DBFCDA" w14:textId="77777777" w:rsidR="00184416" w:rsidRPr="007A7DE1" w:rsidRDefault="00184416"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rPr>
            </w:pPr>
            <w:r w:rsidRPr="007A7DE1">
              <w:rPr>
                <w:rFonts w:asciiTheme="minorHAnsi" w:hAnsiTheme="minorHAnsi" w:cstheme="minorHAnsi"/>
                <w:bCs w:val="0"/>
                <w:color w:val="000000"/>
                <w:sz w:val="22"/>
              </w:rPr>
              <w:t>Data Holder</w:t>
            </w:r>
          </w:p>
        </w:tc>
      </w:tr>
      <w:tr w:rsidR="00184416" w:rsidRPr="00060D11" w14:paraId="236441B9"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restart"/>
            <w:tcBorders>
              <w:top w:val="single" w:sz="12" w:space="0" w:color="17365D" w:themeColor="text2" w:themeShade="BF"/>
            </w:tcBorders>
            <w:vAlign w:val="center"/>
            <w:hideMark/>
          </w:tcPr>
          <w:p w14:paraId="6FE3E5E8"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5.1.1 Whether or not legal frameworks are in place to promote, enforce and monitor equality and non</w:t>
            </w:r>
            <w:r w:rsidRPr="00060D11">
              <w:rPr>
                <w:rFonts w:asciiTheme="minorHAnsi" w:hAnsiTheme="minorHAnsi" w:cstheme="minorHAnsi"/>
                <w:color w:val="000000"/>
                <w:sz w:val="20"/>
                <w:szCs w:val="20"/>
              </w:rPr>
              <w:noBreakHyphen/>
              <w:t>discrimination on the basis of sex</w:t>
            </w:r>
          </w:p>
        </w:tc>
        <w:tc>
          <w:tcPr>
            <w:tcW w:w="3827" w:type="dxa"/>
            <w:tcBorders>
              <w:top w:val="single" w:sz="12" w:space="0" w:color="17365D" w:themeColor="text2" w:themeShade="BF"/>
            </w:tcBorders>
            <w:vAlign w:val="center"/>
            <w:hideMark/>
          </w:tcPr>
          <w:p w14:paraId="14F7E5C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Non-discrimination law/s in force</w:t>
            </w:r>
          </w:p>
        </w:tc>
        <w:tc>
          <w:tcPr>
            <w:tcW w:w="2977" w:type="dxa"/>
            <w:tcBorders>
              <w:top w:val="single" w:sz="12" w:space="0" w:color="17365D" w:themeColor="text2" w:themeShade="BF"/>
            </w:tcBorders>
            <w:vAlign w:val="center"/>
          </w:tcPr>
          <w:p w14:paraId="0535C2F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Desk review</w:t>
            </w:r>
          </w:p>
        </w:tc>
        <w:tc>
          <w:tcPr>
            <w:tcW w:w="2692" w:type="dxa"/>
            <w:tcBorders>
              <w:top w:val="single" w:sz="12" w:space="0" w:color="17365D" w:themeColor="text2" w:themeShade="BF"/>
            </w:tcBorders>
            <w:vAlign w:val="center"/>
            <w:hideMark/>
          </w:tcPr>
          <w:p w14:paraId="7A84DA1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Merge w:val="restart"/>
            <w:tcBorders>
              <w:top w:val="single" w:sz="12" w:space="0" w:color="17365D" w:themeColor="text2" w:themeShade="BF"/>
            </w:tcBorders>
            <w:vAlign w:val="center"/>
            <w:hideMark/>
          </w:tcPr>
          <w:p w14:paraId="55AE865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30CD380A" w14:textId="77777777" w:rsidTr="007271E3">
        <w:trPr>
          <w:trHeight w:val="255"/>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583A1DB0"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4891CDB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discrimination cases filed, heard, completed, upheld and information about them made public</w:t>
            </w:r>
          </w:p>
        </w:tc>
        <w:tc>
          <w:tcPr>
            <w:tcW w:w="2977" w:type="dxa"/>
            <w:vAlign w:val="center"/>
          </w:tcPr>
          <w:p w14:paraId="1C8DCB1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Public information would usefully include press releases about important constitutional cases on Court websites and the publication of related decisions on </w:t>
            </w:r>
            <w:proofErr w:type="spellStart"/>
            <w:r w:rsidRPr="00060D11">
              <w:rPr>
                <w:rFonts w:asciiTheme="minorHAnsi" w:hAnsiTheme="minorHAnsi" w:cstheme="minorHAnsi"/>
                <w:color w:val="000000"/>
                <w:sz w:val="20"/>
                <w:szCs w:val="20"/>
              </w:rPr>
              <w:t>PacLII</w:t>
            </w:r>
            <w:proofErr w:type="spellEnd"/>
            <w:r w:rsidRPr="00060D11">
              <w:rPr>
                <w:rFonts w:asciiTheme="minorHAnsi" w:hAnsiTheme="minorHAnsi" w:cstheme="minorHAnsi"/>
                <w:color w:val="000000"/>
                <w:sz w:val="20"/>
                <w:szCs w:val="20"/>
              </w:rPr>
              <w:t>. The most important of these cases can be referred to in Annual Reports.</w:t>
            </w:r>
          </w:p>
        </w:tc>
        <w:tc>
          <w:tcPr>
            <w:tcW w:w="2692" w:type="dxa"/>
            <w:vAlign w:val="center"/>
          </w:tcPr>
          <w:p w14:paraId="06B4CA2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Merge/>
            <w:vAlign w:val="center"/>
            <w:hideMark/>
          </w:tcPr>
          <w:p w14:paraId="60BC3F1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184416" w:rsidRPr="00060D11" w14:paraId="3EBFD65B" w14:textId="77777777" w:rsidTr="007271E3">
        <w:trPr>
          <w:trHeight w:val="102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4BEB9393"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5.2.1 Proportion of ever-partnered women and girls aged 15 years and older subjected to physical, sexual or psychological violence by a current or former intimate partner in the previous 12 months, by form of violence and by age</w:t>
            </w:r>
          </w:p>
        </w:tc>
        <w:tc>
          <w:tcPr>
            <w:tcW w:w="3827" w:type="dxa"/>
            <w:vAlign w:val="center"/>
            <w:hideMark/>
          </w:tcPr>
          <w:p w14:paraId="2789543B"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GFV cases involving an intimate partner/carer filed, heard, completed, upheld per annum - disaggregated by sex/age of victim, form of violence, relationship to perpetrator, and regular updates published by Courts</w:t>
            </w:r>
          </w:p>
        </w:tc>
        <w:tc>
          <w:tcPr>
            <w:tcW w:w="2977" w:type="dxa"/>
            <w:vAlign w:val="center"/>
          </w:tcPr>
          <w:p w14:paraId="5A712F8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This information can be published on Court websites and/or in their Annual Reports.  Several PIC Courts are discussing how they can collect, analyse and publish this data monthly/every 6 months.</w:t>
            </w:r>
          </w:p>
        </w:tc>
        <w:tc>
          <w:tcPr>
            <w:tcW w:w="2692" w:type="dxa"/>
            <w:vAlign w:val="center"/>
          </w:tcPr>
          <w:p w14:paraId="43383A0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Most courts don’t record relationship between victim and perpetrator and many don’t record age of victim.</w:t>
            </w:r>
          </w:p>
        </w:tc>
        <w:tc>
          <w:tcPr>
            <w:tcW w:w="1418" w:type="dxa"/>
            <w:vAlign w:val="center"/>
            <w:hideMark/>
          </w:tcPr>
          <w:p w14:paraId="5F18354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3A0B1AE9"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08F2F6F"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5.2.2 Proportion of women and girls aged 15 years and older subjected to sexual violence by persons other than an intimate partner in the previous 12 months, by age and place of occurrence</w:t>
            </w:r>
          </w:p>
        </w:tc>
        <w:tc>
          <w:tcPr>
            <w:tcW w:w="3827" w:type="dxa"/>
            <w:vAlign w:val="center"/>
            <w:hideMark/>
          </w:tcPr>
          <w:p w14:paraId="6C4A5030" w14:textId="694FDE8D" w:rsidR="00184416" w:rsidRPr="00060D11" w:rsidRDefault="00184416" w:rsidP="00EB3D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non-intimate partner/carer sexual violence cases filed, heard, completed, upheld per annum - including age of victim, location and relationship (if any) to perpetrator.</w:t>
            </w:r>
          </w:p>
        </w:tc>
        <w:tc>
          <w:tcPr>
            <w:tcW w:w="2977" w:type="dxa"/>
            <w:vAlign w:val="center"/>
          </w:tcPr>
          <w:p w14:paraId="79F3231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7F95371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As most courts do not record relationship between victim and perpetrator, it may be difficult to distinguish data between this indicator and the one prior</w:t>
            </w:r>
          </w:p>
        </w:tc>
        <w:tc>
          <w:tcPr>
            <w:tcW w:w="1418" w:type="dxa"/>
            <w:vAlign w:val="center"/>
            <w:hideMark/>
          </w:tcPr>
          <w:p w14:paraId="1A6F473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57BCADE3"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D5EDCB9" w14:textId="48F5CB7A" w:rsidR="00184416" w:rsidRPr="00060D11" w:rsidRDefault="00184416" w:rsidP="00DE2D9C">
            <w:pPr>
              <w:rPr>
                <w:rFonts w:asciiTheme="minorHAnsi" w:hAnsiTheme="minorHAnsi" w:cstheme="minorHAnsi"/>
                <w:color w:val="000000"/>
                <w:sz w:val="20"/>
                <w:szCs w:val="20"/>
              </w:rPr>
            </w:pPr>
            <w:r w:rsidRPr="00060D11">
              <w:rPr>
                <w:rFonts w:asciiTheme="minorHAnsi" w:hAnsiTheme="minorHAnsi" w:cstheme="minorHAnsi"/>
                <w:sz w:val="20"/>
                <w:szCs w:val="20"/>
              </w:rPr>
              <w:t>5.3 Eliminate all harmful practices, such as child, early and forced marriag</w:t>
            </w:r>
            <w:r w:rsidR="00DE2D9C" w:rsidRPr="00060D11">
              <w:rPr>
                <w:rFonts w:asciiTheme="minorHAnsi" w:hAnsiTheme="minorHAnsi" w:cstheme="minorHAnsi"/>
                <w:sz w:val="20"/>
                <w:szCs w:val="20"/>
              </w:rPr>
              <w:t>e and female genital mutilation</w:t>
            </w:r>
          </w:p>
        </w:tc>
        <w:tc>
          <w:tcPr>
            <w:tcW w:w="3827" w:type="dxa"/>
            <w:vMerge w:val="restart"/>
            <w:vAlign w:val="center"/>
          </w:tcPr>
          <w:p w14:paraId="2B466DAA"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Sex disaggregated data on any marriage dispensation cases decided by the courts.</w:t>
            </w:r>
          </w:p>
        </w:tc>
        <w:tc>
          <w:tcPr>
            <w:tcW w:w="2977" w:type="dxa"/>
            <w:vMerge w:val="restart"/>
            <w:vAlign w:val="center"/>
          </w:tcPr>
          <w:p w14:paraId="47E9DF09" w14:textId="1E428497" w:rsidR="00184416" w:rsidRPr="00060D11" w:rsidRDefault="00184416" w:rsidP="001E5B0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Published as regular updates</w:t>
            </w:r>
            <w:r w:rsidR="001E5B0F" w:rsidRPr="00060D11">
              <w:rPr>
                <w:rFonts w:asciiTheme="minorHAnsi" w:hAnsiTheme="minorHAnsi" w:cstheme="minorHAnsi"/>
                <w:sz w:val="20"/>
                <w:szCs w:val="20"/>
              </w:rPr>
              <w:t xml:space="preserve"> </w:t>
            </w:r>
            <w:r w:rsidRPr="00060D11">
              <w:rPr>
                <w:rFonts w:asciiTheme="minorHAnsi" w:hAnsiTheme="minorHAnsi" w:cstheme="minorHAnsi"/>
                <w:sz w:val="20"/>
                <w:szCs w:val="20"/>
              </w:rPr>
              <w:t>published on their websites and/or in their Annual Report.</w:t>
            </w:r>
          </w:p>
        </w:tc>
        <w:tc>
          <w:tcPr>
            <w:tcW w:w="2692" w:type="dxa"/>
            <w:vMerge w:val="restart"/>
            <w:vAlign w:val="center"/>
          </w:tcPr>
          <w:p w14:paraId="721E32A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Merge w:val="restart"/>
            <w:vAlign w:val="center"/>
          </w:tcPr>
          <w:p w14:paraId="0B8A67CC" w14:textId="0088026B"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Nationa</w:t>
            </w:r>
            <w:r w:rsidR="001E5B0F" w:rsidRPr="00060D11">
              <w:rPr>
                <w:rFonts w:asciiTheme="minorHAnsi" w:hAnsiTheme="minorHAnsi" w:cstheme="minorHAnsi"/>
                <w:color w:val="000000"/>
                <w:sz w:val="20"/>
                <w:szCs w:val="20"/>
              </w:rPr>
              <w:t>l Statistics Agencies &amp; Partner</w:t>
            </w:r>
            <w:r w:rsidRPr="00060D11">
              <w:rPr>
                <w:rFonts w:asciiTheme="minorHAnsi" w:hAnsiTheme="minorHAnsi" w:cstheme="minorHAnsi"/>
                <w:color w:val="000000"/>
                <w:sz w:val="20"/>
                <w:szCs w:val="20"/>
              </w:rPr>
              <w:t xml:space="preserve"> Courts on marriage dispensation cases for child marriages </w:t>
            </w:r>
            <w:r w:rsidRPr="00060D11">
              <w:rPr>
                <w:rFonts w:asciiTheme="minorHAnsi" w:hAnsiTheme="minorHAnsi" w:cstheme="minorHAnsi"/>
                <w:color w:val="000000"/>
                <w:sz w:val="20"/>
                <w:szCs w:val="20"/>
              </w:rPr>
              <w:lastRenderedPageBreak/>
              <w:t>granted/</w:t>
            </w:r>
            <w:r w:rsidR="00270C3B">
              <w:rPr>
                <w:rFonts w:asciiTheme="minorHAnsi" w:hAnsiTheme="minorHAnsi" w:cstheme="minorHAnsi"/>
                <w:color w:val="000000"/>
                <w:sz w:val="20"/>
                <w:szCs w:val="20"/>
              </w:rPr>
              <w:t xml:space="preserve"> </w:t>
            </w:r>
            <w:r w:rsidRPr="00060D11">
              <w:rPr>
                <w:rFonts w:asciiTheme="minorHAnsi" w:hAnsiTheme="minorHAnsi" w:cstheme="minorHAnsi"/>
                <w:color w:val="000000"/>
                <w:sz w:val="20"/>
                <w:szCs w:val="20"/>
              </w:rPr>
              <w:t>rejected.</w:t>
            </w:r>
          </w:p>
        </w:tc>
      </w:tr>
      <w:tr w:rsidR="00184416" w:rsidRPr="00060D11" w14:paraId="0709718A"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C67C0D1" w14:textId="77777777" w:rsidR="00184416" w:rsidRPr="00060D11" w:rsidRDefault="00184416" w:rsidP="00112A25">
            <w:pPr>
              <w:rPr>
                <w:rFonts w:asciiTheme="minorHAnsi" w:hAnsiTheme="minorHAnsi" w:cstheme="minorHAnsi"/>
                <w:sz w:val="20"/>
                <w:szCs w:val="20"/>
              </w:rPr>
            </w:pPr>
            <w:r w:rsidRPr="00060D11">
              <w:rPr>
                <w:rFonts w:asciiTheme="minorHAnsi" w:hAnsiTheme="minorHAnsi" w:cstheme="minorHAnsi"/>
                <w:sz w:val="20"/>
                <w:szCs w:val="20"/>
              </w:rPr>
              <w:t>5.3.1 Proportion of women aged 20-24 years who were married or in a union before age 15 and before age 18</w:t>
            </w:r>
          </w:p>
        </w:tc>
        <w:tc>
          <w:tcPr>
            <w:tcW w:w="3827" w:type="dxa"/>
            <w:vMerge/>
            <w:vAlign w:val="center"/>
          </w:tcPr>
          <w:p w14:paraId="335D0C9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977" w:type="dxa"/>
            <w:vMerge/>
            <w:vAlign w:val="center"/>
          </w:tcPr>
          <w:p w14:paraId="13B8974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Merge/>
            <w:vAlign w:val="center"/>
          </w:tcPr>
          <w:p w14:paraId="2B9169B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vAlign w:val="center"/>
          </w:tcPr>
          <w:p w14:paraId="0492992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184416" w:rsidRPr="00060D11" w14:paraId="6FA6DF22"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05579DA"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5.5.1 Proportion of seats held by women in (a) national parliaments and (b) local governments</w:t>
            </w:r>
          </w:p>
        </w:tc>
        <w:tc>
          <w:tcPr>
            <w:tcW w:w="3827" w:type="dxa"/>
            <w:vAlign w:val="center"/>
            <w:hideMark/>
          </w:tcPr>
          <w:p w14:paraId="3A3054F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Number of female judicial officers</w:t>
            </w:r>
          </w:p>
        </w:tc>
        <w:tc>
          <w:tcPr>
            <w:tcW w:w="2977" w:type="dxa"/>
            <w:vAlign w:val="center"/>
          </w:tcPr>
          <w:p w14:paraId="6B379CF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4F8D431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Yes</w:t>
            </w:r>
          </w:p>
        </w:tc>
        <w:tc>
          <w:tcPr>
            <w:tcW w:w="1418" w:type="dxa"/>
            <w:vAlign w:val="center"/>
            <w:hideMark/>
          </w:tcPr>
          <w:p w14:paraId="7952918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0743D0B9" w14:textId="77777777" w:rsidTr="007271E3">
        <w:trPr>
          <w:trHeight w:val="25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FCB0094"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5.5.2 Proportion of women in managerial positions</w:t>
            </w:r>
          </w:p>
        </w:tc>
        <w:tc>
          <w:tcPr>
            <w:tcW w:w="3827" w:type="dxa"/>
            <w:vAlign w:val="center"/>
            <w:hideMark/>
          </w:tcPr>
          <w:p w14:paraId="59E216E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Number of female managers, registrars, equivalent</w:t>
            </w:r>
          </w:p>
        </w:tc>
        <w:tc>
          <w:tcPr>
            <w:tcW w:w="2977" w:type="dxa"/>
            <w:vAlign w:val="center"/>
          </w:tcPr>
          <w:p w14:paraId="5194FCA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5BAE362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No</w:t>
            </w:r>
          </w:p>
        </w:tc>
        <w:tc>
          <w:tcPr>
            <w:tcW w:w="1418" w:type="dxa"/>
            <w:vAlign w:val="center"/>
          </w:tcPr>
          <w:p w14:paraId="455FCCE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67A5AE07" w14:textId="77777777" w:rsidTr="007271E3">
        <w:trPr>
          <w:trHeight w:val="127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4FAAFBC8"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5.6.2 Number of countries with laws and regulations that guarantee full and equal access to women and men aged 15 years and older to sexual and reproductive health care, information and education</w:t>
            </w:r>
          </w:p>
        </w:tc>
        <w:tc>
          <w:tcPr>
            <w:tcW w:w="3827" w:type="dxa"/>
            <w:vAlign w:val="center"/>
            <w:hideMark/>
          </w:tcPr>
          <w:p w14:paraId="6D8A18C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Laws providing access to sexual/reproductive health care, information &amp; education in force</w:t>
            </w:r>
          </w:p>
        </w:tc>
        <w:tc>
          <w:tcPr>
            <w:tcW w:w="2977" w:type="dxa"/>
            <w:vAlign w:val="center"/>
          </w:tcPr>
          <w:p w14:paraId="65E62E9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4A9620A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 can be collected by desk review</w:t>
            </w:r>
          </w:p>
        </w:tc>
        <w:tc>
          <w:tcPr>
            <w:tcW w:w="1418" w:type="dxa"/>
            <w:vAlign w:val="center"/>
            <w:hideMark/>
          </w:tcPr>
          <w:p w14:paraId="7C6FCA02" w14:textId="5EC6FA33"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Health</w:t>
            </w:r>
          </w:p>
        </w:tc>
      </w:tr>
      <w:tr w:rsidR="00184416" w:rsidRPr="00060D11" w14:paraId="7635BE8A"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hideMark/>
          </w:tcPr>
          <w:p w14:paraId="5A1233C2"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5.a.2 Proportion of countries where the legal framework (including customary law) guarantees women’s equal rights to land ownership and/or control</w:t>
            </w:r>
          </w:p>
        </w:tc>
        <w:tc>
          <w:tcPr>
            <w:tcW w:w="3827" w:type="dxa"/>
            <w:vAlign w:val="center"/>
            <w:hideMark/>
          </w:tcPr>
          <w:p w14:paraId="075884E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Formal &amp; customary laws and case law allowing women equal rights to own/control land in force</w:t>
            </w:r>
          </w:p>
        </w:tc>
        <w:tc>
          <w:tcPr>
            <w:tcW w:w="2977" w:type="dxa"/>
            <w:vAlign w:val="center"/>
          </w:tcPr>
          <w:p w14:paraId="69F03DB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407C18C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 Would require considerable work to review each constitution, national laws, case laws and means of gathering data from informal actors.</w:t>
            </w:r>
          </w:p>
        </w:tc>
        <w:tc>
          <w:tcPr>
            <w:tcW w:w="1418" w:type="dxa"/>
            <w:vAlign w:val="center"/>
            <w:hideMark/>
          </w:tcPr>
          <w:p w14:paraId="73CF63D4" w14:textId="1C7F718A"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Justice/ Legislature</w:t>
            </w:r>
          </w:p>
        </w:tc>
      </w:tr>
      <w:tr w:rsidR="00184416" w:rsidRPr="00060D11" w14:paraId="48088BAF"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06DB9E29"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324F3F4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land ownership/control cases filed by women, heard, completed, upheld</w:t>
            </w:r>
          </w:p>
        </w:tc>
        <w:tc>
          <w:tcPr>
            <w:tcW w:w="2977" w:type="dxa"/>
            <w:vAlign w:val="center"/>
          </w:tcPr>
          <w:p w14:paraId="253B12A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66469F2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Will &amp; capacity among PIC to collect data on the gender of parties, is nascent across the region. Land ownership would be a new case type.</w:t>
            </w:r>
          </w:p>
        </w:tc>
        <w:tc>
          <w:tcPr>
            <w:tcW w:w="1418" w:type="dxa"/>
            <w:vAlign w:val="center"/>
            <w:hideMark/>
          </w:tcPr>
          <w:p w14:paraId="3E546DE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7F2838DF"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AE399D6"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5.c.1 Proportion of countries with systems to track and make public allocations for gender equality and women’s empowerment</w:t>
            </w:r>
          </w:p>
        </w:tc>
        <w:tc>
          <w:tcPr>
            <w:tcW w:w="3827" w:type="dxa"/>
            <w:vAlign w:val="center"/>
            <w:hideMark/>
          </w:tcPr>
          <w:p w14:paraId="58915160" w14:textId="77777777" w:rsidR="00184416" w:rsidRPr="00060D11" w:rsidRDefault="00184416" w:rsidP="00112A25">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0D11">
              <w:rPr>
                <w:rFonts w:asciiTheme="minorHAnsi" w:hAnsiTheme="minorHAnsi" w:cstheme="minorHAnsi"/>
              </w:rPr>
              <w:t xml:space="preserve">% of court time taken up with male/female parties. Requires recording gender &amp; duration of case hearing time. </w:t>
            </w:r>
          </w:p>
        </w:tc>
        <w:tc>
          <w:tcPr>
            <w:tcW w:w="2977" w:type="dxa"/>
            <w:vAlign w:val="center"/>
          </w:tcPr>
          <w:p w14:paraId="59EBB74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This would evince any gender imbalance in the allocation of court resources, and any need to prioritise particular case types, particularly family and other civil case types often brought by women.</w:t>
            </w:r>
          </w:p>
        </w:tc>
        <w:tc>
          <w:tcPr>
            <w:tcW w:w="2692" w:type="dxa"/>
            <w:vAlign w:val="center"/>
          </w:tcPr>
          <w:p w14:paraId="42E2EBB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167AC6C5" w14:textId="65D0F563"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Women</w:t>
            </w:r>
          </w:p>
        </w:tc>
      </w:tr>
      <w:tr w:rsidR="00184416" w:rsidRPr="00060D11" w14:paraId="307C4CF4"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hideMark/>
          </w:tcPr>
          <w:p w14:paraId="451AC3E3"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8.7.1 Proportion and number of children aged 5-17 years engaged in child labour, by sex and age</w:t>
            </w:r>
          </w:p>
        </w:tc>
        <w:tc>
          <w:tcPr>
            <w:tcW w:w="3827" w:type="dxa"/>
            <w:vAlign w:val="center"/>
            <w:hideMark/>
          </w:tcPr>
          <w:p w14:paraId="2ED9C57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child labour cases filed, heard, completed &amp; upheld by age of victim &amp; industry</w:t>
            </w:r>
          </w:p>
        </w:tc>
        <w:tc>
          <w:tcPr>
            <w:tcW w:w="2977" w:type="dxa"/>
            <w:vAlign w:val="center"/>
          </w:tcPr>
          <w:p w14:paraId="737A271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3039D58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35C061FF" w14:textId="04B17FB4"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p>
        </w:tc>
      </w:tr>
      <w:tr w:rsidR="00184416" w:rsidRPr="00060D11" w14:paraId="01BA7815"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2BA0F3E6"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58B98E6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labour exploitation cases filed, heard, completed, upheld by exploitation type &amp; industry</w:t>
            </w:r>
          </w:p>
        </w:tc>
        <w:tc>
          <w:tcPr>
            <w:tcW w:w="2977" w:type="dxa"/>
            <w:vAlign w:val="center"/>
          </w:tcPr>
          <w:p w14:paraId="6199DD9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66D5C1B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3175729B" w14:textId="3DC1D530"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p>
        </w:tc>
      </w:tr>
      <w:tr w:rsidR="00184416" w:rsidRPr="00060D11" w14:paraId="32399BB2"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99D73F3"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lastRenderedPageBreak/>
              <w:t>8.8.1 Frequency rates of fatal and non-fatal occupational injuries, by sex and migrant status</w:t>
            </w:r>
          </w:p>
        </w:tc>
        <w:tc>
          <w:tcPr>
            <w:tcW w:w="3827" w:type="dxa"/>
            <w:vAlign w:val="center"/>
            <w:hideMark/>
          </w:tcPr>
          <w:p w14:paraId="5876259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unsafe workplace cases upheld, by injury type</w:t>
            </w:r>
          </w:p>
        </w:tc>
        <w:tc>
          <w:tcPr>
            <w:tcW w:w="2977" w:type="dxa"/>
            <w:vAlign w:val="center"/>
          </w:tcPr>
          <w:p w14:paraId="478C18E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64A4E92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25907733" w14:textId="05C1B3FE"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p>
        </w:tc>
      </w:tr>
      <w:tr w:rsidR="00184416" w:rsidRPr="00060D11" w14:paraId="4BCF50B9" w14:textId="77777777" w:rsidTr="007271E3">
        <w:trPr>
          <w:trHeight w:val="557"/>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716D008"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8.8.2 Level of national compliance with labour rights (freedom of association and collective bargaining) based on International Labour Organization (ILO) textual sources and national legislation, by sex and migrant status</w:t>
            </w:r>
          </w:p>
        </w:tc>
        <w:tc>
          <w:tcPr>
            <w:tcW w:w="3827" w:type="dxa"/>
            <w:vAlign w:val="center"/>
            <w:hideMark/>
          </w:tcPr>
          <w:p w14:paraId="7137B0F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cases filed, heard, completed, upheld related to inadequate: grievance mechanisms, fair pay, legal hours, freedom of association, inadequate employment relations, dignity &amp; respect</w:t>
            </w:r>
          </w:p>
        </w:tc>
        <w:tc>
          <w:tcPr>
            <w:tcW w:w="2977" w:type="dxa"/>
            <w:vAlign w:val="center"/>
          </w:tcPr>
          <w:p w14:paraId="008D3A2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44FC505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1EA21A15" w14:textId="4F0D121E"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p>
        </w:tc>
      </w:tr>
      <w:tr w:rsidR="00184416" w:rsidRPr="00060D11" w14:paraId="18329978"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hideMark/>
          </w:tcPr>
          <w:p w14:paraId="6B58B2C7"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10.3.1 Proportion of population reporting having personally felt discriminated against or harassed in the previous 12 months on the basis of a ground of discrimination prohibited under international human rights law</w:t>
            </w:r>
          </w:p>
        </w:tc>
        <w:tc>
          <w:tcPr>
            <w:tcW w:w="3827" w:type="dxa"/>
            <w:vAlign w:val="center"/>
            <w:hideMark/>
          </w:tcPr>
          <w:p w14:paraId="44CF79D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#/scope of policies, practices, procedures implemented by the courts to improve equal &amp; equitable treatment by courts</w:t>
            </w:r>
          </w:p>
        </w:tc>
        <w:tc>
          <w:tcPr>
            <w:tcW w:w="2977" w:type="dxa"/>
            <w:vAlign w:val="center"/>
          </w:tcPr>
          <w:p w14:paraId="66834A5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This would be a list of measures (counted) and a guestimate of their scope. Data about the extent to which they positively impact the issues faced by community members, requires the collection of community data.</w:t>
            </w:r>
          </w:p>
        </w:tc>
        <w:tc>
          <w:tcPr>
            <w:tcW w:w="2692" w:type="dxa"/>
            <w:vAlign w:val="center"/>
            <w:hideMark/>
          </w:tcPr>
          <w:p w14:paraId="55C7956A"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Yes</w:t>
            </w:r>
          </w:p>
        </w:tc>
        <w:tc>
          <w:tcPr>
            <w:tcW w:w="1418" w:type="dxa"/>
            <w:vAlign w:val="center"/>
            <w:hideMark/>
          </w:tcPr>
          <w:p w14:paraId="64BBEAFB" w14:textId="60782FF7" w:rsidR="00184416" w:rsidRPr="00060D11" w:rsidRDefault="00184416" w:rsidP="001E5B0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Community</w:t>
            </w:r>
            <w:r w:rsidR="001E5B0F" w:rsidRPr="00060D11">
              <w:rPr>
                <w:rFonts w:asciiTheme="minorHAnsi" w:hAnsiTheme="minorHAnsi" w:cstheme="minorHAnsi"/>
                <w:color w:val="000000"/>
                <w:sz w:val="20"/>
                <w:szCs w:val="20"/>
              </w:rPr>
              <w:t xml:space="preserve"> </w:t>
            </w:r>
            <w:r w:rsidRPr="00060D11">
              <w:rPr>
                <w:rFonts w:asciiTheme="minorHAnsi" w:hAnsiTheme="minorHAnsi" w:cstheme="minorHAnsi"/>
                <w:color w:val="000000"/>
                <w:sz w:val="20"/>
                <w:szCs w:val="20"/>
              </w:rPr>
              <w:t>data collection could be undertaken by Partner Courts in their outreach capacity.</w:t>
            </w:r>
          </w:p>
        </w:tc>
      </w:tr>
      <w:tr w:rsidR="00184416" w:rsidRPr="00060D11" w14:paraId="614CBCB6" w14:textId="77777777" w:rsidTr="007271E3">
        <w:trPr>
          <w:trHeight w:val="1020"/>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683654DA"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07621B3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court users who consider themselves to have been discriminated against on the basis of sex, race, ethnicity, religion and belief, age, disability, sexual orientation and gender reassignment during any of their interactions with the court</w:t>
            </w:r>
          </w:p>
        </w:tc>
        <w:tc>
          <w:tcPr>
            <w:tcW w:w="2977" w:type="dxa"/>
            <w:vAlign w:val="center"/>
          </w:tcPr>
          <w:p w14:paraId="59BBF08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1A06CD6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3 PICs</w:t>
            </w:r>
          </w:p>
        </w:tc>
        <w:tc>
          <w:tcPr>
            <w:tcW w:w="1418" w:type="dxa"/>
            <w:vAlign w:val="center"/>
            <w:hideMark/>
          </w:tcPr>
          <w:p w14:paraId="1201920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National Human Rights Institutions/ Ombudsmen/ Police Annual Reports </w:t>
            </w:r>
          </w:p>
        </w:tc>
      </w:tr>
      <w:tr w:rsidR="00184416" w:rsidRPr="00060D11" w14:paraId="7487C6C2"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57F0709A"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10.4.1 Labour share of GDP, comprising wages and social protection transfers</w:t>
            </w:r>
          </w:p>
        </w:tc>
        <w:tc>
          <w:tcPr>
            <w:tcW w:w="3827" w:type="dxa"/>
            <w:vAlign w:val="center"/>
            <w:hideMark/>
          </w:tcPr>
          <w:p w14:paraId="3E1C9FA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cases filed, heard, completed, upheld for unequal pay for equal work</w:t>
            </w:r>
          </w:p>
        </w:tc>
        <w:tc>
          <w:tcPr>
            <w:tcW w:w="2977" w:type="dxa"/>
            <w:vAlign w:val="center"/>
          </w:tcPr>
          <w:p w14:paraId="6B25D67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25A12BF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33202DBF" w14:textId="4366D7A4"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r w:rsidR="00270C3B">
              <w:rPr>
                <w:rFonts w:asciiTheme="minorHAnsi" w:hAnsiTheme="minorHAnsi" w:cstheme="minorHAnsi"/>
                <w:color w:val="000000"/>
                <w:sz w:val="20"/>
                <w:szCs w:val="20"/>
              </w:rPr>
              <w:t xml:space="preserve"> </w:t>
            </w:r>
            <w:r w:rsidRPr="00060D11">
              <w:rPr>
                <w:rFonts w:asciiTheme="minorHAnsi" w:hAnsiTheme="minorHAnsi" w:cstheme="minorHAnsi"/>
                <w:color w:val="000000"/>
                <w:sz w:val="20"/>
                <w:szCs w:val="20"/>
              </w:rPr>
              <w:t>Finance</w:t>
            </w:r>
          </w:p>
        </w:tc>
      </w:tr>
      <w:tr w:rsidR="00184416" w:rsidRPr="00060D11" w14:paraId="4F41AFA5"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7E10088"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10.7.1 Recruitment cost borne by employee as a proportion of monthly income earned in country of destination</w:t>
            </w:r>
          </w:p>
        </w:tc>
        <w:tc>
          <w:tcPr>
            <w:tcW w:w="3827" w:type="dxa"/>
            <w:vAlign w:val="center"/>
            <w:hideMark/>
          </w:tcPr>
          <w:p w14:paraId="2DDE253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cases filed, heard, completed, upheld related to recruitment costs being paid by employee and repaid over time as a loan</w:t>
            </w:r>
          </w:p>
        </w:tc>
        <w:tc>
          <w:tcPr>
            <w:tcW w:w="2977" w:type="dxa"/>
            <w:vAlign w:val="center"/>
          </w:tcPr>
          <w:p w14:paraId="3E46979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3531F87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59168037" w14:textId="3FDD0FA8"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p>
        </w:tc>
      </w:tr>
      <w:tr w:rsidR="00184416" w:rsidRPr="00060D11" w14:paraId="50762CDF"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25FC3BD6"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10.7.2 Number of countries with migration policies that facilitate orderly, safe, regular and responsible migration and mobility of people</w:t>
            </w:r>
          </w:p>
        </w:tc>
        <w:tc>
          <w:tcPr>
            <w:tcW w:w="3827" w:type="dxa"/>
            <w:vAlign w:val="center"/>
            <w:hideMark/>
          </w:tcPr>
          <w:p w14:paraId="589053F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cases filed, heard, completed, upheld related to disorderly, unsafe, irregular and/or irresponsible migration</w:t>
            </w:r>
          </w:p>
        </w:tc>
        <w:tc>
          <w:tcPr>
            <w:tcW w:w="2977" w:type="dxa"/>
            <w:vAlign w:val="center"/>
          </w:tcPr>
          <w:p w14:paraId="33F2E32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0802467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5A56D6AA"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07A5486A"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hideMark/>
          </w:tcPr>
          <w:p w14:paraId="60A43D2D"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14.6.1 Degree of implementation of international instruments aiming to </w:t>
            </w:r>
            <w:r w:rsidRPr="00060D11">
              <w:rPr>
                <w:rFonts w:asciiTheme="minorHAnsi" w:hAnsiTheme="minorHAnsi" w:cstheme="minorHAnsi"/>
                <w:color w:val="000000"/>
                <w:sz w:val="20"/>
                <w:szCs w:val="20"/>
              </w:rPr>
              <w:lastRenderedPageBreak/>
              <w:t>combat illegal, unreported and unregulated fishing</w:t>
            </w:r>
          </w:p>
        </w:tc>
        <w:tc>
          <w:tcPr>
            <w:tcW w:w="3827" w:type="dxa"/>
            <w:vAlign w:val="center"/>
            <w:hideMark/>
          </w:tcPr>
          <w:p w14:paraId="17CBE33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lastRenderedPageBreak/>
              <w:t>Domestic laws combatting illegal, unreported and unregulated fishing in force</w:t>
            </w:r>
          </w:p>
        </w:tc>
        <w:tc>
          <w:tcPr>
            <w:tcW w:w="2977" w:type="dxa"/>
            <w:vAlign w:val="center"/>
          </w:tcPr>
          <w:p w14:paraId="03D8256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Can be collected by desk review.</w:t>
            </w:r>
          </w:p>
        </w:tc>
        <w:tc>
          <w:tcPr>
            <w:tcW w:w="2692" w:type="dxa"/>
            <w:vAlign w:val="center"/>
            <w:hideMark/>
          </w:tcPr>
          <w:p w14:paraId="161F75E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4FFBBD98" w14:textId="2E04BB1E"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00270C3B">
              <w:rPr>
                <w:rFonts w:asciiTheme="minorHAnsi" w:hAnsiTheme="minorHAnsi" w:cstheme="minorHAnsi"/>
                <w:color w:val="000000"/>
                <w:sz w:val="20"/>
                <w:szCs w:val="20"/>
              </w:rPr>
              <w:t xml:space="preserve"> of Justice /</w:t>
            </w:r>
            <w:r w:rsidRPr="00060D11">
              <w:rPr>
                <w:rFonts w:asciiTheme="minorHAnsi" w:hAnsiTheme="minorHAnsi" w:cstheme="minorHAnsi"/>
                <w:color w:val="000000"/>
                <w:sz w:val="20"/>
                <w:szCs w:val="20"/>
              </w:rPr>
              <w:t>Legislative branch</w:t>
            </w:r>
          </w:p>
        </w:tc>
      </w:tr>
      <w:tr w:rsidR="00184416" w:rsidRPr="00060D11" w14:paraId="02B8AA8F"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6AD7B5F7"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706CAC0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cases filed, heard, completed, upheld related to illegal fishing</w:t>
            </w:r>
          </w:p>
        </w:tc>
        <w:tc>
          <w:tcPr>
            <w:tcW w:w="2977" w:type="dxa"/>
            <w:vAlign w:val="center"/>
          </w:tcPr>
          <w:p w14:paraId="1411818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7EA22BC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2E7612B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6A6E9E84" w14:textId="77777777" w:rsidTr="007271E3">
        <w:trPr>
          <w:trHeight w:val="255"/>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hideMark/>
          </w:tcPr>
          <w:p w14:paraId="0173ECA5"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14.c.1 Number of countries making progress in ratifying, accepting and implementing through legal, policy and institutional frameworks, ocean-related instruments that implement international law, as reflected in the United Nations Convention on the Law of the Sea, for the conservation and sustainable use of the oceans and their resources</w:t>
            </w:r>
          </w:p>
        </w:tc>
        <w:tc>
          <w:tcPr>
            <w:tcW w:w="3827" w:type="dxa"/>
            <w:vAlign w:val="center"/>
            <w:hideMark/>
          </w:tcPr>
          <w:p w14:paraId="574A2E5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Ratification of UN Convention on the Law of the Sea</w:t>
            </w:r>
          </w:p>
        </w:tc>
        <w:tc>
          <w:tcPr>
            <w:tcW w:w="2977" w:type="dxa"/>
            <w:vAlign w:val="center"/>
          </w:tcPr>
          <w:p w14:paraId="53E18E0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0F119C8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31AD8FB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184416" w:rsidRPr="00060D11" w14:paraId="1DF255EE"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30C41BA6"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6E65862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Domestic laws implementing the UN Convention on the Law of the Sea</w:t>
            </w:r>
          </w:p>
        </w:tc>
        <w:tc>
          <w:tcPr>
            <w:tcW w:w="2977" w:type="dxa"/>
            <w:vAlign w:val="center"/>
          </w:tcPr>
          <w:p w14:paraId="47D8274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Can be collected by desk review.</w:t>
            </w:r>
          </w:p>
        </w:tc>
        <w:tc>
          <w:tcPr>
            <w:tcW w:w="2692" w:type="dxa"/>
            <w:vAlign w:val="center"/>
            <w:hideMark/>
          </w:tcPr>
          <w:p w14:paraId="4A68007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12E608F5" w14:textId="528A88C6"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Justice, Foreign Affairs or Legislative branch</w:t>
            </w:r>
          </w:p>
        </w:tc>
      </w:tr>
      <w:tr w:rsidR="00184416" w:rsidRPr="00060D11" w14:paraId="7C2819BF"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74D74467"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15.6.1 Number of countries that have adopted legislative, administrative and policy frameworks to ensure fair and equitable sharing of benefits</w:t>
            </w:r>
          </w:p>
        </w:tc>
        <w:tc>
          <w:tcPr>
            <w:tcW w:w="3827" w:type="dxa"/>
            <w:vAlign w:val="center"/>
            <w:hideMark/>
          </w:tcPr>
          <w:p w14:paraId="0168256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Laws ensuring equitable share of benefits among society from natural resource dividends</w:t>
            </w:r>
          </w:p>
        </w:tc>
        <w:tc>
          <w:tcPr>
            <w:tcW w:w="2977" w:type="dxa"/>
            <w:vAlign w:val="center"/>
          </w:tcPr>
          <w:p w14:paraId="1370596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Can be collected by desk review following clear definition of what ‘share of benefits’ is accepted to require.</w:t>
            </w:r>
          </w:p>
        </w:tc>
        <w:tc>
          <w:tcPr>
            <w:tcW w:w="2692" w:type="dxa"/>
            <w:vAlign w:val="center"/>
            <w:hideMark/>
          </w:tcPr>
          <w:p w14:paraId="5822B4F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46851FF7" w14:textId="09EA9DC2"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1E5B0F" w:rsidRPr="00060D11">
              <w:rPr>
                <w:rFonts w:asciiTheme="minorHAnsi" w:hAnsiTheme="minorHAnsi" w:cstheme="minorHAnsi"/>
                <w:color w:val="000000"/>
                <w:sz w:val="20"/>
                <w:szCs w:val="20"/>
              </w:rPr>
              <w:t>.</w:t>
            </w:r>
            <w:r w:rsidR="00270C3B">
              <w:rPr>
                <w:rFonts w:asciiTheme="minorHAnsi" w:hAnsiTheme="minorHAnsi" w:cstheme="minorHAnsi"/>
                <w:color w:val="000000"/>
                <w:sz w:val="20"/>
                <w:szCs w:val="20"/>
              </w:rPr>
              <w:t xml:space="preserve"> of Justice / </w:t>
            </w:r>
            <w:r w:rsidRPr="00060D11">
              <w:rPr>
                <w:rFonts w:asciiTheme="minorHAnsi" w:hAnsiTheme="minorHAnsi" w:cstheme="minorHAnsi"/>
                <w:color w:val="000000"/>
                <w:sz w:val="20"/>
                <w:szCs w:val="20"/>
              </w:rPr>
              <w:t>Legislative branch</w:t>
            </w:r>
          </w:p>
        </w:tc>
      </w:tr>
      <w:tr w:rsidR="00184416" w:rsidRPr="00060D11" w14:paraId="704F5FD0"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2970BE7B"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15.7.1 Proportion of traded wildlife that was poached or illicitly trafficked</w:t>
            </w:r>
          </w:p>
        </w:tc>
        <w:tc>
          <w:tcPr>
            <w:tcW w:w="3827" w:type="dxa"/>
            <w:vAlign w:val="center"/>
            <w:hideMark/>
          </w:tcPr>
          <w:p w14:paraId="6548458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cases filed, heard, completed, upheld related to trafficked/poached wildlife</w:t>
            </w:r>
          </w:p>
        </w:tc>
        <w:tc>
          <w:tcPr>
            <w:tcW w:w="2977" w:type="dxa"/>
            <w:vAlign w:val="center"/>
          </w:tcPr>
          <w:p w14:paraId="20A04BD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408B7F3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429BDBE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2094BECE"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01BB24A"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16.1.1 Number of victims of intentional homicide per 100,000 population, by sex and age</w:t>
            </w:r>
          </w:p>
        </w:tc>
        <w:tc>
          <w:tcPr>
            <w:tcW w:w="3827" w:type="dxa"/>
            <w:vAlign w:val="center"/>
            <w:hideMark/>
          </w:tcPr>
          <w:p w14:paraId="319380F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murder cases filed, heard, completed, upheld by sex/age of victim</w:t>
            </w:r>
          </w:p>
        </w:tc>
        <w:tc>
          <w:tcPr>
            <w:tcW w:w="2977" w:type="dxa"/>
            <w:vAlign w:val="center"/>
          </w:tcPr>
          <w:p w14:paraId="02C6A95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1A5C52B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Age/sex of victims being collected by 3 PICs.</w:t>
            </w:r>
          </w:p>
        </w:tc>
        <w:tc>
          <w:tcPr>
            <w:tcW w:w="1418" w:type="dxa"/>
            <w:vAlign w:val="center"/>
            <w:hideMark/>
          </w:tcPr>
          <w:p w14:paraId="62DF037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w:t>
            </w:r>
          </w:p>
        </w:tc>
      </w:tr>
      <w:tr w:rsidR="00184416" w:rsidRPr="00060D11" w14:paraId="57C63105"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5689EC2"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16.1.2 Conflict-related deaths per 100,000 population, by sex, age and cause</w:t>
            </w:r>
          </w:p>
        </w:tc>
        <w:tc>
          <w:tcPr>
            <w:tcW w:w="3827" w:type="dxa"/>
            <w:vAlign w:val="center"/>
            <w:hideMark/>
          </w:tcPr>
          <w:p w14:paraId="199F3B9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murder cases filed, heard, completed, upheld by sex, age, cause &amp; conflict location</w:t>
            </w:r>
          </w:p>
        </w:tc>
        <w:tc>
          <w:tcPr>
            <w:tcW w:w="2977" w:type="dxa"/>
            <w:vAlign w:val="center"/>
          </w:tcPr>
          <w:p w14:paraId="0CBEC64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0DC9A69B"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0C0931B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w:t>
            </w:r>
          </w:p>
        </w:tc>
      </w:tr>
      <w:tr w:rsidR="00184416" w:rsidRPr="00060D11" w14:paraId="7B709832"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9537557"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16.1.3 Proportion of population subjected to (a) physical violence, (b) psychological violence and (c) sexual violence in the previous 12 months</w:t>
            </w:r>
          </w:p>
        </w:tc>
        <w:tc>
          <w:tcPr>
            <w:tcW w:w="3827" w:type="dxa"/>
            <w:vAlign w:val="center"/>
            <w:hideMark/>
          </w:tcPr>
          <w:p w14:paraId="41C9735B"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physical, psychological, sexual violence cases filed, heard, completed, upheld per annum</w:t>
            </w:r>
          </w:p>
        </w:tc>
        <w:tc>
          <w:tcPr>
            <w:tcW w:w="2977" w:type="dxa"/>
            <w:vAlign w:val="center"/>
          </w:tcPr>
          <w:p w14:paraId="685B415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0FE6E4A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27DD9A2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 &amp; national violence prevalence surveys</w:t>
            </w:r>
          </w:p>
        </w:tc>
      </w:tr>
      <w:tr w:rsidR="00184416" w:rsidRPr="00060D11" w14:paraId="23D0BB30" w14:textId="77777777" w:rsidTr="007271E3">
        <w:trPr>
          <w:trHeight w:val="255"/>
        </w:trPr>
        <w:tc>
          <w:tcPr>
            <w:cnfStyle w:val="001000000000" w:firstRow="0" w:lastRow="0" w:firstColumn="1" w:lastColumn="0" w:oddVBand="0" w:evenVBand="0" w:oddHBand="0" w:evenHBand="0" w:firstRowFirstColumn="0" w:firstRowLastColumn="0" w:lastRowFirstColumn="0" w:lastRowLastColumn="0"/>
            <w:tcW w:w="3823" w:type="dxa"/>
            <w:vMerge w:val="restart"/>
            <w:vAlign w:val="center"/>
            <w:hideMark/>
          </w:tcPr>
          <w:p w14:paraId="298BACED"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16.2.1 Proportion of children aged 1-17 years who experienced any physical punishment and/or psychological aggression by caregivers in the past month</w:t>
            </w:r>
          </w:p>
        </w:tc>
        <w:tc>
          <w:tcPr>
            <w:tcW w:w="3827" w:type="dxa"/>
            <w:vAlign w:val="center"/>
            <w:hideMark/>
          </w:tcPr>
          <w:p w14:paraId="6E75D63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Laws criminalising corporeal punishment in force</w:t>
            </w:r>
          </w:p>
        </w:tc>
        <w:tc>
          <w:tcPr>
            <w:tcW w:w="2977" w:type="dxa"/>
            <w:vAlign w:val="center"/>
          </w:tcPr>
          <w:p w14:paraId="39A6E45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Desk review of national laws and case law.</w:t>
            </w:r>
          </w:p>
        </w:tc>
        <w:tc>
          <w:tcPr>
            <w:tcW w:w="2692" w:type="dxa"/>
            <w:vAlign w:val="center"/>
            <w:hideMark/>
          </w:tcPr>
          <w:p w14:paraId="52922BC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4CA65326" w14:textId="6140DEC9"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 Child Protection agencies, Min</w:t>
            </w:r>
            <w:r w:rsidR="00F9095D"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Women and Children</w:t>
            </w:r>
          </w:p>
        </w:tc>
      </w:tr>
      <w:tr w:rsidR="00184416" w:rsidRPr="00060D11" w14:paraId="57511BF7"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Merge/>
            <w:vAlign w:val="center"/>
            <w:hideMark/>
          </w:tcPr>
          <w:p w14:paraId="19A9E6DF" w14:textId="77777777" w:rsidR="00184416" w:rsidRPr="00060D11" w:rsidRDefault="00184416" w:rsidP="00112A25">
            <w:pPr>
              <w:rPr>
                <w:rFonts w:asciiTheme="minorHAnsi" w:hAnsiTheme="minorHAnsi" w:cstheme="minorHAnsi"/>
                <w:color w:val="000000"/>
                <w:sz w:val="20"/>
                <w:szCs w:val="20"/>
              </w:rPr>
            </w:pPr>
          </w:p>
        </w:tc>
        <w:tc>
          <w:tcPr>
            <w:tcW w:w="3827" w:type="dxa"/>
            <w:vAlign w:val="center"/>
            <w:hideMark/>
          </w:tcPr>
          <w:p w14:paraId="260AC8F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 corporeal punishment/ violence cases involving children filed, heard, completed, upheld </w:t>
            </w:r>
          </w:p>
        </w:tc>
        <w:tc>
          <w:tcPr>
            <w:tcW w:w="2977" w:type="dxa"/>
            <w:vAlign w:val="center"/>
          </w:tcPr>
          <w:p w14:paraId="06CC57F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6856727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57724F1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0E31AF50"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5DAAC12C"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16.2.2 Number of victims of human trafficking per 100,000 population, by sex, age and form of exploitation</w:t>
            </w:r>
          </w:p>
        </w:tc>
        <w:tc>
          <w:tcPr>
            <w:tcW w:w="3827" w:type="dxa"/>
            <w:vAlign w:val="center"/>
            <w:hideMark/>
          </w:tcPr>
          <w:p w14:paraId="7AC1AB25" w14:textId="02D9AB53"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human trafficking (i</w:t>
            </w:r>
            <w:r w:rsidR="00F9095D"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e</w:t>
            </w:r>
            <w:r w:rsidR="00F9095D"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slavery) cases filed, heard, completed, upheld  by sex, age and slavery type (trafficking, forced/bonded labour)</w:t>
            </w:r>
          </w:p>
        </w:tc>
        <w:tc>
          <w:tcPr>
            <w:tcW w:w="2977" w:type="dxa"/>
            <w:vAlign w:val="center"/>
          </w:tcPr>
          <w:p w14:paraId="72CF957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20A4D23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Most court data sets include category for trafficking, but not necessarily broken down further to slavery types. These would need to be added as additional fields in case data management systems.</w:t>
            </w:r>
          </w:p>
        </w:tc>
        <w:tc>
          <w:tcPr>
            <w:tcW w:w="1418" w:type="dxa"/>
            <w:vAlign w:val="center"/>
            <w:hideMark/>
          </w:tcPr>
          <w:p w14:paraId="6E214A70" w14:textId="68B48BB0"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 Min</w:t>
            </w:r>
            <w:r w:rsidR="00F9095D"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Labour</w:t>
            </w:r>
          </w:p>
        </w:tc>
      </w:tr>
      <w:tr w:rsidR="00184416" w:rsidRPr="00060D11" w14:paraId="508EC783"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231F5706"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16.2.3 Proportion of young women and men aged 18-29 years who experienced sexual violence by age 18</w:t>
            </w:r>
          </w:p>
        </w:tc>
        <w:tc>
          <w:tcPr>
            <w:tcW w:w="3827" w:type="dxa"/>
            <w:vAlign w:val="center"/>
            <w:hideMark/>
          </w:tcPr>
          <w:p w14:paraId="045A352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sexual violence cases files, heard, completed, upheld by 18-29 year olds who were under 18 at the time of the offence</w:t>
            </w:r>
          </w:p>
        </w:tc>
        <w:tc>
          <w:tcPr>
            <w:tcW w:w="2977" w:type="dxa"/>
            <w:vAlign w:val="center"/>
          </w:tcPr>
          <w:p w14:paraId="13B701C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6ECCD20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Most PICs </w:t>
            </w:r>
            <w:r w:rsidRPr="00060D11">
              <w:rPr>
                <w:rFonts w:asciiTheme="minorHAnsi" w:hAnsiTheme="minorHAnsi" w:cstheme="minorHAnsi"/>
                <w:sz w:val="20"/>
                <w:szCs w:val="20"/>
              </w:rPr>
              <w:t>record the suspect’s DOB &amp; age at time of offence, especially if a juvenile.</w:t>
            </w:r>
          </w:p>
        </w:tc>
        <w:tc>
          <w:tcPr>
            <w:tcW w:w="1418" w:type="dxa"/>
            <w:vAlign w:val="center"/>
            <w:hideMark/>
          </w:tcPr>
          <w:p w14:paraId="42A1B44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 &amp; national statistics agencies</w:t>
            </w:r>
          </w:p>
        </w:tc>
      </w:tr>
      <w:tr w:rsidR="00184416" w:rsidRPr="00060D11" w14:paraId="2EDA8AF1"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088C8C1"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16.3.1 Proportion of victims of violence in the previous 12 months who reported their victimization to competent authorities or other officially recognized conflict resolution mechanisms</w:t>
            </w:r>
          </w:p>
        </w:tc>
        <w:tc>
          <w:tcPr>
            <w:tcW w:w="3827" w:type="dxa"/>
            <w:vAlign w:val="center"/>
            <w:hideMark/>
          </w:tcPr>
          <w:p w14:paraId="6A8A579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violence cases filed with in/formal dispute resolution channels</w:t>
            </w:r>
          </w:p>
        </w:tc>
        <w:tc>
          <w:tcPr>
            <w:tcW w:w="2977" w:type="dxa"/>
            <w:vAlign w:val="center"/>
          </w:tcPr>
          <w:p w14:paraId="585061DA"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1EC6C209" w14:textId="5A4F7C70"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sz w:val="20"/>
                <w:szCs w:val="20"/>
              </w:rPr>
              <w:t>Likely impossible to provide any data from informal justice processes. It is not documented</w:t>
            </w:r>
            <w:r w:rsidR="00F9095D" w:rsidRPr="00060D11">
              <w:rPr>
                <w:rFonts w:asciiTheme="minorHAnsi" w:hAnsiTheme="minorHAnsi" w:cstheme="minorHAnsi"/>
                <w:sz w:val="20"/>
                <w:szCs w:val="20"/>
              </w:rPr>
              <w:t>.</w:t>
            </w:r>
          </w:p>
        </w:tc>
        <w:tc>
          <w:tcPr>
            <w:tcW w:w="1418" w:type="dxa"/>
            <w:vAlign w:val="center"/>
            <w:hideMark/>
          </w:tcPr>
          <w:p w14:paraId="4A0EA4F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Police and Partner Courts</w:t>
            </w:r>
          </w:p>
        </w:tc>
      </w:tr>
      <w:tr w:rsidR="00184416" w:rsidRPr="00060D11" w14:paraId="08E643F5"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1110DC7" w14:textId="77777777" w:rsidR="00184416" w:rsidRPr="00060D11" w:rsidRDefault="00184416" w:rsidP="00112A25">
            <w:pPr>
              <w:rPr>
                <w:rFonts w:asciiTheme="minorHAnsi" w:hAnsiTheme="minorHAnsi" w:cstheme="minorHAnsi"/>
                <w:color w:val="000000"/>
                <w:sz w:val="20"/>
                <w:szCs w:val="20"/>
              </w:rPr>
            </w:pPr>
          </w:p>
        </w:tc>
        <w:tc>
          <w:tcPr>
            <w:tcW w:w="3827" w:type="dxa"/>
            <w:vAlign w:val="center"/>
          </w:tcPr>
          <w:p w14:paraId="564A570B"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of parties with access to legal aid</w:t>
            </w:r>
          </w:p>
        </w:tc>
        <w:tc>
          <w:tcPr>
            <w:tcW w:w="2977" w:type="dxa"/>
            <w:vAlign w:val="center"/>
          </w:tcPr>
          <w:p w14:paraId="7CFA335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25904B2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418" w:type="dxa"/>
            <w:vAlign w:val="center"/>
          </w:tcPr>
          <w:p w14:paraId="2B9EDF3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3AB05B8D"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4C9D4F7"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16.3.2 </w:t>
            </w:r>
            <w:proofErr w:type="spellStart"/>
            <w:r w:rsidRPr="00060D11">
              <w:rPr>
                <w:rFonts w:asciiTheme="minorHAnsi" w:hAnsiTheme="minorHAnsi" w:cstheme="minorHAnsi"/>
                <w:color w:val="000000"/>
                <w:sz w:val="20"/>
                <w:szCs w:val="20"/>
              </w:rPr>
              <w:t>Unsentenced</w:t>
            </w:r>
            <w:proofErr w:type="spellEnd"/>
            <w:r w:rsidRPr="00060D11">
              <w:rPr>
                <w:rFonts w:asciiTheme="minorHAnsi" w:hAnsiTheme="minorHAnsi" w:cstheme="minorHAnsi"/>
                <w:color w:val="000000"/>
                <w:sz w:val="20"/>
                <w:szCs w:val="20"/>
              </w:rPr>
              <w:t xml:space="preserve"> detainees as a proportion of overall prison population</w:t>
            </w:r>
          </w:p>
        </w:tc>
        <w:tc>
          <w:tcPr>
            <w:tcW w:w="3827" w:type="dxa"/>
            <w:vAlign w:val="center"/>
            <w:hideMark/>
          </w:tcPr>
          <w:p w14:paraId="4DFBBBBB"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 of </w:t>
            </w:r>
            <w:proofErr w:type="spellStart"/>
            <w:r w:rsidRPr="00060D11">
              <w:rPr>
                <w:rFonts w:asciiTheme="minorHAnsi" w:hAnsiTheme="minorHAnsi" w:cstheme="minorHAnsi"/>
                <w:color w:val="000000"/>
                <w:sz w:val="20"/>
                <w:szCs w:val="20"/>
              </w:rPr>
              <w:t>remandees</w:t>
            </w:r>
            <w:proofErr w:type="spellEnd"/>
            <w:r w:rsidRPr="00060D11">
              <w:rPr>
                <w:rFonts w:asciiTheme="minorHAnsi" w:hAnsiTheme="minorHAnsi" w:cstheme="minorHAnsi"/>
                <w:color w:val="000000"/>
                <w:sz w:val="20"/>
                <w:szCs w:val="20"/>
              </w:rPr>
              <w:t xml:space="preserve">, duration of remand and proportion of </w:t>
            </w:r>
            <w:proofErr w:type="spellStart"/>
            <w:r w:rsidRPr="00060D11">
              <w:rPr>
                <w:rFonts w:asciiTheme="minorHAnsi" w:hAnsiTheme="minorHAnsi" w:cstheme="minorHAnsi"/>
                <w:color w:val="000000"/>
                <w:sz w:val="20"/>
                <w:szCs w:val="20"/>
              </w:rPr>
              <w:t>remandees</w:t>
            </w:r>
            <w:proofErr w:type="spellEnd"/>
            <w:r w:rsidRPr="00060D11">
              <w:rPr>
                <w:rFonts w:asciiTheme="minorHAnsi" w:hAnsiTheme="minorHAnsi" w:cstheme="minorHAnsi"/>
                <w:color w:val="000000"/>
                <w:sz w:val="20"/>
                <w:szCs w:val="20"/>
              </w:rPr>
              <w:t>/sentenced prisoners</w:t>
            </w:r>
          </w:p>
        </w:tc>
        <w:tc>
          <w:tcPr>
            <w:tcW w:w="2977" w:type="dxa"/>
            <w:vAlign w:val="center"/>
          </w:tcPr>
          <w:p w14:paraId="4D5DD105"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23288FB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661E7D0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6875D19E"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AB5056B"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16.4.1 Total value of inward and outward illicit financial flows (in current United States dollars)</w:t>
            </w:r>
          </w:p>
        </w:tc>
        <w:tc>
          <w:tcPr>
            <w:tcW w:w="3827" w:type="dxa"/>
            <w:vAlign w:val="center"/>
            <w:hideMark/>
          </w:tcPr>
          <w:p w14:paraId="2D9DA18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Total number of organised crime cases &amp; quantum of illicit funds identified as involved</w:t>
            </w:r>
          </w:p>
        </w:tc>
        <w:tc>
          <w:tcPr>
            <w:tcW w:w="2977" w:type="dxa"/>
            <w:vAlign w:val="center"/>
          </w:tcPr>
          <w:p w14:paraId="13499E3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0A47815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7439CCE1" w14:textId="32827A84"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F9095D"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Finance, Police </w:t>
            </w:r>
          </w:p>
        </w:tc>
      </w:tr>
      <w:tr w:rsidR="00184416" w:rsidRPr="00060D11" w14:paraId="5C3A45FE"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AF77A3C"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16.4.2 Proportion of seized, found or surrendered arms whose illicit origin or context has been traced or established by a competent authority in line with international instruments</w:t>
            </w:r>
          </w:p>
        </w:tc>
        <w:tc>
          <w:tcPr>
            <w:tcW w:w="3827" w:type="dxa"/>
            <w:vAlign w:val="center"/>
            <w:hideMark/>
          </w:tcPr>
          <w:p w14:paraId="53190F7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of organised crime cases filed, heard, completed, upheld and quantum of illicit funds identified as involved</w:t>
            </w:r>
          </w:p>
        </w:tc>
        <w:tc>
          <w:tcPr>
            <w:tcW w:w="2977" w:type="dxa"/>
            <w:vAlign w:val="center"/>
          </w:tcPr>
          <w:p w14:paraId="0373F10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11F2390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14820D05" w14:textId="25309560"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Min</w:t>
            </w:r>
            <w:r w:rsidR="00F9095D"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 xml:space="preserve"> of Finance, Police, national financial agencies</w:t>
            </w:r>
          </w:p>
        </w:tc>
      </w:tr>
      <w:tr w:rsidR="00184416" w:rsidRPr="00060D11" w14:paraId="0F892A98"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429BFE8F"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lastRenderedPageBreak/>
              <w:t>16.5</w:t>
            </w:r>
            <w:bookmarkStart w:id="39" w:name="_GoBack"/>
            <w:bookmarkEnd w:id="39"/>
            <w:r w:rsidRPr="00060D11">
              <w:rPr>
                <w:rFonts w:asciiTheme="minorHAnsi" w:hAnsiTheme="minorHAnsi" w:cstheme="minorHAnsi"/>
                <w:color w:val="000000"/>
                <w:sz w:val="20"/>
                <w:szCs w:val="20"/>
              </w:rPr>
              <w:t>.1 Proportion of persons who had at least one contact with a public official and who paid a bribe to a public official, or were asked for a bribe by those public officials, during the previous 12 months</w:t>
            </w:r>
          </w:p>
        </w:tc>
        <w:tc>
          <w:tcPr>
            <w:tcW w:w="3827" w:type="dxa"/>
            <w:vAlign w:val="center"/>
            <w:hideMark/>
          </w:tcPr>
          <w:p w14:paraId="7581934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judicial/court officers against a complaint by an individual was upheld for asking for/receiving a bribe</w:t>
            </w:r>
          </w:p>
        </w:tc>
        <w:tc>
          <w:tcPr>
            <w:tcW w:w="2977" w:type="dxa"/>
            <w:vAlign w:val="center"/>
          </w:tcPr>
          <w:p w14:paraId="06FB269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6C05349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Yes</w:t>
            </w:r>
          </w:p>
        </w:tc>
        <w:tc>
          <w:tcPr>
            <w:tcW w:w="1418" w:type="dxa"/>
            <w:vAlign w:val="center"/>
            <w:hideMark/>
          </w:tcPr>
          <w:p w14:paraId="1EBE8F3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5A7AD81D"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C33B521"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16.5.2 Proportion of businesses that had at least one contact with a public official and that paid a bribe to a public official, or were asked for a bribe by those public officials during the previous 12 months</w:t>
            </w:r>
          </w:p>
        </w:tc>
        <w:tc>
          <w:tcPr>
            <w:tcW w:w="3827" w:type="dxa"/>
            <w:vAlign w:val="center"/>
            <w:hideMark/>
          </w:tcPr>
          <w:p w14:paraId="06B8776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judicial/court officers against a complaint by a business was upheld for asking for/receiving a bribe</w:t>
            </w:r>
          </w:p>
        </w:tc>
        <w:tc>
          <w:tcPr>
            <w:tcW w:w="2977" w:type="dxa"/>
            <w:vAlign w:val="center"/>
          </w:tcPr>
          <w:p w14:paraId="6DC957AC"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60355698"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Yes</w:t>
            </w:r>
          </w:p>
        </w:tc>
        <w:tc>
          <w:tcPr>
            <w:tcW w:w="1418" w:type="dxa"/>
            <w:vAlign w:val="center"/>
            <w:hideMark/>
          </w:tcPr>
          <w:p w14:paraId="794801D2"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06610CC6"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5C1B012"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16.6.2 Proportion of population satisfied with their last experience of public services</w:t>
            </w:r>
          </w:p>
        </w:tc>
        <w:tc>
          <w:tcPr>
            <w:tcW w:w="3827" w:type="dxa"/>
            <w:vAlign w:val="center"/>
            <w:hideMark/>
          </w:tcPr>
          <w:p w14:paraId="628C6CB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Court user perception surveys</w:t>
            </w:r>
          </w:p>
        </w:tc>
        <w:tc>
          <w:tcPr>
            <w:tcW w:w="2977" w:type="dxa"/>
            <w:vAlign w:val="center"/>
          </w:tcPr>
          <w:p w14:paraId="4033A1F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17D85EE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3 PICs</w:t>
            </w:r>
          </w:p>
        </w:tc>
        <w:tc>
          <w:tcPr>
            <w:tcW w:w="1418" w:type="dxa"/>
            <w:vAlign w:val="center"/>
            <w:hideMark/>
          </w:tcPr>
          <w:p w14:paraId="62BCF71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51FEB756" w14:textId="77777777" w:rsidTr="007271E3">
        <w:trPr>
          <w:trHeight w:val="102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5433B75C"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16.7.1 Proportions of positions in national and local institutions, including (a) the legislatures; (b) the public service; and (c) the judiciary, compared to national distributions, by sex, age, persons with disabilities and population groups</w:t>
            </w:r>
          </w:p>
        </w:tc>
        <w:tc>
          <w:tcPr>
            <w:tcW w:w="3827" w:type="dxa"/>
            <w:vAlign w:val="center"/>
            <w:hideMark/>
          </w:tcPr>
          <w:p w14:paraId="5F0E1D6F" w14:textId="64F32951"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judicial/court officers by sex, age, disability, ethnicity (links to SDG</w:t>
            </w:r>
            <w:r w:rsidR="00F9095D" w:rsidRPr="00060D11">
              <w:rPr>
                <w:rFonts w:asciiTheme="minorHAnsi" w:hAnsiTheme="minorHAnsi" w:cstheme="minorHAnsi"/>
                <w:color w:val="000000"/>
                <w:sz w:val="20"/>
                <w:szCs w:val="20"/>
              </w:rPr>
              <w:t xml:space="preserve"> </w:t>
            </w:r>
            <w:r w:rsidRPr="00060D11">
              <w:rPr>
                <w:rFonts w:asciiTheme="minorHAnsi" w:hAnsiTheme="minorHAnsi" w:cstheme="minorHAnsi"/>
                <w:color w:val="000000"/>
                <w:sz w:val="20"/>
                <w:szCs w:val="20"/>
              </w:rPr>
              <w:t>5.5)</w:t>
            </w:r>
          </w:p>
        </w:tc>
        <w:tc>
          <w:tcPr>
            <w:tcW w:w="2977" w:type="dxa"/>
            <w:vAlign w:val="center"/>
          </w:tcPr>
          <w:p w14:paraId="3B8C236F"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0A3839B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PICs are increasingly interested in collecting this data. Capacity and actual data remain nascent.</w:t>
            </w:r>
          </w:p>
        </w:tc>
        <w:tc>
          <w:tcPr>
            <w:tcW w:w="1418" w:type="dxa"/>
            <w:vAlign w:val="center"/>
            <w:hideMark/>
          </w:tcPr>
          <w:p w14:paraId="2A09B8A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r w:rsidR="00184416" w:rsidRPr="00060D11" w14:paraId="6DBA7A3F"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3CC4D10"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16.9.1 Proportion of children under 5 years of age whose births have been registered with a civil authority, by age</w:t>
            </w:r>
          </w:p>
        </w:tc>
        <w:tc>
          <w:tcPr>
            <w:tcW w:w="3827" w:type="dxa"/>
            <w:vAlign w:val="center"/>
            <w:hideMark/>
          </w:tcPr>
          <w:p w14:paraId="3FB52B17"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identity registrations (where the courts are the competent authority) and # cases filed, heard, completed, upheld related to denial of identity registration/documents</w:t>
            </w:r>
          </w:p>
        </w:tc>
        <w:tc>
          <w:tcPr>
            <w:tcW w:w="2977" w:type="dxa"/>
            <w:vAlign w:val="center"/>
          </w:tcPr>
          <w:p w14:paraId="2442E7C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35C174C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59AA1A2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 &amp; national civil registries</w:t>
            </w:r>
          </w:p>
        </w:tc>
      </w:tr>
      <w:tr w:rsidR="00184416" w:rsidRPr="00060D11" w14:paraId="56390116" w14:textId="77777777" w:rsidTr="007271E3">
        <w:trPr>
          <w:trHeight w:val="102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25F0BD8C"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16.10.1 Number of verified cases of killing, kidnapping, enforced disappearance, arbitrary detention and torture of journalists, associated media personnel, trade unionists and human rights advocates in the previous 12 months</w:t>
            </w:r>
          </w:p>
        </w:tc>
        <w:tc>
          <w:tcPr>
            <w:tcW w:w="3827" w:type="dxa"/>
            <w:vAlign w:val="center"/>
            <w:hideMark/>
          </w:tcPr>
          <w:p w14:paraId="1FA464AD"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human rights/freedom protector torture, detention, disappearance, kidnapping, murder cases filed, heard, completed, upheld</w:t>
            </w:r>
          </w:p>
        </w:tc>
        <w:tc>
          <w:tcPr>
            <w:tcW w:w="2977" w:type="dxa"/>
            <w:vAlign w:val="center"/>
          </w:tcPr>
          <w:p w14:paraId="00B6F8E6"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tcPr>
          <w:p w14:paraId="06773DF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No </w:t>
            </w:r>
          </w:p>
        </w:tc>
        <w:tc>
          <w:tcPr>
            <w:tcW w:w="1418" w:type="dxa"/>
            <w:vAlign w:val="center"/>
            <w:hideMark/>
          </w:tcPr>
          <w:p w14:paraId="278FE460"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 &amp; national Human Rights institutions, Ombudsmen, Police</w:t>
            </w:r>
          </w:p>
        </w:tc>
      </w:tr>
      <w:tr w:rsidR="00184416" w:rsidRPr="00060D11" w14:paraId="1111F5AD"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3EB8B1C"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t>16.10.2 Number of countries that adopt and implement constitutional, statutory and/or policy guarantees for public access to information</w:t>
            </w:r>
          </w:p>
        </w:tc>
        <w:tc>
          <w:tcPr>
            <w:tcW w:w="3827" w:type="dxa"/>
            <w:vAlign w:val="center"/>
            <w:hideMark/>
          </w:tcPr>
          <w:p w14:paraId="5E4498B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Existence of public access to information laws</w:t>
            </w:r>
          </w:p>
        </w:tc>
        <w:tc>
          <w:tcPr>
            <w:tcW w:w="2977" w:type="dxa"/>
            <w:vAlign w:val="center"/>
          </w:tcPr>
          <w:p w14:paraId="08A3CC1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Can be readily collected by desk review</w:t>
            </w:r>
          </w:p>
        </w:tc>
        <w:tc>
          <w:tcPr>
            <w:tcW w:w="2692" w:type="dxa"/>
            <w:vAlign w:val="center"/>
            <w:hideMark/>
          </w:tcPr>
          <w:p w14:paraId="0ED99B39"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No</w:t>
            </w:r>
          </w:p>
        </w:tc>
        <w:tc>
          <w:tcPr>
            <w:tcW w:w="1418" w:type="dxa"/>
            <w:vAlign w:val="center"/>
            <w:hideMark/>
          </w:tcPr>
          <w:p w14:paraId="4D249FC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National Human Rights Institutions and Ombudsmen, Police</w:t>
            </w:r>
          </w:p>
        </w:tc>
      </w:tr>
      <w:tr w:rsidR="00184416" w:rsidRPr="00060D11" w14:paraId="4B30C831" w14:textId="77777777" w:rsidTr="007271E3">
        <w:trPr>
          <w:trHeight w:val="1530"/>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790AAEA8" w14:textId="77777777" w:rsidR="00184416" w:rsidRPr="00060D11" w:rsidRDefault="00184416" w:rsidP="00112A25">
            <w:pPr>
              <w:rPr>
                <w:rFonts w:asciiTheme="minorHAnsi" w:hAnsiTheme="minorHAnsi" w:cstheme="minorHAnsi"/>
                <w:color w:val="000000"/>
                <w:sz w:val="20"/>
                <w:szCs w:val="20"/>
              </w:rPr>
            </w:pPr>
            <w:r w:rsidRPr="00060D11">
              <w:rPr>
                <w:rFonts w:asciiTheme="minorHAnsi" w:hAnsiTheme="minorHAnsi" w:cstheme="minorHAnsi"/>
                <w:color w:val="000000"/>
                <w:sz w:val="20"/>
                <w:szCs w:val="20"/>
              </w:rPr>
              <w:lastRenderedPageBreak/>
              <w:t>16.b.1 Proportion of population reporting having personally felt discriminated against or harassed in the previous 12 months on the basis of a ground of discrimination prohibited under international human rights law</w:t>
            </w:r>
          </w:p>
        </w:tc>
        <w:tc>
          <w:tcPr>
            <w:tcW w:w="3827" w:type="dxa"/>
            <w:vAlign w:val="center"/>
            <w:hideMark/>
          </w:tcPr>
          <w:p w14:paraId="29DB67CE"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court users who consider themselves to have been discriminated against or harassed on the basis of sex, race, ethnicity, religion and belief, age, disability, sexual orientation and gender reassignment during any of their interactions with the court (links to/same as 10.3)</w:t>
            </w:r>
          </w:p>
        </w:tc>
        <w:tc>
          <w:tcPr>
            <w:tcW w:w="2977" w:type="dxa"/>
            <w:vAlign w:val="center"/>
          </w:tcPr>
          <w:p w14:paraId="612A1E94"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2" w:type="dxa"/>
            <w:vAlign w:val="center"/>
            <w:hideMark/>
          </w:tcPr>
          <w:p w14:paraId="27E3FE51"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3 PICs</w:t>
            </w:r>
          </w:p>
        </w:tc>
        <w:tc>
          <w:tcPr>
            <w:tcW w:w="1418" w:type="dxa"/>
            <w:vAlign w:val="center"/>
            <w:hideMark/>
          </w:tcPr>
          <w:p w14:paraId="70A02823" w14:textId="77777777" w:rsidR="00184416" w:rsidRPr="00060D11" w:rsidRDefault="0018441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Partner Courts</w:t>
            </w:r>
          </w:p>
        </w:tc>
      </w:tr>
    </w:tbl>
    <w:p w14:paraId="4E446883" w14:textId="77777777" w:rsidR="004F5107" w:rsidRPr="007A7DE1" w:rsidRDefault="004F5107" w:rsidP="00BB5115"/>
    <w:p w14:paraId="788E2BB7" w14:textId="77777777" w:rsidR="004F5107" w:rsidRPr="007A7DE1" w:rsidRDefault="004F5107">
      <w:r w:rsidRPr="007A7DE1">
        <w:br w:type="page"/>
      </w:r>
    </w:p>
    <w:p w14:paraId="2AB0177D" w14:textId="4CE0689B" w:rsidR="003D1F0A" w:rsidRPr="008632AE" w:rsidRDefault="003D1F0A" w:rsidP="00A201C1">
      <w:pPr>
        <w:pStyle w:val="Heading1"/>
        <w:spacing w:before="240"/>
        <w:rPr>
          <w:color w:val="1F497D"/>
          <w:lang w:val="en-AU"/>
        </w:rPr>
      </w:pPr>
      <w:bookmarkStart w:id="40" w:name="_Toc34731261"/>
      <w:r w:rsidRPr="008632AE">
        <w:rPr>
          <w:color w:val="1F497D"/>
          <w:lang w:val="en-AU"/>
        </w:rPr>
        <w:lastRenderedPageBreak/>
        <w:t xml:space="preserve">Annex </w:t>
      </w:r>
      <w:r w:rsidR="008632AE">
        <w:rPr>
          <w:color w:val="1F497D"/>
          <w:lang w:val="en-AU"/>
        </w:rPr>
        <w:t>F:</w:t>
      </w:r>
      <w:r w:rsidRPr="008632AE">
        <w:rPr>
          <w:color w:val="1F497D"/>
          <w:lang w:val="en-AU"/>
        </w:rPr>
        <w:t xml:space="preserve"> </w:t>
      </w:r>
      <w:r w:rsidR="004F5107" w:rsidRPr="008632AE">
        <w:rPr>
          <w:color w:val="1F497D"/>
          <w:lang w:val="en-AU"/>
        </w:rPr>
        <w:t xml:space="preserve">Indicators for </w:t>
      </w:r>
      <w:r w:rsidR="00931B44" w:rsidRPr="008632AE">
        <w:rPr>
          <w:color w:val="1F497D"/>
          <w:lang w:val="en-AU"/>
        </w:rPr>
        <w:t xml:space="preserve">Each </w:t>
      </w:r>
      <w:r w:rsidR="00292CB2" w:rsidRPr="008632AE">
        <w:rPr>
          <w:color w:val="1F497D"/>
          <w:lang w:val="en-AU"/>
        </w:rPr>
        <w:t>S</w:t>
      </w:r>
      <w:r w:rsidR="00931B44" w:rsidRPr="008632AE">
        <w:rPr>
          <w:color w:val="1F497D"/>
          <w:lang w:val="en-AU"/>
        </w:rPr>
        <w:t>DG Component</w:t>
      </w:r>
      <w:bookmarkEnd w:id="40"/>
    </w:p>
    <w:tbl>
      <w:tblPr>
        <w:tblStyle w:val="GridTable1Light-Accent1"/>
        <w:tblW w:w="14029" w:type="dxa"/>
        <w:tblLook w:val="04A0" w:firstRow="1" w:lastRow="0" w:firstColumn="1" w:lastColumn="0" w:noHBand="0" w:noVBand="1"/>
      </w:tblPr>
      <w:tblGrid>
        <w:gridCol w:w="5955"/>
        <w:gridCol w:w="8074"/>
      </w:tblGrid>
      <w:tr w:rsidR="00BB5115" w:rsidRPr="007A7DE1" w14:paraId="542F2A27" w14:textId="77777777" w:rsidTr="007271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tcPr>
          <w:p w14:paraId="2F25B21F" w14:textId="4652F6CA" w:rsidR="00BB5115" w:rsidRPr="007A7DE1" w:rsidRDefault="00931B44" w:rsidP="00726530">
            <w:pPr>
              <w:rPr>
                <w:rFonts w:asciiTheme="minorHAnsi" w:hAnsiTheme="minorHAnsi" w:cstheme="minorHAnsi"/>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bCs w:val="0"/>
                <w:color w:val="000000"/>
                <w:sz w:val="22"/>
                <w:szCs w:val="22"/>
              </w:rPr>
              <w:t xml:space="preserve"> </w:t>
            </w:r>
            <w:r w:rsidR="00BB5115" w:rsidRPr="007A7DE1">
              <w:rPr>
                <w:rFonts w:asciiTheme="minorHAnsi" w:hAnsiTheme="minorHAnsi" w:cstheme="minorHAnsi"/>
                <w:bCs w:val="0"/>
                <w:color w:val="000000"/>
                <w:sz w:val="22"/>
                <w:szCs w:val="22"/>
              </w:rPr>
              <w:t>1. End poverty in all its forms everywhere</w:t>
            </w:r>
          </w:p>
        </w:tc>
      </w:tr>
      <w:tr w:rsidR="00BB5115" w:rsidRPr="007A7DE1" w14:paraId="5840B861" w14:textId="77777777" w:rsidTr="007271E3">
        <w:trPr>
          <w:trHeight w:val="300"/>
        </w:trPr>
        <w:tc>
          <w:tcPr>
            <w:cnfStyle w:val="001000000000" w:firstRow="0" w:lastRow="0" w:firstColumn="1" w:lastColumn="0" w:oddVBand="0" w:evenVBand="0" w:oddHBand="0" w:evenHBand="0" w:firstRowFirstColumn="0" w:firstRowLastColumn="0" w:lastRowFirstColumn="0" w:lastRowLastColumn="0"/>
            <w:tcW w:w="5955" w:type="dxa"/>
            <w:tcBorders>
              <w:top w:val="single" w:sz="12" w:space="0" w:color="17365D" w:themeColor="text2" w:themeShade="BF"/>
            </w:tcBorders>
            <w:vAlign w:val="center"/>
          </w:tcPr>
          <w:p w14:paraId="3070F150" w14:textId="77777777" w:rsidR="00BB5115" w:rsidRPr="00DE2D9C" w:rsidRDefault="00BB5115" w:rsidP="00726530">
            <w:pPr>
              <w:rPr>
                <w:rFonts w:asciiTheme="minorHAnsi" w:hAnsiTheme="minorHAnsi" w:cstheme="minorHAnsi"/>
                <w:b w:val="0"/>
                <w:color w:val="000000"/>
                <w:sz w:val="20"/>
                <w:szCs w:val="20"/>
              </w:rPr>
            </w:pPr>
            <w:r w:rsidRPr="00DE2D9C">
              <w:rPr>
                <w:rFonts w:asciiTheme="minorHAnsi" w:hAnsiTheme="minorHAnsi" w:cstheme="minorHAnsi"/>
                <w:b w:val="0"/>
                <w:color w:val="000000"/>
                <w:sz w:val="20"/>
                <w:szCs w:val="20"/>
              </w:rPr>
              <w:t>1.3 Implement nationally appropriate social protection systems and measures for all, including floors, and by 2030 achieve substantial coverage of the poor and the vulnerable</w:t>
            </w:r>
          </w:p>
        </w:tc>
        <w:tc>
          <w:tcPr>
            <w:tcW w:w="8074" w:type="dxa"/>
            <w:tcBorders>
              <w:top w:val="single" w:sz="12" w:space="0" w:color="17365D" w:themeColor="text2" w:themeShade="BF"/>
            </w:tcBorders>
            <w:vAlign w:val="center"/>
          </w:tcPr>
          <w:p w14:paraId="77E6470D" w14:textId="77777777" w:rsidR="00BB5115" w:rsidRPr="00DE2D9C" w:rsidRDefault="00BB5115" w:rsidP="007265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E2D9C">
              <w:rPr>
                <w:rFonts w:asciiTheme="minorHAnsi" w:hAnsiTheme="minorHAnsi" w:cstheme="minorHAnsi"/>
                <w:color w:val="000000"/>
                <w:sz w:val="20"/>
                <w:szCs w:val="20"/>
              </w:rPr>
              <w:t>1.3.1 Proportion of population covered by social protection floors/systems, by sex, distinguishing  children, unemployed persons, older persons, persons with disabilities, pregnant women, newborns, work-injury victims and the poor and the vulnerable</w:t>
            </w:r>
          </w:p>
        </w:tc>
      </w:tr>
      <w:tr w:rsidR="00BB5115" w:rsidRPr="007A7DE1" w14:paraId="4460541D" w14:textId="77777777" w:rsidTr="007271E3">
        <w:trPr>
          <w:trHeight w:val="300"/>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tcPr>
          <w:p w14:paraId="45EE486A" w14:textId="77777777" w:rsidR="00BB5115" w:rsidRPr="00DE2D9C" w:rsidRDefault="00BB5115" w:rsidP="00726530">
            <w:pPr>
              <w:rPr>
                <w:rFonts w:asciiTheme="minorHAnsi" w:hAnsiTheme="minorHAnsi" w:cstheme="minorHAnsi"/>
                <w:b w:val="0"/>
                <w:color w:val="000000"/>
                <w:sz w:val="20"/>
                <w:szCs w:val="20"/>
              </w:rPr>
            </w:pPr>
            <w:r w:rsidRPr="00DE2D9C">
              <w:rPr>
                <w:rFonts w:asciiTheme="minorHAnsi" w:hAnsiTheme="minorHAnsi" w:cstheme="minorHAnsi"/>
                <w:b w:val="0"/>
                <w:color w:val="000000"/>
                <w:sz w:val="20"/>
                <w:szCs w:val="2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8074" w:type="dxa"/>
            <w:vAlign w:val="center"/>
          </w:tcPr>
          <w:p w14:paraId="615CE8EA" w14:textId="77777777" w:rsidR="00BB5115" w:rsidRPr="00DE2D9C" w:rsidRDefault="00BB5115" w:rsidP="007265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DE2D9C">
              <w:rPr>
                <w:rFonts w:asciiTheme="minorHAnsi" w:hAnsiTheme="minorHAnsi" w:cstheme="minorHAnsi"/>
                <w:color w:val="000000"/>
                <w:sz w:val="20"/>
                <w:szCs w:val="20"/>
              </w:rPr>
              <w:t>1.4.1 Proportion of population living in households with access to basic services</w:t>
            </w:r>
          </w:p>
        </w:tc>
      </w:tr>
      <w:tr w:rsidR="00BB5115" w:rsidRPr="007A7DE1" w14:paraId="20FDDBDE" w14:textId="77777777" w:rsidTr="007271E3">
        <w:trPr>
          <w:trHeight w:val="300"/>
        </w:trPr>
        <w:tc>
          <w:tcPr>
            <w:cnfStyle w:val="001000000000" w:firstRow="0" w:lastRow="0" w:firstColumn="1" w:lastColumn="0" w:oddVBand="0" w:evenVBand="0" w:oddHBand="0" w:evenHBand="0" w:firstRowFirstColumn="0" w:firstRowLastColumn="0" w:lastRowFirstColumn="0" w:lastRowLastColumn="0"/>
            <w:tcW w:w="5955" w:type="dxa"/>
            <w:vMerge/>
            <w:vAlign w:val="center"/>
          </w:tcPr>
          <w:p w14:paraId="3E87C715" w14:textId="77777777" w:rsidR="00BB5115" w:rsidRPr="00DE2D9C" w:rsidRDefault="00BB5115" w:rsidP="00726530">
            <w:pPr>
              <w:rPr>
                <w:rFonts w:asciiTheme="minorHAnsi" w:hAnsiTheme="minorHAnsi" w:cstheme="minorHAnsi"/>
                <w:b w:val="0"/>
                <w:color w:val="000000"/>
                <w:sz w:val="20"/>
                <w:szCs w:val="20"/>
              </w:rPr>
            </w:pPr>
          </w:p>
        </w:tc>
        <w:tc>
          <w:tcPr>
            <w:tcW w:w="8074" w:type="dxa"/>
            <w:vAlign w:val="center"/>
          </w:tcPr>
          <w:p w14:paraId="79ED55B4" w14:textId="77777777" w:rsidR="00BB5115" w:rsidRPr="00DE2D9C" w:rsidRDefault="00BB5115" w:rsidP="007265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E2D9C">
              <w:rPr>
                <w:rFonts w:asciiTheme="minorHAnsi" w:hAnsiTheme="minorHAnsi" w:cstheme="minorHAnsi"/>
                <w:color w:val="000000"/>
                <w:sz w:val="20"/>
                <w:szCs w:val="20"/>
              </w:rPr>
              <w:t>1.4.2 Proportion of total adult population with secure tenure rights to land, (a) with legally recognized documentation, and (b) who perceive their rights to land as secure, by sex and type of tenure</w:t>
            </w:r>
          </w:p>
        </w:tc>
      </w:tr>
    </w:tbl>
    <w:p w14:paraId="3FE2D643" w14:textId="398D0095" w:rsidR="00931B44" w:rsidRDefault="00931B44">
      <w:pPr>
        <w:rPr>
          <w:b/>
          <w:bCs/>
        </w:rPr>
      </w:pPr>
    </w:p>
    <w:p w14:paraId="715C21C0" w14:textId="77777777" w:rsidR="00DE2D9C" w:rsidRPr="007A7DE1" w:rsidRDefault="00DE2D9C">
      <w:pPr>
        <w:rPr>
          <w:b/>
          <w:bCs/>
        </w:rPr>
      </w:pPr>
    </w:p>
    <w:tbl>
      <w:tblPr>
        <w:tblStyle w:val="GridTable1Light-Accent1"/>
        <w:tblW w:w="14029" w:type="dxa"/>
        <w:tblLook w:val="04A0" w:firstRow="1" w:lastRow="0" w:firstColumn="1" w:lastColumn="0" w:noHBand="0" w:noVBand="1"/>
      </w:tblPr>
      <w:tblGrid>
        <w:gridCol w:w="5955"/>
        <w:gridCol w:w="8074"/>
      </w:tblGrid>
      <w:tr w:rsidR="00931B44" w:rsidRPr="007A7DE1" w14:paraId="42309DC4" w14:textId="77777777" w:rsidTr="007271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tcPr>
          <w:p w14:paraId="5475B1BE" w14:textId="267CEA69" w:rsidR="00931B44" w:rsidRPr="007A7DE1" w:rsidRDefault="00931B44" w:rsidP="00931B44">
            <w:pPr>
              <w:rPr>
                <w:rFonts w:asciiTheme="minorHAnsi" w:hAnsiTheme="minorHAnsi" w:cstheme="minorHAnsi"/>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color w:val="000000"/>
                <w:sz w:val="22"/>
                <w:szCs w:val="22"/>
              </w:rPr>
              <w:t xml:space="preserve"> </w:t>
            </w:r>
            <w:r w:rsidRPr="007A7DE1">
              <w:rPr>
                <w:rFonts w:asciiTheme="minorHAnsi" w:hAnsiTheme="minorHAnsi" w:cstheme="minorHAnsi"/>
                <w:color w:val="000000"/>
                <w:sz w:val="22"/>
                <w:szCs w:val="22"/>
              </w:rPr>
              <w:t>5. Achieve gender equality and empower all women and girls</w:t>
            </w:r>
          </w:p>
        </w:tc>
      </w:tr>
      <w:tr w:rsidR="00931B44" w:rsidRPr="007A7DE1" w14:paraId="4F016522"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restart"/>
            <w:tcBorders>
              <w:top w:val="single" w:sz="12" w:space="0" w:color="17365D" w:themeColor="text2" w:themeShade="BF"/>
            </w:tcBorders>
            <w:vAlign w:val="center"/>
            <w:hideMark/>
          </w:tcPr>
          <w:p w14:paraId="51429404"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5.1 End all forms of discrimination against all women and girls everywhere</w:t>
            </w:r>
          </w:p>
        </w:tc>
        <w:tc>
          <w:tcPr>
            <w:tcW w:w="8074" w:type="dxa"/>
            <w:vMerge w:val="restart"/>
            <w:tcBorders>
              <w:top w:val="single" w:sz="12" w:space="0" w:color="17365D" w:themeColor="text2" w:themeShade="BF"/>
            </w:tcBorders>
            <w:vAlign w:val="center"/>
            <w:hideMark/>
          </w:tcPr>
          <w:p w14:paraId="02353A12"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5.1.1 Whether or not legal frameworks are in place to promote, enforce and monitor equality and non</w:t>
            </w:r>
            <w:r w:rsidRPr="007A7DE1">
              <w:rPr>
                <w:rFonts w:asciiTheme="minorHAnsi" w:hAnsiTheme="minorHAnsi" w:cstheme="minorHAnsi"/>
                <w:color w:val="000000"/>
                <w:sz w:val="20"/>
                <w:szCs w:val="20"/>
              </w:rPr>
              <w:noBreakHyphen/>
              <w:t>discrimination on the basis of sex</w:t>
            </w:r>
          </w:p>
        </w:tc>
      </w:tr>
      <w:tr w:rsidR="00931B44" w:rsidRPr="007A7DE1" w14:paraId="669738E0" w14:textId="77777777" w:rsidTr="007271E3">
        <w:trPr>
          <w:trHeight w:val="281"/>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0391A3B9" w14:textId="77777777" w:rsidR="00931B44" w:rsidRPr="007A7DE1" w:rsidRDefault="00931B44" w:rsidP="00931B44">
            <w:pPr>
              <w:rPr>
                <w:rFonts w:asciiTheme="minorHAnsi" w:hAnsiTheme="minorHAnsi" w:cstheme="minorHAnsi"/>
                <w:b w:val="0"/>
                <w:color w:val="000000"/>
                <w:sz w:val="20"/>
                <w:szCs w:val="20"/>
              </w:rPr>
            </w:pPr>
          </w:p>
        </w:tc>
        <w:tc>
          <w:tcPr>
            <w:tcW w:w="8074" w:type="dxa"/>
            <w:vMerge/>
            <w:vAlign w:val="center"/>
            <w:hideMark/>
          </w:tcPr>
          <w:p w14:paraId="05429693"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31B44" w:rsidRPr="007A7DE1" w14:paraId="69041FFE"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526DE169"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5.2 Eliminate all forms of violence against all women and girls in the public and private spheres, including trafficking and sexual and other types of exploitation</w:t>
            </w:r>
          </w:p>
        </w:tc>
        <w:tc>
          <w:tcPr>
            <w:tcW w:w="8074" w:type="dxa"/>
            <w:vAlign w:val="center"/>
            <w:hideMark/>
          </w:tcPr>
          <w:p w14:paraId="5C6D5288"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5.2.1 Proportion of ever-partnered women and girls aged 15 years and older subjected to physical, sexual or psychological violence by a current or former intimate partner in the previous 12 months, by form of violence and by age</w:t>
            </w:r>
          </w:p>
        </w:tc>
      </w:tr>
      <w:tr w:rsidR="00931B44" w:rsidRPr="007A7DE1" w14:paraId="67B36637"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5E4C4563" w14:textId="77777777" w:rsidR="00931B44" w:rsidRPr="007A7DE1" w:rsidRDefault="00931B44" w:rsidP="00931B44">
            <w:pPr>
              <w:rPr>
                <w:rFonts w:asciiTheme="minorHAnsi" w:hAnsiTheme="minorHAnsi" w:cstheme="minorHAnsi"/>
                <w:b w:val="0"/>
                <w:color w:val="000000"/>
                <w:sz w:val="20"/>
                <w:szCs w:val="20"/>
              </w:rPr>
            </w:pPr>
          </w:p>
        </w:tc>
        <w:tc>
          <w:tcPr>
            <w:tcW w:w="8074" w:type="dxa"/>
            <w:vAlign w:val="center"/>
            <w:hideMark/>
          </w:tcPr>
          <w:p w14:paraId="2F0ED94F"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5.2.2 Proportion of women and girls aged 15 years and older subjected to sexual violence by persons other than an intimate partner in the previous 12 months, by age and place of occurrence</w:t>
            </w:r>
          </w:p>
        </w:tc>
      </w:tr>
      <w:tr w:rsidR="00931B44" w:rsidRPr="007A7DE1" w14:paraId="4325B28A"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686546DC"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5.5 Ensure women’s full and effective participation and equal opportunities for leadership at all levels of decision-making in political, economic and public life</w:t>
            </w:r>
          </w:p>
        </w:tc>
        <w:tc>
          <w:tcPr>
            <w:tcW w:w="8074" w:type="dxa"/>
            <w:vAlign w:val="center"/>
            <w:hideMark/>
          </w:tcPr>
          <w:p w14:paraId="105C61EE"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5.5.1 Proportion of seats held by women in (a) national parliaments and (b) local governments</w:t>
            </w:r>
          </w:p>
        </w:tc>
      </w:tr>
      <w:tr w:rsidR="00931B44" w:rsidRPr="007A7DE1" w14:paraId="09AB722A" w14:textId="77777777" w:rsidTr="007271E3">
        <w:trPr>
          <w:trHeight w:val="255"/>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183F3220" w14:textId="77777777" w:rsidR="00931B44" w:rsidRPr="007A7DE1" w:rsidRDefault="00931B44" w:rsidP="00931B44">
            <w:pPr>
              <w:rPr>
                <w:rFonts w:asciiTheme="minorHAnsi" w:hAnsiTheme="minorHAnsi" w:cstheme="minorHAnsi"/>
                <w:b w:val="0"/>
                <w:color w:val="000000"/>
                <w:sz w:val="20"/>
                <w:szCs w:val="20"/>
              </w:rPr>
            </w:pPr>
          </w:p>
        </w:tc>
        <w:tc>
          <w:tcPr>
            <w:tcW w:w="8074" w:type="dxa"/>
            <w:vAlign w:val="center"/>
            <w:hideMark/>
          </w:tcPr>
          <w:p w14:paraId="4B72AEDF"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5.5.2 Proportion of women in managerial positions</w:t>
            </w:r>
          </w:p>
        </w:tc>
      </w:tr>
      <w:tr w:rsidR="00931B44" w:rsidRPr="007A7DE1" w14:paraId="799A9A55" w14:textId="77777777" w:rsidTr="007271E3">
        <w:trPr>
          <w:trHeight w:val="1275"/>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11475DDF"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5.6 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c>
          <w:tcPr>
            <w:tcW w:w="8074" w:type="dxa"/>
            <w:vAlign w:val="center"/>
            <w:hideMark/>
          </w:tcPr>
          <w:p w14:paraId="79E8F8B8"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5.6.2 Number of countries with laws and regulations that guarantee full and equal access to women and men aged 15 years and older to sexual and reproductive health care, information and education</w:t>
            </w:r>
          </w:p>
        </w:tc>
      </w:tr>
      <w:tr w:rsidR="00931B44" w:rsidRPr="007A7DE1" w14:paraId="3740F57D"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3B1FB9DF"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5.a Undertake reforms to give women equal rights to economic resources, as well as access to ownership and control over land and other forms of property, financial services, inheritance and natural resources, in accordance with national laws</w:t>
            </w:r>
          </w:p>
        </w:tc>
        <w:tc>
          <w:tcPr>
            <w:tcW w:w="8074" w:type="dxa"/>
            <w:vMerge w:val="restart"/>
            <w:vAlign w:val="center"/>
            <w:hideMark/>
          </w:tcPr>
          <w:p w14:paraId="4B2A77C1"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5.a.2 Proportion of countries where the legal framework (including customary law) guarantees women’s equal rights to land ownership and/or control</w:t>
            </w:r>
          </w:p>
        </w:tc>
      </w:tr>
      <w:tr w:rsidR="00931B44" w:rsidRPr="007A7DE1" w14:paraId="73B0F157"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52169619" w14:textId="77777777" w:rsidR="00931B44" w:rsidRPr="007A7DE1" w:rsidRDefault="00931B44" w:rsidP="00931B44">
            <w:pPr>
              <w:rPr>
                <w:rFonts w:asciiTheme="minorHAnsi" w:hAnsiTheme="minorHAnsi" w:cstheme="minorHAnsi"/>
                <w:b w:val="0"/>
                <w:color w:val="000000"/>
                <w:sz w:val="20"/>
                <w:szCs w:val="20"/>
              </w:rPr>
            </w:pPr>
          </w:p>
        </w:tc>
        <w:tc>
          <w:tcPr>
            <w:tcW w:w="8074" w:type="dxa"/>
            <w:vMerge/>
            <w:vAlign w:val="center"/>
            <w:hideMark/>
          </w:tcPr>
          <w:p w14:paraId="4789272E"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31B44" w:rsidRPr="007A7DE1" w14:paraId="4155482F"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66278A71"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lastRenderedPageBreak/>
              <w:t>5.c Adopt and strengthen sound policies and enforceable legislation for the promotion of gender equality and the empowerment of all women and girls at all levels</w:t>
            </w:r>
          </w:p>
        </w:tc>
        <w:tc>
          <w:tcPr>
            <w:tcW w:w="8074" w:type="dxa"/>
            <w:vAlign w:val="center"/>
            <w:hideMark/>
          </w:tcPr>
          <w:p w14:paraId="15F70A5D"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5.c.1 Proportion of countries with systems to track and make public allocations for gender equality and women’s empowerment</w:t>
            </w:r>
          </w:p>
        </w:tc>
      </w:tr>
    </w:tbl>
    <w:p w14:paraId="6E0B4D94" w14:textId="10A2944C" w:rsidR="00931B44" w:rsidRDefault="00931B44">
      <w:pPr>
        <w:rPr>
          <w:b/>
          <w:bCs/>
        </w:rPr>
      </w:pPr>
    </w:p>
    <w:p w14:paraId="481FEAAC" w14:textId="77777777" w:rsidR="00DE2D9C" w:rsidRPr="007A7DE1" w:rsidRDefault="00DE2D9C">
      <w:pPr>
        <w:rPr>
          <w:b/>
          <w:bCs/>
        </w:rPr>
      </w:pPr>
    </w:p>
    <w:tbl>
      <w:tblPr>
        <w:tblStyle w:val="GridTable1Light-Accent1"/>
        <w:tblW w:w="14029" w:type="dxa"/>
        <w:tblLook w:val="04A0" w:firstRow="1" w:lastRow="0" w:firstColumn="1" w:lastColumn="0" w:noHBand="0" w:noVBand="1"/>
      </w:tblPr>
      <w:tblGrid>
        <w:gridCol w:w="5955"/>
        <w:gridCol w:w="8074"/>
      </w:tblGrid>
      <w:tr w:rsidR="00931B44" w:rsidRPr="007A7DE1" w14:paraId="124B4299" w14:textId="77777777" w:rsidTr="007271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tcPr>
          <w:p w14:paraId="23551675" w14:textId="35D7A10C" w:rsidR="00931B44" w:rsidRPr="007A7DE1" w:rsidRDefault="00931B44" w:rsidP="00931B44">
            <w:pPr>
              <w:rPr>
                <w:rFonts w:asciiTheme="minorHAnsi" w:hAnsiTheme="minorHAnsi" w:cstheme="minorHAnsi"/>
                <w:b w:val="0"/>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color w:val="000000"/>
                <w:sz w:val="22"/>
                <w:szCs w:val="22"/>
              </w:rPr>
              <w:t xml:space="preserve"> </w:t>
            </w:r>
            <w:r w:rsidRPr="007A7DE1">
              <w:rPr>
                <w:rFonts w:asciiTheme="minorHAnsi" w:hAnsiTheme="minorHAnsi" w:cstheme="minorHAnsi"/>
                <w:color w:val="000000"/>
                <w:sz w:val="22"/>
                <w:szCs w:val="22"/>
              </w:rPr>
              <w:t>8. Promote sustained, inclusive and sustainable economic growth, full and productive employment and decent work for all</w:t>
            </w:r>
          </w:p>
        </w:tc>
      </w:tr>
      <w:tr w:rsidR="00931B44" w:rsidRPr="007A7DE1" w14:paraId="756B418D"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restart"/>
            <w:tcBorders>
              <w:top w:val="single" w:sz="12" w:space="0" w:color="17365D" w:themeColor="text2" w:themeShade="BF"/>
            </w:tcBorders>
            <w:vAlign w:val="center"/>
            <w:hideMark/>
          </w:tcPr>
          <w:p w14:paraId="5A309EC9"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 xml:space="preserve">8.7 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tc>
        <w:tc>
          <w:tcPr>
            <w:tcW w:w="8074" w:type="dxa"/>
            <w:vMerge w:val="restart"/>
            <w:tcBorders>
              <w:top w:val="single" w:sz="12" w:space="0" w:color="17365D" w:themeColor="text2" w:themeShade="BF"/>
            </w:tcBorders>
            <w:vAlign w:val="center"/>
            <w:hideMark/>
          </w:tcPr>
          <w:p w14:paraId="16487989" w14:textId="066E97E9"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8.7.1 Proportion and number of children aged 5</w:t>
            </w:r>
            <w:r w:rsidR="00254C0E" w:rsidRPr="007A7DE1">
              <w:rPr>
                <w:rFonts w:asciiTheme="minorHAnsi" w:hAnsiTheme="minorHAnsi" w:cstheme="minorHAnsi"/>
                <w:color w:val="000000"/>
                <w:sz w:val="20"/>
                <w:szCs w:val="20"/>
              </w:rPr>
              <w:t>-</w:t>
            </w:r>
            <w:r w:rsidRPr="007A7DE1">
              <w:rPr>
                <w:rFonts w:asciiTheme="minorHAnsi" w:hAnsiTheme="minorHAnsi" w:cstheme="minorHAnsi"/>
                <w:color w:val="000000"/>
                <w:sz w:val="20"/>
                <w:szCs w:val="20"/>
              </w:rPr>
              <w:t>17 years engaged in child labour, by sex and age</w:t>
            </w:r>
          </w:p>
        </w:tc>
      </w:tr>
      <w:tr w:rsidR="00931B44" w:rsidRPr="007A7DE1" w14:paraId="10C2A38B"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2EBEB4B0" w14:textId="77777777" w:rsidR="00931B44" w:rsidRPr="007A7DE1" w:rsidRDefault="00931B44" w:rsidP="00931B44">
            <w:pPr>
              <w:rPr>
                <w:rFonts w:asciiTheme="minorHAnsi" w:hAnsiTheme="minorHAnsi" w:cstheme="minorHAnsi"/>
                <w:b w:val="0"/>
                <w:color w:val="000000"/>
                <w:sz w:val="20"/>
                <w:szCs w:val="20"/>
              </w:rPr>
            </w:pPr>
          </w:p>
        </w:tc>
        <w:tc>
          <w:tcPr>
            <w:tcW w:w="8074" w:type="dxa"/>
            <w:vMerge/>
            <w:vAlign w:val="center"/>
            <w:hideMark/>
          </w:tcPr>
          <w:p w14:paraId="65267E28"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31B44" w:rsidRPr="007A7DE1" w14:paraId="15932973"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1608CB43"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8.8 Protect labour rights and promote safe and secure working environments for all workers, including migrant workers, in particular women migrants, and those in precarious employment</w:t>
            </w:r>
          </w:p>
        </w:tc>
        <w:tc>
          <w:tcPr>
            <w:tcW w:w="8074" w:type="dxa"/>
            <w:vAlign w:val="center"/>
            <w:hideMark/>
          </w:tcPr>
          <w:p w14:paraId="6A6A92EB"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8.8.1 Frequency rates of fatal and non-fatal occupational injuries, by sex and migrant status</w:t>
            </w:r>
          </w:p>
        </w:tc>
      </w:tr>
      <w:tr w:rsidR="00931B44" w:rsidRPr="007A7DE1" w14:paraId="17747A2F"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49A9DFB8" w14:textId="77777777" w:rsidR="00931B44" w:rsidRPr="007A7DE1" w:rsidRDefault="00931B44" w:rsidP="00931B44">
            <w:pPr>
              <w:rPr>
                <w:rFonts w:asciiTheme="minorHAnsi" w:hAnsiTheme="minorHAnsi" w:cstheme="minorHAnsi"/>
                <w:color w:val="000000"/>
                <w:sz w:val="20"/>
                <w:szCs w:val="20"/>
              </w:rPr>
            </w:pPr>
          </w:p>
        </w:tc>
        <w:tc>
          <w:tcPr>
            <w:tcW w:w="8074" w:type="dxa"/>
            <w:vAlign w:val="center"/>
            <w:hideMark/>
          </w:tcPr>
          <w:p w14:paraId="14F85F80"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8.8.2 Level of national compliance with labour rights (freedom of association and collective bargaining) based on International Labour Organization (ILO) textual sources and national legislation, by sex and migrant status</w:t>
            </w:r>
          </w:p>
        </w:tc>
      </w:tr>
    </w:tbl>
    <w:p w14:paraId="7A1B4178" w14:textId="0350B62F" w:rsidR="00931B44" w:rsidRPr="007A7DE1" w:rsidRDefault="00931B44">
      <w:pPr>
        <w:rPr>
          <w:b/>
          <w:bCs/>
        </w:rPr>
      </w:pPr>
    </w:p>
    <w:p w14:paraId="4A69D7E7" w14:textId="77777777" w:rsidR="005D29C1" w:rsidRPr="007A7DE1" w:rsidRDefault="005D29C1">
      <w:pPr>
        <w:rPr>
          <w:b/>
          <w:bCs/>
        </w:rPr>
      </w:pPr>
    </w:p>
    <w:tbl>
      <w:tblPr>
        <w:tblStyle w:val="GridTable1Light-Accent1"/>
        <w:tblW w:w="14029" w:type="dxa"/>
        <w:tblLook w:val="04A0" w:firstRow="1" w:lastRow="0" w:firstColumn="1" w:lastColumn="0" w:noHBand="0" w:noVBand="1"/>
      </w:tblPr>
      <w:tblGrid>
        <w:gridCol w:w="5955"/>
        <w:gridCol w:w="8074"/>
      </w:tblGrid>
      <w:tr w:rsidR="00931B44" w:rsidRPr="007A7DE1" w14:paraId="4A72F2AB" w14:textId="77777777" w:rsidTr="007271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tcPr>
          <w:p w14:paraId="456EE5CE" w14:textId="1A1EB690" w:rsidR="00931B44" w:rsidRPr="007A7DE1" w:rsidRDefault="00931B44" w:rsidP="00931B44">
            <w:pPr>
              <w:rPr>
                <w:rFonts w:asciiTheme="minorHAnsi" w:hAnsiTheme="minorHAnsi" w:cstheme="minorHAnsi"/>
                <w:b w:val="0"/>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color w:val="000000"/>
                <w:sz w:val="22"/>
                <w:szCs w:val="22"/>
              </w:rPr>
              <w:t xml:space="preserve"> </w:t>
            </w:r>
            <w:r w:rsidRPr="007A7DE1">
              <w:rPr>
                <w:rFonts w:asciiTheme="minorHAnsi" w:hAnsiTheme="minorHAnsi" w:cstheme="minorHAnsi"/>
                <w:color w:val="000000"/>
                <w:sz w:val="22"/>
                <w:szCs w:val="22"/>
              </w:rPr>
              <w:t>10. Reduce inequality within and among countries</w:t>
            </w:r>
          </w:p>
        </w:tc>
      </w:tr>
      <w:tr w:rsidR="00931B44" w:rsidRPr="007A7DE1" w14:paraId="460E7072"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Merge w:val="restart"/>
            <w:tcBorders>
              <w:top w:val="single" w:sz="12" w:space="0" w:color="17365D" w:themeColor="text2" w:themeShade="BF"/>
            </w:tcBorders>
            <w:vAlign w:val="center"/>
            <w:hideMark/>
          </w:tcPr>
          <w:p w14:paraId="7B096A39"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10.3 Ensure equal opportunity and reduce inequalities of outcome, including by eliminating discriminatory laws, policies and practices and promoting appropriate legislation, policies and action in this regard</w:t>
            </w:r>
          </w:p>
        </w:tc>
        <w:tc>
          <w:tcPr>
            <w:tcW w:w="8074" w:type="dxa"/>
            <w:vMerge w:val="restart"/>
            <w:tcBorders>
              <w:top w:val="single" w:sz="12" w:space="0" w:color="17365D" w:themeColor="text2" w:themeShade="BF"/>
            </w:tcBorders>
            <w:vAlign w:val="center"/>
            <w:hideMark/>
          </w:tcPr>
          <w:p w14:paraId="333CFEF9"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10.3.1 Proportion of population reporting having personally felt discriminated against or harassed in the previous 12 months on the basis of a ground of discrimination prohibited under international human rights law</w:t>
            </w:r>
          </w:p>
        </w:tc>
      </w:tr>
      <w:tr w:rsidR="00931B44" w:rsidRPr="007A7DE1" w14:paraId="216D6D7E" w14:textId="77777777" w:rsidTr="007271E3">
        <w:trPr>
          <w:trHeight w:val="281"/>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32FCA506" w14:textId="77777777" w:rsidR="00931B44" w:rsidRPr="007A7DE1" w:rsidRDefault="00931B44" w:rsidP="00931B44">
            <w:pPr>
              <w:rPr>
                <w:rFonts w:asciiTheme="minorHAnsi" w:hAnsiTheme="minorHAnsi" w:cstheme="minorHAnsi"/>
                <w:b w:val="0"/>
                <w:color w:val="000000"/>
                <w:sz w:val="20"/>
                <w:szCs w:val="20"/>
              </w:rPr>
            </w:pPr>
          </w:p>
        </w:tc>
        <w:tc>
          <w:tcPr>
            <w:tcW w:w="8074" w:type="dxa"/>
            <w:vMerge/>
            <w:vAlign w:val="center"/>
            <w:hideMark/>
          </w:tcPr>
          <w:p w14:paraId="2153A854"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31B44" w:rsidRPr="007A7DE1" w14:paraId="1C1F3FFB"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7E0E3F7B"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10.4 Adopt policies, especially fiscal, wage and social protection policies, and progressively achieve greater equality</w:t>
            </w:r>
          </w:p>
        </w:tc>
        <w:tc>
          <w:tcPr>
            <w:tcW w:w="8074" w:type="dxa"/>
            <w:vAlign w:val="center"/>
            <w:hideMark/>
          </w:tcPr>
          <w:p w14:paraId="03A6412E"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10.4.1 Labour share of GDP, comprising wages and social protection transfers</w:t>
            </w:r>
          </w:p>
        </w:tc>
      </w:tr>
      <w:tr w:rsidR="00931B44" w:rsidRPr="007A7DE1" w14:paraId="35D3E2D0"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75E6317C"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10.7 Facilitate orderly, safe, regular and responsible migration and mobility of people, including through the implementation of planned and well-managed migration policies</w:t>
            </w:r>
          </w:p>
        </w:tc>
        <w:tc>
          <w:tcPr>
            <w:tcW w:w="8074" w:type="dxa"/>
            <w:vAlign w:val="center"/>
            <w:hideMark/>
          </w:tcPr>
          <w:p w14:paraId="1B054FD2"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10.7.1 Recruitment cost borne by employee as a proportion of monthly income earned in country of destination</w:t>
            </w:r>
          </w:p>
        </w:tc>
      </w:tr>
      <w:tr w:rsidR="00931B44" w:rsidRPr="007A7DE1" w14:paraId="66FEA060"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1CB10FE5" w14:textId="77777777" w:rsidR="00931B44" w:rsidRPr="007A7DE1" w:rsidRDefault="00931B44" w:rsidP="00931B44">
            <w:pPr>
              <w:rPr>
                <w:rFonts w:asciiTheme="minorHAnsi" w:hAnsiTheme="minorHAnsi" w:cstheme="minorHAnsi"/>
                <w:color w:val="000000"/>
                <w:sz w:val="20"/>
                <w:szCs w:val="20"/>
              </w:rPr>
            </w:pPr>
          </w:p>
        </w:tc>
        <w:tc>
          <w:tcPr>
            <w:tcW w:w="8074" w:type="dxa"/>
            <w:vAlign w:val="center"/>
            <w:hideMark/>
          </w:tcPr>
          <w:p w14:paraId="4FBB7EDC"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10.7.2 Number of countries with migration policies that facilitate orderly, safe, regular and responsible migration and mobility of people</w:t>
            </w:r>
          </w:p>
        </w:tc>
      </w:tr>
    </w:tbl>
    <w:p w14:paraId="228AB77F" w14:textId="1A911CBF" w:rsidR="00931B44" w:rsidRDefault="00931B44">
      <w:pPr>
        <w:rPr>
          <w:b/>
          <w:bCs/>
        </w:rPr>
      </w:pPr>
    </w:p>
    <w:p w14:paraId="4C088C93" w14:textId="022DC8BD" w:rsidR="00B23EA0" w:rsidRDefault="00B23EA0">
      <w:pPr>
        <w:rPr>
          <w:b/>
          <w:bCs/>
        </w:rPr>
      </w:pPr>
    </w:p>
    <w:tbl>
      <w:tblPr>
        <w:tblStyle w:val="GridTable1Light-Accent1"/>
        <w:tblW w:w="14029" w:type="dxa"/>
        <w:tblLook w:val="04A0" w:firstRow="1" w:lastRow="0" w:firstColumn="1" w:lastColumn="0" w:noHBand="0" w:noVBand="1"/>
      </w:tblPr>
      <w:tblGrid>
        <w:gridCol w:w="5955"/>
        <w:gridCol w:w="8074"/>
      </w:tblGrid>
      <w:tr w:rsidR="00931B44" w:rsidRPr="007A7DE1" w14:paraId="74B791B9" w14:textId="77777777" w:rsidTr="007271E3">
        <w:trPr>
          <w:cnfStyle w:val="100000000000" w:firstRow="1" w:lastRow="0" w:firstColumn="0" w:lastColumn="0" w:oddVBand="0" w:evenVBand="0" w:oddHBand="0"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hideMark/>
          </w:tcPr>
          <w:p w14:paraId="3CE33D68" w14:textId="16B73425" w:rsidR="00931B44" w:rsidRPr="007A7DE1" w:rsidRDefault="00931B44" w:rsidP="00931B44">
            <w:pPr>
              <w:rPr>
                <w:rFonts w:asciiTheme="minorHAnsi" w:hAnsiTheme="minorHAnsi" w:cstheme="minorHAnsi"/>
                <w:b w:val="0"/>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color w:val="000000"/>
                <w:sz w:val="22"/>
                <w:szCs w:val="22"/>
              </w:rPr>
              <w:t xml:space="preserve"> </w:t>
            </w:r>
            <w:r w:rsidRPr="007A7DE1">
              <w:rPr>
                <w:rFonts w:asciiTheme="minorHAnsi" w:hAnsiTheme="minorHAnsi" w:cstheme="minorHAnsi"/>
                <w:color w:val="000000"/>
                <w:sz w:val="22"/>
                <w:szCs w:val="22"/>
              </w:rPr>
              <w:t>14. Conserve and sustainably use the oceans, seas and marine resources for sustainable development</w:t>
            </w:r>
          </w:p>
        </w:tc>
      </w:tr>
      <w:tr w:rsidR="00931B44" w:rsidRPr="007A7DE1" w14:paraId="1CA55BCC"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restart"/>
            <w:tcBorders>
              <w:top w:val="single" w:sz="12" w:space="0" w:color="17365D" w:themeColor="text2" w:themeShade="BF"/>
            </w:tcBorders>
            <w:vAlign w:val="center"/>
            <w:hideMark/>
          </w:tcPr>
          <w:p w14:paraId="415E6955"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 xml:space="preserve">14.6 By 2020, prohibit certain forms of fisheries subsidies which contribute to overcapacity and overfishing, eliminate subsidies that </w:t>
            </w:r>
            <w:r w:rsidRPr="007A7DE1">
              <w:rPr>
                <w:rFonts w:asciiTheme="minorHAnsi" w:hAnsiTheme="minorHAnsi" w:cstheme="minorHAnsi"/>
                <w:b w:val="0"/>
                <w:color w:val="000000"/>
                <w:sz w:val="20"/>
                <w:szCs w:val="20"/>
              </w:rPr>
              <w:lastRenderedPageBreak/>
              <w:t>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r w:rsidRPr="007A7DE1">
              <w:rPr>
                <w:rFonts w:asciiTheme="minorHAnsi" w:hAnsiTheme="minorHAnsi" w:cstheme="minorHAnsi"/>
                <w:b w:val="0"/>
                <w:color w:val="000000"/>
                <w:sz w:val="20"/>
                <w:szCs w:val="20"/>
                <w:vertAlign w:val="superscript"/>
              </w:rPr>
              <w:t>3</w:t>
            </w:r>
          </w:p>
        </w:tc>
        <w:tc>
          <w:tcPr>
            <w:tcW w:w="8074" w:type="dxa"/>
            <w:vMerge w:val="restart"/>
            <w:tcBorders>
              <w:top w:val="single" w:sz="12" w:space="0" w:color="17365D" w:themeColor="text2" w:themeShade="BF"/>
            </w:tcBorders>
            <w:vAlign w:val="center"/>
            <w:hideMark/>
          </w:tcPr>
          <w:p w14:paraId="5DFBB6EC"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lastRenderedPageBreak/>
              <w:t>14.6.1 Degree of implementation of international instruments aiming to combat illegal, unreported and unregulated fishing</w:t>
            </w:r>
          </w:p>
        </w:tc>
      </w:tr>
      <w:tr w:rsidR="00931B44" w:rsidRPr="007A7DE1" w14:paraId="0E29C04E"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0EBF4F58" w14:textId="77777777" w:rsidR="00931B44" w:rsidRPr="007A7DE1" w:rsidRDefault="00931B44" w:rsidP="00931B44">
            <w:pPr>
              <w:rPr>
                <w:rFonts w:asciiTheme="minorHAnsi" w:hAnsiTheme="minorHAnsi" w:cstheme="minorHAnsi"/>
                <w:b w:val="0"/>
                <w:color w:val="000000"/>
                <w:sz w:val="20"/>
                <w:szCs w:val="20"/>
              </w:rPr>
            </w:pPr>
          </w:p>
        </w:tc>
        <w:tc>
          <w:tcPr>
            <w:tcW w:w="8074" w:type="dxa"/>
            <w:vMerge/>
            <w:vAlign w:val="center"/>
            <w:hideMark/>
          </w:tcPr>
          <w:p w14:paraId="5C539937"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931B44" w:rsidRPr="007A7DE1" w14:paraId="4E99207F" w14:textId="77777777" w:rsidTr="007271E3">
        <w:trPr>
          <w:trHeight w:val="450"/>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72C32455"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14.c Enhance the conservation and sustainable use of oceans and their resources by implementing international law as reflected in the United Nations Convention on the Law of the Sea, which provides the legal framework for the conservation and sustainable use of oceans and their resources, as recalled in paragraph 158 of “The future we want”</w:t>
            </w:r>
          </w:p>
        </w:tc>
        <w:tc>
          <w:tcPr>
            <w:tcW w:w="8074" w:type="dxa"/>
            <w:vMerge w:val="restart"/>
            <w:vAlign w:val="center"/>
            <w:hideMark/>
          </w:tcPr>
          <w:p w14:paraId="4355D354"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14.c.1 Number of countries making progress in ratifying, accepting and implementing through legal, policy and institutional frameworks, ocean-related instruments that implement international law, as reflected in the United Nations Convention on the Law of the Sea, for the conservation and sustainable use of the oceans and their resources</w:t>
            </w:r>
          </w:p>
        </w:tc>
      </w:tr>
      <w:tr w:rsidR="00931B44" w:rsidRPr="007A7DE1" w14:paraId="0FC9011E"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63807FF3" w14:textId="77777777" w:rsidR="00931B44" w:rsidRPr="007A7DE1" w:rsidRDefault="00931B44" w:rsidP="00931B44">
            <w:pPr>
              <w:rPr>
                <w:rFonts w:asciiTheme="minorHAnsi" w:hAnsiTheme="minorHAnsi" w:cstheme="minorHAnsi"/>
                <w:color w:val="000000"/>
                <w:sz w:val="20"/>
                <w:szCs w:val="20"/>
              </w:rPr>
            </w:pPr>
          </w:p>
        </w:tc>
        <w:tc>
          <w:tcPr>
            <w:tcW w:w="8074" w:type="dxa"/>
            <w:vMerge/>
            <w:vAlign w:val="center"/>
            <w:hideMark/>
          </w:tcPr>
          <w:p w14:paraId="53B988FC"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bl>
    <w:p w14:paraId="445964E4" w14:textId="3886446F" w:rsidR="00931B44" w:rsidRPr="007A7DE1" w:rsidRDefault="00931B44">
      <w:pPr>
        <w:rPr>
          <w:b/>
          <w:bCs/>
        </w:rPr>
      </w:pPr>
    </w:p>
    <w:p w14:paraId="11FC34A9" w14:textId="77777777" w:rsidR="00931B44" w:rsidRPr="007A7DE1" w:rsidRDefault="00931B44"/>
    <w:tbl>
      <w:tblPr>
        <w:tblStyle w:val="GridTable1Light-Accent1"/>
        <w:tblW w:w="14029" w:type="dxa"/>
        <w:tblLook w:val="04A0" w:firstRow="1" w:lastRow="0" w:firstColumn="1" w:lastColumn="0" w:noHBand="0" w:noVBand="1"/>
      </w:tblPr>
      <w:tblGrid>
        <w:gridCol w:w="5955"/>
        <w:gridCol w:w="8074"/>
      </w:tblGrid>
      <w:tr w:rsidR="00931B44" w:rsidRPr="007A7DE1" w14:paraId="09EAD2FB" w14:textId="77777777" w:rsidTr="007271E3">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hideMark/>
          </w:tcPr>
          <w:p w14:paraId="09D34AD7" w14:textId="6EA4DA6E" w:rsidR="00931B44" w:rsidRPr="007A7DE1" w:rsidRDefault="00931B44" w:rsidP="00931B44">
            <w:pPr>
              <w:rPr>
                <w:rFonts w:asciiTheme="minorHAnsi" w:hAnsiTheme="minorHAnsi" w:cstheme="minorHAnsi"/>
                <w:b w:val="0"/>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color w:val="000000"/>
                <w:sz w:val="22"/>
                <w:szCs w:val="22"/>
              </w:rPr>
              <w:t xml:space="preserve"> </w:t>
            </w:r>
            <w:r w:rsidRPr="007A7DE1">
              <w:rPr>
                <w:rFonts w:asciiTheme="minorHAnsi" w:hAnsiTheme="minorHAnsi" w:cstheme="minorHAnsi"/>
                <w:color w:val="000000"/>
                <w:sz w:val="22"/>
                <w:szCs w:val="22"/>
              </w:rPr>
              <w:t>15. Protect, restore and promote sustainable use of terrestrial ecosystems, sustainably manage forests, combat desertification, and halt and reverse land degradation and halt biodiversity loss</w:t>
            </w:r>
          </w:p>
        </w:tc>
      </w:tr>
      <w:tr w:rsidR="00931B44" w:rsidRPr="007A7DE1" w14:paraId="53A5361C"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tcBorders>
              <w:top w:val="single" w:sz="12" w:space="0" w:color="17365D" w:themeColor="text2" w:themeShade="BF"/>
            </w:tcBorders>
            <w:vAlign w:val="center"/>
            <w:hideMark/>
          </w:tcPr>
          <w:p w14:paraId="10AC957E"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15.6 Promote fair and equitable sharing of the benefits arising from the utilization of genetic resources and promote appropriate access to such resources, as internationally agreed</w:t>
            </w:r>
          </w:p>
        </w:tc>
        <w:tc>
          <w:tcPr>
            <w:tcW w:w="8074" w:type="dxa"/>
            <w:tcBorders>
              <w:top w:val="single" w:sz="12" w:space="0" w:color="17365D" w:themeColor="text2" w:themeShade="BF"/>
            </w:tcBorders>
            <w:vAlign w:val="center"/>
            <w:hideMark/>
          </w:tcPr>
          <w:p w14:paraId="47EFBFFD"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15.6.1 Number of countries that have adopted legislative, administrative and policy frameworks to ensure fair and equitable sharing of benefits</w:t>
            </w:r>
          </w:p>
        </w:tc>
      </w:tr>
      <w:tr w:rsidR="00931B44" w:rsidRPr="007A7DE1" w14:paraId="130936EC"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0419AAEA" w14:textId="77777777" w:rsidR="00931B44" w:rsidRPr="007A7DE1" w:rsidRDefault="00931B44" w:rsidP="00931B44">
            <w:pPr>
              <w:rPr>
                <w:rFonts w:asciiTheme="minorHAnsi" w:hAnsiTheme="minorHAnsi" w:cstheme="minorHAnsi"/>
                <w:b w:val="0"/>
                <w:color w:val="000000"/>
                <w:sz w:val="20"/>
                <w:szCs w:val="20"/>
              </w:rPr>
            </w:pPr>
            <w:r w:rsidRPr="007A7DE1">
              <w:rPr>
                <w:rFonts w:asciiTheme="minorHAnsi" w:hAnsiTheme="minorHAnsi" w:cstheme="minorHAnsi"/>
                <w:b w:val="0"/>
                <w:color w:val="000000"/>
                <w:sz w:val="20"/>
                <w:szCs w:val="20"/>
              </w:rPr>
              <w:t>15.7 Take urgent action to end poaching and trafficking of protected species of flora and fauna and address both demand and supply of illegal wildlife products</w:t>
            </w:r>
          </w:p>
        </w:tc>
        <w:tc>
          <w:tcPr>
            <w:tcW w:w="8074" w:type="dxa"/>
            <w:vAlign w:val="center"/>
            <w:hideMark/>
          </w:tcPr>
          <w:p w14:paraId="67BE8535" w14:textId="77777777" w:rsidR="00931B44" w:rsidRPr="007A7DE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A7DE1">
              <w:rPr>
                <w:rFonts w:asciiTheme="minorHAnsi" w:hAnsiTheme="minorHAnsi" w:cstheme="minorHAnsi"/>
                <w:color w:val="000000"/>
                <w:sz w:val="20"/>
                <w:szCs w:val="20"/>
              </w:rPr>
              <w:t>15.7.1 Proportion of traded wildlife that was poached or illicitly trafficked</w:t>
            </w:r>
          </w:p>
        </w:tc>
      </w:tr>
    </w:tbl>
    <w:p w14:paraId="4421A0F1" w14:textId="60B27AB8" w:rsidR="00931B44" w:rsidRPr="007A7DE1" w:rsidRDefault="00931B44">
      <w:pPr>
        <w:rPr>
          <w:b/>
          <w:bCs/>
        </w:rPr>
      </w:pPr>
    </w:p>
    <w:p w14:paraId="6DB0A3C0" w14:textId="77777777" w:rsidR="00931B44" w:rsidRPr="007A7DE1" w:rsidRDefault="00931B44"/>
    <w:tbl>
      <w:tblPr>
        <w:tblStyle w:val="GridTable1Light-Accent1"/>
        <w:tblW w:w="14029" w:type="dxa"/>
        <w:tblLook w:val="04A0" w:firstRow="1" w:lastRow="0" w:firstColumn="1" w:lastColumn="0" w:noHBand="0" w:noVBand="1"/>
      </w:tblPr>
      <w:tblGrid>
        <w:gridCol w:w="5955"/>
        <w:gridCol w:w="8074"/>
      </w:tblGrid>
      <w:tr w:rsidR="00931B44" w:rsidRPr="007A7DE1" w14:paraId="37CDB0A9" w14:textId="77777777" w:rsidTr="007271E3">
        <w:trPr>
          <w:cnfStyle w:val="100000000000" w:firstRow="1" w:lastRow="0" w:firstColumn="0" w:lastColumn="0" w:oddVBand="0" w:evenVBand="0" w:oddHBand="0"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single" w:sz="12" w:space="0" w:color="17365D" w:themeColor="text2" w:themeShade="BF"/>
            </w:tcBorders>
            <w:vAlign w:val="center"/>
            <w:hideMark/>
          </w:tcPr>
          <w:p w14:paraId="26196894" w14:textId="1E56363F" w:rsidR="00931B44" w:rsidRPr="007A7DE1" w:rsidRDefault="00931B44" w:rsidP="00931B44">
            <w:pPr>
              <w:rPr>
                <w:rFonts w:asciiTheme="minorHAnsi" w:hAnsiTheme="minorHAnsi" w:cstheme="minorHAnsi"/>
                <w:b w:val="0"/>
                <w:bCs w:val="0"/>
                <w:color w:val="000000"/>
                <w:sz w:val="22"/>
                <w:szCs w:val="22"/>
              </w:rPr>
            </w:pPr>
            <w:r w:rsidRPr="007A7DE1">
              <w:rPr>
                <w:rFonts w:asciiTheme="minorHAnsi" w:hAnsiTheme="minorHAnsi" w:cstheme="minorHAnsi"/>
                <w:color w:val="000000"/>
                <w:sz w:val="22"/>
                <w:szCs w:val="22"/>
              </w:rPr>
              <w:t>SDG</w:t>
            </w:r>
            <w:r w:rsidRPr="007A7DE1" w:rsidDel="00931B44">
              <w:rPr>
                <w:rFonts w:asciiTheme="minorHAnsi" w:hAnsiTheme="minorHAnsi" w:cstheme="minorHAnsi"/>
                <w:color w:val="000000"/>
                <w:sz w:val="22"/>
                <w:szCs w:val="22"/>
              </w:rPr>
              <w:t xml:space="preserve"> </w:t>
            </w:r>
            <w:r w:rsidRPr="007A7DE1">
              <w:rPr>
                <w:rFonts w:asciiTheme="minorHAnsi" w:hAnsiTheme="minorHAnsi" w:cstheme="minorHAnsi"/>
                <w:color w:val="000000"/>
                <w:sz w:val="22"/>
                <w:szCs w:val="22"/>
              </w:rPr>
              <w:t>16. Promote peaceful and inclusive societies for sustainable development, provide access to justice for all and build effective, accountable and inclusive institutions at all levels</w:t>
            </w:r>
          </w:p>
        </w:tc>
      </w:tr>
      <w:tr w:rsidR="00931B44" w:rsidRPr="00060D11" w14:paraId="4606FDE3" w14:textId="77777777" w:rsidTr="007271E3">
        <w:trPr>
          <w:trHeight w:val="20"/>
        </w:trPr>
        <w:tc>
          <w:tcPr>
            <w:cnfStyle w:val="001000000000" w:firstRow="0" w:lastRow="0" w:firstColumn="1" w:lastColumn="0" w:oddVBand="0" w:evenVBand="0" w:oddHBand="0" w:evenHBand="0" w:firstRowFirstColumn="0" w:firstRowLastColumn="0" w:lastRowFirstColumn="0" w:lastRowLastColumn="0"/>
            <w:tcW w:w="5955" w:type="dxa"/>
            <w:vMerge w:val="restart"/>
            <w:tcBorders>
              <w:top w:val="single" w:sz="12" w:space="0" w:color="17365D" w:themeColor="text2" w:themeShade="BF"/>
            </w:tcBorders>
            <w:vAlign w:val="center"/>
            <w:hideMark/>
          </w:tcPr>
          <w:p w14:paraId="68FF1464"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16.1 Significantly reduce all forms of violence and related death rates everywhere</w:t>
            </w:r>
          </w:p>
        </w:tc>
        <w:tc>
          <w:tcPr>
            <w:tcW w:w="8074" w:type="dxa"/>
            <w:tcBorders>
              <w:top w:val="single" w:sz="12" w:space="0" w:color="17365D" w:themeColor="text2" w:themeShade="BF"/>
            </w:tcBorders>
            <w:vAlign w:val="center"/>
            <w:hideMark/>
          </w:tcPr>
          <w:p w14:paraId="1CBE27BB"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16.1.1 Number of victims of intentional homicide per 100,000 population, by sex and age</w:t>
            </w:r>
          </w:p>
        </w:tc>
      </w:tr>
      <w:tr w:rsidR="00931B44" w:rsidRPr="00060D11" w14:paraId="26A73E98"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1546B5D9"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tcPr>
          <w:p w14:paraId="54BB0B24" w14:textId="32388835"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16.1.2 Conflict-related deaths per 100,000 population, by sex, age and cause</w:t>
            </w:r>
          </w:p>
        </w:tc>
      </w:tr>
      <w:tr w:rsidR="00931B44" w:rsidRPr="00060D11" w14:paraId="69FCF353"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ign w:val="center"/>
          </w:tcPr>
          <w:p w14:paraId="637095D1"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tcPr>
          <w:p w14:paraId="71306E1B" w14:textId="10F59E69"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16.1.3 Proportion of population subjected to (a) physical violence, (b) psychological violence and (c) sexual violence in the previous 12 months</w:t>
            </w:r>
          </w:p>
        </w:tc>
      </w:tr>
      <w:tr w:rsidR="00931B44" w:rsidRPr="00060D11" w14:paraId="1DE16611"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6F54BA9D"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16.2 End abuse, exploitation, trafficking and all forms of violence against and torture of children</w:t>
            </w:r>
          </w:p>
        </w:tc>
        <w:tc>
          <w:tcPr>
            <w:tcW w:w="8074" w:type="dxa"/>
            <w:vAlign w:val="center"/>
          </w:tcPr>
          <w:p w14:paraId="20880981" w14:textId="66D3FAEF"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16.2.1 Proportion of children aged 1</w:t>
            </w:r>
            <w:r w:rsidR="00254C0E"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17 years who experienced any physical punishment and/or psychological aggression by caregivers in the past month</w:t>
            </w:r>
          </w:p>
        </w:tc>
      </w:tr>
      <w:tr w:rsidR="00931B44" w:rsidRPr="00060D11" w14:paraId="07D4475C"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tcPr>
          <w:p w14:paraId="6429AEF2"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tcPr>
          <w:p w14:paraId="2E297758" w14:textId="73249CFB"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16.2.2 Number of victims of human trafficking per 100,000 population, by sex, age and form of exploitation</w:t>
            </w:r>
          </w:p>
        </w:tc>
      </w:tr>
      <w:tr w:rsidR="00931B44" w:rsidRPr="00060D11" w14:paraId="66F84372"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3B1196D5"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hideMark/>
          </w:tcPr>
          <w:p w14:paraId="2CD448C4" w14:textId="79A679AE"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16.2.3 Proportion of young women and men aged 18</w:t>
            </w:r>
            <w:r w:rsidR="00254C0E" w:rsidRPr="00060D11">
              <w:rPr>
                <w:rFonts w:asciiTheme="minorHAnsi" w:hAnsiTheme="minorHAnsi" w:cstheme="minorHAnsi"/>
                <w:color w:val="000000"/>
                <w:sz w:val="20"/>
                <w:szCs w:val="20"/>
              </w:rPr>
              <w:t>-</w:t>
            </w:r>
            <w:r w:rsidRPr="00060D11">
              <w:rPr>
                <w:rFonts w:asciiTheme="minorHAnsi" w:hAnsiTheme="minorHAnsi" w:cstheme="minorHAnsi"/>
                <w:color w:val="000000"/>
                <w:sz w:val="20"/>
                <w:szCs w:val="20"/>
              </w:rPr>
              <w:t>29 years who experienced sexual violence by age 18</w:t>
            </w:r>
          </w:p>
        </w:tc>
      </w:tr>
      <w:tr w:rsidR="00931B44" w:rsidRPr="00060D11" w14:paraId="4E28F8B9"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5D4047C0"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lastRenderedPageBreak/>
              <w:t>16.3 Promote the rule of law at the national and international levels and ensure equal access to justice for all</w:t>
            </w:r>
          </w:p>
        </w:tc>
        <w:tc>
          <w:tcPr>
            <w:tcW w:w="8074" w:type="dxa"/>
            <w:vAlign w:val="center"/>
            <w:hideMark/>
          </w:tcPr>
          <w:p w14:paraId="060D7AB4"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16.3.1 Proportion of victims of violence in the previous 12 months who reported their victimization to competent authorities or other officially recognized conflict resolution mechanisms</w:t>
            </w:r>
          </w:p>
        </w:tc>
      </w:tr>
      <w:tr w:rsidR="00931B44" w:rsidRPr="00060D11" w14:paraId="4E9FF54F"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14DAA6EE"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hideMark/>
          </w:tcPr>
          <w:p w14:paraId="2342A425"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 xml:space="preserve">16.3.2 </w:t>
            </w:r>
            <w:proofErr w:type="spellStart"/>
            <w:r w:rsidRPr="00060D11">
              <w:rPr>
                <w:rFonts w:asciiTheme="minorHAnsi" w:hAnsiTheme="minorHAnsi" w:cstheme="minorHAnsi"/>
                <w:color w:val="000000"/>
                <w:sz w:val="20"/>
                <w:szCs w:val="20"/>
              </w:rPr>
              <w:t>Unsentenced</w:t>
            </w:r>
            <w:proofErr w:type="spellEnd"/>
            <w:r w:rsidRPr="00060D11">
              <w:rPr>
                <w:rFonts w:asciiTheme="minorHAnsi" w:hAnsiTheme="minorHAnsi" w:cstheme="minorHAnsi"/>
                <w:color w:val="000000"/>
                <w:sz w:val="20"/>
                <w:szCs w:val="20"/>
              </w:rPr>
              <w:t xml:space="preserve"> detainees as a proportion of overall prison population</w:t>
            </w:r>
          </w:p>
        </w:tc>
      </w:tr>
      <w:tr w:rsidR="00931B44" w:rsidRPr="00060D11" w14:paraId="0198BF44"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6992B7AE"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16.4 By 2030, significantly reduce illicit financial and arms flows, strengthen the recovery and return of stolen assets and combat all forms of organized crime</w:t>
            </w:r>
          </w:p>
        </w:tc>
        <w:tc>
          <w:tcPr>
            <w:tcW w:w="8074" w:type="dxa"/>
            <w:vAlign w:val="center"/>
            <w:hideMark/>
          </w:tcPr>
          <w:p w14:paraId="3C9D8233"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16.4.1 Total value of inward and outward illicit financial flows (in current United States dollars)</w:t>
            </w:r>
          </w:p>
        </w:tc>
      </w:tr>
      <w:tr w:rsidR="00931B44" w:rsidRPr="00060D11" w14:paraId="3B19238E"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5BEE33EC"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hideMark/>
          </w:tcPr>
          <w:p w14:paraId="5C4AC29F"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16.4.2 Proportion of seized, found or surrendered arms whose illicit origin or context has been traced or established by a competent authority in line with international instruments</w:t>
            </w:r>
          </w:p>
        </w:tc>
      </w:tr>
      <w:tr w:rsidR="00931B44" w:rsidRPr="00060D11" w14:paraId="4E7066A8"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4E75D79A"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16.5 Substantially reduce corruption and bribery in all their forms</w:t>
            </w:r>
          </w:p>
        </w:tc>
        <w:tc>
          <w:tcPr>
            <w:tcW w:w="8074" w:type="dxa"/>
            <w:vAlign w:val="center"/>
            <w:hideMark/>
          </w:tcPr>
          <w:p w14:paraId="19DD00B2"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16.5.1 Proportion of persons who had at least one contact with a public official and who paid a bribe to a public official, or were asked for a bribe by those public officials, during the previous 12 months</w:t>
            </w:r>
          </w:p>
        </w:tc>
      </w:tr>
      <w:tr w:rsidR="00931B44" w:rsidRPr="00060D11" w14:paraId="36167DF2" w14:textId="77777777" w:rsidTr="007271E3">
        <w:trPr>
          <w:trHeight w:val="765"/>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491F2B80"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hideMark/>
          </w:tcPr>
          <w:p w14:paraId="4BD499A0"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16.5.2 Proportion of businesses that had at least one contact with a public official and that paid a bribe to a public official, or were asked for a bribe by those public officials during the previous 12 months</w:t>
            </w:r>
          </w:p>
        </w:tc>
      </w:tr>
      <w:tr w:rsidR="00931B44" w:rsidRPr="00060D11" w14:paraId="19AAF934"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17EA7932"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16.6 Develop effective, accountable and transparent institutions at all levels</w:t>
            </w:r>
          </w:p>
        </w:tc>
        <w:tc>
          <w:tcPr>
            <w:tcW w:w="8074" w:type="dxa"/>
            <w:vAlign w:val="center"/>
            <w:hideMark/>
          </w:tcPr>
          <w:p w14:paraId="19382332"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16.6.2 Proportion of population satisfied with their last experience of public services</w:t>
            </w:r>
          </w:p>
        </w:tc>
      </w:tr>
      <w:tr w:rsidR="00931B44" w:rsidRPr="00060D11" w14:paraId="2451239E"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4F26F0AB"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16.7 Ensure responsive, inclusive, participatory and representative decision-making at all levels</w:t>
            </w:r>
          </w:p>
        </w:tc>
        <w:tc>
          <w:tcPr>
            <w:tcW w:w="8074" w:type="dxa"/>
            <w:vAlign w:val="center"/>
            <w:hideMark/>
          </w:tcPr>
          <w:p w14:paraId="23EBB37A"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16.7.1 Proportions of positions in national and local institutions, including (a) the legislatures; (b) the public service; and (c) the judiciary, compared to national distributions, by sex, age, persons with disabilities and population groups</w:t>
            </w:r>
          </w:p>
        </w:tc>
      </w:tr>
      <w:tr w:rsidR="00931B44" w:rsidRPr="00060D11" w14:paraId="58A6E265"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57D02523"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16.9 By 2030, provide legal identity for all, including birth registration</w:t>
            </w:r>
          </w:p>
        </w:tc>
        <w:tc>
          <w:tcPr>
            <w:tcW w:w="8074" w:type="dxa"/>
            <w:vAlign w:val="center"/>
            <w:hideMark/>
          </w:tcPr>
          <w:p w14:paraId="672D8727"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16.9.1 Proportion of children under 5 years of age whose births have been registered with a civil authority, by age</w:t>
            </w:r>
          </w:p>
        </w:tc>
      </w:tr>
      <w:tr w:rsidR="00931B44" w:rsidRPr="00060D11" w14:paraId="237ED1D2"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Merge w:val="restart"/>
            <w:vAlign w:val="center"/>
            <w:hideMark/>
          </w:tcPr>
          <w:p w14:paraId="154826DE"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16.10 Ensure public access to information and protect fundamental freedoms, in accordance with national legislation and international agreements</w:t>
            </w:r>
          </w:p>
        </w:tc>
        <w:tc>
          <w:tcPr>
            <w:tcW w:w="8074" w:type="dxa"/>
            <w:vAlign w:val="center"/>
            <w:hideMark/>
          </w:tcPr>
          <w:p w14:paraId="0C07D4E3"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16.10.1 Number of verified cases of killing, kidnapping, enforced disappearance, arbitrary detention and torture of journalists, associated media personnel, trade unionists and human rights advocates in the previous 12 months</w:t>
            </w:r>
          </w:p>
        </w:tc>
      </w:tr>
      <w:tr w:rsidR="00931B44" w:rsidRPr="00060D11" w14:paraId="0129AA85" w14:textId="77777777" w:rsidTr="007271E3">
        <w:trPr>
          <w:trHeight w:val="510"/>
        </w:trPr>
        <w:tc>
          <w:tcPr>
            <w:cnfStyle w:val="001000000000" w:firstRow="0" w:lastRow="0" w:firstColumn="1" w:lastColumn="0" w:oddVBand="0" w:evenVBand="0" w:oddHBand="0" w:evenHBand="0" w:firstRowFirstColumn="0" w:firstRowLastColumn="0" w:lastRowFirstColumn="0" w:lastRowLastColumn="0"/>
            <w:tcW w:w="5955" w:type="dxa"/>
            <w:vMerge/>
            <w:vAlign w:val="center"/>
            <w:hideMark/>
          </w:tcPr>
          <w:p w14:paraId="53443875" w14:textId="77777777" w:rsidR="00931B44" w:rsidRPr="00060D11" w:rsidRDefault="00931B44" w:rsidP="00931B44">
            <w:pPr>
              <w:rPr>
                <w:rFonts w:asciiTheme="minorHAnsi" w:hAnsiTheme="minorHAnsi" w:cstheme="minorHAnsi"/>
                <w:b w:val="0"/>
                <w:color w:val="000000"/>
                <w:sz w:val="20"/>
                <w:szCs w:val="20"/>
              </w:rPr>
            </w:pPr>
          </w:p>
        </w:tc>
        <w:tc>
          <w:tcPr>
            <w:tcW w:w="8074" w:type="dxa"/>
            <w:vAlign w:val="center"/>
            <w:hideMark/>
          </w:tcPr>
          <w:p w14:paraId="7B36D22B"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16.10.2 Number of countries that adopt and implement constitutional, statutory and/or policy guarantees for public access to information</w:t>
            </w:r>
          </w:p>
        </w:tc>
      </w:tr>
      <w:tr w:rsidR="00931B44" w:rsidRPr="00060D11" w14:paraId="2FC76B59" w14:textId="77777777" w:rsidTr="007271E3">
        <w:trPr>
          <w:trHeight w:val="37"/>
        </w:trPr>
        <w:tc>
          <w:tcPr>
            <w:cnfStyle w:val="001000000000" w:firstRow="0" w:lastRow="0" w:firstColumn="1" w:lastColumn="0" w:oddVBand="0" w:evenVBand="0" w:oddHBand="0" w:evenHBand="0" w:firstRowFirstColumn="0" w:firstRowLastColumn="0" w:lastRowFirstColumn="0" w:lastRowLastColumn="0"/>
            <w:tcW w:w="5955" w:type="dxa"/>
            <w:vAlign w:val="center"/>
            <w:hideMark/>
          </w:tcPr>
          <w:p w14:paraId="367F5D33" w14:textId="77777777" w:rsidR="00931B44" w:rsidRPr="00060D11" w:rsidRDefault="00931B44" w:rsidP="00931B44">
            <w:pPr>
              <w:rPr>
                <w:rFonts w:asciiTheme="minorHAnsi" w:hAnsiTheme="minorHAnsi" w:cstheme="minorHAnsi"/>
                <w:b w:val="0"/>
                <w:color w:val="000000"/>
                <w:sz w:val="20"/>
                <w:szCs w:val="20"/>
              </w:rPr>
            </w:pPr>
            <w:r w:rsidRPr="00060D11">
              <w:rPr>
                <w:rFonts w:asciiTheme="minorHAnsi" w:hAnsiTheme="minorHAnsi" w:cstheme="minorHAnsi"/>
                <w:b w:val="0"/>
                <w:color w:val="000000"/>
                <w:sz w:val="20"/>
                <w:szCs w:val="20"/>
              </w:rPr>
              <w:t>16.b Promote and enforce non-discriminatory laws and policies for sustainable development</w:t>
            </w:r>
          </w:p>
        </w:tc>
        <w:tc>
          <w:tcPr>
            <w:tcW w:w="8074" w:type="dxa"/>
            <w:vAlign w:val="center"/>
            <w:hideMark/>
          </w:tcPr>
          <w:p w14:paraId="4F273FCD" w14:textId="77777777" w:rsidR="00931B44" w:rsidRPr="00060D11" w:rsidRDefault="00931B44" w:rsidP="00931B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60D11">
              <w:rPr>
                <w:rFonts w:asciiTheme="minorHAnsi" w:hAnsiTheme="minorHAnsi" w:cstheme="minorHAnsi"/>
                <w:color w:val="000000"/>
                <w:sz w:val="20"/>
                <w:szCs w:val="20"/>
              </w:rPr>
              <w:t>16.b.1 Proportion of population reporting having personally felt discriminated against or harassed in the previous 12 months on the basis of a ground of discrimination prohibited under international human rights law</w:t>
            </w:r>
          </w:p>
        </w:tc>
      </w:tr>
    </w:tbl>
    <w:p w14:paraId="6008235E" w14:textId="77777777" w:rsidR="00164735" w:rsidRPr="00060D11" w:rsidRDefault="00164735" w:rsidP="00164735">
      <w:pPr>
        <w:rPr>
          <w:rFonts w:asciiTheme="minorHAnsi" w:hAnsiTheme="minorHAnsi" w:cstheme="minorHAnsi"/>
          <w:sz w:val="20"/>
          <w:szCs w:val="20"/>
        </w:rPr>
      </w:pPr>
    </w:p>
    <w:p w14:paraId="65FC5FB7" w14:textId="77777777" w:rsidR="00AC1A1D" w:rsidRPr="00060D11" w:rsidRDefault="00AC1A1D" w:rsidP="00164735">
      <w:pPr>
        <w:rPr>
          <w:rFonts w:asciiTheme="minorHAnsi" w:hAnsiTheme="minorHAnsi" w:cstheme="minorHAnsi"/>
          <w:sz w:val="20"/>
          <w:szCs w:val="20"/>
        </w:rPr>
      </w:pPr>
    </w:p>
    <w:p w14:paraId="6D55B667" w14:textId="77777777" w:rsidR="00AC1A1D" w:rsidRPr="007A7DE1" w:rsidRDefault="00AC1A1D" w:rsidP="00164735">
      <w:pPr>
        <w:rPr>
          <w:rFonts w:cstheme="minorHAnsi"/>
        </w:rPr>
        <w:sectPr w:rsidR="00AC1A1D" w:rsidRPr="007A7DE1" w:rsidSect="00233135">
          <w:headerReference w:type="even" r:id="rId47"/>
          <w:headerReference w:type="default" r:id="rId48"/>
          <w:footerReference w:type="default" r:id="rId49"/>
          <w:headerReference w:type="first" r:id="rId50"/>
          <w:pgSz w:w="16838" w:h="11906" w:orient="landscape"/>
          <w:pgMar w:top="1560" w:right="1440" w:bottom="993" w:left="1440" w:header="709" w:footer="0" w:gutter="0"/>
          <w:cols w:space="708"/>
          <w:docGrid w:linePitch="360"/>
        </w:sectPr>
      </w:pPr>
    </w:p>
    <w:p w14:paraId="48CE333E" w14:textId="50F5F7B7" w:rsidR="00292CB2" w:rsidRPr="007A7DE1" w:rsidRDefault="00292CB2" w:rsidP="00A201C1">
      <w:pPr>
        <w:pStyle w:val="Heading1"/>
        <w:spacing w:before="240"/>
        <w:rPr>
          <w:color w:val="231F20"/>
          <w:w w:val="105"/>
          <w:lang w:val="en-AU"/>
        </w:rPr>
      </w:pPr>
      <w:bookmarkStart w:id="41" w:name="_Toc34731262"/>
      <w:r w:rsidRPr="008632AE">
        <w:rPr>
          <w:color w:val="1F497D"/>
          <w:lang w:val="en-AU"/>
        </w:rPr>
        <w:lastRenderedPageBreak/>
        <w:t xml:space="preserve">Annex </w:t>
      </w:r>
      <w:r w:rsidR="008632AE">
        <w:rPr>
          <w:color w:val="1F497D"/>
          <w:lang w:val="en-AU"/>
        </w:rPr>
        <w:t>G:</w:t>
      </w:r>
      <w:r w:rsidRPr="008632AE">
        <w:rPr>
          <w:color w:val="1F497D"/>
          <w:lang w:val="en-AU"/>
        </w:rPr>
        <w:t xml:space="preserve"> </w:t>
      </w:r>
      <w:r w:rsidR="009B288B" w:rsidRPr="008632AE">
        <w:rPr>
          <w:color w:val="1F497D"/>
          <w:lang w:val="en-AU"/>
        </w:rPr>
        <w:t xml:space="preserve">SDGs and </w:t>
      </w:r>
      <w:proofErr w:type="gramStart"/>
      <w:r w:rsidR="009B288B" w:rsidRPr="008632AE">
        <w:rPr>
          <w:color w:val="1F497D"/>
          <w:lang w:val="en-AU"/>
        </w:rPr>
        <w:t>How</w:t>
      </w:r>
      <w:proofErr w:type="gramEnd"/>
      <w:r w:rsidR="009B288B" w:rsidRPr="008632AE">
        <w:rPr>
          <w:color w:val="1F497D"/>
          <w:lang w:val="en-AU"/>
        </w:rPr>
        <w:t xml:space="preserve"> they Relate to Partner Courts’ Activities</w:t>
      </w:r>
      <w:bookmarkEnd w:id="41"/>
      <w:r w:rsidR="009B288B" w:rsidRPr="007A7DE1">
        <w:rPr>
          <w:lang w:val="en-AU"/>
        </w:rPr>
        <w:t xml:space="preserve"> </w:t>
      </w:r>
    </w:p>
    <w:p w14:paraId="7909D72A" w14:textId="3A57EBB8" w:rsidR="00B43F64" w:rsidRPr="008632AE" w:rsidRDefault="00B43F64" w:rsidP="00B43F64">
      <w:pPr>
        <w:pStyle w:val="Heading2"/>
        <w:rPr>
          <w:color w:val="1F497D"/>
        </w:rPr>
      </w:pPr>
      <w:bookmarkStart w:id="42" w:name="_Toc34651738"/>
      <w:bookmarkStart w:id="43" w:name="_Toc34731263"/>
      <w:r w:rsidRPr="008632AE">
        <w:rPr>
          <w:color w:val="1F497D"/>
        </w:rPr>
        <w:t xml:space="preserve">Annex </w:t>
      </w:r>
      <w:r w:rsidR="008632AE">
        <w:rPr>
          <w:color w:val="1F497D"/>
        </w:rPr>
        <w:t>G</w:t>
      </w:r>
      <w:r w:rsidRPr="008632AE">
        <w:rPr>
          <w:color w:val="1F497D"/>
        </w:rPr>
        <w:t>.1</w:t>
      </w:r>
      <w:r w:rsidRPr="008632AE">
        <w:rPr>
          <w:color w:val="1F497D"/>
        </w:rPr>
        <w:tab/>
        <w:t xml:space="preserve">Relevant Laws that may be </w:t>
      </w:r>
      <w:proofErr w:type="gramStart"/>
      <w:r w:rsidRPr="008632AE">
        <w:rPr>
          <w:color w:val="1F497D"/>
        </w:rPr>
        <w:t>Reviewed</w:t>
      </w:r>
      <w:bookmarkEnd w:id="42"/>
      <w:bookmarkEnd w:id="43"/>
      <w:proofErr w:type="gramEnd"/>
    </w:p>
    <w:tbl>
      <w:tblPr>
        <w:tblStyle w:val="GridTable1Light-Accent1"/>
        <w:tblW w:w="8926" w:type="dxa"/>
        <w:tblLook w:val="04A0" w:firstRow="1" w:lastRow="0" w:firstColumn="1" w:lastColumn="0" w:noHBand="0" w:noVBand="1"/>
      </w:tblPr>
      <w:tblGrid>
        <w:gridCol w:w="7366"/>
        <w:gridCol w:w="1560"/>
      </w:tblGrid>
      <w:tr w:rsidR="00B43F64" w:rsidRPr="007A7DE1" w14:paraId="678A32FA" w14:textId="77777777" w:rsidTr="0072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bottom w:val="single" w:sz="12" w:space="0" w:color="17365D" w:themeColor="text2" w:themeShade="BF"/>
            </w:tcBorders>
            <w:vAlign w:val="center"/>
          </w:tcPr>
          <w:p w14:paraId="099054EE" w14:textId="77777777" w:rsidR="00B43F64" w:rsidRPr="007A7DE1" w:rsidRDefault="00B43F64" w:rsidP="007834A8">
            <w:pPr>
              <w:spacing w:before="20" w:after="20"/>
              <w:jc w:val="center"/>
              <w:rPr>
                <w:rFonts w:cstheme="minorHAnsi"/>
                <w:sz w:val="22"/>
                <w:szCs w:val="22"/>
              </w:rPr>
            </w:pPr>
            <w:r w:rsidRPr="007A7DE1">
              <w:rPr>
                <w:rFonts w:cstheme="minorHAnsi"/>
                <w:sz w:val="22"/>
                <w:szCs w:val="22"/>
              </w:rPr>
              <w:t>Law</w:t>
            </w:r>
          </w:p>
        </w:tc>
        <w:tc>
          <w:tcPr>
            <w:tcW w:w="1560" w:type="dxa"/>
            <w:tcBorders>
              <w:bottom w:val="single" w:sz="12" w:space="0" w:color="17365D" w:themeColor="text2" w:themeShade="BF"/>
            </w:tcBorders>
            <w:vAlign w:val="center"/>
          </w:tcPr>
          <w:p w14:paraId="0116ECE1" w14:textId="77777777" w:rsidR="00B43F64" w:rsidRPr="007A7DE1" w:rsidRDefault="00B43F64" w:rsidP="007834A8">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Indicator</w:t>
            </w:r>
          </w:p>
        </w:tc>
      </w:tr>
      <w:tr w:rsidR="00B43F64" w:rsidRPr="007A7DE1" w14:paraId="385CF3B9" w14:textId="77777777" w:rsidTr="007271E3">
        <w:tc>
          <w:tcPr>
            <w:cnfStyle w:val="001000000000" w:firstRow="0" w:lastRow="0" w:firstColumn="1" w:lastColumn="0" w:oddVBand="0" w:evenVBand="0" w:oddHBand="0" w:evenHBand="0" w:firstRowFirstColumn="0" w:firstRowLastColumn="0" w:lastRowFirstColumn="0" w:lastRowLastColumn="0"/>
            <w:tcW w:w="7366" w:type="dxa"/>
            <w:tcBorders>
              <w:top w:val="single" w:sz="12" w:space="0" w:color="17365D" w:themeColor="text2" w:themeShade="BF"/>
            </w:tcBorders>
            <w:vAlign w:val="center"/>
          </w:tcPr>
          <w:p w14:paraId="3BD2865A"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Discrimination laws</w:t>
            </w:r>
          </w:p>
        </w:tc>
        <w:tc>
          <w:tcPr>
            <w:tcW w:w="1560" w:type="dxa"/>
            <w:tcBorders>
              <w:top w:val="single" w:sz="12" w:space="0" w:color="17365D" w:themeColor="text2" w:themeShade="BF"/>
            </w:tcBorders>
            <w:vAlign w:val="center"/>
          </w:tcPr>
          <w:p w14:paraId="1678EE5C"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5.1.1</w:t>
            </w:r>
          </w:p>
        </w:tc>
      </w:tr>
      <w:tr w:rsidR="00B43F64" w:rsidRPr="007A7DE1" w14:paraId="2D9B1C53"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60FED1CD"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Laws enabling access to sexual/reproductive health care, information &amp; education</w:t>
            </w:r>
          </w:p>
        </w:tc>
        <w:tc>
          <w:tcPr>
            <w:tcW w:w="1560" w:type="dxa"/>
            <w:vAlign w:val="center"/>
          </w:tcPr>
          <w:p w14:paraId="2AC39E42"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5.6.2</w:t>
            </w:r>
          </w:p>
        </w:tc>
      </w:tr>
      <w:tr w:rsidR="00B43F64" w:rsidRPr="007A7DE1" w14:paraId="75A3E267"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329A6788"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In/formal laws providing access to land ownership/control by women</w:t>
            </w:r>
          </w:p>
        </w:tc>
        <w:tc>
          <w:tcPr>
            <w:tcW w:w="1560" w:type="dxa"/>
            <w:vAlign w:val="center"/>
          </w:tcPr>
          <w:p w14:paraId="68829BE7"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5.a.2</w:t>
            </w:r>
          </w:p>
        </w:tc>
      </w:tr>
      <w:tr w:rsidR="00B43F64" w:rsidRPr="007A7DE1" w14:paraId="40902815"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2B31826E"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Laws regulating illegal fishing</w:t>
            </w:r>
          </w:p>
        </w:tc>
        <w:tc>
          <w:tcPr>
            <w:tcW w:w="1560" w:type="dxa"/>
            <w:vAlign w:val="center"/>
          </w:tcPr>
          <w:p w14:paraId="256576ED"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14.6.1</w:t>
            </w:r>
          </w:p>
        </w:tc>
      </w:tr>
      <w:tr w:rsidR="00B43F64" w:rsidRPr="007A7DE1" w14:paraId="04A2E18F"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755E7A21"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Ratification of UN Convention on the Laws of the Sea</w:t>
            </w:r>
          </w:p>
        </w:tc>
        <w:tc>
          <w:tcPr>
            <w:tcW w:w="1560" w:type="dxa"/>
            <w:vAlign w:val="center"/>
          </w:tcPr>
          <w:p w14:paraId="44802F49"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14.c.1</w:t>
            </w:r>
          </w:p>
        </w:tc>
      </w:tr>
      <w:tr w:rsidR="00B43F64" w:rsidRPr="007A7DE1" w14:paraId="25D0F9D4"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77B3DCD9"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Laws implementing the UN Convention on the Laws of the Sea</w:t>
            </w:r>
          </w:p>
        </w:tc>
        <w:tc>
          <w:tcPr>
            <w:tcW w:w="1560" w:type="dxa"/>
            <w:vAlign w:val="center"/>
          </w:tcPr>
          <w:p w14:paraId="4A2C6FFC"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14.c.1</w:t>
            </w:r>
          </w:p>
        </w:tc>
      </w:tr>
      <w:tr w:rsidR="00B43F64" w:rsidRPr="007A7DE1" w14:paraId="3437BF15"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5D0D0757"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 xml:space="preserve">Laws ensuring an equitable share to people of natural resource dividends </w:t>
            </w:r>
          </w:p>
        </w:tc>
        <w:tc>
          <w:tcPr>
            <w:tcW w:w="1560" w:type="dxa"/>
            <w:vAlign w:val="center"/>
          </w:tcPr>
          <w:p w14:paraId="57DF7FD4"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15.6.1</w:t>
            </w:r>
          </w:p>
        </w:tc>
      </w:tr>
      <w:tr w:rsidR="00B43F64" w:rsidRPr="007A7DE1" w14:paraId="7C30855F"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59AA6504"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Laws criminalising corporeal punishment</w:t>
            </w:r>
          </w:p>
        </w:tc>
        <w:tc>
          <w:tcPr>
            <w:tcW w:w="1560" w:type="dxa"/>
            <w:vAlign w:val="center"/>
          </w:tcPr>
          <w:p w14:paraId="78F222DE"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16.2.1</w:t>
            </w:r>
          </w:p>
        </w:tc>
      </w:tr>
      <w:tr w:rsidR="00B43F64" w:rsidRPr="007A7DE1" w14:paraId="71D76AC0"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6C798EE9"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Laws providing public access to information</w:t>
            </w:r>
          </w:p>
        </w:tc>
        <w:tc>
          <w:tcPr>
            <w:tcW w:w="1560" w:type="dxa"/>
            <w:vAlign w:val="center"/>
          </w:tcPr>
          <w:p w14:paraId="0E6C7529"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16.10.2</w:t>
            </w:r>
          </w:p>
        </w:tc>
      </w:tr>
    </w:tbl>
    <w:p w14:paraId="7027452D" w14:textId="14448A19" w:rsidR="00B43F64" w:rsidRPr="008632AE" w:rsidRDefault="00B43F64" w:rsidP="00B43F64">
      <w:pPr>
        <w:pStyle w:val="Heading2"/>
        <w:rPr>
          <w:color w:val="1F497D"/>
        </w:rPr>
      </w:pPr>
      <w:bookmarkStart w:id="44" w:name="_Toc34651739"/>
      <w:bookmarkStart w:id="45" w:name="_Toc34731264"/>
      <w:r w:rsidRPr="008632AE">
        <w:rPr>
          <w:color w:val="1F497D"/>
        </w:rPr>
        <w:t xml:space="preserve">Annex </w:t>
      </w:r>
      <w:r w:rsidR="008632AE" w:rsidRPr="008632AE">
        <w:rPr>
          <w:color w:val="1F497D"/>
        </w:rPr>
        <w:t>G</w:t>
      </w:r>
      <w:r w:rsidRPr="008632AE">
        <w:rPr>
          <w:color w:val="1F497D"/>
        </w:rPr>
        <w:t>.2</w:t>
      </w:r>
      <w:r w:rsidRPr="008632AE">
        <w:rPr>
          <w:color w:val="1F497D"/>
        </w:rPr>
        <w:tab/>
      </w:r>
      <w:r w:rsidRPr="008632AE">
        <w:rPr>
          <w:rFonts w:cstheme="minorHAnsi"/>
          <w:color w:val="1F497D"/>
          <w:szCs w:val="22"/>
        </w:rPr>
        <w:t>SDG Indicators that Relate to CII</w:t>
      </w:r>
      <w:bookmarkEnd w:id="44"/>
      <w:bookmarkEnd w:id="45"/>
      <w:r w:rsidRPr="008632AE">
        <w:rPr>
          <w:rFonts w:cstheme="minorHAnsi"/>
          <w:color w:val="1F497D"/>
          <w:szCs w:val="22"/>
        </w:rPr>
        <w:t xml:space="preserve"> </w:t>
      </w:r>
    </w:p>
    <w:tbl>
      <w:tblPr>
        <w:tblStyle w:val="GridTable1Light-Accent1"/>
        <w:tblW w:w="9005" w:type="dxa"/>
        <w:tblLook w:val="04A0" w:firstRow="1" w:lastRow="0" w:firstColumn="1" w:lastColumn="0" w:noHBand="0" w:noVBand="1"/>
      </w:tblPr>
      <w:tblGrid>
        <w:gridCol w:w="7366"/>
        <w:gridCol w:w="1639"/>
      </w:tblGrid>
      <w:tr w:rsidR="00B43F64" w:rsidRPr="007A7DE1" w14:paraId="57CC5F84" w14:textId="77777777" w:rsidTr="0072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bottom w:val="single" w:sz="12" w:space="0" w:color="17365D" w:themeColor="text2" w:themeShade="BF"/>
            </w:tcBorders>
            <w:vAlign w:val="center"/>
          </w:tcPr>
          <w:p w14:paraId="2D95D240" w14:textId="77777777" w:rsidR="00B43F64" w:rsidRPr="007A7DE1" w:rsidRDefault="00B43F64" w:rsidP="007834A8">
            <w:pPr>
              <w:spacing w:before="20" w:after="20"/>
              <w:jc w:val="center"/>
              <w:rPr>
                <w:rFonts w:cstheme="minorHAnsi"/>
                <w:sz w:val="22"/>
                <w:szCs w:val="22"/>
              </w:rPr>
            </w:pPr>
            <w:r w:rsidRPr="007A7DE1">
              <w:rPr>
                <w:rFonts w:cstheme="minorHAnsi"/>
                <w:sz w:val="22"/>
                <w:szCs w:val="22"/>
              </w:rPr>
              <w:t>Evidence</w:t>
            </w:r>
          </w:p>
        </w:tc>
        <w:tc>
          <w:tcPr>
            <w:tcW w:w="1639" w:type="dxa"/>
            <w:tcBorders>
              <w:bottom w:val="single" w:sz="12" w:space="0" w:color="17365D" w:themeColor="text2" w:themeShade="BF"/>
            </w:tcBorders>
            <w:vAlign w:val="center"/>
          </w:tcPr>
          <w:p w14:paraId="67AFA150" w14:textId="77777777" w:rsidR="00B43F64" w:rsidRPr="007A7DE1" w:rsidRDefault="00B43F64" w:rsidP="007834A8">
            <w:pPr>
              <w:spacing w:before="20" w:after="20"/>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CI Indicator</w:t>
            </w:r>
          </w:p>
        </w:tc>
      </w:tr>
      <w:tr w:rsidR="00B43F64" w:rsidRPr="007A7DE1" w14:paraId="2950E68B" w14:textId="77777777" w:rsidTr="007271E3">
        <w:tc>
          <w:tcPr>
            <w:cnfStyle w:val="001000000000" w:firstRow="0" w:lastRow="0" w:firstColumn="1" w:lastColumn="0" w:oddVBand="0" w:evenVBand="0" w:oddHBand="0" w:evenHBand="0" w:firstRowFirstColumn="0" w:firstRowLastColumn="0" w:lastRowFirstColumn="0" w:lastRowLastColumn="0"/>
            <w:tcW w:w="7366" w:type="dxa"/>
            <w:tcBorders>
              <w:top w:val="single" w:sz="12" w:space="0" w:color="17365D" w:themeColor="text2" w:themeShade="BF"/>
            </w:tcBorders>
            <w:vAlign w:val="center"/>
          </w:tcPr>
          <w:p w14:paraId="5679228B"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 xml:space="preserve">Decrease in overturn rate on appeal on the basis of error in law/procedure </w:t>
            </w:r>
          </w:p>
        </w:tc>
        <w:tc>
          <w:tcPr>
            <w:tcW w:w="1639" w:type="dxa"/>
            <w:tcBorders>
              <w:top w:val="single" w:sz="12" w:space="0" w:color="17365D" w:themeColor="text2" w:themeShade="BF"/>
            </w:tcBorders>
            <w:vAlign w:val="center"/>
          </w:tcPr>
          <w:p w14:paraId="002F154D"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4</w:t>
            </w:r>
          </w:p>
        </w:tc>
      </w:tr>
      <w:tr w:rsidR="00B43F64" w:rsidRPr="007A7DE1" w14:paraId="75AE28E9"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1FA9257C"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 xml:space="preserve">Increased capacity to collect, interpret &amp; report on case/court judgments, services &amp; performance </w:t>
            </w:r>
          </w:p>
        </w:tc>
        <w:tc>
          <w:tcPr>
            <w:tcW w:w="1639" w:type="dxa"/>
            <w:vAlign w:val="center"/>
          </w:tcPr>
          <w:p w14:paraId="370FD6BF"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13-15</w:t>
            </w:r>
          </w:p>
        </w:tc>
      </w:tr>
      <w:tr w:rsidR="00B43F64" w:rsidRPr="007A7DE1" w14:paraId="049AA8E1"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35647672"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Reduction in complaints against Judicial/Court Officers for corrupt behaviour</w:t>
            </w:r>
          </w:p>
        </w:tc>
        <w:tc>
          <w:tcPr>
            <w:tcW w:w="1639" w:type="dxa"/>
            <w:vAlign w:val="center"/>
          </w:tcPr>
          <w:p w14:paraId="6A20BA5E"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8-10</w:t>
            </w:r>
          </w:p>
        </w:tc>
      </w:tr>
      <w:tr w:rsidR="00B43F64" w:rsidRPr="007A7DE1" w14:paraId="51FD06C7"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3C4D7576"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Reduction in delay in case filing, hearing &amp; disposition</w:t>
            </w:r>
          </w:p>
        </w:tc>
        <w:tc>
          <w:tcPr>
            <w:tcW w:w="1639" w:type="dxa"/>
            <w:vAlign w:val="center"/>
          </w:tcPr>
          <w:p w14:paraId="02A012C7"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1 &amp; 2</w:t>
            </w:r>
          </w:p>
        </w:tc>
      </w:tr>
      <w:tr w:rsidR="00B43F64" w:rsidRPr="007A7DE1" w14:paraId="577C5269"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72F9D9C2"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 cases granted a fee waiver</w:t>
            </w:r>
          </w:p>
        </w:tc>
        <w:tc>
          <w:tcPr>
            <w:tcW w:w="1639" w:type="dxa"/>
            <w:vAlign w:val="center"/>
          </w:tcPr>
          <w:p w14:paraId="7623D3AC"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5</w:t>
            </w:r>
          </w:p>
        </w:tc>
      </w:tr>
      <w:tr w:rsidR="00B43F64" w:rsidRPr="007A7DE1" w14:paraId="27214020"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577279C2"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 of cases dealt with by circuit courts</w:t>
            </w:r>
          </w:p>
        </w:tc>
        <w:tc>
          <w:tcPr>
            <w:tcW w:w="1639" w:type="dxa"/>
            <w:vAlign w:val="center"/>
          </w:tcPr>
          <w:p w14:paraId="5DB5EBBB"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6</w:t>
            </w:r>
          </w:p>
        </w:tc>
      </w:tr>
      <w:tr w:rsidR="00B43F64" w:rsidRPr="007A7DE1" w14:paraId="536DC91E" w14:textId="77777777" w:rsidTr="007271E3">
        <w:tc>
          <w:tcPr>
            <w:cnfStyle w:val="001000000000" w:firstRow="0" w:lastRow="0" w:firstColumn="1" w:lastColumn="0" w:oddVBand="0" w:evenVBand="0" w:oddHBand="0" w:evenHBand="0" w:firstRowFirstColumn="0" w:firstRowLastColumn="0" w:lastRowFirstColumn="0" w:lastRowLastColumn="0"/>
            <w:tcW w:w="7366" w:type="dxa"/>
            <w:vAlign w:val="center"/>
          </w:tcPr>
          <w:p w14:paraId="41A5C146" w14:textId="77777777" w:rsidR="00B43F64" w:rsidRPr="007A7DE1" w:rsidRDefault="00B43F64" w:rsidP="007834A8">
            <w:pPr>
              <w:spacing w:before="20" w:after="20"/>
              <w:rPr>
                <w:rFonts w:cstheme="minorHAnsi"/>
                <w:b w:val="0"/>
                <w:sz w:val="22"/>
                <w:szCs w:val="22"/>
              </w:rPr>
            </w:pPr>
            <w:r w:rsidRPr="007A7DE1">
              <w:rPr>
                <w:rFonts w:cstheme="minorHAnsi"/>
                <w:b w:val="0"/>
                <w:sz w:val="22"/>
                <w:szCs w:val="22"/>
              </w:rPr>
              <w:t>% cases where legal aid is provided</w:t>
            </w:r>
          </w:p>
        </w:tc>
        <w:tc>
          <w:tcPr>
            <w:tcW w:w="1639" w:type="dxa"/>
            <w:vAlign w:val="center"/>
          </w:tcPr>
          <w:p w14:paraId="0EF4765F" w14:textId="77777777" w:rsidR="00B43F64" w:rsidRPr="007A7DE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 xml:space="preserve">7 </w:t>
            </w:r>
          </w:p>
        </w:tc>
      </w:tr>
    </w:tbl>
    <w:p w14:paraId="35C95CFD" w14:textId="7EB74E70" w:rsidR="00B43F64" w:rsidRPr="008632AE" w:rsidRDefault="00B43F64" w:rsidP="00B43F64">
      <w:pPr>
        <w:pStyle w:val="Heading2"/>
        <w:ind w:left="1440" w:hanging="1440"/>
        <w:rPr>
          <w:color w:val="1F497D"/>
        </w:rPr>
      </w:pPr>
      <w:bookmarkStart w:id="46" w:name="_Toc34651740"/>
      <w:bookmarkStart w:id="47" w:name="_Toc34731265"/>
      <w:r w:rsidRPr="008632AE">
        <w:rPr>
          <w:color w:val="1F497D"/>
        </w:rPr>
        <w:t xml:space="preserve">Annex </w:t>
      </w:r>
      <w:r w:rsidR="008632AE" w:rsidRPr="008632AE">
        <w:rPr>
          <w:color w:val="1F497D"/>
        </w:rPr>
        <w:t>G</w:t>
      </w:r>
      <w:r w:rsidRPr="008632AE">
        <w:rPr>
          <w:color w:val="1F497D"/>
        </w:rPr>
        <w:t>.3</w:t>
      </w:r>
      <w:r w:rsidRPr="008632AE">
        <w:rPr>
          <w:color w:val="1F497D"/>
        </w:rPr>
        <w:tab/>
      </w:r>
      <w:r w:rsidRPr="008632AE">
        <w:rPr>
          <w:rFonts w:cstheme="minorHAnsi"/>
          <w:color w:val="1F497D"/>
          <w:szCs w:val="22"/>
        </w:rPr>
        <w:t>Case Data Fields Related to Human Right, Gender and Family Violence and Access to Justice</w:t>
      </w:r>
      <w:bookmarkEnd w:id="46"/>
      <w:bookmarkEnd w:id="47"/>
      <w:r w:rsidRPr="008632AE">
        <w:rPr>
          <w:color w:val="1F497D"/>
        </w:rPr>
        <w:t xml:space="preserve"> </w:t>
      </w:r>
    </w:p>
    <w:tbl>
      <w:tblPr>
        <w:tblStyle w:val="GridTable1Light-Accent1"/>
        <w:tblW w:w="8896" w:type="dxa"/>
        <w:tblLook w:val="04A0" w:firstRow="1" w:lastRow="0" w:firstColumn="1" w:lastColumn="0" w:noHBand="0" w:noVBand="1"/>
      </w:tblPr>
      <w:tblGrid>
        <w:gridCol w:w="2122"/>
        <w:gridCol w:w="5244"/>
        <w:gridCol w:w="1530"/>
      </w:tblGrid>
      <w:tr w:rsidR="00B43F64" w:rsidRPr="007A7DE1" w14:paraId="1A487750" w14:textId="77777777" w:rsidTr="0072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12" w:space="0" w:color="17365D" w:themeColor="text2" w:themeShade="BF"/>
            </w:tcBorders>
            <w:vAlign w:val="center"/>
          </w:tcPr>
          <w:p w14:paraId="09012EA1" w14:textId="77777777" w:rsidR="00B43F64" w:rsidRPr="007A7DE1" w:rsidRDefault="00B43F64" w:rsidP="007834A8">
            <w:pPr>
              <w:spacing w:before="20" w:after="20"/>
              <w:jc w:val="center"/>
              <w:rPr>
                <w:rFonts w:cstheme="minorHAnsi"/>
                <w:sz w:val="22"/>
                <w:szCs w:val="22"/>
              </w:rPr>
            </w:pPr>
            <w:r w:rsidRPr="007A7DE1">
              <w:rPr>
                <w:rFonts w:cstheme="minorHAnsi"/>
                <w:sz w:val="22"/>
                <w:szCs w:val="22"/>
              </w:rPr>
              <w:t>Theme</w:t>
            </w:r>
          </w:p>
        </w:tc>
        <w:tc>
          <w:tcPr>
            <w:tcW w:w="5244" w:type="dxa"/>
            <w:tcBorders>
              <w:bottom w:val="single" w:sz="12" w:space="0" w:color="17365D" w:themeColor="text2" w:themeShade="BF"/>
            </w:tcBorders>
            <w:vAlign w:val="center"/>
          </w:tcPr>
          <w:p w14:paraId="0D668C5D" w14:textId="77777777" w:rsidR="00B43F64" w:rsidRPr="007A7DE1" w:rsidRDefault="00B43F64" w:rsidP="007834A8">
            <w:pPr>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Evidence</w:t>
            </w:r>
            <w:r w:rsidRPr="007A7DE1">
              <w:rPr>
                <w:rStyle w:val="FootnoteReference"/>
                <w:rFonts w:cstheme="minorHAnsi"/>
                <w:sz w:val="22"/>
                <w:szCs w:val="22"/>
              </w:rPr>
              <w:footnoteReference w:id="20"/>
            </w:r>
          </w:p>
        </w:tc>
        <w:tc>
          <w:tcPr>
            <w:tcW w:w="1530" w:type="dxa"/>
            <w:tcBorders>
              <w:bottom w:val="single" w:sz="12" w:space="0" w:color="17365D" w:themeColor="text2" w:themeShade="BF"/>
            </w:tcBorders>
            <w:vAlign w:val="center"/>
          </w:tcPr>
          <w:p w14:paraId="32239644" w14:textId="77777777" w:rsidR="00B43F64" w:rsidRPr="007A7DE1" w:rsidRDefault="00B43F64" w:rsidP="007834A8">
            <w:pPr>
              <w:spacing w:before="20" w:after="20"/>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Indicator</w:t>
            </w:r>
          </w:p>
        </w:tc>
      </w:tr>
      <w:tr w:rsidR="00B43F64" w:rsidRPr="007A7DE1" w14:paraId="2EDA3650"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2" w:space="0" w:color="17365D" w:themeColor="text2" w:themeShade="BF"/>
            </w:tcBorders>
            <w:vAlign w:val="center"/>
          </w:tcPr>
          <w:p w14:paraId="6915EBE9" w14:textId="77777777" w:rsidR="00B43F64" w:rsidRPr="00060D11" w:rsidRDefault="00B43F64" w:rsidP="007834A8">
            <w:pPr>
              <w:spacing w:before="20" w:after="20"/>
              <w:rPr>
                <w:rFonts w:asciiTheme="minorHAnsi" w:hAnsiTheme="minorHAnsi" w:cstheme="minorHAnsi"/>
                <w:b w:val="0"/>
                <w:sz w:val="22"/>
                <w:szCs w:val="22"/>
              </w:rPr>
            </w:pPr>
            <w:r w:rsidRPr="00060D11">
              <w:rPr>
                <w:rFonts w:asciiTheme="minorHAnsi" w:hAnsiTheme="minorHAnsi" w:cstheme="minorHAnsi"/>
                <w:b w:val="0"/>
                <w:sz w:val="22"/>
                <w:szCs w:val="22"/>
              </w:rPr>
              <w:t>Access to Justice</w:t>
            </w:r>
          </w:p>
        </w:tc>
        <w:tc>
          <w:tcPr>
            <w:tcW w:w="5244" w:type="dxa"/>
            <w:tcBorders>
              <w:top w:val="single" w:sz="12" w:space="0" w:color="17365D" w:themeColor="text2" w:themeShade="BF"/>
            </w:tcBorders>
            <w:vAlign w:val="center"/>
          </w:tcPr>
          <w:p w14:paraId="09083E29"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of court time taken up by male v female parties</w:t>
            </w:r>
          </w:p>
        </w:tc>
        <w:tc>
          <w:tcPr>
            <w:tcW w:w="1530" w:type="dxa"/>
            <w:tcBorders>
              <w:top w:val="single" w:sz="12" w:space="0" w:color="17365D" w:themeColor="text2" w:themeShade="BF"/>
            </w:tcBorders>
            <w:vAlign w:val="center"/>
          </w:tcPr>
          <w:p w14:paraId="1C456FAE"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5.c.1</w:t>
            </w:r>
          </w:p>
        </w:tc>
      </w:tr>
      <w:tr w:rsidR="00B43F64" w:rsidRPr="007A7DE1" w14:paraId="12BA7658"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4625536"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4B6BAA4B"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cases where legal aid is provided</w:t>
            </w:r>
          </w:p>
        </w:tc>
        <w:tc>
          <w:tcPr>
            <w:tcW w:w="1530" w:type="dxa"/>
            <w:vAlign w:val="center"/>
          </w:tcPr>
          <w:p w14:paraId="7C70E97E"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16.3.1</w:t>
            </w:r>
          </w:p>
        </w:tc>
      </w:tr>
      <w:tr w:rsidR="00B43F64" w:rsidRPr="007A7DE1" w14:paraId="06FCA317"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65AD348" w14:textId="77777777" w:rsidR="00B43F64" w:rsidRPr="00060D11" w:rsidRDefault="00B43F64" w:rsidP="007834A8">
            <w:pPr>
              <w:spacing w:before="20" w:after="20"/>
              <w:rPr>
                <w:rFonts w:asciiTheme="minorHAnsi" w:hAnsiTheme="minorHAnsi" w:cstheme="minorHAnsi"/>
                <w:b w:val="0"/>
                <w:sz w:val="22"/>
                <w:szCs w:val="22"/>
              </w:rPr>
            </w:pPr>
            <w:r w:rsidRPr="00060D11">
              <w:rPr>
                <w:rFonts w:asciiTheme="minorHAnsi" w:hAnsiTheme="minorHAnsi" w:cstheme="minorHAnsi"/>
                <w:b w:val="0"/>
                <w:sz w:val="22"/>
                <w:szCs w:val="22"/>
              </w:rPr>
              <w:t xml:space="preserve">Human Rights Cases: filed, heard, completed, appeals upheld, age, gender, form of rights breach, location/industry (where relevant) </w:t>
            </w:r>
          </w:p>
        </w:tc>
        <w:tc>
          <w:tcPr>
            <w:tcW w:w="5244" w:type="dxa"/>
            <w:vAlign w:val="center"/>
          </w:tcPr>
          <w:p w14:paraId="3568254F"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Discrimination cases</w:t>
            </w:r>
          </w:p>
        </w:tc>
        <w:tc>
          <w:tcPr>
            <w:tcW w:w="1530" w:type="dxa"/>
            <w:vAlign w:val="center"/>
          </w:tcPr>
          <w:p w14:paraId="776C0B5B"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5.1.1, 10.3.2, 16.b.1</w:t>
            </w:r>
          </w:p>
        </w:tc>
      </w:tr>
      <w:tr w:rsidR="00B43F64" w:rsidRPr="007A7DE1" w14:paraId="7B3F9DEF"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50954BE"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7204B704"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Land ownership/control cases by women</w:t>
            </w:r>
          </w:p>
        </w:tc>
        <w:tc>
          <w:tcPr>
            <w:tcW w:w="1530" w:type="dxa"/>
            <w:vAlign w:val="center"/>
          </w:tcPr>
          <w:p w14:paraId="39EE04EC"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5.a.2</w:t>
            </w:r>
          </w:p>
        </w:tc>
      </w:tr>
      <w:tr w:rsidR="00B43F64" w:rsidRPr="007A7DE1" w14:paraId="2ADE698E"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29ACF9C"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181B8232"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Child labour cases</w:t>
            </w:r>
          </w:p>
        </w:tc>
        <w:tc>
          <w:tcPr>
            <w:tcW w:w="1530" w:type="dxa"/>
            <w:vAlign w:val="center"/>
          </w:tcPr>
          <w:p w14:paraId="725E6891"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8.7.1</w:t>
            </w:r>
          </w:p>
        </w:tc>
      </w:tr>
      <w:tr w:rsidR="00B43F64" w:rsidRPr="007A7DE1" w14:paraId="4E35A4DF"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1842F33"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37137D5D"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Labour exploitation cases</w:t>
            </w:r>
          </w:p>
        </w:tc>
        <w:tc>
          <w:tcPr>
            <w:tcW w:w="1530" w:type="dxa"/>
            <w:vAlign w:val="center"/>
          </w:tcPr>
          <w:p w14:paraId="01BD175B"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8.7.1</w:t>
            </w:r>
          </w:p>
        </w:tc>
      </w:tr>
      <w:tr w:rsidR="00B43F64" w:rsidRPr="007A7DE1" w14:paraId="407E0D7D"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B02DC4C"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37CA45EC"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Cases concerning unsafe workplace conditions</w:t>
            </w:r>
          </w:p>
        </w:tc>
        <w:tc>
          <w:tcPr>
            <w:tcW w:w="1530" w:type="dxa"/>
            <w:vAlign w:val="center"/>
          </w:tcPr>
          <w:p w14:paraId="65E94161"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8.8.1</w:t>
            </w:r>
          </w:p>
        </w:tc>
      </w:tr>
      <w:tr w:rsidR="00B43F64" w:rsidRPr="007A7DE1" w14:paraId="08310214"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ED859CA"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0CF96B02"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Unfair/unequal pay cases</w:t>
            </w:r>
          </w:p>
        </w:tc>
        <w:tc>
          <w:tcPr>
            <w:tcW w:w="1530" w:type="dxa"/>
            <w:vAlign w:val="center"/>
          </w:tcPr>
          <w:p w14:paraId="578AF049"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10.4.1</w:t>
            </w:r>
          </w:p>
        </w:tc>
      </w:tr>
      <w:tr w:rsidR="00B43F64" w:rsidRPr="007A7DE1" w14:paraId="49425ED0"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B297FC6"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6217A5D8"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Bonded labour cases</w:t>
            </w:r>
          </w:p>
        </w:tc>
        <w:tc>
          <w:tcPr>
            <w:tcW w:w="1530" w:type="dxa"/>
            <w:vAlign w:val="center"/>
          </w:tcPr>
          <w:p w14:paraId="40424448"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10.7.1</w:t>
            </w:r>
          </w:p>
        </w:tc>
      </w:tr>
      <w:tr w:rsidR="00B43F64" w:rsidRPr="007A7DE1" w14:paraId="63724D75"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23C378B"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2B2B8B24"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Unsafe/unfair migration cases</w:t>
            </w:r>
          </w:p>
        </w:tc>
        <w:tc>
          <w:tcPr>
            <w:tcW w:w="1530" w:type="dxa"/>
            <w:vAlign w:val="center"/>
          </w:tcPr>
          <w:p w14:paraId="4085AE08"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10.7.2</w:t>
            </w:r>
          </w:p>
        </w:tc>
      </w:tr>
      <w:tr w:rsidR="00B43F64" w:rsidRPr="007A7DE1" w14:paraId="1CAFF366"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3127891"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66A81E34"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Murder cases</w:t>
            </w:r>
          </w:p>
        </w:tc>
        <w:tc>
          <w:tcPr>
            <w:tcW w:w="1530" w:type="dxa"/>
            <w:vAlign w:val="center"/>
          </w:tcPr>
          <w:p w14:paraId="5A9B8E53"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16.1.1, 16.1.2</w:t>
            </w:r>
          </w:p>
        </w:tc>
      </w:tr>
      <w:tr w:rsidR="00B43F64" w:rsidRPr="007A7DE1" w14:paraId="528343A2"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5196374"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5A0912FC"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Corporeal punishment cases</w:t>
            </w:r>
          </w:p>
        </w:tc>
        <w:tc>
          <w:tcPr>
            <w:tcW w:w="1530" w:type="dxa"/>
            <w:vAlign w:val="center"/>
          </w:tcPr>
          <w:p w14:paraId="292A3014"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16.2.1</w:t>
            </w:r>
          </w:p>
        </w:tc>
      </w:tr>
      <w:tr w:rsidR="00B43F64" w:rsidRPr="007A7DE1" w14:paraId="24EF70CE"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0C68BED"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2BF2B00E"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Human trafficking/slavery cases</w:t>
            </w:r>
          </w:p>
        </w:tc>
        <w:tc>
          <w:tcPr>
            <w:tcW w:w="1530" w:type="dxa"/>
            <w:vAlign w:val="center"/>
          </w:tcPr>
          <w:p w14:paraId="1858E254"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16.3.2</w:t>
            </w:r>
          </w:p>
        </w:tc>
      </w:tr>
      <w:tr w:rsidR="00B43F64" w:rsidRPr="007A7DE1" w14:paraId="552FFF2A"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0C762D5"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4C27509B"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Violence cases</w:t>
            </w:r>
          </w:p>
        </w:tc>
        <w:tc>
          <w:tcPr>
            <w:tcW w:w="1530" w:type="dxa"/>
            <w:vAlign w:val="center"/>
          </w:tcPr>
          <w:p w14:paraId="1B4C323D"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16.3.1</w:t>
            </w:r>
          </w:p>
        </w:tc>
      </w:tr>
      <w:tr w:rsidR="00B43F64" w:rsidRPr="007A7DE1" w14:paraId="70527698"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D5CC028" w14:textId="77777777" w:rsidR="00B43F64" w:rsidRPr="00060D11" w:rsidRDefault="00B43F64" w:rsidP="007834A8">
            <w:pPr>
              <w:spacing w:before="20" w:after="20"/>
              <w:rPr>
                <w:rFonts w:asciiTheme="minorHAnsi" w:hAnsiTheme="minorHAnsi" w:cstheme="minorHAnsi"/>
                <w:b w:val="0"/>
                <w:sz w:val="22"/>
                <w:szCs w:val="22"/>
              </w:rPr>
            </w:pPr>
          </w:p>
        </w:tc>
        <w:tc>
          <w:tcPr>
            <w:tcW w:w="5244" w:type="dxa"/>
            <w:vAlign w:val="center"/>
          </w:tcPr>
          <w:p w14:paraId="5A448676"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Identity registrations provision and cases</w:t>
            </w:r>
          </w:p>
        </w:tc>
        <w:tc>
          <w:tcPr>
            <w:tcW w:w="1530" w:type="dxa"/>
            <w:vAlign w:val="center"/>
          </w:tcPr>
          <w:p w14:paraId="11E74518"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16.9.1</w:t>
            </w:r>
          </w:p>
        </w:tc>
      </w:tr>
      <w:tr w:rsidR="00B43F64" w:rsidRPr="007A7DE1" w14:paraId="1B951E80"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269C8CFF" w14:textId="77777777" w:rsidR="00B43F64" w:rsidRPr="00060D11" w:rsidRDefault="00B43F64" w:rsidP="007834A8">
            <w:pPr>
              <w:spacing w:before="20" w:after="20"/>
              <w:rPr>
                <w:rFonts w:asciiTheme="minorHAnsi" w:hAnsiTheme="minorHAnsi" w:cstheme="minorHAnsi"/>
                <w:b w:val="0"/>
                <w:sz w:val="22"/>
                <w:szCs w:val="22"/>
              </w:rPr>
            </w:pPr>
            <w:r w:rsidRPr="00060D11">
              <w:rPr>
                <w:rFonts w:asciiTheme="minorHAnsi" w:hAnsiTheme="minorHAnsi" w:cstheme="minorHAnsi"/>
                <w:b w:val="0"/>
                <w:sz w:val="22"/>
                <w:szCs w:val="22"/>
              </w:rPr>
              <w:t>Family and Gender Violence</w:t>
            </w:r>
          </w:p>
        </w:tc>
        <w:tc>
          <w:tcPr>
            <w:tcW w:w="5244" w:type="dxa"/>
            <w:vAlign w:val="center"/>
          </w:tcPr>
          <w:p w14:paraId="5ED9DC24"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Reduction in people on, &amp; duration of remand</w:t>
            </w:r>
          </w:p>
        </w:tc>
        <w:tc>
          <w:tcPr>
            <w:tcW w:w="1530" w:type="dxa"/>
            <w:vAlign w:val="center"/>
          </w:tcPr>
          <w:p w14:paraId="66DF322F"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16.3.2</w:t>
            </w:r>
          </w:p>
        </w:tc>
      </w:tr>
      <w:tr w:rsidR="00B43F64" w:rsidRPr="007A7DE1" w14:paraId="42F49E7D"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2BFDDC8" w14:textId="77777777" w:rsidR="00B43F64" w:rsidRPr="00060D11" w:rsidRDefault="00B43F64" w:rsidP="007834A8">
            <w:pPr>
              <w:spacing w:before="20" w:after="20"/>
              <w:rPr>
                <w:rFonts w:asciiTheme="minorHAnsi" w:hAnsiTheme="minorHAnsi" w:cstheme="minorHAnsi"/>
                <w:sz w:val="22"/>
                <w:szCs w:val="22"/>
              </w:rPr>
            </w:pPr>
          </w:p>
        </w:tc>
        <w:tc>
          <w:tcPr>
            <w:tcW w:w="5244" w:type="dxa"/>
            <w:vAlign w:val="center"/>
          </w:tcPr>
          <w:p w14:paraId="55AC0DDB" w14:textId="78C889A1"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Gender &amp; family violence cases </w:t>
            </w:r>
            <w:r w:rsidR="00254C0E" w:rsidRPr="00060D11">
              <w:rPr>
                <w:rFonts w:asciiTheme="minorHAnsi" w:hAnsiTheme="minorHAnsi" w:cstheme="minorHAnsi"/>
                <w:sz w:val="22"/>
                <w:szCs w:val="22"/>
              </w:rPr>
              <w:t>-</w:t>
            </w:r>
            <w:r w:rsidRPr="00060D11">
              <w:rPr>
                <w:rFonts w:asciiTheme="minorHAnsi" w:hAnsiTheme="minorHAnsi" w:cstheme="minorHAnsi"/>
                <w:sz w:val="22"/>
                <w:szCs w:val="22"/>
              </w:rPr>
              <w:t xml:space="preserve"> intimate partner</w:t>
            </w:r>
          </w:p>
        </w:tc>
        <w:tc>
          <w:tcPr>
            <w:tcW w:w="1530" w:type="dxa"/>
            <w:vAlign w:val="center"/>
          </w:tcPr>
          <w:p w14:paraId="449C8059"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5.2.1</w:t>
            </w:r>
          </w:p>
        </w:tc>
      </w:tr>
      <w:tr w:rsidR="00B43F64" w:rsidRPr="007A7DE1" w14:paraId="5C334B89"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D70F82D" w14:textId="77777777" w:rsidR="00B43F64" w:rsidRPr="00060D11" w:rsidRDefault="00B43F64" w:rsidP="007834A8">
            <w:pPr>
              <w:spacing w:before="20" w:after="20"/>
              <w:rPr>
                <w:rFonts w:asciiTheme="minorHAnsi" w:hAnsiTheme="minorHAnsi" w:cstheme="minorHAnsi"/>
                <w:sz w:val="22"/>
                <w:szCs w:val="22"/>
              </w:rPr>
            </w:pPr>
          </w:p>
        </w:tc>
        <w:tc>
          <w:tcPr>
            <w:tcW w:w="5244" w:type="dxa"/>
            <w:vAlign w:val="center"/>
          </w:tcPr>
          <w:p w14:paraId="31EDBD3A" w14:textId="1244D3D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Gender &amp; family violence cases </w:t>
            </w:r>
            <w:r w:rsidR="00254C0E" w:rsidRPr="00060D11">
              <w:rPr>
                <w:rFonts w:asciiTheme="minorHAnsi" w:hAnsiTheme="minorHAnsi" w:cstheme="minorHAnsi"/>
                <w:sz w:val="22"/>
                <w:szCs w:val="22"/>
              </w:rPr>
              <w:t>-</w:t>
            </w:r>
            <w:r w:rsidRPr="00060D11">
              <w:rPr>
                <w:rFonts w:asciiTheme="minorHAnsi" w:hAnsiTheme="minorHAnsi" w:cstheme="minorHAnsi"/>
                <w:sz w:val="22"/>
                <w:szCs w:val="22"/>
              </w:rPr>
              <w:t xml:space="preserve"> non-intimate partner</w:t>
            </w:r>
          </w:p>
        </w:tc>
        <w:tc>
          <w:tcPr>
            <w:tcW w:w="1530" w:type="dxa"/>
            <w:vAlign w:val="center"/>
          </w:tcPr>
          <w:p w14:paraId="08811C9C"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5.2.2</w:t>
            </w:r>
          </w:p>
        </w:tc>
      </w:tr>
      <w:tr w:rsidR="00B43F64" w:rsidRPr="007A7DE1" w14:paraId="1C3AD7D0"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6E5AFD2" w14:textId="77777777" w:rsidR="00B43F64" w:rsidRPr="00060D11" w:rsidRDefault="00B43F64" w:rsidP="007834A8">
            <w:pPr>
              <w:spacing w:before="20" w:after="20"/>
              <w:rPr>
                <w:rFonts w:asciiTheme="minorHAnsi" w:hAnsiTheme="minorHAnsi" w:cstheme="minorHAnsi"/>
                <w:sz w:val="22"/>
                <w:szCs w:val="22"/>
              </w:rPr>
            </w:pPr>
          </w:p>
        </w:tc>
        <w:tc>
          <w:tcPr>
            <w:tcW w:w="5244" w:type="dxa"/>
            <w:vAlign w:val="center"/>
          </w:tcPr>
          <w:p w14:paraId="2496D818"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Forced/early marriage cases</w:t>
            </w:r>
          </w:p>
        </w:tc>
        <w:tc>
          <w:tcPr>
            <w:tcW w:w="1530" w:type="dxa"/>
            <w:vAlign w:val="center"/>
          </w:tcPr>
          <w:p w14:paraId="49ECCB2A"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5.3</w:t>
            </w:r>
          </w:p>
        </w:tc>
      </w:tr>
      <w:tr w:rsidR="00B43F64" w:rsidRPr="007A7DE1" w14:paraId="06C49D99"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875F9F7" w14:textId="77777777" w:rsidR="00B43F64" w:rsidRPr="00060D11" w:rsidRDefault="00B43F64" w:rsidP="007834A8">
            <w:pPr>
              <w:spacing w:before="20" w:after="20"/>
              <w:rPr>
                <w:rFonts w:asciiTheme="minorHAnsi" w:hAnsiTheme="minorHAnsi" w:cstheme="minorHAnsi"/>
                <w:sz w:val="22"/>
                <w:szCs w:val="22"/>
              </w:rPr>
            </w:pPr>
          </w:p>
        </w:tc>
        <w:tc>
          <w:tcPr>
            <w:tcW w:w="5244" w:type="dxa"/>
            <w:vAlign w:val="center"/>
          </w:tcPr>
          <w:p w14:paraId="01034370"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Physical, psychological &amp; sexual violence cases</w:t>
            </w:r>
          </w:p>
        </w:tc>
        <w:tc>
          <w:tcPr>
            <w:tcW w:w="1530" w:type="dxa"/>
            <w:vAlign w:val="center"/>
          </w:tcPr>
          <w:p w14:paraId="753ED6D5"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16.1.3</w:t>
            </w:r>
          </w:p>
        </w:tc>
      </w:tr>
      <w:tr w:rsidR="00B43F64" w:rsidRPr="007A7DE1" w14:paraId="16EBA8BC" w14:textId="77777777" w:rsidTr="007271E3">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FDEAB1B" w14:textId="77777777" w:rsidR="00B43F64" w:rsidRPr="00060D11" w:rsidRDefault="00B43F64" w:rsidP="007834A8">
            <w:pPr>
              <w:spacing w:before="20" w:after="20"/>
              <w:rPr>
                <w:rFonts w:asciiTheme="minorHAnsi" w:hAnsiTheme="minorHAnsi" w:cstheme="minorHAnsi"/>
                <w:sz w:val="22"/>
                <w:szCs w:val="22"/>
              </w:rPr>
            </w:pPr>
          </w:p>
        </w:tc>
        <w:tc>
          <w:tcPr>
            <w:tcW w:w="5244" w:type="dxa"/>
            <w:vAlign w:val="center"/>
          </w:tcPr>
          <w:p w14:paraId="5C57114F"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Sexual violence cases, involving minors</w:t>
            </w:r>
          </w:p>
        </w:tc>
        <w:tc>
          <w:tcPr>
            <w:tcW w:w="1530" w:type="dxa"/>
            <w:vAlign w:val="center"/>
          </w:tcPr>
          <w:p w14:paraId="133FF020" w14:textId="77777777" w:rsidR="00B43F64" w:rsidRPr="00060D11" w:rsidRDefault="00B43F64" w:rsidP="007834A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16.2.3</w:t>
            </w:r>
          </w:p>
        </w:tc>
      </w:tr>
    </w:tbl>
    <w:p w14:paraId="69B4F51C" w14:textId="331975FE" w:rsidR="00B43F64" w:rsidRPr="008632AE" w:rsidRDefault="00B43F64" w:rsidP="00B43F64">
      <w:pPr>
        <w:pStyle w:val="Heading2"/>
        <w:ind w:left="1440" w:hanging="1440"/>
        <w:rPr>
          <w:color w:val="1F497D"/>
        </w:rPr>
      </w:pPr>
      <w:bookmarkStart w:id="48" w:name="_Toc34651741"/>
      <w:bookmarkStart w:id="49" w:name="_Toc34731266"/>
      <w:r w:rsidRPr="008632AE">
        <w:rPr>
          <w:color w:val="1F497D"/>
        </w:rPr>
        <w:t xml:space="preserve">Annex </w:t>
      </w:r>
      <w:r w:rsidR="008632AE" w:rsidRPr="008632AE">
        <w:rPr>
          <w:color w:val="1F497D"/>
        </w:rPr>
        <w:t>G</w:t>
      </w:r>
      <w:r w:rsidRPr="008632AE">
        <w:rPr>
          <w:color w:val="1F497D"/>
        </w:rPr>
        <w:t>.4</w:t>
      </w:r>
      <w:r w:rsidRPr="008632AE">
        <w:rPr>
          <w:color w:val="1F497D"/>
        </w:rPr>
        <w:tab/>
        <w:t>SDG and CII Thematic Priority</w:t>
      </w:r>
      <w:bookmarkEnd w:id="48"/>
      <w:bookmarkEnd w:id="49"/>
    </w:p>
    <w:tbl>
      <w:tblPr>
        <w:tblStyle w:val="GridTable1Light-Accent1"/>
        <w:tblW w:w="9176" w:type="dxa"/>
        <w:tblLook w:val="04A0" w:firstRow="1" w:lastRow="0" w:firstColumn="1" w:lastColumn="0" w:noHBand="0" w:noVBand="1"/>
      </w:tblPr>
      <w:tblGrid>
        <w:gridCol w:w="1547"/>
        <w:gridCol w:w="5649"/>
        <w:gridCol w:w="1980"/>
      </w:tblGrid>
      <w:tr w:rsidR="00B43F64" w:rsidRPr="007A7DE1" w14:paraId="3DDBF107" w14:textId="77777777" w:rsidTr="0072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Borders>
              <w:bottom w:val="single" w:sz="12" w:space="0" w:color="17365D" w:themeColor="text2" w:themeShade="BF"/>
            </w:tcBorders>
            <w:vAlign w:val="center"/>
          </w:tcPr>
          <w:p w14:paraId="5E2C1194" w14:textId="77777777" w:rsidR="00B43F64" w:rsidRPr="007A7DE1" w:rsidRDefault="00B43F64" w:rsidP="007834A8">
            <w:pPr>
              <w:spacing w:before="20" w:after="10"/>
              <w:jc w:val="center"/>
              <w:rPr>
                <w:rFonts w:cstheme="minorHAnsi"/>
                <w:sz w:val="22"/>
                <w:szCs w:val="22"/>
              </w:rPr>
            </w:pPr>
            <w:r w:rsidRPr="007A7DE1">
              <w:rPr>
                <w:rFonts w:cstheme="minorHAnsi"/>
                <w:sz w:val="22"/>
                <w:szCs w:val="22"/>
              </w:rPr>
              <w:t>Theme</w:t>
            </w:r>
          </w:p>
        </w:tc>
        <w:tc>
          <w:tcPr>
            <w:tcW w:w="5649" w:type="dxa"/>
            <w:tcBorders>
              <w:bottom w:val="single" w:sz="12" w:space="0" w:color="17365D" w:themeColor="text2" w:themeShade="BF"/>
            </w:tcBorders>
            <w:vAlign w:val="center"/>
          </w:tcPr>
          <w:p w14:paraId="5BAB55DF" w14:textId="77777777" w:rsidR="00B43F64" w:rsidRPr="007A7DE1" w:rsidRDefault="00B43F64" w:rsidP="007834A8">
            <w:pPr>
              <w:spacing w:before="20" w:after="1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Evidence</w:t>
            </w:r>
          </w:p>
        </w:tc>
        <w:tc>
          <w:tcPr>
            <w:tcW w:w="1980" w:type="dxa"/>
            <w:tcBorders>
              <w:bottom w:val="single" w:sz="12" w:space="0" w:color="17365D" w:themeColor="text2" w:themeShade="BF"/>
            </w:tcBorders>
            <w:vAlign w:val="center"/>
          </w:tcPr>
          <w:p w14:paraId="570A368F" w14:textId="77777777" w:rsidR="00B43F64" w:rsidRPr="007A7DE1" w:rsidRDefault="00B43F64" w:rsidP="007834A8">
            <w:pPr>
              <w:spacing w:before="20" w:after="10"/>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&amp; CI indicator</w:t>
            </w:r>
          </w:p>
        </w:tc>
      </w:tr>
      <w:tr w:rsidR="00B43F64" w:rsidRPr="007A7DE1" w14:paraId="0ACD5FF7"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tcBorders>
              <w:top w:val="single" w:sz="12" w:space="0" w:color="17365D" w:themeColor="text2" w:themeShade="BF"/>
            </w:tcBorders>
            <w:vAlign w:val="center"/>
          </w:tcPr>
          <w:p w14:paraId="39BA74A8" w14:textId="77777777" w:rsidR="00B43F64" w:rsidRPr="007A7DE1" w:rsidRDefault="00B43F64" w:rsidP="007834A8">
            <w:pPr>
              <w:spacing w:before="20" w:after="10"/>
              <w:rPr>
                <w:rFonts w:cstheme="minorHAnsi"/>
                <w:b w:val="0"/>
                <w:i/>
                <w:sz w:val="22"/>
                <w:szCs w:val="22"/>
              </w:rPr>
            </w:pPr>
            <w:r w:rsidRPr="007A7DE1">
              <w:rPr>
                <w:rFonts w:cstheme="minorHAnsi"/>
                <w:b w:val="0"/>
                <w:i/>
                <w:sz w:val="22"/>
                <w:szCs w:val="22"/>
              </w:rPr>
              <w:t>Access &amp; Affordability</w:t>
            </w:r>
          </w:p>
        </w:tc>
        <w:tc>
          <w:tcPr>
            <w:tcW w:w="5649" w:type="dxa"/>
            <w:tcBorders>
              <w:top w:val="single" w:sz="12" w:space="0" w:color="17365D" w:themeColor="text2" w:themeShade="BF"/>
            </w:tcBorders>
            <w:vAlign w:val="center"/>
          </w:tcPr>
          <w:p w14:paraId="411A2613"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 of court time taken up by male v female parties</w:t>
            </w:r>
          </w:p>
        </w:tc>
        <w:tc>
          <w:tcPr>
            <w:tcW w:w="1980" w:type="dxa"/>
            <w:tcBorders>
              <w:top w:val="single" w:sz="12" w:space="0" w:color="17365D" w:themeColor="text2" w:themeShade="BF"/>
            </w:tcBorders>
            <w:vAlign w:val="center"/>
          </w:tcPr>
          <w:p w14:paraId="233386F6"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5.c.1</w:t>
            </w:r>
          </w:p>
        </w:tc>
      </w:tr>
      <w:tr w:rsidR="00B43F64" w:rsidRPr="007A7DE1" w14:paraId="7EE15E22"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03E73CFC" w14:textId="77777777" w:rsidR="00B43F64" w:rsidRPr="007A7DE1" w:rsidRDefault="00B43F64" w:rsidP="007834A8">
            <w:pPr>
              <w:spacing w:before="20" w:after="10"/>
              <w:rPr>
                <w:rFonts w:cstheme="minorHAnsi"/>
                <w:b w:val="0"/>
                <w:i/>
                <w:sz w:val="22"/>
                <w:szCs w:val="22"/>
              </w:rPr>
            </w:pPr>
          </w:p>
        </w:tc>
        <w:tc>
          <w:tcPr>
            <w:tcW w:w="5649" w:type="dxa"/>
            <w:vAlign w:val="center"/>
          </w:tcPr>
          <w:p w14:paraId="591B3024"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Policies, practices &amp; procedures to improve equal and equitable access to &amp; treatment by courts</w:t>
            </w:r>
          </w:p>
        </w:tc>
        <w:tc>
          <w:tcPr>
            <w:tcW w:w="1980" w:type="dxa"/>
            <w:vAlign w:val="center"/>
          </w:tcPr>
          <w:p w14:paraId="0312AF72"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10.3.1</w:t>
            </w:r>
          </w:p>
        </w:tc>
      </w:tr>
      <w:tr w:rsidR="00B43F64" w:rsidRPr="007A7DE1" w14:paraId="2459B33C"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26E547A0" w14:textId="77777777" w:rsidR="00B43F64" w:rsidRPr="007A7DE1" w:rsidRDefault="00B43F64" w:rsidP="007834A8">
            <w:pPr>
              <w:spacing w:before="20" w:after="10"/>
              <w:rPr>
                <w:rFonts w:cstheme="minorHAnsi"/>
                <w:b w:val="0"/>
                <w:i/>
                <w:sz w:val="22"/>
                <w:szCs w:val="22"/>
              </w:rPr>
            </w:pPr>
          </w:p>
        </w:tc>
        <w:tc>
          <w:tcPr>
            <w:tcW w:w="5649" w:type="dxa"/>
            <w:vAlign w:val="center"/>
          </w:tcPr>
          <w:p w14:paraId="44F986B0"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 cases where legal aid is provided</w:t>
            </w:r>
          </w:p>
        </w:tc>
        <w:tc>
          <w:tcPr>
            <w:tcW w:w="1980" w:type="dxa"/>
            <w:vAlign w:val="center"/>
          </w:tcPr>
          <w:p w14:paraId="33B0E54E"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 xml:space="preserve">SDG 16.3.1, CII #7 </w:t>
            </w:r>
          </w:p>
        </w:tc>
      </w:tr>
      <w:tr w:rsidR="00B43F64" w:rsidRPr="007A7DE1" w14:paraId="5D6C0C79"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203DCCBB" w14:textId="77777777" w:rsidR="00B43F64" w:rsidRPr="007A7DE1" w:rsidRDefault="00B43F64" w:rsidP="007834A8">
            <w:pPr>
              <w:spacing w:before="20" w:after="10"/>
              <w:rPr>
                <w:rFonts w:cstheme="minorHAnsi"/>
                <w:b w:val="0"/>
                <w:i/>
                <w:sz w:val="22"/>
                <w:szCs w:val="22"/>
              </w:rPr>
            </w:pPr>
          </w:p>
        </w:tc>
        <w:tc>
          <w:tcPr>
            <w:tcW w:w="5649" w:type="dxa"/>
            <w:vAlign w:val="center"/>
          </w:tcPr>
          <w:p w14:paraId="7DE3E3CB"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Discrimination cases</w:t>
            </w:r>
          </w:p>
        </w:tc>
        <w:tc>
          <w:tcPr>
            <w:tcW w:w="1980" w:type="dxa"/>
            <w:vAlign w:val="center"/>
          </w:tcPr>
          <w:p w14:paraId="2AA6D5FD"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5.1.1, 10.3.2, 16.b.1</w:t>
            </w:r>
          </w:p>
        </w:tc>
      </w:tr>
      <w:tr w:rsidR="00B43F64" w:rsidRPr="007A7DE1" w14:paraId="7CD6FBE4"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15275554" w14:textId="77777777" w:rsidR="00B43F64" w:rsidRPr="007A7DE1" w:rsidRDefault="00B43F64" w:rsidP="007834A8">
            <w:pPr>
              <w:spacing w:before="20" w:after="10"/>
              <w:rPr>
                <w:rFonts w:cstheme="minorHAnsi"/>
                <w:b w:val="0"/>
                <w:i/>
                <w:sz w:val="22"/>
                <w:szCs w:val="22"/>
              </w:rPr>
            </w:pPr>
          </w:p>
        </w:tc>
        <w:tc>
          <w:tcPr>
            <w:tcW w:w="5649" w:type="dxa"/>
            <w:vAlign w:val="center"/>
          </w:tcPr>
          <w:p w14:paraId="2101230D"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Land ownership/control cases by women</w:t>
            </w:r>
          </w:p>
        </w:tc>
        <w:tc>
          <w:tcPr>
            <w:tcW w:w="1980" w:type="dxa"/>
            <w:vAlign w:val="center"/>
          </w:tcPr>
          <w:p w14:paraId="43AA71A7"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5.a.2</w:t>
            </w:r>
          </w:p>
        </w:tc>
      </w:tr>
      <w:tr w:rsidR="00B43F64" w:rsidRPr="007A7DE1" w14:paraId="7BC9DE9B"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vAlign w:val="center"/>
          </w:tcPr>
          <w:p w14:paraId="5E8A4D11" w14:textId="77777777" w:rsidR="00B43F64" w:rsidRPr="007A7DE1" w:rsidRDefault="00B43F64" w:rsidP="007834A8">
            <w:pPr>
              <w:spacing w:before="20" w:after="10"/>
              <w:rPr>
                <w:rFonts w:cstheme="minorHAnsi"/>
                <w:b w:val="0"/>
                <w:i/>
                <w:sz w:val="22"/>
                <w:szCs w:val="22"/>
              </w:rPr>
            </w:pPr>
            <w:r w:rsidRPr="007A7DE1">
              <w:rPr>
                <w:rFonts w:cstheme="minorHAnsi"/>
                <w:b w:val="0"/>
                <w:i/>
                <w:sz w:val="22"/>
                <w:szCs w:val="22"/>
              </w:rPr>
              <w:t>Feedback &amp; Complaints</w:t>
            </w:r>
          </w:p>
        </w:tc>
        <w:tc>
          <w:tcPr>
            <w:tcW w:w="5649" w:type="dxa"/>
            <w:vAlign w:val="center"/>
          </w:tcPr>
          <w:p w14:paraId="7ABB6D19"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Improvements in public perceptions of the court</w:t>
            </w:r>
          </w:p>
        </w:tc>
        <w:tc>
          <w:tcPr>
            <w:tcW w:w="1980" w:type="dxa"/>
            <w:vAlign w:val="center"/>
          </w:tcPr>
          <w:p w14:paraId="035555D1"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16.6.2</w:t>
            </w:r>
          </w:p>
        </w:tc>
      </w:tr>
      <w:tr w:rsidR="00B43F64" w:rsidRPr="007A7DE1" w14:paraId="0F9CC1BD"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0A6DDC8C" w14:textId="77777777" w:rsidR="00B43F64" w:rsidRPr="007A7DE1" w:rsidRDefault="00B43F64" w:rsidP="007834A8">
            <w:pPr>
              <w:spacing w:before="20" w:after="10"/>
              <w:rPr>
                <w:rFonts w:cstheme="minorHAnsi"/>
                <w:b w:val="0"/>
                <w:i/>
                <w:sz w:val="22"/>
                <w:szCs w:val="22"/>
              </w:rPr>
            </w:pPr>
          </w:p>
        </w:tc>
        <w:tc>
          <w:tcPr>
            <w:tcW w:w="5649" w:type="dxa"/>
            <w:vAlign w:val="center"/>
          </w:tcPr>
          <w:p w14:paraId="33B29132"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Reduction in complaints against Judicial/Court Officers for corrupt behaviour</w:t>
            </w:r>
          </w:p>
        </w:tc>
        <w:tc>
          <w:tcPr>
            <w:tcW w:w="1980" w:type="dxa"/>
            <w:vAlign w:val="center"/>
          </w:tcPr>
          <w:p w14:paraId="6478F6B1"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16.5.1/2; CII #8-10</w:t>
            </w:r>
          </w:p>
        </w:tc>
      </w:tr>
      <w:tr w:rsidR="00B43F64" w:rsidRPr="007A7DE1" w14:paraId="647467CC" w14:textId="77777777" w:rsidTr="007271E3">
        <w:tc>
          <w:tcPr>
            <w:cnfStyle w:val="001000000000" w:firstRow="0" w:lastRow="0" w:firstColumn="1" w:lastColumn="0" w:oddVBand="0" w:evenVBand="0" w:oddHBand="0" w:evenHBand="0" w:firstRowFirstColumn="0" w:firstRowLastColumn="0" w:lastRowFirstColumn="0" w:lastRowLastColumn="0"/>
            <w:tcW w:w="1547" w:type="dxa"/>
            <w:vAlign w:val="center"/>
          </w:tcPr>
          <w:p w14:paraId="0BC1368C" w14:textId="77777777" w:rsidR="00B43F64" w:rsidRPr="007A7DE1" w:rsidRDefault="00B43F64" w:rsidP="007834A8">
            <w:pPr>
              <w:spacing w:before="20" w:after="10"/>
              <w:rPr>
                <w:rFonts w:cstheme="minorHAnsi"/>
                <w:b w:val="0"/>
                <w:i/>
                <w:sz w:val="22"/>
                <w:szCs w:val="22"/>
              </w:rPr>
            </w:pPr>
            <w:r w:rsidRPr="007A7DE1">
              <w:rPr>
                <w:rFonts w:cstheme="minorHAnsi"/>
                <w:b w:val="0"/>
                <w:i/>
                <w:sz w:val="22"/>
                <w:szCs w:val="22"/>
              </w:rPr>
              <w:t xml:space="preserve">Human Resources </w:t>
            </w:r>
          </w:p>
        </w:tc>
        <w:tc>
          <w:tcPr>
            <w:tcW w:w="5649" w:type="dxa"/>
            <w:vAlign w:val="center"/>
          </w:tcPr>
          <w:p w14:paraId="0E5645E5"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Increases in the number of female Judicial/Senior Officers</w:t>
            </w:r>
          </w:p>
        </w:tc>
        <w:tc>
          <w:tcPr>
            <w:tcW w:w="1980" w:type="dxa"/>
            <w:vAlign w:val="center"/>
          </w:tcPr>
          <w:p w14:paraId="1EC41C0A" w14:textId="77777777" w:rsidR="00B43F64" w:rsidRPr="007A7DE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5.5.1/2; 16.7.1</w:t>
            </w:r>
          </w:p>
        </w:tc>
      </w:tr>
    </w:tbl>
    <w:p w14:paraId="60BEF7D7" w14:textId="2FD8DC2D" w:rsidR="00B43F64" w:rsidRPr="008632AE" w:rsidRDefault="00B43F64" w:rsidP="00B43F64">
      <w:pPr>
        <w:pStyle w:val="Heading2"/>
        <w:ind w:left="1440" w:hanging="1440"/>
        <w:rPr>
          <w:color w:val="1F497D"/>
        </w:rPr>
      </w:pPr>
      <w:bookmarkStart w:id="50" w:name="_Toc34651742"/>
      <w:bookmarkStart w:id="51" w:name="_Toc34731267"/>
      <w:r w:rsidRPr="008632AE">
        <w:rPr>
          <w:color w:val="1F497D"/>
        </w:rPr>
        <w:t xml:space="preserve">Annex </w:t>
      </w:r>
      <w:r w:rsidR="008632AE" w:rsidRPr="008632AE">
        <w:rPr>
          <w:color w:val="1F497D"/>
        </w:rPr>
        <w:t>G</w:t>
      </w:r>
      <w:r w:rsidRPr="008632AE">
        <w:rPr>
          <w:color w:val="1F497D"/>
        </w:rPr>
        <w:t>.5</w:t>
      </w:r>
      <w:r w:rsidRPr="008632AE">
        <w:rPr>
          <w:color w:val="1F497D"/>
        </w:rPr>
        <w:tab/>
        <w:t>SDG and PJSI Thematic Areas</w:t>
      </w:r>
      <w:bookmarkEnd w:id="50"/>
      <w:bookmarkEnd w:id="51"/>
    </w:p>
    <w:tbl>
      <w:tblPr>
        <w:tblStyle w:val="GridTable1Light-Accent1"/>
        <w:tblW w:w="9176" w:type="dxa"/>
        <w:tblLook w:val="04A0" w:firstRow="1" w:lastRow="0" w:firstColumn="1" w:lastColumn="0" w:noHBand="0" w:noVBand="1"/>
      </w:tblPr>
      <w:tblGrid>
        <w:gridCol w:w="1547"/>
        <w:gridCol w:w="5649"/>
        <w:gridCol w:w="1980"/>
      </w:tblGrid>
      <w:tr w:rsidR="00B43F64" w:rsidRPr="007A7DE1" w14:paraId="624EE312" w14:textId="77777777" w:rsidTr="0072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1936E12E" w14:textId="77777777" w:rsidR="00B43F64" w:rsidRPr="007A7DE1" w:rsidRDefault="00B43F64" w:rsidP="007834A8">
            <w:pPr>
              <w:spacing w:before="20" w:after="10"/>
              <w:rPr>
                <w:rFonts w:cstheme="minorHAnsi"/>
                <w:sz w:val="22"/>
                <w:szCs w:val="22"/>
              </w:rPr>
            </w:pPr>
            <w:r w:rsidRPr="007A7DE1">
              <w:rPr>
                <w:rFonts w:cstheme="minorHAnsi"/>
                <w:sz w:val="22"/>
                <w:szCs w:val="22"/>
              </w:rPr>
              <w:t>Theme</w:t>
            </w:r>
          </w:p>
        </w:tc>
        <w:tc>
          <w:tcPr>
            <w:tcW w:w="5649" w:type="dxa"/>
            <w:vAlign w:val="center"/>
          </w:tcPr>
          <w:p w14:paraId="69694EAA" w14:textId="77777777" w:rsidR="00B43F64" w:rsidRPr="007A7DE1" w:rsidRDefault="00B43F64" w:rsidP="007834A8">
            <w:pPr>
              <w:spacing w:before="20" w:after="1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Evidence</w:t>
            </w:r>
          </w:p>
        </w:tc>
        <w:tc>
          <w:tcPr>
            <w:tcW w:w="1980" w:type="dxa"/>
            <w:vAlign w:val="center"/>
          </w:tcPr>
          <w:p w14:paraId="07FBCF5D" w14:textId="77777777" w:rsidR="00B43F64" w:rsidRPr="007A7DE1" w:rsidRDefault="00B43F64" w:rsidP="007834A8">
            <w:pPr>
              <w:spacing w:before="20" w:after="10"/>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A7DE1">
              <w:rPr>
                <w:rFonts w:cstheme="minorHAnsi"/>
                <w:sz w:val="22"/>
                <w:szCs w:val="22"/>
              </w:rPr>
              <w:t>SDG &amp; CI indicator</w:t>
            </w:r>
          </w:p>
        </w:tc>
      </w:tr>
      <w:tr w:rsidR="00B43F64" w:rsidRPr="007A7DE1" w14:paraId="3A360C7F"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vAlign w:val="center"/>
          </w:tcPr>
          <w:p w14:paraId="076A23E7" w14:textId="77777777" w:rsidR="00B43F64" w:rsidRPr="00060D11" w:rsidRDefault="00B43F64" w:rsidP="007834A8">
            <w:pPr>
              <w:spacing w:before="20" w:after="10"/>
              <w:rPr>
                <w:rFonts w:asciiTheme="minorHAnsi" w:hAnsiTheme="minorHAnsi" w:cstheme="minorHAnsi"/>
                <w:b w:val="0"/>
                <w:i/>
                <w:sz w:val="22"/>
                <w:szCs w:val="22"/>
              </w:rPr>
            </w:pPr>
            <w:r w:rsidRPr="00060D11">
              <w:rPr>
                <w:rFonts w:asciiTheme="minorHAnsi" w:hAnsiTheme="minorHAnsi" w:cstheme="minorHAnsi"/>
                <w:b w:val="0"/>
                <w:i/>
                <w:sz w:val="22"/>
                <w:szCs w:val="22"/>
              </w:rPr>
              <w:t>Leadership &amp; Governance</w:t>
            </w:r>
          </w:p>
        </w:tc>
        <w:tc>
          <w:tcPr>
            <w:tcW w:w="5649" w:type="dxa"/>
            <w:vAlign w:val="center"/>
          </w:tcPr>
          <w:p w14:paraId="0DEFF9C9"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Improvements in public perceptions of the court</w:t>
            </w:r>
          </w:p>
        </w:tc>
        <w:tc>
          <w:tcPr>
            <w:tcW w:w="1980" w:type="dxa"/>
            <w:vAlign w:val="center"/>
          </w:tcPr>
          <w:p w14:paraId="4A4E5595"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16.6.2</w:t>
            </w:r>
          </w:p>
        </w:tc>
      </w:tr>
      <w:tr w:rsidR="00B43F64" w:rsidRPr="007A7DE1" w14:paraId="26C08BFE"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468A3609"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3F47BF33"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Increases in the number of female Judicial/Senior Officers</w:t>
            </w:r>
          </w:p>
        </w:tc>
        <w:tc>
          <w:tcPr>
            <w:tcW w:w="1980" w:type="dxa"/>
            <w:vAlign w:val="center"/>
          </w:tcPr>
          <w:p w14:paraId="3E7EEFC1"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5.5.1/2; 16.7.1</w:t>
            </w:r>
          </w:p>
        </w:tc>
      </w:tr>
      <w:tr w:rsidR="00B43F64" w:rsidRPr="007A7DE1" w14:paraId="3EE9CF11"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43C750B0"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506F395E"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Decrease in overturn rate on appeal on the basis of error in law/procedure </w:t>
            </w:r>
          </w:p>
        </w:tc>
        <w:tc>
          <w:tcPr>
            <w:tcW w:w="1980" w:type="dxa"/>
            <w:vAlign w:val="center"/>
          </w:tcPr>
          <w:p w14:paraId="55F8A549"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CII #4</w:t>
            </w:r>
          </w:p>
        </w:tc>
      </w:tr>
      <w:tr w:rsidR="00B43F64" w:rsidRPr="007A7DE1" w14:paraId="10458ADB"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vAlign w:val="center"/>
          </w:tcPr>
          <w:p w14:paraId="2AB98815" w14:textId="77777777" w:rsidR="00B43F64" w:rsidRPr="00060D11" w:rsidRDefault="00B43F64" w:rsidP="007834A8">
            <w:pPr>
              <w:spacing w:before="20" w:after="10"/>
              <w:rPr>
                <w:rFonts w:asciiTheme="minorHAnsi" w:hAnsiTheme="minorHAnsi" w:cstheme="minorHAnsi"/>
                <w:b w:val="0"/>
                <w:i/>
                <w:sz w:val="22"/>
                <w:szCs w:val="22"/>
              </w:rPr>
            </w:pPr>
            <w:r w:rsidRPr="00060D11">
              <w:rPr>
                <w:rFonts w:asciiTheme="minorHAnsi" w:hAnsiTheme="minorHAnsi" w:cstheme="minorHAnsi"/>
                <w:b w:val="0"/>
                <w:i/>
                <w:sz w:val="22"/>
                <w:szCs w:val="22"/>
              </w:rPr>
              <w:t>Transparency &amp; Accountability</w:t>
            </w:r>
          </w:p>
        </w:tc>
        <w:tc>
          <w:tcPr>
            <w:tcW w:w="5649" w:type="dxa"/>
            <w:vAlign w:val="center"/>
          </w:tcPr>
          <w:p w14:paraId="2AA65D5B"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Increased capacity to collect, interpret &amp; report on case/court judgments, services &amp; performance </w:t>
            </w:r>
          </w:p>
        </w:tc>
        <w:tc>
          <w:tcPr>
            <w:tcW w:w="1980" w:type="dxa"/>
            <w:vAlign w:val="center"/>
          </w:tcPr>
          <w:p w14:paraId="4B5829B9"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CII #13-15</w:t>
            </w:r>
          </w:p>
        </w:tc>
      </w:tr>
      <w:tr w:rsidR="00B43F64" w:rsidRPr="007A7DE1" w14:paraId="038B4E1E"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56ECB592"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51FE7CDA"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Reduction in complaints against Judicial/Court Officers for corrupt behaviour</w:t>
            </w:r>
          </w:p>
        </w:tc>
        <w:tc>
          <w:tcPr>
            <w:tcW w:w="1980" w:type="dxa"/>
            <w:vAlign w:val="center"/>
          </w:tcPr>
          <w:p w14:paraId="2B0896BB"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16.5.1/2; CII #8-10</w:t>
            </w:r>
          </w:p>
        </w:tc>
      </w:tr>
      <w:tr w:rsidR="00B43F64" w:rsidRPr="007A7DE1" w14:paraId="5A46B33A" w14:textId="77777777" w:rsidTr="007271E3">
        <w:tc>
          <w:tcPr>
            <w:cnfStyle w:val="001000000000" w:firstRow="0" w:lastRow="0" w:firstColumn="1" w:lastColumn="0" w:oddVBand="0" w:evenVBand="0" w:oddHBand="0" w:evenHBand="0" w:firstRowFirstColumn="0" w:firstRowLastColumn="0" w:lastRowFirstColumn="0" w:lastRowLastColumn="0"/>
            <w:tcW w:w="1547" w:type="dxa"/>
            <w:vAlign w:val="center"/>
          </w:tcPr>
          <w:p w14:paraId="124081A2" w14:textId="77777777" w:rsidR="00B43F64" w:rsidRPr="00060D11" w:rsidRDefault="00B43F64" w:rsidP="007834A8">
            <w:pPr>
              <w:spacing w:before="20" w:after="10"/>
              <w:rPr>
                <w:rFonts w:asciiTheme="minorHAnsi" w:hAnsiTheme="minorHAnsi" w:cstheme="minorHAnsi"/>
                <w:b w:val="0"/>
                <w:i/>
                <w:sz w:val="22"/>
                <w:szCs w:val="22"/>
              </w:rPr>
            </w:pPr>
            <w:r w:rsidRPr="00060D11">
              <w:rPr>
                <w:rFonts w:asciiTheme="minorHAnsi" w:hAnsiTheme="minorHAnsi" w:cstheme="minorHAnsi"/>
                <w:b w:val="0"/>
                <w:i/>
                <w:sz w:val="22"/>
                <w:szCs w:val="22"/>
              </w:rPr>
              <w:t>Efficiency</w:t>
            </w:r>
          </w:p>
        </w:tc>
        <w:tc>
          <w:tcPr>
            <w:tcW w:w="5649" w:type="dxa"/>
            <w:vAlign w:val="center"/>
          </w:tcPr>
          <w:p w14:paraId="4FB9E82F"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Reduction in delay in case filing, hearing &amp; disposition</w:t>
            </w:r>
          </w:p>
        </w:tc>
        <w:tc>
          <w:tcPr>
            <w:tcW w:w="1980" w:type="dxa"/>
            <w:vAlign w:val="center"/>
          </w:tcPr>
          <w:p w14:paraId="2A0D4617"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CII #1 &amp; 2</w:t>
            </w:r>
          </w:p>
        </w:tc>
      </w:tr>
      <w:tr w:rsidR="00B43F64" w:rsidRPr="007A7DE1" w14:paraId="6FCE3233"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vAlign w:val="center"/>
          </w:tcPr>
          <w:p w14:paraId="65568DDC" w14:textId="77777777" w:rsidR="00B43F64" w:rsidRPr="00060D11" w:rsidRDefault="00B43F64" w:rsidP="007834A8">
            <w:pPr>
              <w:spacing w:before="20" w:after="10"/>
              <w:rPr>
                <w:rFonts w:asciiTheme="minorHAnsi" w:hAnsiTheme="minorHAnsi" w:cstheme="minorHAnsi"/>
                <w:b w:val="0"/>
                <w:i/>
                <w:sz w:val="22"/>
                <w:szCs w:val="22"/>
              </w:rPr>
            </w:pPr>
            <w:r w:rsidRPr="00060D11">
              <w:rPr>
                <w:rFonts w:asciiTheme="minorHAnsi" w:hAnsiTheme="minorHAnsi" w:cstheme="minorHAnsi"/>
                <w:b w:val="0"/>
                <w:i/>
                <w:sz w:val="22"/>
                <w:szCs w:val="22"/>
              </w:rPr>
              <w:t>Access to Justice</w:t>
            </w:r>
          </w:p>
        </w:tc>
        <w:tc>
          <w:tcPr>
            <w:tcW w:w="5649" w:type="dxa"/>
            <w:vAlign w:val="center"/>
          </w:tcPr>
          <w:p w14:paraId="448D304D"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cases granted a fee waiver</w:t>
            </w:r>
          </w:p>
        </w:tc>
        <w:tc>
          <w:tcPr>
            <w:tcW w:w="1980" w:type="dxa"/>
            <w:vAlign w:val="center"/>
          </w:tcPr>
          <w:p w14:paraId="7782CBB7"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CII #5</w:t>
            </w:r>
          </w:p>
        </w:tc>
      </w:tr>
      <w:tr w:rsidR="00B43F64" w:rsidRPr="007A7DE1" w14:paraId="46219CF8"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5468BF25"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5179C894"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of cases dealt with by circuit courts</w:t>
            </w:r>
          </w:p>
        </w:tc>
        <w:tc>
          <w:tcPr>
            <w:tcW w:w="1980" w:type="dxa"/>
            <w:vAlign w:val="center"/>
          </w:tcPr>
          <w:p w14:paraId="4810C350"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CII #6</w:t>
            </w:r>
          </w:p>
        </w:tc>
      </w:tr>
      <w:tr w:rsidR="00B43F64" w:rsidRPr="007A7DE1" w14:paraId="6D2D17E4"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128FA5D2"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BD926F5"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of court time taken up by male v female parties</w:t>
            </w:r>
          </w:p>
        </w:tc>
        <w:tc>
          <w:tcPr>
            <w:tcW w:w="1980" w:type="dxa"/>
            <w:vAlign w:val="center"/>
          </w:tcPr>
          <w:p w14:paraId="44B84B49"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5.c.1</w:t>
            </w:r>
          </w:p>
        </w:tc>
      </w:tr>
      <w:tr w:rsidR="00B43F64" w:rsidRPr="007A7DE1" w14:paraId="60430C43"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75FA8700"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71A10E6"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Policies, practices &amp; procedures to improve equal and equitable access to &amp; treatment by courts</w:t>
            </w:r>
          </w:p>
        </w:tc>
        <w:tc>
          <w:tcPr>
            <w:tcW w:w="1980" w:type="dxa"/>
            <w:vAlign w:val="center"/>
          </w:tcPr>
          <w:p w14:paraId="2E0711CF"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10.3.1</w:t>
            </w:r>
          </w:p>
        </w:tc>
      </w:tr>
      <w:tr w:rsidR="00B43F64" w:rsidRPr="007A7DE1" w14:paraId="3B0BAEF8"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073A4CEC"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62A5A065"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cases where legal aid is provided</w:t>
            </w:r>
          </w:p>
        </w:tc>
        <w:tc>
          <w:tcPr>
            <w:tcW w:w="1980" w:type="dxa"/>
            <w:vAlign w:val="center"/>
          </w:tcPr>
          <w:p w14:paraId="07073868"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SDG 16.3.1, CII #7 </w:t>
            </w:r>
          </w:p>
        </w:tc>
      </w:tr>
      <w:tr w:rsidR="00B43F64" w:rsidRPr="007A7DE1" w14:paraId="38EE781C"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vAlign w:val="center"/>
          </w:tcPr>
          <w:p w14:paraId="4A443AFB" w14:textId="77777777" w:rsidR="00B43F64" w:rsidRPr="00060D11" w:rsidRDefault="00B43F64" w:rsidP="007834A8">
            <w:pPr>
              <w:spacing w:before="20" w:after="10"/>
              <w:rPr>
                <w:rFonts w:asciiTheme="minorHAnsi" w:hAnsiTheme="minorHAnsi" w:cstheme="minorHAnsi"/>
                <w:b w:val="0"/>
                <w:i/>
                <w:sz w:val="22"/>
                <w:szCs w:val="22"/>
              </w:rPr>
            </w:pPr>
            <w:r w:rsidRPr="00060D11">
              <w:rPr>
                <w:rFonts w:asciiTheme="minorHAnsi" w:hAnsiTheme="minorHAnsi" w:cstheme="minorHAnsi"/>
                <w:b w:val="0"/>
                <w:i/>
                <w:sz w:val="22"/>
                <w:szCs w:val="22"/>
              </w:rPr>
              <w:t>Human Rights</w:t>
            </w:r>
          </w:p>
        </w:tc>
        <w:tc>
          <w:tcPr>
            <w:tcW w:w="5649" w:type="dxa"/>
            <w:vAlign w:val="center"/>
          </w:tcPr>
          <w:p w14:paraId="369795B0"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Discrimination cases</w:t>
            </w:r>
          </w:p>
        </w:tc>
        <w:tc>
          <w:tcPr>
            <w:tcW w:w="1980" w:type="dxa"/>
            <w:vAlign w:val="center"/>
          </w:tcPr>
          <w:p w14:paraId="705646FE"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5.1.1, 10.3.2, 16.b.1</w:t>
            </w:r>
          </w:p>
        </w:tc>
      </w:tr>
      <w:tr w:rsidR="00B43F64" w:rsidRPr="007A7DE1" w14:paraId="5F5DC457"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2F828B23"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3E2083B3"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Land ownership/control cases by women</w:t>
            </w:r>
          </w:p>
        </w:tc>
        <w:tc>
          <w:tcPr>
            <w:tcW w:w="1980" w:type="dxa"/>
            <w:vAlign w:val="center"/>
          </w:tcPr>
          <w:p w14:paraId="00693689"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5.a.2</w:t>
            </w:r>
          </w:p>
        </w:tc>
      </w:tr>
      <w:tr w:rsidR="00B43F64" w:rsidRPr="007A7DE1" w14:paraId="693FB730"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2B421BA5"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22B493B"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Child labour cases</w:t>
            </w:r>
          </w:p>
        </w:tc>
        <w:tc>
          <w:tcPr>
            <w:tcW w:w="1980" w:type="dxa"/>
            <w:vAlign w:val="center"/>
          </w:tcPr>
          <w:p w14:paraId="71A5306D"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8.7.1</w:t>
            </w:r>
          </w:p>
        </w:tc>
      </w:tr>
      <w:tr w:rsidR="00B43F64" w:rsidRPr="007A7DE1" w14:paraId="0196391C"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4C63945D"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33F8B27"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Labour exploitation cases</w:t>
            </w:r>
          </w:p>
        </w:tc>
        <w:tc>
          <w:tcPr>
            <w:tcW w:w="1980" w:type="dxa"/>
            <w:vAlign w:val="center"/>
          </w:tcPr>
          <w:p w14:paraId="57CA2910"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8.7.1</w:t>
            </w:r>
          </w:p>
        </w:tc>
      </w:tr>
      <w:tr w:rsidR="00B43F64" w:rsidRPr="007A7DE1" w14:paraId="7847C3DB"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7B19A908"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2768B26"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Cases concerning unsafe workplace conditions</w:t>
            </w:r>
          </w:p>
        </w:tc>
        <w:tc>
          <w:tcPr>
            <w:tcW w:w="1980" w:type="dxa"/>
            <w:vAlign w:val="center"/>
          </w:tcPr>
          <w:p w14:paraId="38C4FDC2"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8.8.1</w:t>
            </w:r>
          </w:p>
        </w:tc>
      </w:tr>
      <w:tr w:rsidR="00B43F64" w:rsidRPr="007A7DE1" w14:paraId="0A52519E"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7431943A"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D107606"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Unfair/unequal pay cases</w:t>
            </w:r>
          </w:p>
        </w:tc>
        <w:tc>
          <w:tcPr>
            <w:tcW w:w="1980" w:type="dxa"/>
            <w:vAlign w:val="center"/>
          </w:tcPr>
          <w:p w14:paraId="6B8C8EE2"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10.4.1</w:t>
            </w:r>
          </w:p>
        </w:tc>
      </w:tr>
      <w:tr w:rsidR="00B43F64" w:rsidRPr="007A7DE1" w14:paraId="3E4B2088"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1311C1E4"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B47F0BE"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Bonded labour cases</w:t>
            </w:r>
          </w:p>
        </w:tc>
        <w:tc>
          <w:tcPr>
            <w:tcW w:w="1980" w:type="dxa"/>
            <w:vAlign w:val="center"/>
          </w:tcPr>
          <w:p w14:paraId="01EB633F"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10.7.1</w:t>
            </w:r>
          </w:p>
        </w:tc>
      </w:tr>
      <w:tr w:rsidR="00B43F64" w:rsidRPr="007A7DE1" w14:paraId="0D931985"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632BE789"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265E535B"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Unsafe/unfair migration cases</w:t>
            </w:r>
          </w:p>
        </w:tc>
        <w:tc>
          <w:tcPr>
            <w:tcW w:w="1980" w:type="dxa"/>
            <w:vAlign w:val="center"/>
          </w:tcPr>
          <w:p w14:paraId="0BB082B5"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10.7.2</w:t>
            </w:r>
          </w:p>
        </w:tc>
      </w:tr>
      <w:tr w:rsidR="00B43F64" w:rsidRPr="007A7DE1" w14:paraId="6B9ED161"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5F46CCE5"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3A2F5544"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Murder cases</w:t>
            </w:r>
          </w:p>
        </w:tc>
        <w:tc>
          <w:tcPr>
            <w:tcW w:w="1980" w:type="dxa"/>
            <w:vAlign w:val="center"/>
          </w:tcPr>
          <w:p w14:paraId="44E6F702"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16.1.1, 16.1.2</w:t>
            </w:r>
          </w:p>
        </w:tc>
      </w:tr>
      <w:tr w:rsidR="00B43F64" w:rsidRPr="007A7DE1" w14:paraId="4142E928"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46D36548"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36E15C7D"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Corporeal punishment cases</w:t>
            </w:r>
          </w:p>
        </w:tc>
        <w:tc>
          <w:tcPr>
            <w:tcW w:w="1980" w:type="dxa"/>
            <w:vAlign w:val="center"/>
          </w:tcPr>
          <w:p w14:paraId="7EA5FF5F"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16.2.1</w:t>
            </w:r>
          </w:p>
        </w:tc>
      </w:tr>
      <w:tr w:rsidR="00B43F64" w:rsidRPr="007A7DE1" w14:paraId="10C5E4CD"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3EF770EF"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35B44CA7"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Human trafficking/slavery cases</w:t>
            </w:r>
          </w:p>
        </w:tc>
        <w:tc>
          <w:tcPr>
            <w:tcW w:w="1980" w:type="dxa"/>
            <w:vAlign w:val="center"/>
          </w:tcPr>
          <w:p w14:paraId="60ED759D"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16.3.2</w:t>
            </w:r>
          </w:p>
        </w:tc>
      </w:tr>
      <w:tr w:rsidR="00B43F64" w:rsidRPr="007A7DE1" w14:paraId="1E43A5F7"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12E73B02"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4BCF677C"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Violence cases</w:t>
            </w:r>
          </w:p>
        </w:tc>
        <w:tc>
          <w:tcPr>
            <w:tcW w:w="1980" w:type="dxa"/>
            <w:vAlign w:val="center"/>
          </w:tcPr>
          <w:p w14:paraId="6EC1DCE1"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16.3.1</w:t>
            </w:r>
          </w:p>
        </w:tc>
      </w:tr>
      <w:tr w:rsidR="00B43F64" w:rsidRPr="007A7DE1" w14:paraId="54B274D2"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2442C2E2" w14:textId="77777777" w:rsidR="00B43F64" w:rsidRPr="00060D11" w:rsidRDefault="00B43F64" w:rsidP="007834A8">
            <w:pPr>
              <w:spacing w:before="20" w:after="10"/>
              <w:rPr>
                <w:rFonts w:asciiTheme="minorHAnsi" w:hAnsiTheme="minorHAnsi" w:cstheme="minorHAnsi"/>
                <w:b w:val="0"/>
                <w:i/>
                <w:sz w:val="22"/>
                <w:szCs w:val="22"/>
              </w:rPr>
            </w:pPr>
          </w:p>
        </w:tc>
        <w:tc>
          <w:tcPr>
            <w:tcW w:w="5649" w:type="dxa"/>
            <w:vAlign w:val="center"/>
          </w:tcPr>
          <w:p w14:paraId="303B1CE3"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Identity registrations provision and cases</w:t>
            </w:r>
          </w:p>
        </w:tc>
        <w:tc>
          <w:tcPr>
            <w:tcW w:w="1980" w:type="dxa"/>
            <w:vAlign w:val="center"/>
          </w:tcPr>
          <w:p w14:paraId="66D00090"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16.9.1</w:t>
            </w:r>
          </w:p>
        </w:tc>
      </w:tr>
      <w:tr w:rsidR="00B43F64" w:rsidRPr="007A7DE1" w14:paraId="5E9CCD60"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restart"/>
            <w:vAlign w:val="center"/>
          </w:tcPr>
          <w:p w14:paraId="5D387454" w14:textId="77777777" w:rsidR="00B43F64" w:rsidRPr="00060D11" w:rsidRDefault="00B43F64" w:rsidP="007834A8">
            <w:pPr>
              <w:spacing w:before="20" w:after="10"/>
              <w:rPr>
                <w:rFonts w:asciiTheme="minorHAnsi" w:hAnsiTheme="minorHAnsi" w:cstheme="minorHAnsi"/>
                <w:b w:val="0"/>
                <w:i/>
                <w:sz w:val="22"/>
                <w:szCs w:val="22"/>
              </w:rPr>
            </w:pPr>
            <w:r w:rsidRPr="00060D11">
              <w:rPr>
                <w:rFonts w:asciiTheme="minorHAnsi" w:hAnsiTheme="minorHAnsi" w:cstheme="minorHAnsi"/>
                <w:b w:val="0"/>
                <w:i/>
                <w:sz w:val="22"/>
                <w:szCs w:val="22"/>
              </w:rPr>
              <w:t>Family and Gender Violence</w:t>
            </w:r>
          </w:p>
        </w:tc>
        <w:tc>
          <w:tcPr>
            <w:tcW w:w="5649" w:type="dxa"/>
            <w:vAlign w:val="center"/>
          </w:tcPr>
          <w:p w14:paraId="59D3A4C3"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Reduction in people on, &amp; duration of remand</w:t>
            </w:r>
          </w:p>
        </w:tc>
        <w:tc>
          <w:tcPr>
            <w:tcW w:w="1980" w:type="dxa"/>
            <w:vAlign w:val="center"/>
          </w:tcPr>
          <w:p w14:paraId="2764BC69"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16.3.2</w:t>
            </w:r>
          </w:p>
        </w:tc>
      </w:tr>
      <w:tr w:rsidR="00B43F64" w:rsidRPr="007A7DE1" w14:paraId="3C0DD6F6"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407FD5C9" w14:textId="77777777" w:rsidR="00B43F64" w:rsidRPr="00060D11" w:rsidRDefault="00B43F64" w:rsidP="007834A8">
            <w:pPr>
              <w:spacing w:before="20" w:after="10"/>
              <w:rPr>
                <w:rFonts w:asciiTheme="minorHAnsi" w:hAnsiTheme="minorHAnsi" w:cstheme="minorHAnsi"/>
                <w:sz w:val="22"/>
                <w:szCs w:val="22"/>
              </w:rPr>
            </w:pPr>
          </w:p>
        </w:tc>
        <w:tc>
          <w:tcPr>
            <w:tcW w:w="5649" w:type="dxa"/>
            <w:vAlign w:val="center"/>
          </w:tcPr>
          <w:p w14:paraId="033947CE" w14:textId="3C46775C"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Gender and family violence cases </w:t>
            </w:r>
            <w:r w:rsidR="00254C0E" w:rsidRPr="00060D11">
              <w:rPr>
                <w:rFonts w:asciiTheme="minorHAnsi" w:hAnsiTheme="minorHAnsi" w:cstheme="minorHAnsi"/>
                <w:sz w:val="22"/>
                <w:szCs w:val="22"/>
              </w:rPr>
              <w:t>-</w:t>
            </w:r>
            <w:r w:rsidRPr="00060D11">
              <w:rPr>
                <w:rFonts w:asciiTheme="minorHAnsi" w:hAnsiTheme="minorHAnsi" w:cstheme="minorHAnsi"/>
                <w:sz w:val="22"/>
                <w:szCs w:val="22"/>
              </w:rPr>
              <w:t xml:space="preserve"> intimate partner</w:t>
            </w:r>
          </w:p>
        </w:tc>
        <w:tc>
          <w:tcPr>
            <w:tcW w:w="1980" w:type="dxa"/>
            <w:vAlign w:val="center"/>
          </w:tcPr>
          <w:p w14:paraId="47845DC3"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5.2.1</w:t>
            </w:r>
          </w:p>
        </w:tc>
      </w:tr>
      <w:tr w:rsidR="00B43F64" w:rsidRPr="007A7DE1" w14:paraId="2AB9B7A1"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79FC7308" w14:textId="77777777" w:rsidR="00B43F64" w:rsidRPr="00060D11" w:rsidRDefault="00B43F64" w:rsidP="007834A8">
            <w:pPr>
              <w:spacing w:before="20" w:after="10"/>
              <w:rPr>
                <w:rFonts w:asciiTheme="minorHAnsi" w:hAnsiTheme="minorHAnsi" w:cstheme="minorHAnsi"/>
                <w:sz w:val="22"/>
                <w:szCs w:val="22"/>
              </w:rPr>
            </w:pPr>
          </w:p>
        </w:tc>
        <w:tc>
          <w:tcPr>
            <w:tcW w:w="5649" w:type="dxa"/>
            <w:vAlign w:val="center"/>
          </w:tcPr>
          <w:p w14:paraId="64D5E7AD" w14:textId="085896B5"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 xml:space="preserve">Gender and family violence cases </w:t>
            </w:r>
            <w:r w:rsidR="00254C0E" w:rsidRPr="00060D11">
              <w:rPr>
                <w:rFonts w:asciiTheme="minorHAnsi" w:hAnsiTheme="minorHAnsi" w:cstheme="minorHAnsi"/>
                <w:sz w:val="22"/>
                <w:szCs w:val="22"/>
              </w:rPr>
              <w:t>-</w:t>
            </w:r>
            <w:r w:rsidRPr="00060D11">
              <w:rPr>
                <w:rFonts w:asciiTheme="minorHAnsi" w:hAnsiTheme="minorHAnsi" w:cstheme="minorHAnsi"/>
                <w:sz w:val="22"/>
                <w:szCs w:val="22"/>
              </w:rPr>
              <w:t xml:space="preserve"> non-intimate partner</w:t>
            </w:r>
          </w:p>
        </w:tc>
        <w:tc>
          <w:tcPr>
            <w:tcW w:w="1980" w:type="dxa"/>
            <w:vAlign w:val="center"/>
          </w:tcPr>
          <w:p w14:paraId="7D25B5BB"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5.2.2</w:t>
            </w:r>
          </w:p>
        </w:tc>
      </w:tr>
      <w:tr w:rsidR="00B43F64" w:rsidRPr="007A7DE1" w14:paraId="22F0D1E4"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31C65629" w14:textId="77777777" w:rsidR="00B43F64" w:rsidRPr="00060D11" w:rsidRDefault="00B43F64" w:rsidP="007834A8">
            <w:pPr>
              <w:spacing w:before="20" w:after="10"/>
              <w:rPr>
                <w:rFonts w:asciiTheme="minorHAnsi" w:hAnsiTheme="minorHAnsi" w:cstheme="minorHAnsi"/>
                <w:sz w:val="22"/>
                <w:szCs w:val="22"/>
              </w:rPr>
            </w:pPr>
          </w:p>
        </w:tc>
        <w:tc>
          <w:tcPr>
            <w:tcW w:w="5649" w:type="dxa"/>
            <w:vAlign w:val="center"/>
          </w:tcPr>
          <w:p w14:paraId="20E41EFD"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Forced/early marriage cases</w:t>
            </w:r>
          </w:p>
        </w:tc>
        <w:tc>
          <w:tcPr>
            <w:tcW w:w="1980" w:type="dxa"/>
            <w:vAlign w:val="center"/>
          </w:tcPr>
          <w:p w14:paraId="6A859D4F"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5.3</w:t>
            </w:r>
          </w:p>
        </w:tc>
      </w:tr>
      <w:tr w:rsidR="00B43F64" w:rsidRPr="007A7DE1" w14:paraId="51F3B949"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0BB0EAC7" w14:textId="77777777" w:rsidR="00B43F64" w:rsidRPr="00060D11" w:rsidRDefault="00B43F64" w:rsidP="007834A8">
            <w:pPr>
              <w:spacing w:before="20" w:after="10"/>
              <w:rPr>
                <w:rFonts w:asciiTheme="minorHAnsi" w:hAnsiTheme="minorHAnsi" w:cstheme="minorHAnsi"/>
                <w:sz w:val="22"/>
                <w:szCs w:val="22"/>
              </w:rPr>
            </w:pPr>
          </w:p>
        </w:tc>
        <w:tc>
          <w:tcPr>
            <w:tcW w:w="5649" w:type="dxa"/>
            <w:vAlign w:val="center"/>
          </w:tcPr>
          <w:p w14:paraId="1D2B8AB2"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Physical, psychological &amp; sexual violence cases</w:t>
            </w:r>
          </w:p>
        </w:tc>
        <w:tc>
          <w:tcPr>
            <w:tcW w:w="1980" w:type="dxa"/>
            <w:vAlign w:val="center"/>
          </w:tcPr>
          <w:p w14:paraId="2A747D32"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16.1.3</w:t>
            </w:r>
          </w:p>
        </w:tc>
      </w:tr>
      <w:tr w:rsidR="00B43F64" w:rsidRPr="007A7DE1" w14:paraId="28E5A082" w14:textId="77777777" w:rsidTr="007271E3">
        <w:tc>
          <w:tcPr>
            <w:cnfStyle w:val="001000000000" w:firstRow="0" w:lastRow="0" w:firstColumn="1" w:lastColumn="0" w:oddVBand="0" w:evenVBand="0" w:oddHBand="0" w:evenHBand="0" w:firstRowFirstColumn="0" w:firstRowLastColumn="0" w:lastRowFirstColumn="0" w:lastRowLastColumn="0"/>
            <w:tcW w:w="1547" w:type="dxa"/>
            <w:vMerge/>
            <w:vAlign w:val="center"/>
          </w:tcPr>
          <w:p w14:paraId="0E18025C" w14:textId="77777777" w:rsidR="00B43F64" w:rsidRPr="00060D11" w:rsidRDefault="00B43F64" w:rsidP="007834A8">
            <w:pPr>
              <w:spacing w:before="20" w:after="10"/>
              <w:rPr>
                <w:rFonts w:asciiTheme="minorHAnsi" w:hAnsiTheme="minorHAnsi" w:cstheme="minorHAnsi"/>
                <w:sz w:val="22"/>
                <w:szCs w:val="22"/>
              </w:rPr>
            </w:pPr>
          </w:p>
        </w:tc>
        <w:tc>
          <w:tcPr>
            <w:tcW w:w="5649" w:type="dxa"/>
            <w:vAlign w:val="center"/>
          </w:tcPr>
          <w:p w14:paraId="4A1F38EC"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Sexual violence cases, involving minors</w:t>
            </w:r>
          </w:p>
        </w:tc>
        <w:tc>
          <w:tcPr>
            <w:tcW w:w="1980" w:type="dxa"/>
            <w:vAlign w:val="center"/>
          </w:tcPr>
          <w:p w14:paraId="2AD783BD" w14:textId="77777777" w:rsidR="00B43F64" w:rsidRPr="00060D11" w:rsidRDefault="00B43F64" w:rsidP="007834A8">
            <w:pPr>
              <w:spacing w:before="20" w:after="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D11">
              <w:rPr>
                <w:rFonts w:asciiTheme="minorHAnsi" w:hAnsiTheme="minorHAnsi" w:cstheme="minorHAnsi"/>
                <w:sz w:val="22"/>
                <w:szCs w:val="22"/>
              </w:rPr>
              <w:t>SDG 16.2.3</w:t>
            </w:r>
          </w:p>
        </w:tc>
      </w:tr>
    </w:tbl>
    <w:p w14:paraId="0C4B7392" w14:textId="77777777" w:rsidR="00B43F64" w:rsidRPr="007A7DE1" w:rsidRDefault="00B43F64" w:rsidP="00B43F64"/>
    <w:p w14:paraId="16753B82" w14:textId="77777777" w:rsidR="00AC1A1D" w:rsidRPr="007A7DE1" w:rsidRDefault="00AC1A1D" w:rsidP="00164735">
      <w:pPr>
        <w:rPr>
          <w:rFonts w:cstheme="minorHAnsi"/>
        </w:rPr>
      </w:pPr>
    </w:p>
    <w:p w14:paraId="1EAA3393" w14:textId="77777777" w:rsidR="00AC1A1D" w:rsidRPr="007A7DE1" w:rsidRDefault="00AC1A1D" w:rsidP="00164735">
      <w:pPr>
        <w:rPr>
          <w:rFonts w:cstheme="minorHAnsi"/>
        </w:rPr>
        <w:sectPr w:rsidR="00AC1A1D" w:rsidRPr="007A7DE1" w:rsidSect="00233135">
          <w:headerReference w:type="even" r:id="rId51"/>
          <w:headerReference w:type="default" r:id="rId52"/>
          <w:footerReference w:type="default" r:id="rId53"/>
          <w:headerReference w:type="first" r:id="rId54"/>
          <w:pgSz w:w="11906" w:h="16838"/>
          <w:pgMar w:top="1440" w:right="1440" w:bottom="1440" w:left="1440" w:header="709" w:footer="0" w:gutter="0"/>
          <w:cols w:space="708"/>
          <w:docGrid w:linePitch="360"/>
        </w:sectPr>
      </w:pPr>
    </w:p>
    <w:p w14:paraId="29023E98" w14:textId="4FAF99F6" w:rsidR="00FB587E" w:rsidRPr="008632AE" w:rsidRDefault="00FB587E" w:rsidP="00A201C1">
      <w:pPr>
        <w:pStyle w:val="Heading1"/>
        <w:spacing w:before="240"/>
        <w:rPr>
          <w:color w:val="1F497D"/>
          <w:lang w:val="en-AU"/>
        </w:rPr>
      </w:pPr>
      <w:bookmarkStart w:id="52" w:name="_Toc34731268"/>
      <w:r w:rsidRPr="008632AE">
        <w:rPr>
          <w:color w:val="1F497D"/>
          <w:lang w:val="en-AU"/>
        </w:rPr>
        <w:lastRenderedPageBreak/>
        <w:t xml:space="preserve">Annex </w:t>
      </w:r>
      <w:r w:rsidR="008632AE">
        <w:rPr>
          <w:color w:val="1F497D"/>
          <w:lang w:val="en-AU"/>
        </w:rPr>
        <w:t>H:</w:t>
      </w:r>
      <w:r w:rsidRPr="008632AE">
        <w:rPr>
          <w:color w:val="1F497D"/>
          <w:lang w:val="en-AU"/>
        </w:rPr>
        <w:t xml:space="preserve"> Bilateral/Regional Progress</w:t>
      </w:r>
      <w:bookmarkEnd w:id="52"/>
      <w:r w:rsidRPr="008632AE">
        <w:rPr>
          <w:color w:val="1F497D"/>
          <w:lang w:val="en-AU"/>
        </w:rPr>
        <w:t xml:space="preserve"> </w:t>
      </w:r>
    </w:p>
    <w:p w14:paraId="6F85F8A2" w14:textId="77777777" w:rsidR="000D4D65" w:rsidRPr="008632AE" w:rsidRDefault="000D4D65" w:rsidP="008632AE">
      <w:pPr>
        <w:pStyle w:val="Heading1"/>
        <w:rPr>
          <w:i/>
          <w:color w:val="auto"/>
          <w:lang w:val="en-AU"/>
        </w:rPr>
      </w:pPr>
      <w:bookmarkStart w:id="53" w:name="_Toc32476778"/>
      <w:bookmarkStart w:id="54" w:name="_Toc32489930"/>
      <w:bookmarkStart w:id="55" w:name="_Toc33098009"/>
      <w:bookmarkStart w:id="56" w:name="_Toc33774502"/>
      <w:bookmarkStart w:id="57" w:name="_Toc34651744"/>
      <w:bookmarkStart w:id="58" w:name="_Toc34731269"/>
      <w:bookmarkStart w:id="59" w:name="_Toc17126755"/>
      <w:r w:rsidRPr="008632AE">
        <w:rPr>
          <w:i/>
          <w:color w:val="auto"/>
          <w:lang w:val="en-AU"/>
        </w:rPr>
        <w:t>Pacific Region</w:t>
      </w:r>
      <w:bookmarkEnd w:id="53"/>
      <w:bookmarkEnd w:id="54"/>
      <w:bookmarkEnd w:id="55"/>
      <w:bookmarkEnd w:id="56"/>
      <w:bookmarkEnd w:id="57"/>
      <w:bookmarkEnd w:id="58"/>
    </w:p>
    <w:tbl>
      <w:tblPr>
        <w:tblStyle w:val="GridTable1Light-Accent6"/>
        <w:tblW w:w="14032"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2410"/>
        <w:gridCol w:w="9355"/>
        <w:gridCol w:w="1558"/>
      </w:tblGrid>
      <w:tr w:rsidR="000D4D65" w:rsidRPr="007A7DE1" w14:paraId="4C061880" w14:textId="77777777" w:rsidTr="00565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18" w:space="0" w:color="1F497D" w:themeColor="text2"/>
              <w:right w:val="single" w:sz="18" w:space="0" w:color="1F497D" w:themeColor="text2"/>
            </w:tcBorders>
            <w:vAlign w:val="center"/>
          </w:tcPr>
          <w:p w14:paraId="01A04821" w14:textId="77777777" w:rsidR="000D4D65" w:rsidRPr="007A7DE1" w:rsidRDefault="000D4D65" w:rsidP="00112A25">
            <w:pPr>
              <w:spacing w:before="60" w:after="60"/>
              <w:rPr>
                <w:rFonts w:asciiTheme="minorHAnsi" w:hAnsiTheme="minorHAnsi" w:cstheme="minorHAnsi"/>
                <w:sz w:val="22"/>
              </w:rPr>
            </w:pPr>
            <w:r w:rsidRPr="007A7DE1">
              <w:rPr>
                <w:rFonts w:asciiTheme="minorHAnsi" w:hAnsiTheme="minorHAnsi" w:cstheme="minorHAnsi"/>
                <w:sz w:val="22"/>
              </w:rPr>
              <w:t>SDG</w:t>
            </w:r>
          </w:p>
        </w:tc>
        <w:tc>
          <w:tcPr>
            <w:tcW w:w="2410" w:type="dxa"/>
            <w:tcBorders>
              <w:top w:val="nil"/>
              <w:left w:val="single" w:sz="18" w:space="0" w:color="1F497D" w:themeColor="text2"/>
              <w:bottom w:val="single" w:sz="18" w:space="0" w:color="1F497D" w:themeColor="text2"/>
              <w:right w:val="single" w:sz="18" w:space="0" w:color="1F497D" w:themeColor="text2"/>
            </w:tcBorders>
            <w:vAlign w:val="center"/>
          </w:tcPr>
          <w:p w14:paraId="7CFBD567" w14:textId="77777777" w:rsidR="000D4D65" w:rsidRPr="007A7DE1" w:rsidRDefault="000D4D65"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A7DE1">
              <w:rPr>
                <w:rFonts w:asciiTheme="minorHAnsi" w:hAnsiTheme="minorHAnsi" w:cstheme="minorHAnsi"/>
                <w:sz w:val="22"/>
              </w:rPr>
              <w:t>Source</w:t>
            </w:r>
          </w:p>
        </w:tc>
        <w:tc>
          <w:tcPr>
            <w:tcW w:w="9355" w:type="dxa"/>
            <w:tcBorders>
              <w:top w:val="nil"/>
              <w:left w:val="single" w:sz="18" w:space="0" w:color="1F497D" w:themeColor="text2"/>
              <w:bottom w:val="single" w:sz="18" w:space="0" w:color="1F497D" w:themeColor="text2"/>
              <w:right w:val="single" w:sz="18" w:space="0" w:color="1F497D" w:themeColor="text2"/>
            </w:tcBorders>
            <w:vAlign w:val="center"/>
          </w:tcPr>
          <w:p w14:paraId="6436D231" w14:textId="77777777" w:rsidR="000D4D65" w:rsidRPr="007A7DE1" w:rsidRDefault="000D4D65"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A7DE1">
              <w:rPr>
                <w:rFonts w:asciiTheme="minorHAnsi" w:hAnsiTheme="minorHAnsi" w:cstheme="minorHAnsi"/>
                <w:sz w:val="22"/>
              </w:rPr>
              <w:t>Research</w:t>
            </w:r>
          </w:p>
        </w:tc>
        <w:tc>
          <w:tcPr>
            <w:tcW w:w="1558" w:type="dxa"/>
            <w:tcBorders>
              <w:top w:val="nil"/>
              <w:left w:val="single" w:sz="18" w:space="0" w:color="1F497D" w:themeColor="text2"/>
              <w:bottom w:val="single" w:sz="18" w:space="0" w:color="1F497D" w:themeColor="text2"/>
            </w:tcBorders>
            <w:vAlign w:val="center"/>
          </w:tcPr>
          <w:p w14:paraId="262A9E42" w14:textId="77777777" w:rsidR="000D4D65" w:rsidRPr="007A7DE1" w:rsidRDefault="000D4D65"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A7DE1">
              <w:rPr>
                <w:rFonts w:asciiTheme="minorHAnsi" w:hAnsiTheme="minorHAnsi" w:cstheme="minorHAnsi"/>
                <w:sz w:val="22"/>
              </w:rPr>
              <w:t>Comments</w:t>
            </w:r>
          </w:p>
        </w:tc>
      </w:tr>
      <w:tr w:rsidR="000D4D65" w:rsidRPr="007A7DE1" w14:paraId="718E7F09" w14:textId="77777777" w:rsidTr="005653B8">
        <w:trPr>
          <w:trHeight w:val="23"/>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1F497D" w:themeColor="text2"/>
            </w:tcBorders>
            <w:vAlign w:val="center"/>
          </w:tcPr>
          <w:p w14:paraId="20E6CE21"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 xml:space="preserve">5 </w:t>
            </w:r>
          </w:p>
          <w:p w14:paraId="517E837B"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17</w:t>
            </w:r>
          </w:p>
        </w:tc>
        <w:tc>
          <w:tcPr>
            <w:tcW w:w="2410" w:type="dxa"/>
            <w:tcBorders>
              <w:top w:val="single" w:sz="18" w:space="0" w:color="1F497D" w:themeColor="text2"/>
            </w:tcBorders>
            <w:vAlign w:val="center"/>
          </w:tcPr>
          <w:p w14:paraId="7D86E810" w14:textId="77777777" w:rsidR="000D4D65" w:rsidRPr="00060D11" w:rsidRDefault="001709F6"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55" w:history="1">
              <w:r w:rsidR="000D4D65" w:rsidRPr="00060D11">
                <w:rPr>
                  <w:rStyle w:val="Hyperlink"/>
                  <w:rFonts w:asciiTheme="minorHAnsi" w:hAnsiTheme="minorHAnsi" w:cstheme="minorHAnsi"/>
                  <w:sz w:val="21"/>
                  <w:szCs w:val="21"/>
                </w:rPr>
                <w:t>‘ADB, UNDP renew agreement to accelerate progress towards sustainable development’</w:t>
              </w:r>
            </w:hyperlink>
            <w:r w:rsidR="000D4D65" w:rsidRPr="00060D11">
              <w:rPr>
                <w:rFonts w:asciiTheme="minorHAnsi" w:hAnsiTheme="minorHAnsi" w:cstheme="minorHAnsi"/>
                <w:sz w:val="21"/>
                <w:szCs w:val="21"/>
              </w:rPr>
              <w:t xml:space="preserve"> </w:t>
            </w:r>
          </w:p>
          <w:p w14:paraId="3B819A9C"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7615229E"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Pacific Office in Fiji (UNDP) </w:t>
            </w:r>
          </w:p>
          <w:p w14:paraId="23DE0056"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Posted: 13 April 2019</w:t>
            </w:r>
          </w:p>
        </w:tc>
        <w:tc>
          <w:tcPr>
            <w:tcW w:w="9355" w:type="dxa"/>
            <w:tcBorders>
              <w:top w:val="single" w:sz="18" w:space="0" w:color="1F497D" w:themeColor="text2"/>
            </w:tcBorders>
            <w:vAlign w:val="center"/>
          </w:tcPr>
          <w:p w14:paraId="16BF9D51"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Asian Development Bank (ADB) and UNDP signed 5-year Memorandum of Understanding (MOU) re: accelerating progress towards sustainable development in Asia and the Pacific. </w:t>
            </w:r>
          </w:p>
          <w:p w14:paraId="5002D722"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Under the MOU, priority areas for collaboration will be based on the needs and priorities of countries in the region and focus on supporting progress towards the SDGs.</w:t>
            </w:r>
          </w:p>
        </w:tc>
        <w:tc>
          <w:tcPr>
            <w:tcW w:w="1558" w:type="dxa"/>
            <w:tcBorders>
              <w:top w:val="single" w:sz="18" w:space="0" w:color="1F497D" w:themeColor="text2"/>
            </w:tcBorders>
            <w:vAlign w:val="center"/>
          </w:tcPr>
          <w:p w14:paraId="180421B9"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r w:rsidRPr="00060D11">
              <w:rPr>
                <w:rFonts w:asciiTheme="minorHAnsi" w:hAnsiTheme="minorHAnsi" w:cstheme="minorHAnsi"/>
                <w:b/>
                <w:sz w:val="21"/>
                <w:szCs w:val="21"/>
              </w:rPr>
              <w:t>Press Release</w:t>
            </w:r>
          </w:p>
        </w:tc>
      </w:tr>
      <w:tr w:rsidR="000D4D65" w:rsidRPr="007A7DE1" w14:paraId="2A4AA1A4"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02AC6B64"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16</w:t>
            </w:r>
          </w:p>
          <w:p w14:paraId="2BA09D31"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17</w:t>
            </w:r>
          </w:p>
        </w:tc>
        <w:tc>
          <w:tcPr>
            <w:tcW w:w="2410" w:type="dxa"/>
            <w:vAlign w:val="center"/>
          </w:tcPr>
          <w:p w14:paraId="4BBB2DAE"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National Voluntary Review: New Zealand’s Progress Towards the SDGs (2019) </w:t>
            </w:r>
          </w:p>
          <w:p w14:paraId="785994D9" w14:textId="3697747E"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Presented at High Level Political Forum on Sustainabl</w:t>
            </w:r>
            <w:r w:rsidR="005653B8" w:rsidRPr="00060D11">
              <w:rPr>
                <w:rFonts w:asciiTheme="minorHAnsi" w:hAnsiTheme="minorHAnsi" w:cstheme="minorHAnsi"/>
                <w:sz w:val="21"/>
                <w:szCs w:val="21"/>
              </w:rPr>
              <w:t>e Development, New York 2019</w:t>
            </w:r>
          </w:p>
        </w:tc>
        <w:tc>
          <w:tcPr>
            <w:tcW w:w="9355" w:type="dxa"/>
            <w:vAlign w:val="center"/>
          </w:tcPr>
          <w:p w14:paraId="1FB04A29"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New Zealand (NZ) supports the Pacific to support progress against the </w:t>
            </w:r>
            <w:r w:rsidRPr="00060D11">
              <w:rPr>
                <w:rFonts w:asciiTheme="minorHAnsi" w:hAnsiTheme="minorHAnsi" w:cstheme="minorHAnsi"/>
                <w:i/>
                <w:sz w:val="21"/>
                <w:szCs w:val="21"/>
              </w:rPr>
              <w:t xml:space="preserve">Pacific Roadmap for Sustainable Development </w:t>
            </w:r>
          </w:p>
          <w:p w14:paraId="4919CE27"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NZ Development Program helped fund PNGs first Nationwide free telephone counselling and referral service for people experiencing gender-based violence</w:t>
            </w:r>
          </w:p>
          <w:p w14:paraId="7E067E0A" w14:textId="00AF718B"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Papua New Guinea (PNG) Government has a National Strategy to Prevent and respond to Gender Based Violence (2016-2025) </w:t>
            </w:r>
          </w:p>
          <w:p w14:paraId="5A1E3799"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Efforts across the Pacific to implement legislation for the Arms Trade Treaty - NZ hosted the Pacific Conference on Conventional Weapons Treaties to promote uptake and implementation of the Administrative Appeals Tribunal in the Pacific Region (2018) </w:t>
            </w:r>
          </w:p>
          <w:p w14:paraId="5447CD0F"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NZ has increased Official Development Assistance to support SDGs and to assist with the sustainable development financial needs across the Pacific. </w:t>
            </w:r>
          </w:p>
          <w:p w14:paraId="6192A88A" w14:textId="448CEC02"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Allocation of NZD 714 million over a 4-year budget cycle</w:t>
            </w:r>
          </w:p>
          <w:p w14:paraId="5258AC25"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Assisted in co-funding (with Australia) 2 studies that were published by the UN and OECD looking at making development work for Small Island Developing Countries </w:t>
            </w:r>
            <w:r w:rsidRPr="00060D11">
              <w:rPr>
                <w:rFonts w:asciiTheme="minorHAnsi" w:hAnsiTheme="minorHAnsi" w:cstheme="minorHAnsi"/>
                <w:sz w:val="21"/>
                <w:szCs w:val="21"/>
                <w:u w:val="single"/>
              </w:rPr>
              <w:t xml:space="preserve">(14/15 PJSI PICs are in this report) </w:t>
            </w:r>
          </w:p>
          <w:p w14:paraId="2ED0E481"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NZ partnership with USP to upgrade IT and efficiency systems</w:t>
            </w:r>
          </w:p>
          <w:p w14:paraId="1EDAF345"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lastRenderedPageBreak/>
              <w:t>Samoa conducted a National Voluntary Review</w:t>
            </w:r>
          </w:p>
        </w:tc>
        <w:tc>
          <w:tcPr>
            <w:tcW w:w="1558" w:type="dxa"/>
            <w:vAlign w:val="center"/>
          </w:tcPr>
          <w:p w14:paraId="0D845F59" w14:textId="60A34BA9" w:rsidR="000D4D65" w:rsidRPr="00060D11" w:rsidRDefault="000D4D65" w:rsidP="00EB3D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1"/>
                <w:szCs w:val="21"/>
              </w:rPr>
            </w:pPr>
            <w:r w:rsidRPr="00060D11">
              <w:rPr>
                <w:rFonts w:asciiTheme="minorHAnsi" w:hAnsiTheme="minorHAnsi" w:cstheme="minorHAnsi"/>
                <w:b/>
                <w:sz w:val="21"/>
                <w:szCs w:val="21"/>
              </w:rPr>
              <w:lastRenderedPageBreak/>
              <w:t>Report</w:t>
            </w:r>
          </w:p>
        </w:tc>
      </w:tr>
      <w:tr w:rsidR="000D4D65" w:rsidRPr="007A7DE1" w14:paraId="16DE77E0"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0C27CEEC"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All</w:t>
            </w:r>
          </w:p>
        </w:tc>
        <w:tc>
          <w:tcPr>
            <w:tcW w:w="2410" w:type="dxa"/>
            <w:vAlign w:val="center"/>
          </w:tcPr>
          <w:p w14:paraId="3F1FCC03" w14:textId="5515D63D" w:rsidR="000D4D65" w:rsidRPr="00060D11" w:rsidRDefault="000D4D65" w:rsidP="00EB3D24">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ESCAP Asia and the Pacific SDG Progress Report 2019</w:t>
            </w:r>
          </w:p>
        </w:tc>
        <w:tc>
          <w:tcPr>
            <w:tcW w:w="9355" w:type="dxa"/>
            <w:vAlign w:val="center"/>
          </w:tcPr>
          <w:p w14:paraId="41E26D6D"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Pacific is leading subregion (region being Asia-Pacific) on gender equality (5), sustainable cities (11). </w:t>
            </w:r>
          </w:p>
          <w:p w14:paraId="268CBC60"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Progress has advanced on health and wellbeing (3)</w:t>
            </w:r>
          </w:p>
          <w:p w14:paraId="0023772F"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Regressed on decent work and economic growth (8) and peace justice and strong institutions (16)</w:t>
            </w:r>
          </w:p>
        </w:tc>
        <w:tc>
          <w:tcPr>
            <w:tcW w:w="1558" w:type="dxa"/>
            <w:vAlign w:val="center"/>
          </w:tcPr>
          <w:p w14:paraId="58C19E30" w14:textId="0F9B7DB1" w:rsidR="000D4D65" w:rsidRPr="00060D11" w:rsidRDefault="00EB3D24"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r w:rsidRPr="00060D11">
              <w:rPr>
                <w:rFonts w:asciiTheme="minorHAnsi" w:hAnsiTheme="minorHAnsi" w:cstheme="minorHAnsi"/>
                <w:b/>
                <w:sz w:val="21"/>
                <w:szCs w:val="21"/>
              </w:rPr>
              <w:t xml:space="preserve">Report </w:t>
            </w:r>
          </w:p>
        </w:tc>
      </w:tr>
      <w:tr w:rsidR="000D4D65" w:rsidRPr="007A7DE1" w14:paraId="3B17D91B"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6FA97715"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16</w:t>
            </w:r>
          </w:p>
        </w:tc>
        <w:tc>
          <w:tcPr>
            <w:tcW w:w="2410" w:type="dxa"/>
            <w:vAlign w:val="center"/>
          </w:tcPr>
          <w:p w14:paraId="64C57BE7" w14:textId="36FD709F" w:rsidR="000D4D65" w:rsidRPr="00060D11" w:rsidRDefault="000D4D65" w:rsidP="00EB3D24">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Ackman, M., Abel van </w:t>
            </w:r>
            <w:proofErr w:type="spellStart"/>
            <w:r w:rsidRPr="00060D11">
              <w:rPr>
                <w:rFonts w:asciiTheme="minorHAnsi" w:hAnsiTheme="minorHAnsi" w:cstheme="minorHAnsi"/>
                <w:sz w:val="21"/>
                <w:szCs w:val="21"/>
              </w:rPr>
              <w:t>Es</w:t>
            </w:r>
            <w:proofErr w:type="spellEnd"/>
            <w:r w:rsidRPr="00060D11">
              <w:rPr>
                <w:rFonts w:asciiTheme="minorHAnsi" w:hAnsiTheme="minorHAnsi" w:cstheme="minorHAnsi"/>
                <w:sz w:val="21"/>
                <w:szCs w:val="21"/>
              </w:rPr>
              <w:t xml:space="preserve">, A., and </w:t>
            </w:r>
            <w:proofErr w:type="spellStart"/>
            <w:r w:rsidRPr="00060D11">
              <w:rPr>
                <w:rFonts w:asciiTheme="minorHAnsi" w:hAnsiTheme="minorHAnsi" w:cstheme="minorHAnsi"/>
                <w:sz w:val="21"/>
                <w:szCs w:val="21"/>
              </w:rPr>
              <w:t>Hyslop</w:t>
            </w:r>
            <w:proofErr w:type="spellEnd"/>
            <w:r w:rsidRPr="00060D11">
              <w:rPr>
                <w:rFonts w:asciiTheme="minorHAnsi" w:hAnsiTheme="minorHAnsi" w:cstheme="minorHAnsi"/>
                <w:sz w:val="21"/>
                <w:szCs w:val="21"/>
              </w:rPr>
              <w:t xml:space="preserve">, D., (2018), </w:t>
            </w:r>
            <w:r w:rsidRPr="00060D11">
              <w:rPr>
                <w:rFonts w:asciiTheme="minorHAnsi" w:hAnsiTheme="minorHAnsi" w:cstheme="minorHAnsi"/>
                <w:i/>
                <w:sz w:val="21"/>
                <w:szCs w:val="21"/>
              </w:rPr>
              <w:t>“Measuring Peace in the Pacific - Addressing SDG 16: Peace, Justice and Strong Institutions</w:t>
            </w:r>
            <w:r w:rsidRPr="00060D11">
              <w:rPr>
                <w:rFonts w:asciiTheme="minorHAnsi" w:hAnsiTheme="minorHAnsi" w:cstheme="minorHAnsi"/>
                <w:sz w:val="21"/>
                <w:szCs w:val="21"/>
              </w:rPr>
              <w:t xml:space="preserve">”, Report number 56, Institute for Economics and Peace, Sydney.  </w:t>
            </w:r>
          </w:p>
        </w:tc>
        <w:tc>
          <w:tcPr>
            <w:tcW w:w="9355" w:type="dxa"/>
            <w:vAlign w:val="center"/>
          </w:tcPr>
          <w:p w14:paraId="072F4302"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None of the PICs have data available that fully covers all the indicators required for measuring SDG 16 </w:t>
            </w:r>
          </w:p>
          <w:p w14:paraId="3B2A6165"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Pacific Island Forum Secretariat (PIFS) has noted that SDG 14 (life below water) is the centre point/priority for the region but recognises that it is not possible to separate environmental goals from development goals. </w:t>
            </w:r>
          </w:p>
          <w:p w14:paraId="63E725F9"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Each PIC has the responsibility to establish its own </w:t>
            </w:r>
            <w:r w:rsidRPr="00060D11">
              <w:rPr>
                <w:rFonts w:asciiTheme="minorHAnsi" w:hAnsiTheme="minorHAnsi" w:cstheme="minorHAnsi"/>
                <w:i/>
                <w:sz w:val="21"/>
                <w:szCs w:val="21"/>
              </w:rPr>
              <w:t xml:space="preserve">National Sustainable Development Plan </w:t>
            </w:r>
            <w:r w:rsidRPr="00060D11">
              <w:rPr>
                <w:rFonts w:asciiTheme="minorHAnsi" w:hAnsiTheme="minorHAnsi" w:cstheme="minorHAnsi"/>
                <w:sz w:val="21"/>
                <w:szCs w:val="21"/>
              </w:rPr>
              <w:t xml:space="preserve">(NSDP) for implementing the SDGs. </w:t>
            </w:r>
          </w:p>
          <w:p w14:paraId="35A8A9D5"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UNDP through its Mainstreaming Acceleration and Policy Support (MAPS) for 2030 Agenda have been supporting PICs to implement roadmaps/strategies to implement and monitor the SDGs</w:t>
            </w:r>
          </w:p>
          <w:p w14:paraId="22882B32"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roofErr w:type="spellStart"/>
            <w:r w:rsidRPr="00060D11">
              <w:rPr>
                <w:rFonts w:asciiTheme="minorHAnsi" w:hAnsiTheme="minorHAnsi" w:cstheme="minorHAnsi"/>
                <w:sz w:val="21"/>
                <w:szCs w:val="21"/>
              </w:rPr>
              <w:t>MYworld</w:t>
            </w:r>
            <w:proofErr w:type="spellEnd"/>
            <w:r w:rsidRPr="00060D11">
              <w:rPr>
                <w:rFonts w:asciiTheme="minorHAnsi" w:hAnsiTheme="minorHAnsi" w:cstheme="minorHAnsi"/>
                <w:sz w:val="21"/>
                <w:szCs w:val="21"/>
              </w:rPr>
              <w:t xml:space="preserve"> survey (UN-led) to establish priorities of citizens regarding development</w:t>
            </w:r>
          </w:p>
          <w:p w14:paraId="5CEDD655"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Across the Pacific, the survey has established priorities in order, and 4 relate to SDG 16: </w:t>
            </w:r>
          </w:p>
          <w:p w14:paraId="2B446B6C"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An honest and responsive government </w:t>
            </w:r>
          </w:p>
          <w:p w14:paraId="7AD9E154"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Equality between men and women </w:t>
            </w:r>
          </w:p>
          <w:p w14:paraId="13A63E37"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Freedom from discrimination and persecution </w:t>
            </w:r>
          </w:p>
          <w:p w14:paraId="6BAD90A1"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Political freedoms </w:t>
            </w:r>
          </w:p>
          <w:p w14:paraId="7C9269B8"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SDG16 is not viewed as the greatest priority across the region </w:t>
            </w:r>
          </w:p>
          <w:p w14:paraId="17EEB427"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Main data challenges in M&amp;E for SDG 16 (and other SDGs) </w:t>
            </w:r>
          </w:p>
          <w:p w14:paraId="3B81FCD5"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Availability and consistency of reliable methods</w:t>
            </w:r>
          </w:p>
          <w:p w14:paraId="04CD47DB"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Geographical diversity </w:t>
            </w:r>
          </w:p>
          <w:p w14:paraId="524A532E"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Resources: both human capital and technological </w:t>
            </w:r>
          </w:p>
          <w:p w14:paraId="0865F583"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Cost of conducting surveys </w:t>
            </w:r>
          </w:p>
          <w:p w14:paraId="4A886859"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Language </w:t>
            </w:r>
          </w:p>
          <w:p w14:paraId="6E17FC4A"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Accessibility of the surveys (user-friendliness) </w:t>
            </w:r>
          </w:p>
          <w:p w14:paraId="29369A8C"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Most recent data collection across the Pacific: </w:t>
            </w:r>
          </w:p>
          <w:p w14:paraId="2ED3A37C"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Census: Tonga (2016) </w:t>
            </w:r>
          </w:p>
          <w:p w14:paraId="08338F7C"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Household Income and Expenditure: Niue (2016) </w:t>
            </w:r>
          </w:p>
          <w:p w14:paraId="3D144DCE"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Demographic and Health: PNG (2016 ) </w:t>
            </w:r>
          </w:p>
          <w:p w14:paraId="4EF9B5CC"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lastRenderedPageBreak/>
              <w:t xml:space="preserve">Average data availability for SDG16 </w:t>
            </w:r>
          </w:p>
          <w:p w14:paraId="5CC02468" w14:textId="77777777" w:rsidR="000D4D65" w:rsidRPr="00060D11" w:rsidRDefault="000D4D65" w:rsidP="00112A25">
            <w:pPr>
              <w:pStyle w:val="ListParagraph"/>
              <w:numPr>
                <w:ilvl w:val="0"/>
                <w:numId w:val="10"/>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Available and fully covers what the indicator measures = 21.67%</w:t>
            </w:r>
          </w:p>
          <w:p w14:paraId="524186B1" w14:textId="77777777" w:rsidR="000D4D65" w:rsidRPr="00060D11" w:rsidRDefault="000D4D65" w:rsidP="00112A25">
            <w:pPr>
              <w:pStyle w:val="ListParagraph"/>
              <w:numPr>
                <w:ilvl w:val="0"/>
                <w:numId w:val="10"/>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Available but partially covers what the indicator measures = 13.67% </w:t>
            </w:r>
          </w:p>
          <w:p w14:paraId="36D91722" w14:textId="77777777" w:rsidR="000D4D65" w:rsidRPr="00060D11" w:rsidRDefault="000D4D65" w:rsidP="00112A25">
            <w:pPr>
              <w:pStyle w:val="ListParagraph"/>
              <w:numPr>
                <w:ilvl w:val="0"/>
                <w:numId w:val="10"/>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Proxy measure available, or should be able to be calculated = 30.47% </w:t>
            </w:r>
          </w:p>
          <w:p w14:paraId="41593D3B" w14:textId="77777777" w:rsidR="000D4D65" w:rsidRPr="00060D11" w:rsidRDefault="000D4D65" w:rsidP="00112A25">
            <w:pPr>
              <w:pStyle w:val="ListParagraph"/>
              <w:numPr>
                <w:ilvl w:val="0"/>
                <w:numId w:val="10"/>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Not available/unknown = 22.47% </w:t>
            </w:r>
          </w:p>
        </w:tc>
        <w:tc>
          <w:tcPr>
            <w:tcW w:w="1558" w:type="dxa"/>
            <w:vAlign w:val="center"/>
          </w:tcPr>
          <w:p w14:paraId="178EDE06"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r w:rsidRPr="00060D11">
              <w:rPr>
                <w:rFonts w:asciiTheme="minorHAnsi" w:hAnsiTheme="minorHAnsi" w:cstheme="minorHAnsi"/>
                <w:b/>
                <w:sz w:val="21"/>
                <w:szCs w:val="21"/>
              </w:rPr>
              <w:lastRenderedPageBreak/>
              <w:t xml:space="preserve">Report </w:t>
            </w:r>
          </w:p>
          <w:p w14:paraId="5EE83AA2"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p>
          <w:p w14:paraId="0E1E4A5F"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1"/>
                <w:szCs w:val="21"/>
              </w:rPr>
            </w:pPr>
            <w:r w:rsidRPr="00060D11">
              <w:rPr>
                <w:rFonts w:asciiTheme="minorHAnsi" w:hAnsiTheme="minorHAnsi" w:cstheme="minorHAnsi"/>
                <w:b/>
                <w:i/>
                <w:sz w:val="21"/>
                <w:szCs w:val="21"/>
              </w:rPr>
              <w:t>Attachment 3</w:t>
            </w:r>
          </w:p>
        </w:tc>
      </w:tr>
      <w:tr w:rsidR="000D4D65" w:rsidRPr="007A7DE1" w14:paraId="50E8B8C1"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1CF0BC4C"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16</w:t>
            </w:r>
          </w:p>
        </w:tc>
        <w:tc>
          <w:tcPr>
            <w:tcW w:w="2410" w:type="dxa"/>
            <w:vAlign w:val="center"/>
          </w:tcPr>
          <w:p w14:paraId="428AC0CE" w14:textId="1A4D2155" w:rsidR="000D4D65" w:rsidRPr="00060D11" w:rsidRDefault="000D4D65" w:rsidP="00EB3D24">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Ackman, M., Hammond, D., Cooney, C., &amp; Liu, L., (2018</w:t>
            </w:r>
            <w:r w:rsidRPr="00060D11">
              <w:rPr>
                <w:rFonts w:asciiTheme="minorHAnsi" w:hAnsiTheme="minorHAnsi" w:cstheme="minorHAnsi"/>
                <w:i/>
                <w:sz w:val="21"/>
                <w:szCs w:val="21"/>
              </w:rPr>
              <w:t>), “Pacific Peace Index, 2018</w:t>
            </w:r>
            <w:r w:rsidRPr="00060D11">
              <w:rPr>
                <w:rFonts w:asciiTheme="minorHAnsi" w:hAnsiTheme="minorHAnsi" w:cstheme="minorHAnsi"/>
                <w:sz w:val="21"/>
                <w:szCs w:val="21"/>
              </w:rPr>
              <w:t xml:space="preserve">”, Report number 59, Institute for Economics and Peace, Sydney. </w:t>
            </w:r>
          </w:p>
        </w:tc>
        <w:tc>
          <w:tcPr>
            <w:tcW w:w="9355" w:type="dxa"/>
            <w:vAlign w:val="center"/>
          </w:tcPr>
          <w:p w14:paraId="6013754D"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SDG16 priorities for the region: </w:t>
            </w:r>
          </w:p>
          <w:p w14:paraId="6587FC56"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Proportion of population subjected to physical, psychological or sexual violence in the previous 12 months </w:t>
            </w:r>
          </w:p>
          <w:p w14:paraId="2CE868A1"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Proportion of victims of violence in the previous 12 months who reported their victimisation to competent authorities or other officially recognised conflict resolution</w:t>
            </w:r>
          </w:p>
          <w:p w14:paraId="6B02A5DA"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Primary government expenditures as a proportion of original approved budget by sector</w:t>
            </w:r>
          </w:p>
          <w:p w14:paraId="5FA19354"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Proportions of positions (by sex, age, persons with disabilities and population groups) in public institutions (national and local legislatures public service and judiciary) compared to national distributions </w:t>
            </w:r>
          </w:p>
          <w:p w14:paraId="549DF686"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Proportion of population who believe decision making is inclusive and responsive by sex, age, disability and population group</w:t>
            </w:r>
          </w:p>
          <w:p w14:paraId="4B0759EE"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Proportion of children under 5 years of age whose births have been registered with a civil authority by age </w:t>
            </w:r>
          </w:p>
          <w:p w14:paraId="7411E4D6"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Number of countries that adopt and implement constitutional, statutory and/or policy guarantees for public access to information</w:t>
            </w:r>
          </w:p>
          <w:p w14:paraId="6D84DCBA"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Existence of implementation plan for the different UN treaty body recommendations</w:t>
            </w:r>
          </w:p>
          <w:p w14:paraId="1D14B67F"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UNDP has supported the development of National Sustainable Development Plans for: Fiji, RMI, Palau, PNG, Tonga, Vanuatu</w:t>
            </w:r>
          </w:p>
        </w:tc>
        <w:tc>
          <w:tcPr>
            <w:tcW w:w="1558" w:type="dxa"/>
            <w:vAlign w:val="center"/>
          </w:tcPr>
          <w:p w14:paraId="289756C6" w14:textId="09022A29" w:rsidR="000D4D65" w:rsidRPr="00060D11" w:rsidRDefault="000D4D65" w:rsidP="00EB3D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1"/>
                <w:szCs w:val="21"/>
              </w:rPr>
            </w:pPr>
            <w:r w:rsidRPr="00060D11">
              <w:rPr>
                <w:rFonts w:asciiTheme="minorHAnsi" w:hAnsiTheme="minorHAnsi" w:cstheme="minorHAnsi"/>
                <w:b/>
                <w:sz w:val="21"/>
                <w:szCs w:val="21"/>
              </w:rPr>
              <w:t xml:space="preserve">Report </w:t>
            </w:r>
          </w:p>
        </w:tc>
      </w:tr>
      <w:tr w:rsidR="000D4D65" w:rsidRPr="007A7DE1" w14:paraId="26127EB7"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0B04A141"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All</w:t>
            </w:r>
          </w:p>
        </w:tc>
        <w:tc>
          <w:tcPr>
            <w:tcW w:w="2410" w:type="dxa"/>
            <w:vAlign w:val="center"/>
          </w:tcPr>
          <w:p w14:paraId="4BAAE59F"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The Pacific Roadmap for Sustainable Development</w:t>
            </w:r>
          </w:p>
          <w:p w14:paraId="7637E8A3"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Prepared by: Pacific Sustainable Development Goals Taskforce</w:t>
            </w:r>
          </w:p>
        </w:tc>
        <w:tc>
          <w:tcPr>
            <w:tcW w:w="9355" w:type="dxa"/>
            <w:vAlign w:val="center"/>
          </w:tcPr>
          <w:p w14:paraId="59E4BA49"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Recognition that MDGs are unfinished business in the Pacific so commitment to the SDG 2030 Agenda</w:t>
            </w:r>
          </w:p>
          <w:p w14:paraId="36CB7323"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Roadmap localises global agenda for implementation in Pacific</w:t>
            </w:r>
          </w:p>
          <w:p w14:paraId="360CDFC8"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Outlines tracking and reporting on progress, actions and implementation across the region - categorised by: </w:t>
            </w:r>
          </w:p>
          <w:p w14:paraId="26F1BBDF"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Leadership and coordination </w:t>
            </w:r>
          </w:p>
          <w:p w14:paraId="22C1270A"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Advocacy and communications </w:t>
            </w:r>
          </w:p>
          <w:p w14:paraId="670379FB"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Regional priorities monitoring and indicators </w:t>
            </w:r>
          </w:p>
          <w:p w14:paraId="0B6B79BD"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Integrated reporting </w:t>
            </w:r>
          </w:p>
          <w:p w14:paraId="3529FC30"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Supporting means of implementation </w:t>
            </w:r>
          </w:p>
          <w:p w14:paraId="26BC7D94"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lastRenderedPageBreak/>
              <w:t>Once Roadmap has been endorsed, draft action plan will be implemented</w:t>
            </w:r>
          </w:p>
          <w:p w14:paraId="282A5CD3"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6 key regional priority areas for sustainable development: </w:t>
            </w:r>
          </w:p>
          <w:p w14:paraId="7C37DE1E" w14:textId="77777777" w:rsidR="000D4D65" w:rsidRPr="00060D11" w:rsidRDefault="000D4D65" w:rsidP="00112A25">
            <w:pPr>
              <w:pStyle w:val="ListParagraph"/>
              <w:numPr>
                <w:ilvl w:val="0"/>
                <w:numId w:val="23"/>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Climate change and disaster risk reduction </w:t>
            </w:r>
          </w:p>
          <w:p w14:paraId="06513271" w14:textId="77777777" w:rsidR="000D4D65" w:rsidRPr="00060D11" w:rsidRDefault="000D4D65" w:rsidP="00112A25">
            <w:pPr>
              <w:pStyle w:val="ListParagraph"/>
              <w:numPr>
                <w:ilvl w:val="0"/>
                <w:numId w:val="23"/>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Oceans and fisheries</w:t>
            </w:r>
          </w:p>
          <w:p w14:paraId="7408D12B" w14:textId="77777777" w:rsidR="000D4D65" w:rsidRPr="00060D11" w:rsidRDefault="000D4D65" w:rsidP="00112A25">
            <w:pPr>
              <w:pStyle w:val="ListParagraph"/>
              <w:numPr>
                <w:ilvl w:val="0"/>
                <w:numId w:val="23"/>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Poverty reduction, reducing inequality and improving quality of education</w:t>
            </w:r>
          </w:p>
          <w:p w14:paraId="114D60B3" w14:textId="77777777" w:rsidR="000D4D65" w:rsidRPr="00060D11" w:rsidRDefault="000D4D65" w:rsidP="00112A25">
            <w:pPr>
              <w:pStyle w:val="ListParagraph"/>
              <w:numPr>
                <w:ilvl w:val="0"/>
                <w:numId w:val="23"/>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Improving connectivity (ICT) </w:t>
            </w:r>
          </w:p>
          <w:p w14:paraId="60837317" w14:textId="77777777" w:rsidR="000D4D65" w:rsidRPr="00060D11" w:rsidRDefault="000D4D65" w:rsidP="00112A25">
            <w:pPr>
              <w:pStyle w:val="ListParagraph"/>
              <w:numPr>
                <w:ilvl w:val="0"/>
                <w:numId w:val="23"/>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Non-communicable diseases</w:t>
            </w:r>
          </w:p>
          <w:p w14:paraId="2DE31ECF" w14:textId="77777777" w:rsidR="000D4D65" w:rsidRPr="00060D11" w:rsidRDefault="000D4D65" w:rsidP="00112A25">
            <w:pPr>
              <w:pStyle w:val="ListParagraph"/>
              <w:numPr>
                <w:ilvl w:val="0"/>
                <w:numId w:val="23"/>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Empowering women and girls, and people with disabilities</w:t>
            </w:r>
          </w:p>
        </w:tc>
        <w:tc>
          <w:tcPr>
            <w:tcW w:w="1558" w:type="dxa"/>
            <w:vAlign w:val="center"/>
          </w:tcPr>
          <w:p w14:paraId="4C063B01" w14:textId="46DA755E" w:rsidR="000D4D65" w:rsidRPr="00060D11" w:rsidRDefault="000D4D65" w:rsidP="00EB3D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1"/>
                <w:szCs w:val="21"/>
              </w:rPr>
            </w:pPr>
            <w:r w:rsidRPr="00060D11">
              <w:rPr>
                <w:rFonts w:asciiTheme="minorHAnsi" w:hAnsiTheme="minorHAnsi" w:cstheme="minorHAnsi"/>
                <w:b/>
                <w:sz w:val="21"/>
                <w:szCs w:val="21"/>
              </w:rPr>
              <w:lastRenderedPageBreak/>
              <w:t xml:space="preserve">Report </w:t>
            </w:r>
          </w:p>
        </w:tc>
      </w:tr>
      <w:tr w:rsidR="000D4D65" w:rsidRPr="007A7DE1" w14:paraId="3994CD5E"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2E93F4CB"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16</w:t>
            </w:r>
          </w:p>
        </w:tc>
        <w:tc>
          <w:tcPr>
            <w:tcW w:w="2410" w:type="dxa"/>
            <w:vAlign w:val="center"/>
          </w:tcPr>
          <w:p w14:paraId="7D22E011" w14:textId="77777777" w:rsidR="000D4D65" w:rsidRPr="00060D11" w:rsidRDefault="001709F6"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56" w:history="1">
              <w:r w:rsidR="000D4D65" w:rsidRPr="00060D11">
                <w:rPr>
                  <w:rStyle w:val="Hyperlink"/>
                  <w:rFonts w:asciiTheme="minorHAnsi" w:hAnsiTheme="minorHAnsi" w:cstheme="minorHAnsi"/>
                  <w:sz w:val="21"/>
                  <w:szCs w:val="21"/>
                </w:rPr>
                <w:t>Pacific Commonwealth Equality Project</w:t>
              </w:r>
            </w:hyperlink>
            <w:r w:rsidR="000D4D65" w:rsidRPr="00060D11">
              <w:rPr>
                <w:rFonts w:asciiTheme="minorHAnsi" w:hAnsiTheme="minorHAnsi" w:cstheme="minorHAnsi"/>
                <w:sz w:val="21"/>
                <w:szCs w:val="21"/>
              </w:rPr>
              <w:t xml:space="preserve"> </w:t>
            </w:r>
          </w:p>
          <w:p w14:paraId="3DFAE197"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Project through Regional Rights Resource Team (SPC)</w:t>
            </w:r>
          </w:p>
        </w:tc>
        <w:tc>
          <w:tcPr>
            <w:tcW w:w="9355" w:type="dxa"/>
            <w:vAlign w:val="center"/>
          </w:tcPr>
          <w:p w14:paraId="5CAD299B"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2 year project being implemented in Fiji, Kiribati, Nauru, PNG, Samoa, Solomon Islands, Tonga, Tuvalu and Vanuatu </w:t>
            </w:r>
          </w:p>
          <w:p w14:paraId="7A2211A5"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Goal is to drive inclusive and equitable social change through good governance, human rights, and opportunities for politically, socially and economically marginalised communities</w:t>
            </w:r>
          </w:p>
          <w:p w14:paraId="080BEE31"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3 key outputs: </w:t>
            </w:r>
          </w:p>
          <w:p w14:paraId="4CBD7C08" w14:textId="77777777" w:rsidR="000D4D65" w:rsidRPr="00060D11" w:rsidRDefault="000D4D65" w:rsidP="00112A25">
            <w:pPr>
              <w:pStyle w:val="ListParagraph"/>
              <w:numPr>
                <w:ilvl w:val="0"/>
                <w:numId w:val="17"/>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PICS develop National Human Rights Institutions (NHRI) </w:t>
            </w:r>
          </w:p>
          <w:p w14:paraId="1C4C1B85" w14:textId="77777777" w:rsidR="000D4D65" w:rsidRPr="00060D11" w:rsidRDefault="000D4D65" w:rsidP="00112A25">
            <w:pPr>
              <w:pStyle w:val="ListParagraph"/>
              <w:numPr>
                <w:ilvl w:val="0"/>
                <w:numId w:val="17"/>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Implement and monitor human rights </w:t>
            </w:r>
          </w:p>
          <w:p w14:paraId="2EC88446" w14:textId="77777777" w:rsidR="000D4D65" w:rsidRPr="00060D11" w:rsidRDefault="000D4D65" w:rsidP="00112A25">
            <w:pPr>
              <w:pStyle w:val="ListParagraph"/>
              <w:numPr>
                <w:ilvl w:val="0"/>
                <w:numId w:val="17"/>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Empower actors of change - improving/strengthening capabilities of marginalised groups, MPs, business and civil society leaders to monitor and advocate for human rights</w:t>
            </w:r>
          </w:p>
          <w:p w14:paraId="5D874BCB"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Funded by UK Government and implemented by the SPC RRRT. </w:t>
            </w:r>
          </w:p>
          <w:p w14:paraId="2A7386D6" w14:textId="77777777" w:rsidR="000D4D65" w:rsidRPr="00060D11" w:rsidRDefault="001709F6"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57" w:history="1">
              <w:r w:rsidR="000D4D65" w:rsidRPr="00060D11">
                <w:rPr>
                  <w:rStyle w:val="Hyperlink"/>
                  <w:rFonts w:asciiTheme="minorHAnsi" w:hAnsiTheme="minorHAnsi" w:cstheme="minorHAnsi"/>
                  <w:sz w:val="21"/>
                  <w:szCs w:val="21"/>
                </w:rPr>
                <w:t>Launched in Kiribati August 2018</w:t>
              </w:r>
            </w:hyperlink>
          </w:p>
        </w:tc>
        <w:tc>
          <w:tcPr>
            <w:tcW w:w="1558" w:type="dxa"/>
            <w:vAlign w:val="center"/>
          </w:tcPr>
          <w:p w14:paraId="2D087C49"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p>
        </w:tc>
      </w:tr>
      <w:tr w:rsidR="000D4D65" w:rsidRPr="007A7DE1" w14:paraId="613B0028"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1C97689E"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16</w:t>
            </w:r>
          </w:p>
          <w:p w14:paraId="7795243A"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10</w:t>
            </w:r>
          </w:p>
          <w:p w14:paraId="2F9BB311" w14:textId="77777777" w:rsidR="000D4D65" w:rsidRPr="00060D11" w:rsidRDefault="000D4D65" w:rsidP="00112A25">
            <w:pPr>
              <w:spacing w:before="60" w:after="20"/>
              <w:rPr>
                <w:rFonts w:asciiTheme="minorHAnsi" w:hAnsiTheme="minorHAnsi" w:cstheme="minorHAnsi"/>
                <w:b w:val="0"/>
                <w:sz w:val="21"/>
                <w:szCs w:val="21"/>
              </w:rPr>
            </w:pPr>
            <w:r w:rsidRPr="00060D11">
              <w:rPr>
                <w:rFonts w:asciiTheme="minorHAnsi" w:hAnsiTheme="minorHAnsi" w:cstheme="minorHAnsi"/>
                <w:sz w:val="21"/>
                <w:szCs w:val="21"/>
              </w:rPr>
              <w:t>5</w:t>
            </w:r>
          </w:p>
        </w:tc>
        <w:tc>
          <w:tcPr>
            <w:tcW w:w="2410" w:type="dxa"/>
            <w:vAlign w:val="center"/>
          </w:tcPr>
          <w:p w14:paraId="03315F88" w14:textId="77777777" w:rsidR="000D4D65" w:rsidRPr="00060D11" w:rsidRDefault="001709F6"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58" w:history="1">
              <w:r w:rsidR="000D4D65" w:rsidRPr="00060D11">
                <w:rPr>
                  <w:rStyle w:val="Hyperlink"/>
                  <w:rFonts w:asciiTheme="minorHAnsi" w:hAnsiTheme="minorHAnsi" w:cstheme="minorHAnsi"/>
                  <w:sz w:val="21"/>
                  <w:szCs w:val="21"/>
                </w:rPr>
                <w:t>SPC Social Development Program</w:t>
              </w:r>
            </w:hyperlink>
          </w:p>
        </w:tc>
        <w:tc>
          <w:tcPr>
            <w:tcW w:w="9355" w:type="dxa"/>
            <w:vAlign w:val="center"/>
          </w:tcPr>
          <w:p w14:paraId="182A9B68"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The Social Development Program runs workshops and events across the Pacific for people working in the industry/sector that look at:</w:t>
            </w:r>
          </w:p>
          <w:p w14:paraId="3598A4B3" w14:textId="77777777" w:rsidR="000D4D65" w:rsidRPr="00060D11" w:rsidRDefault="001709F6"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59" w:history="1">
              <w:r w:rsidR="000D4D65" w:rsidRPr="00060D11">
                <w:rPr>
                  <w:rStyle w:val="Hyperlink"/>
                  <w:rFonts w:asciiTheme="minorHAnsi" w:hAnsiTheme="minorHAnsi" w:cstheme="minorHAnsi"/>
                  <w:sz w:val="21"/>
                  <w:szCs w:val="21"/>
                </w:rPr>
                <w:t>Strengthening the M&amp;E for the SDGs and SDG indicators</w:t>
              </w:r>
            </w:hyperlink>
            <w:r w:rsidR="000D4D65" w:rsidRPr="00060D11">
              <w:rPr>
                <w:rFonts w:asciiTheme="minorHAnsi" w:hAnsiTheme="minorHAnsi" w:cstheme="minorHAnsi"/>
                <w:sz w:val="21"/>
                <w:szCs w:val="21"/>
              </w:rPr>
              <w:t xml:space="preserve"> </w:t>
            </w:r>
          </w:p>
          <w:p w14:paraId="3BF32F2F" w14:textId="77777777" w:rsidR="000D4D65" w:rsidRPr="00060D11" w:rsidRDefault="001709F6"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60" w:history="1">
              <w:r w:rsidR="000D4D65" w:rsidRPr="00060D11">
                <w:rPr>
                  <w:rStyle w:val="Hyperlink"/>
                  <w:rFonts w:asciiTheme="minorHAnsi" w:hAnsiTheme="minorHAnsi" w:cstheme="minorHAnsi"/>
                  <w:sz w:val="21"/>
                  <w:szCs w:val="21"/>
                </w:rPr>
                <w:t>Women, peace and security</w:t>
              </w:r>
            </w:hyperlink>
            <w:r w:rsidR="000D4D65" w:rsidRPr="00060D11">
              <w:rPr>
                <w:rFonts w:asciiTheme="minorHAnsi" w:hAnsiTheme="minorHAnsi" w:cstheme="minorHAnsi"/>
                <w:sz w:val="21"/>
                <w:szCs w:val="21"/>
              </w:rPr>
              <w:t xml:space="preserve"> </w:t>
            </w:r>
          </w:p>
          <w:p w14:paraId="7B65F4D6" w14:textId="77777777" w:rsidR="000D4D65" w:rsidRPr="00060D11" w:rsidRDefault="001709F6"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61" w:history="1">
              <w:r w:rsidR="000D4D65" w:rsidRPr="00060D11">
                <w:rPr>
                  <w:rStyle w:val="Hyperlink"/>
                  <w:rFonts w:asciiTheme="minorHAnsi" w:hAnsiTheme="minorHAnsi" w:cstheme="minorHAnsi"/>
                  <w:sz w:val="21"/>
                  <w:szCs w:val="21"/>
                </w:rPr>
                <w:t>Gender responsive policies</w:t>
              </w:r>
            </w:hyperlink>
          </w:p>
        </w:tc>
        <w:tc>
          <w:tcPr>
            <w:tcW w:w="1558" w:type="dxa"/>
            <w:vAlign w:val="center"/>
          </w:tcPr>
          <w:p w14:paraId="116EC2FC"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p>
        </w:tc>
      </w:tr>
      <w:tr w:rsidR="000D4D65" w:rsidRPr="007A7DE1" w14:paraId="04AD138B" w14:textId="77777777" w:rsidTr="005653B8">
        <w:tc>
          <w:tcPr>
            <w:cnfStyle w:val="001000000000" w:firstRow="0" w:lastRow="0" w:firstColumn="1" w:lastColumn="0" w:oddVBand="0" w:evenVBand="0" w:oddHBand="0" w:evenHBand="0" w:firstRowFirstColumn="0" w:firstRowLastColumn="0" w:lastRowFirstColumn="0" w:lastRowLastColumn="0"/>
            <w:tcW w:w="709" w:type="dxa"/>
            <w:vAlign w:val="center"/>
          </w:tcPr>
          <w:p w14:paraId="2F81EABB" w14:textId="77777777" w:rsidR="000D4D65" w:rsidRPr="00060D11" w:rsidRDefault="000D4D65" w:rsidP="00112A25">
            <w:pPr>
              <w:spacing w:before="60" w:after="20"/>
              <w:rPr>
                <w:rFonts w:asciiTheme="minorHAnsi" w:hAnsiTheme="minorHAnsi" w:cstheme="minorHAnsi"/>
                <w:sz w:val="21"/>
                <w:szCs w:val="21"/>
              </w:rPr>
            </w:pPr>
          </w:p>
        </w:tc>
        <w:tc>
          <w:tcPr>
            <w:tcW w:w="2410" w:type="dxa"/>
            <w:vAlign w:val="center"/>
          </w:tcPr>
          <w:p w14:paraId="2616C680" w14:textId="77777777" w:rsidR="000D4D65" w:rsidRPr="00060D11" w:rsidRDefault="001709F6"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62" w:history="1">
              <w:r w:rsidR="000D4D65" w:rsidRPr="00060D11">
                <w:rPr>
                  <w:rStyle w:val="Hyperlink"/>
                  <w:rFonts w:asciiTheme="minorHAnsi" w:hAnsiTheme="minorHAnsi" w:cstheme="minorHAnsi"/>
                  <w:sz w:val="21"/>
                  <w:szCs w:val="21"/>
                </w:rPr>
                <w:t>Statistics for Development Division</w:t>
              </w:r>
            </w:hyperlink>
            <w:r w:rsidR="000D4D65" w:rsidRPr="00060D11">
              <w:rPr>
                <w:rFonts w:asciiTheme="minorHAnsi" w:hAnsiTheme="minorHAnsi" w:cstheme="minorHAnsi"/>
                <w:sz w:val="21"/>
                <w:szCs w:val="21"/>
              </w:rPr>
              <w:t xml:space="preserve"> </w:t>
            </w:r>
          </w:p>
          <w:p w14:paraId="52C9E9AD" w14:textId="77777777" w:rsidR="000D4D65" w:rsidRPr="00060D11" w:rsidRDefault="000D4D65" w:rsidP="00112A25">
            <w:pPr>
              <w:spacing w:before="6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Pacific Community - Pacific Activities in SDGs.</w:t>
            </w:r>
          </w:p>
        </w:tc>
        <w:tc>
          <w:tcPr>
            <w:tcW w:w="9355" w:type="dxa"/>
            <w:vAlign w:val="center"/>
          </w:tcPr>
          <w:p w14:paraId="27166F23"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Under the SDG Pacific Taskforce, a set of 132 Indicators was agreed on and endorsed as part of the Pacific Roadmap for Sustainable Development</w:t>
            </w:r>
          </w:p>
          <w:p w14:paraId="22B24AAA"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Statistics for Development Division (SDD) has a 5 year collection plan to coordinate an increased data collection schedule in the Pacific using standardised questionnaires and like the disability survey and the multiple indicator cluster survey. </w:t>
            </w:r>
          </w:p>
          <w:p w14:paraId="2CE71109" w14:textId="77777777" w:rsidR="000D4D65" w:rsidRPr="00060D11" w:rsidRDefault="000D4D65" w:rsidP="00112A25">
            <w:pPr>
              <w:pStyle w:val="ListParagraph"/>
              <w:numPr>
                <w:ilvl w:val="0"/>
                <w:numId w:val="9"/>
              </w:numPr>
              <w:spacing w:before="20" w:after="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These types of surveys will fill a gap in monitoring the situation of women and children and disabled people and tracking progress toward the elimination of inequalities they experience</w:t>
            </w:r>
          </w:p>
          <w:p w14:paraId="37853F5E"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lastRenderedPageBreak/>
              <w:t>SDD is also working with PICs who are preparing voluntary national reviews to develop data and analysis on sustainable development</w:t>
            </w:r>
          </w:p>
          <w:p w14:paraId="0DDCBC5D" w14:textId="77777777" w:rsidR="000D4D65" w:rsidRPr="00060D11" w:rsidRDefault="000D4D65" w:rsidP="00112A25">
            <w:pPr>
              <w:pStyle w:val="ListParagraph"/>
              <w:numPr>
                <w:ilvl w:val="0"/>
                <w:numId w:val="8"/>
              </w:numPr>
              <w:spacing w:before="6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PICs developing/developed Voluntary National Reviews:  Kiribati, Nauru, Palau, Tonga, Vanuatu</w:t>
            </w:r>
          </w:p>
        </w:tc>
        <w:tc>
          <w:tcPr>
            <w:tcW w:w="1558" w:type="dxa"/>
            <w:vAlign w:val="center"/>
          </w:tcPr>
          <w:p w14:paraId="6832ECA3"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p>
        </w:tc>
      </w:tr>
    </w:tbl>
    <w:p w14:paraId="77BDEA9C" w14:textId="77777777" w:rsidR="000D4D65" w:rsidRPr="008632AE" w:rsidRDefault="000D4D65" w:rsidP="000D4D65">
      <w:pPr>
        <w:pStyle w:val="Heading1"/>
        <w:rPr>
          <w:i/>
          <w:color w:val="auto"/>
          <w:lang w:val="en-AU"/>
        </w:rPr>
      </w:pPr>
      <w:bookmarkStart w:id="60" w:name="_Toc32476779"/>
      <w:bookmarkStart w:id="61" w:name="_Toc32489931"/>
      <w:bookmarkStart w:id="62" w:name="_Toc33098010"/>
      <w:bookmarkStart w:id="63" w:name="_Toc33774503"/>
      <w:bookmarkStart w:id="64" w:name="_Toc34651745"/>
      <w:bookmarkStart w:id="65" w:name="_Toc34731270"/>
      <w:r w:rsidRPr="008632AE">
        <w:rPr>
          <w:i/>
          <w:color w:val="auto"/>
          <w:lang w:val="en-AU"/>
        </w:rPr>
        <w:t>Cook Islands</w:t>
      </w:r>
      <w:bookmarkEnd w:id="59"/>
      <w:bookmarkEnd w:id="60"/>
      <w:bookmarkEnd w:id="61"/>
      <w:bookmarkEnd w:id="62"/>
      <w:bookmarkEnd w:id="63"/>
      <w:bookmarkEnd w:id="64"/>
      <w:bookmarkEnd w:id="65"/>
    </w:p>
    <w:tbl>
      <w:tblPr>
        <w:tblStyle w:val="GridTable1Light-Accent6"/>
        <w:tblW w:w="13953"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55"/>
        <w:gridCol w:w="9810"/>
        <w:gridCol w:w="1479"/>
      </w:tblGrid>
      <w:tr w:rsidR="000D4D65" w:rsidRPr="007A7DE1" w14:paraId="70CB98AC" w14:textId="77777777" w:rsidTr="0006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18" w:space="0" w:color="1F497D" w:themeColor="text2"/>
              <w:right w:val="single" w:sz="18" w:space="0" w:color="1F497D" w:themeColor="text2"/>
            </w:tcBorders>
            <w:vAlign w:val="center"/>
          </w:tcPr>
          <w:p w14:paraId="4BDE6A5E" w14:textId="77777777" w:rsidR="000D4D65" w:rsidRPr="007A7DE1" w:rsidRDefault="000D4D65" w:rsidP="00112A25">
            <w:pPr>
              <w:spacing w:before="60" w:after="60"/>
              <w:rPr>
                <w:rFonts w:asciiTheme="minorHAnsi" w:hAnsiTheme="minorHAnsi" w:cstheme="minorHAnsi"/>
                <w:sz w:val="22"/>
                <w:szCs w:val="22"/>
              </w:rPr>
            </w:pPr>
            <w:r w:rsidRPr="007A7DE1">
              <w:rPr>
                <w:rFonts w:asciiTheme="minorHAnsi" w:hAnsiTheme="minorHAnsi" w:cstheme="minorHAnsi"/>
                <w:sz w:val="22"/>
                <w:szCs w:val="22"/>
              </w:rPr>
              <w:t>SDG</w:t>
            </w:r>
          </w:p>
        </w:tc>
        <w:tc>
          <w:tcPr>
            <w:tcW w:w="1955" w:type="dxa"/>
            <w:tcBorders>
              <w:top w:val="nil"/>
              <w:left w:val="single" w:sz="18" w:space="0" w:color="1F497D" w:themeColor="text2"/>
              <w:bottom w:val="single" w:sz="18" w:space="0" w:color="1F497D" w:themeColor="text2"/>
              <w:right w:val="single" w:sz="18" w:space="0" w:color="1F497D" w:themeColor="text2"/>
            </w:tcBorders>
            <w:vAlign w:val="center"/>
          </w:tcPr>
          <w:p w14:paraId="2EA37031" w14:textId="77777777" w:rsidR="000D4D65" w:rsidRPr="007A7DE1" w:rsidRDefault="000D4D65"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A7DE1">
              <w:rPr>
                <w:rFonts w:asciiTheme="minorHAnsi" w:hAnsiTheme="minorHAnsi" w:cstheme="minorHAnsi"/>
                <w:sz w:val="22"/>
                <w:szCs w:val="22"/>
              </w:rPr>
              <w:t>Source</w:t>
            </w:r>
          </w:p>
        </w:tc>
        <w:tc>
          <w:tcPr>
            <w:tcW w:w="9810" w:type="dxa"/>
            <w:tcBorders>
              <w:top w:val="nil"/>
              <w:left w:val="single" w:sz="18" w:space="0" w:color="1F497D" w:themeColor="text2"/>
              <w:bottom w:val="single" w:sz="18" w:space="0" w:color="1F497D" w:themeColor="text2"/>
              <w:right w:val="single" w:sz="18" w:space="0" w:color="1F497D" w:themeColor="text2"/>
            </w:tcBorders>
            <w:vAlign w:val="center"/>
          </w:tcPr>
          <w:p w14:paraId="4F13CBAF" w14:textId="77777777" w:rsidR="000D4D65" w:rsidRPr="007A7DE1" w:rsidRDefault="000D4D65"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A7DE1">
              <w:rPr>
                <w:rFonts w:asciiTheme="minorHAnsi" w:hAnsiTheme="minorHAnsi" w:cstheme="minorHAnsi"/>
                <w:sz w:val="22"/>
                <w:szCs w:val="22"/>
              </w:rPr>
              <w:t>Research</w:t>
            </w:r>
          </w:p>
        </w:tc>
        <w:tc>
          <w:tcPr>
            <w:tcW w:w="1479" w:type="dxa"/>
            <w:tcBorders>
              <w:top w:val="nil"/>
              <w:left w:val="single" w:sz="18" w:space="0" w:color="1F497D" w:themeColor="text2"/>
              <w:bottom w:val="single" w:sz="18" w:space="0" w:color="1F497D" w:themeColor="text2"/>
            </w:tcBorders>
            <w:vAlign w:val="center"/>
          </w:tcPr>
          <w:p w14:paraId="4579E824" w14:textId="77777777" w:rsidR="000D4D65" w:rsidRPr="007A7DE1" w:rsidRDefault="000D4D65" w:rsidP="00112A2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A7DE1">
              <w:rPr>
                <w:rFonts w:asciiTheme="minorHAnsi" w:hAnsiTheme="minorHAnsi" w:cstheme="minorHAnsi"/>
                <w:sz w:val="22"/>
                <w:szCs w:val="22"/>
              </w:rPr>
              <w:t>Comments</w:t>
            </w:r>
          </w:p>
        </w:tc>
      </w:tr>
      <w:tr w:rsidR="000D4D65" w:rsidRPr="007A7DE1" w14:paraId="1BC253A0" w14:textId="77777777" w:rsidTr="00060D11">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1F497D" w:themeColor="text2"/>
            </w:tcBorders>
            <w:vAlign w:val="center"/>
          </w:tcPr>
          <w:p w14:paraId="4DACF864" w14:textId="77777777" w:rsidR="000D4D65" w:rsidRPr="00060D11" w:rsidRDefault="000D4D65" w:rsidP="00112A25">
            <w:pPr>
              <w:jc w:val="center"/>
              <w:rPr>
                <w:rFonts w:asciiTheme="minorHAnsi" w:hAnsiTheme="minorHAnsi" w:cstheme="minorHAnsi"/>
                <w:b w:val="0"/>
                <w:sz w:val="21"/>
                <w:szCs w:val="21"/>
              </w:rPr>
            </w:pPr>
            <w:r w:rsidRPr="00060D11">
              <w:rPr>
                <w:rFonts w:asciiTheme="minorHAnsi" w:hAnsiTheme="minorHAnsi" w:cstheme="minorHAnsi"/>
                <w:b w:val="0"/>
                <w:sz w:val="21"/>
                <w:szCs w:val="21"/>
              </w:rPr>
              <w:t>5</w:t>
            </w:r>
          </w:p>
          <w:p w14:paraId="50E8961E" w14:textId="40BDD82F" w:rsidR="000D4D65" w:rsidRPr="00060D11" w:rsidRDefault="000D4D65" w:rsidP="00EB3D24">
            <w:pPr>
              <w:jc w:val="center"/>
              <w:rPr>
                <w:rFonts w:asciiTheme="minorHAnsi" w:hAnsiTheme="minorHAnsi" w:cstheme="minorHAnsi"/>
                <w:sz w:val="21"/>
                <w:szCs w:val="21"/>
              </w:rPr>
            </w:pPr>
            <w:r w:rsidRPr="00060D11">
              <w:rPr>
                <w:rFonts w:asciiTheme="minorHAnsi" w:hAnsiTheme="minorHAnsi" w:cstheme="minorHAnsi"/>
                <w:b w:val="0"/>
                <w:sz w:val="21"/>
                <w:szCs w:val="21"/>
              </w:rPr>
              <w:t>8</w:t>
            </w:r>
          </w:p>
        </w:tc>
        <w:tc>
          <w:tcPr>
            <w:tcW w:w="1955" w:type="dxa"/>
            <w:tcBorders>
              <w:top w:val="single" w:sz="18" w:space="0" w:color="1F497D" w:themeColor="text2"/>
            </w:tcBorders>
            <w:vAlign w:val="center"/>
          </w:tcPr>
          <w:p w14:paraId="29947156" w14:textId="7A405438" w:rsidR="000D4D65" w:rsidRPr="00060D11" w:rsidRDefault="000D4D65" w:rsidP="00EB3D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2018 Pacific SDGs Progress Wheels Report  </w:t>
            </w:r>
            <w:r w:rsidRPr="00060D11">
              <w:rPr>
                <w:rFonts w:asciiTheme="minorHAnsi" w:hAnsiTheme="minorHAnsi" w:cstheme="minorHAnsi"/>
                <w:b/>
                <w:sz w:val="21"/>
                <w:szCs w:val="21"/>
              </w:rPr>
              <w:t>(</w:t>
            </w:r>
            <w:r w:rsidRPr="00060D11">
              <w:rPr>
                <w:rFonts w:asciiTheme="minorHAnsi" w:hAnsiTheme="minorHAnsi" w:cstheme="minorHAnsi"/>
                <w:b/>
                <w:i/>
                <w:sz w:val="21"/>
                <w:szCs w:val="21"/>
              </w:rPr>
              <w:t xml:space="preserve">Pacific Islands Forum Secretariat) </w:t>
            </w:r>
          </w:p>
        </w:tc>
        <w:tc>
          <w:tcPr>
            <w:tcW w:w="9810" w:type="dxa"/>
            <w:tcBorders>
              <w:top w:val="single" w:sz="18" w:space="0" w:color="1F497D" w:themeColor="text2"/>
            </w:tcBorders>
            <w:vAlign w:val="center"/>
          </w:tcPr>
          <w:p w14:paraId="3ECCB4F4"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u w:val="single"/>
              </w:rPr>
            </w:pPr>
            <w:r w:rsidRPr="00060D11">
              <w:rPr>
                <w:rFonts w:asciiTheme="minorHAnsi" w:hAnsiTheme="minorHAnsi" w:cstheme="minorHAnsi"/>
                <w:sz w:val="21"/>
                <w:szCs w:val="21"/>
                <w:u w:val="single"/>
              </w:rPr>
              <w:t>SDG5: Gender Equality</w:t>
            </w:r>
          </w:p>
          <w:p w14:paraId="4E46BDC5" w14:textId="77777777" w:rsidR="000D4D65" w:rsidRPr="00060D11" w:rsidRDefault="000D4D65" w:rsidP="00112A25">
            <w:pPr>
              <w:pStyle w:val="ListParagraph"/>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 xml:space="preserve">Target: Ensure women’s full and effective participation and equal opportunities for leadership at all levels of decision-making in political, economic and public life (average progress) </w:t>
            </w:r>
          </w:p>
          <w:p w14:paraId="0AEB1333"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u w:val="single"/>
              </w:rPr>
            </w:pPr>
            <w:r w:rsidRPr="00060D11">
              <w:rPr>
                <w:rFonts w:asciiTheme="minorHAnsi" w:hAnsiTheme="minorHAnsi" w:cstheme="minorHAnsi"/>
                <w:sz w:val="21"/>
                <w:szCs w:val="21"/>
                <w:u w:val="single"/>
              </w:rPr>
              <w:t>SDG8: Decent Work and Economic Growth:</w:t>
            </w:r>
          </w:p>
          <w:p w14:paraId="774C3CD4" w14:textId="77777777" w:rsidR="000D4D65" w:rsidRPr="00060D11" w:rsidRDefault="000D4D65" w:rsidP="00112A25">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(minimal achievement)</w:t>
            </w:r>
          </w:p>
          <w:p w14:paraId="42C67EC9" w14:textId="77777777" w:rsidR="000D4D65" w:rsidRPr="00060D11" w:rsidRDefault="000D4D65" w:rsidP="00112A25">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(average progress)</w:t>
            </w:r>
          </w:p>
          <w:p w14:paraId="53FAC2E7" w14:textId="77777777" w:rsidR="000D4D65" w:rsidRPr="00060D11" w:rsidRDefault="000D4D65" w:rsidP="00112A25">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5614089C" w14:textId="77777777" w:rsidR="000D4D65" w:rsidRPr="00060D11" w:rsidRDefault="000D4D65" w:rsidP="00112A25">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Target: By 2020, substantially reduce the proportion of youth not in employment, education or training (average progress)</w:t>
            </w:r>
          </w:p>
          <w:p w14:paraId="599B29B4" w14:textId="77777777" w:rsidR="000D4D65" w:rsidRPr="00060D11" w:rsidRDefault="000D4D65" w:rsidP="00112A25">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Target: By 2030, devise and implement policies to promote sustainable tourism that creates jobs and promotes local culture and products (average progress)</w:t>
            </w:r>
          </w:p>
          <w:p w14:paraId="309BC0D9" w14:textId="77777777" w:rsidR="000D4D65" w:rsidRPr="00060D11" w:rsidRDefault="000D4D65" w:rsidP="00112A25">
            <w:pPr>
              <w:pStyle w:val="ListParagraph"/>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60D11">
              <w:rPr>
                <w:rFonts w:asciiTheme="minorHAnsi" w:hAnsiTheme="minorHAnsi" w:cstheme="minorHAnsi"/>
                <w:sz w:val="21"/>
                <w:szCs w:val="21"/>
              </w:rPr>
              <w:t>No targets met for SDG16</w:t>
            </w:r>
          </w:p>
        </w:tc>
        <w:tc>
          <w:tcPr>
            <w:tcW w:w="1479" w:type="dxa"/>
            <w:tcBorders>
              <w:top w:val="single" w:sz="18" w:space="0" w:color="1F497D" w:themeColor="text2"/>
            </w:tcBorders>
            <w:vAlign w:val="center"/>
          </w:tcPr>
          <w:p w14:paraId="6242123B"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0D4D65" w:rsidRPr="007A7DE1" w14:paraId="36C141A2" w14:textId="77777777" w:rsidTr="00060D11">
        <w:tc>
          <w:tcPr>
            <w:cnfStyle w:val="001000000000" w:firstRow="0" w:lastRow="0" w:firstColumn="1" w:lastColumn="0" w:oddVBand="0" w:evenVBand="0" w:oddHBand="0" w:evenHBand="0" w:firstRowFirstColumn="0" w:firstRowLastColumn="0" w:lastRowFirstColumn="0" w:lastRowLastColumn="0"/>
            <w:tcW w:w="709" w:type="dxa"/>
            <w:vAlign w:val="center"/>
          </w:tcPr>
          <w:p w14:paraId="090EF413" w14:textId="77777777" w:rsidR="000D4D65" w:rsidRPr="00060D11" w:rsidRDefault="000D4D65" w:rsidP="00112A25">
            <w:pPr>
              <w:jc w:val="center"/>
              <w:rPr>
                <w:rFonts w:asciiTheme="minorHAnsi" w:hAnsiTheme="minorHAnsi" w:cstheme="minorHAnsi"/>
                <w:b w:val="0"/>
                <w:sz w:val="21"/>
                <w:szCs w:val="21"/>
              </w:rPr>
            </w:pPr>
            <w:r w:rsidRPr="00060D11">
              <w:rPr>
                <w:rFonts w:asciiTheme="minorHAnsi" w:hAnsiTheme="minorHAnsi" w:cstheme="minorHAnsi"/>
                <w:b w:val="0"/>
                <w:sz w:val="21"/>
                <w:szCs w:val="21"/>
              </w:rPr>
              <w:t>16</w:t>
            </w:r>
          </w:p>
          <w:p w14:paraId="1DB6334D" w14:textId="77777777" w:rsidR="000D4D65" w:rsidRPr="00060D11" w:rsidRDefault="000D4D65" w:rsidP="00112A25">
            <w:pPr>
              <w:jc w:val="center"/>
              <w:rPr>
                <w:rFonts w:asciiTheme="minorHAnsi" w:hAnsiTheme="minorHAnsi" w:cstheme="minorHAnsi"/>
                <w:b w:val="0"/>
                <w:sz w:val="21"/>
                <w:szCs w:val="21"/>
              </w:rPr>
            </w:pPr>
            <w:r w:rsidRPr="00060D11">
              <w:rPr>
                <w:rFonts w:asciiTheme="minorHAnsi" w:hAnsiTheme="minorHAnsi" w:cstheme="minorHAnsi"/>
                <w:b w:val="0"/>
                <w:sz w:val="21"/>
                <w:szCs w:val="21"/>
              </w:rPr>
              <w:t>10</w:t>
            </w:r>
          </w:p>
          <w:p w14:paraId="71DAE5DD" w14:textId="77777777" w:rsidR="000D4D65" w:rsidRPr="00060D11" w:rsidRDefault="000D4D65" w:rsidP="00112A25">
            <w:pPr>
              <w:jc w:val="center"/>
              <w:rPr>
                <w:rFonts w:asciiTheme="minorHAnsi" w:hAnsiTheme="minorHAnsi" w:cstheme="minorHAnsi"/>
                <w:sz w:val="21"/>
                <w:szCs w:val="21"/>
              </w:rPr>
            </w:pPr>
            <w:r w:rsidRPr="00060D11">
              <w:rPr>
                <w:rFonts w:asciiTheme="minorHAnsi" w:hAnsiTheme="minorHAnsi" w:cstheme="minorHAnsi"/>
                <w:b w:val="0"/>
                <w:sz w:val="21"/>
                <w:szCs w:val="21"/>
              </w:rPr>
              <w:t>5</w:t>
            </w:r>
          </w:p>
        </w:tc>
        <w:tc>
          <w:tcPr>
            <w:tcW w:w="1955" w:type="dxa"/>
            <w:vAlign w:val="center"/>
          </w:tcPr>
          <w:p w14:paraId="75B147C4" w14:textId="77777777" w:rsidR="000D4D65" w:rsidRPr="00060D11" w:rsidRDefault="001709F6"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hyperlink r:id="rId63" w:history="1">
              <w:r w:rsidR="000D4D65" w:rsidRPr="00060D11">
                <w:rPr>
                  <w:rStyle w:val="Hyperlink"/>
                  <w:rFonts w:asciiTheme="minorHAnsi" w:hAnsiTheme="minorHAnsi" w:cstheme="minorHAnsi"/>
                  <w:sz w:val="21"/>
                  <w:szCs w:val="21"/>
                </w:rPr>
                <w:t>Legal aid for survivors of domestic violence in the Cook Islands</w:t>
              </w:r>
            </w:hyperlink>
          </w:p>
        </w:tc>
        <w:tc>
          <w:tcPr>
            <w:tcW w:w="9810" w:type="dxa"/>
            <w:vAlign w:val="center"/>
          </w:tcPr>
          <w:p w14:paraId="2D1B2D67" w14:textId="77777777" w:rsidR="000D4D65" w:rsidRPr="00060D11" w:rsidRDefault="000D4D65" w:rsidP="00112A25">
            <w:pPr>
              <w:pStyle w:val="ListParagraph"/>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u w:val="single"/>
              </w:rPr>
            </w:pPr>
            <w:r w:rsidRPr="00060D11">
              <w:rPr>
                <w:rFonts w:asciiTheme="minorHAnsi" w:hAnsiTheme="minorHAnsi" w:cstheme="minorHAnsi"/>
                <w:sz w:val="21"/>
                <w:szCs w:val="21"/>
              </w:rPr>
              <w:t>Pacific Women is making legal aid available for survivors of domestic violence in the Cook Islands</w:t>
            </w:r>
          </w:p>
          <w:p w14:paraId="06A9A45C" w14:textId="77777777" w:rsidR="000D4D65" w:rsidRPr="00060D11" w:rsidRDefault="000D4D65" w:rsidP="00112A25">
            <w:pPr>
              <w:pStyle w:val="ListParagraph"/>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u w:val="single"/>
              </w:rPr>
            </w:pPr>
            <w:r w:rsidRPr="00060D11">
              <w:rPr>
                <w:rFonts w:asciiTheme="minorHAnsi" w:hAnsiTheme="minorHAnsi" w:cstheme="minorHAnsi"/>
                <w:sz w:val="21"/>
                <w:szCs w:val="21"/>
              </w:rPr>
              <w:t xml:space="preserve">The </w:t>
            </w:r>
            <w:proofErr w:type="spellStart"/>
            <w:r w:rsidRPr="00060D11">
              <w:rPr>
                <w:rFonts w:asciiTheme="minorHAnsi" w:hAnsiTheme="minorHAnsi" w:cstheme="minorHAnsi"/>
                <w:sz w:val="21"/>
                <w:szCs w:val="21"/>
              </w:rPr>
              <w:t>Punanga</w:t>
            </w:r>
            <w:proofErr w:type="spellEnd"/>
            <w:r w:rsidRPr="00060D11">
              <w:rPr>
                <w:rFonts w:asciiTheme="minorHAnsi" w:hAnsiTheme="minorHAnsi" w:cstheme="minorHAnsi"/>
                <w:sz w:val="21"/>
                <w:szCs w:val="21"/>
              </w:rPr>
              <w:t xml:space="preserve"> </w:t>
            </w:r>
            <w:proofErr w:type="spellStart"/>
            <w:r w:rsidRPr="00060D11">
              <w:rPr>
                <w:rFonts w:asciiTheme="minorHAnsi" w:hAnsiTheme="minorHAnsi" w:cstheme="minorHAnsi"/>
                <w:sz w:val="21"/>
                <w:szCs w:val="21"/>
              </w:rPr>
              <w:t>Tauturu</w:t>
            </w:r>
            <w:proofErr w:type="spellEnd"/>
            <w:r w:rsidRPr="00060D11">
              <w:rPr>
                <w:rFonts w:asciiTheme="minorHAnsi" w:hAnsiTheme="minorHAnsi" w:cstheme="minorHAnsi"/>
                <w:sz w:val="21"/>
                <w:szCs w:val="21"/>
              </w:rPr>
              <w:t xml:space="preserve"> </w:t>
            </w:r>
            <w:proofErr w:type="spellStart"/>
            <w:r w:rsidRPr="00060D11">
              <w:rPr>
                <w:rFonts w:asciiTheme="minorHAnsi" w:hAnsiTheme="minorHAnsi" w:cstheme="minorHAnsi"/>
                <w:sz w:val="21"/>
                <w:szCs w:val="21"/>
              </w:rPr>
              <w:t>Inc</w:t>
            </w:r>
            <w:proofErr w:type="spellEnd"/>
            <w:r w:rsidRPr="00060D11">
              <w:rPr>
                <w:rFonts w:asciiTheme="minorHAnsi" w:hAnsiTheme="minorHAnsi" w:cstheme="minorHAnsi"/>
                <w:sz w:val="21"/>
                <w:szCs w:val="21"/>
              </w:rPr>
              <w:t xml:space="preserve"> (a women’s counselling centre) and the Gender and Development office in the Ministry of Internal Affairs established the service in January 2018 </w:t>
            </w:r>
          </w:p>
        </w:tc>
        <w:tc>
          <w:tcPr>
            <w:tcW w:w="1479" w:type="dxa"/>
            <w:vAlign w:val="center"/>
          </w:tcPr>
          <w:p w14:paraId="35130C07" w14:textId="77777777" w:rsidR="000D4D65" w:rsidRPr="00060D11" w:rsidRDefault="000D4D65" w:rsidP="00112A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1"/>
                <w:szCs w:val="21"/>
              </w:rPr>
            </w:pPr>
            <w:r w:rsidRPr="00060D11">
              <w:rPr>
                <w:rFonts w:asciiTheme="minorHAnsi" w:hAnsiTheme="minorHAnsi" w:cstheme="minorHAnsi"/>
                <w:b/>
                <w:sz w:val="21"/>
                <w:szCs w:val="21"/>
              </w:rPr>
              <w:t>Press Release</w:t>
            </w:r>
          </w:p>
        </w:tc>
      </w:tr>
    </w:tbl>
    <w:p w14:paraId="2EFFBC91" w14:textId="77777777" w:rsidR="000D4D65" w:rsidRPr="008632AE" w:rsidRDefault="000D4D65" w:rsidP="000D4D65">
      <w:pPr>
        <w:pStyle w:val="Heading1"/>
        <w:rPr>
          <w:i/>
          <w:color w:val="auto"/>
          <w:lang w:val="en-AU"/>
        </w:rPr>
      </w:pPr>
      <w:bookmarkStart w:id="66" w:name="_Toc17126756"/>
      <w:bookmarkStart w:id="67" w:name="_Toc32476780"/>
      <w:bookmarkStart w:id="68" w:name="_Toc32489932"/>
      <w:bookmarkStart w:id="69" w:name="_Toc33098011"/>
      <w:bookmarkStart w:id="70" w:name="_Toc33774504"/>
      <w:bookmarkStart w:id="71" w:name="_Toc34651746"/>
      <w:bookmarkStart w:id="72" w:name="_Toc34731271"/>
      <w:r w:rsidRPr="008632AE">
        <w:rPr>
          <w:i/>
          <w:color w:val="auto"/>
          <w:lang w:val="en-AU"/>
        </w:rPr>
        <w:lastRenderedPageBreak/>
        <w:t>Federated States of Micronesia</w:t>
      </w:r>
      <w:bookmarkEnd w:id="66"/>
      <w:bookmarkEnd w:id="67"/>
      <w:bookmarkEnd w:id="68"/>
      <w:bookmarkEnd w:id="69"/>
      <w:bookmarkEnd w:id="70"/>
      <w:bookmarkEnd w:id="71"/>
      <w:bookmarkEnd w:id="72"/>
    </w:p>
    <w:tbl>
      <w:tblPr>
        <w:tblStyle w:val="TableGrid"/>
        <w:tblW w:w="13982"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08"/>
      </w:tblGrid>
      <w:tr w:rsidR="000D4D65" w:rsidRPr="007A7DE1" w14:paraId="50BCA246" w14:textId="77777777" w:rsidTr="00060D11">
        <w:trPr>
          <w:tblHeader/>
        </w:trPr>
        <w:tc>
          <w:tcPr>
            <w:tcW w:w="709" w:type="dxa"/>
            <w:tcBorders>
              <w:top w:val="nil"/>
              <w:bottom w:val="single" w:sz="18" w:space="0" w:color="1F497D" w:themeColor="text2"/>
              <w:right w:val="single" w:sz="18" w:space="0" w:color="1F497D" w:themeColor="text2"/>
            </w:tcBorders>
            <w:vAlign w:val="center"/>
          </w:tcPr>
          <w:p w14:paraId="23F1E2EA"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119AF57D"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00C88505"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08" w:type="dxa"/>
            <w:tcBorders>
              <w:top w:val="nil"/>
              <w:left w:val="single" w:sz="18" w:space="0" w:color="1F497D" w:themeColor="text2"/>
              <w:bottom w:val="single" w:sz="18" w:space="0" w:color="1F497D" w:themeColor="text2"/>
            </w:tcBorders>
            <w:vAlign w:val="center"/>
          </w:tcPr>
          <w:p w14:paraId="27A3C4AB"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066AB938" w14:textId="77777777" w:rsidTr="00060D11">
        <w:tc>
          <w:tcPr>
            <w:tcW w:w="709" w:type="dxa"/>
            <w:tcBorders>
              <w:top w:val="single" w:sz="18" w:space="0" w:color="1F497D" w:themeColor="text2"/>
            </w:tcBorders>
            <w:vAlign w:val="center"/>
          </w:tcPr>
          <w:p w14:paraId="6FAA27B6" w14:textId="77777777" w:rsidR="000D4D65" w:rsidRPr="007A7DE1" w:rsidRDefault="000D4D65" w:rsidP="00112A25">
            <w:pPr>
              <w:jc w:val="center"/>
              <w:rPr>
                <w:rFonts w:asciiTheme="minorHAnsi" w:hAnsiTheme="minorHAnsi" w:cstheme="minorHAnsi"/>
                <w:sz w:val="21"/>
                <w:szCs w:val="21"/>
              </w:rPr>
            </w:pPr>
          </w:p>
        </w:tc>
        <w:tc>
          <w:tcPr>
            <w:tcW w:w="1985" w:type="dxa"/>
            <w:tcBorders>
              <w:top w:val="single" w:sz="18" w:space="0" w:color="1F497D" w:themeColor="text2"/>
            </w:tcBorders>
            <w:vAlign w:val="center"/>
          </w:tcPr>
          <w:p w14:paraId="583D000E" w14:textId="024EB85E" w:rsidR="000D4D65" w:rsidRPr="007A7DE1" w:rsidRDefault="000D4D65" w:rsidP="00EB3D24">
            <w:pPr>
              <w:rPr>
                <w:rFonts w:asciiTheme="minorHAnsi" w:hAnsiTheme="minorHAnsi" w:cstheme="minorHAnsi"/>
                <w:sz w:val="21"/>
                <w:szCs w:val="21"/>
              </w:rPr>
            </w:pPr>
            <w:r w:rsidRPr="007A7DE1">
              <w:rPr>
                <w:rFonts w:asciiTheme="minorHAnsi" w:hAnsiTheme="minorHAnsi" w:cstheme="minorHAnsi"/>
                <w:sz w:val="21"/>
                <w:szCs w:val="21"/>
              </w:rPr>
              <w:t xml:space="preserve">2018 Pacific SGs Progress Wheels Report  </w:t>
            </w:r>
            <w:r w:rsidRPr="007A7DE1">
              <w:rPr>
                <w:rFonts w:asciiTheme="minorHAnsi" w:hAnsiTheme="minorHAnsi" w:cstheme="minorHAnsi"/>
                <w:b/>
                <w:sz w:val="21"/>
                <w:szCs w:val="21"/>
              </w:rPr>
              <w:t>(</w:t>
            </w:r>
            <w:r w:rsidRPr="007A7DE1">
              <w:rPr>
                <w:rFonts w:asciiTheme="minorHAnsi" w:hAnsiTheme="minorHAnsi" w:cstheme="minorHAnsi"/>
                <w:b/>
                <w:i/>
                <w:sz w:val="21"/>
                <w:szCs w:val="21"/>
              </w:rPr>
              <w:t>Pacific Islands Forum Secretariat)</w:t>
            </w:r>
          </w:p>
        </w:tc>
        <w:tc>
          <w:tcPr>
            <w:tcW w:w="9780" w:type="dxa"/>
            <w:tcBorders>
              <w:top w:val="single" w:sz="18" w:space="0" w:color="1F497D" w:themeColor="text2"/>
            </w:tcBorders>
            <w:vAlign w:val="center"/>
          </w:tcPr>
          <w:p w14:paraId="3737F33A" w14:textId="77777777" w:rsidR="000D4D65" w:rsidRPr="007A7DE1" w:rsidRDefault="000D4D65" w:rsidP="00112A25">
            <w:pPr>
              <w:rPr>
                <w:rFonts w:asciiTheme="minorHAnsi" w:hAnsiTheme="minorHAnsi" w:cstheme="minorHAnsi"/>
                <w:sz w:val="21"/>
                <w:szCs w:val="21"/>
                <w:u w:val="single"/>
              </w:rPr>
            </w:pPr>
            <w:r w:rsidRPr="007A7DE1">
              <w:rPr>
                <w:rFonts w:asciiTheme="minorHAnsi" w:hAnsiTheme="minorHAnsi" w:cstheme="minorHAnsi"/>
                <w:sz w:val="21"/>
                <w:szCs w:val="21"/>
                <w:u w:val="single"/>
              </w:rPr>
              <w:t xml:space="preserve">SDG8: Decent Work and Economic Growth: </w:t>
            </w:r>
          </w:p>
          <w:p w14:paraId="787ABF40" w14:textId="77777777" w:rsidR="000D4D65" w:rsidRPr="007A7DE1" w:rsidRDefault="000D4D65" w:rsidP="00112A25">
            <w:pPr>
              <w:pStyle w:val="ListParagraph"/>
              <w:numPr>
                <w:ilvl w:val="0"/>
                <w:numId w:val="12"/>
              </w:numPr>
              <w:contextualSpacing/>
              <w:rPr>
                <w:rFonts w:asciiTheme="minorHAnsi" w:hAnsiTheme="minorHAnsi" w:cstheme="minorHAnsi"/>
                <w:sz w:val="21"/>
                <w:szCs w:val="21"/>
              </w:rPr>
            </w:pPr>
            <w:r w:rsidRPr="007A7DE1">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(average progress)</w:t>
            </w:r>
          </w:p>
          <w:p w14:paraId="1807E985" w14:textId="77777777" w:rsidR="000D4D65" w:rsidRPr="007A7DE1" w:rsidRDefault="000D4D65" w:rsidP="00112A25">
            <w:pPr>
              <w:pStyle w:val="ListParagraph"/>
              <w:numPr>
                <w:ilvl w:val="0"/>
                <w:numId w:val="12"/>
              </w:numPr>
              <w:contextualSpacing/>
              <w:rPr>
                <w:rFonts w:asciiTheme="minorHAnsi" w:hAnsiTheme="minorHAnsi" w:cstheme="minorHAnsi"/>
                <w:sz w:val="21"/>
                <w:szCs w:val="21"/>
              </w:rPr>
            </w:pPr>
            <w:r w:rsidRPr="007A7DE1">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5E653A88" w14:textId="2E988B3F" w:rsidR="000D4D65" w:rsidRPr="007A7DE1" w:rsidRDefault="000D4D65" w:rsidP="00EB3D24">
            <w:pPr>
              <w:pStyle w:val="ListParagraph"/>
              <w:numPr>
                <w:ilvl w:val="0"/>
                <w:numId w:val="12"/>
              </w:numPr>
              <w:contextualSpacing/>
              <w:rPr>
                <w:rFonts w:asciiTheme="minorHAnsi" w:hAnsiTheme="minorHAnsi" w:cstheme="minorHAnsi"/>
                <w:sz w:val="21"/>
                <w:szCs w:val="21"/>
              </w:rPr>
            </w:pPr>
            <w:r w:rsidRPr="007A7DE1">
              <w:rPr>
                <w:rFonts w:asciiTheme="minorHAnsi" w:hAnsiTheme="minorHAnsi" w:cstheme="minorHAnsi"/>
                <w:sz w:val="21"/>
                <w:szCs w:val="21"/>
              </w:rPr>
              <w:t>Target: By 2020, substantially reduce the proportion of youth not in employment, education or training (minimal achievement)</w:t>
            </w:r>
          </w:p>
        </w:tc>
        <w:tc>
          <w:tcPr>
            <w:tcW w:w="1508" w:type="dxa"/>
            <w:tcBorders>
              <w:top w:val="single" w:sz="18" w:space="0" w:color="1F497D" w:themeColor="text2"/>
            </w:tcBorders>
            <w:vAlign w:val="center"/>
          </w:tcPr>
          <w:p w14:paraId="6C835BEE" w14:textId="77777777" w:rsidR="000D4D65" w:rsidRPr="007A7DE1" w:rsidRDefault="000D4D65" w:rsidP="00112A25">
            <w:pPr>
              <w:rPr>
                <w:rFonts w:asciiTheme="minorHAnsi" w:hAnsiTheme="minorHAnsi" w:cstheme="minorHAnsi"/>
                <w:sz w:val="21"/>
                <w:szCs w:val="21"/>
              </w:rPr>
            </w:pPr>
          </w:p>
        </w:tc>
      </w:tr>
    </w:tbl>
    <w:p w14:paraId="47504148" w14:textId="77777777" w:rsidR="000D4D65" w:rsidRPr="008632AE" w:rsidRDefault="000D4D65" w:rsidP="000D4D65">
      <w:pPr>
        <w:pStyle w:val="Heading1"/>
        <w:rPr>
          <w:i/>
          <w:color w:val="auto"/>
          <w:lang w:val="en-AU"/>
        </w:rPr>
      </w:pPr>
      <w:bookmarkStart w:id="73" w:name="_Toc17126757"/>
      <w:bookmarkStart w:id="74" w:name="_Toc32476781"/>
      <w:bookmarkStart w:id="75" w:name="_Toc32489933"/>
      <w:bookmarkStart w:id="76" w:name="_Toc33098012"/>
      <w:bookmarkStart w:id="77" w:name="_Toc33774505"/>
      <w:bookmarkStart w:id="78" w:name="_Toc34651747"/>
      <w:bookmarkStart w:id="79" w:name="_Toc34731272"/>
      <w:r w:rsidRPr="008632AE">
        <w:rPr>
          <w:i/>
          <w:color w:val="auto"/>
          <w:lang w:val="en-AU"/>
        </w:rPr>
        <w:t>Fiji</w:t>
      </w:r>
      <w:bookmarkEnd w:id="73"/>
      <w:bookmarkEnd w:id="74"/>
      <w:bookmarkEnd w:id="75"/>
      <w:bookmarkEnd w:id="76"/>
      <w:bookmarkEnd w:id="77"/>
      <w:bookmarkEnd w:id="78"/>
      <w:bookmarkEnd w:id="79"/>
    </w:p>
    <w:tbl>
      <w:tblPr>
        <w:tblStyle w:val="TableGrid"/>
        <w:tblW w:w="14034"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60"/>
      </w:tblGrid>
      <w:tr w:rsidR="000D4D65" w:rsidRPr="007A7DE1" w14:paraId="449B75B8" w14:textId="77777777" w:rsidTr="00060D11">
        <w:trPr>
          <w:tblHeader/>
        </w:trPr>
        <w:tc>
          <w:tcPr>
            <w:tcW w:w="709" w:type="dxa"/>
            <w:tcBorders>
              <w:top w:val="nil"/>
              <w:bottom w:val="single" w:sz="18" w:space="0" w:color="1F497D" w:themeColor="text2"/>
              <w:right w:val="single" w:sz="18" w:space="0" w:color="1F497D" w:themeColor="text2"/>
            </w:tcBorders>
            <w:vAlign w:val="center"/>
          </w:tcPr>
          <w:p w14:paraId="6CE539E0"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30EA3499"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23F08C8D"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60" w:type="dxa"/>
            <w:tcBorders>
              <w:top w:val="nil"/>
              <w:left w:val="single" w:sz="18" w:space="0" w:color="1F497D" w:themeColor="text2"/>
              <w:bottom w:val="single" w:sz="18" w:space="0" w:color="1F497D" w:themeColor="text2"/>
            </w:tcBorders>
            <w:vAlign w:val="center"/>
          </w:tcPr>
          <w:p w14:paraId="5E4CD530"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3297B5E6" w14:textId="77777777" w:rsidTr="00060D11">
        <w:tc>
          <w:tcPr>
            <w:tcW w:w="709" w:type="dxa"/>
            <w:tcBorders>
              <w:top w:val="single" w:sz="18" w:space="0" w:color="1F497D" w:themeColor="text2"/>
            </w:tcBorders>
            <w:vAlign w:val="center"/>
          </w:tcPr>
          <w:p w14:paraId="1AFFE12C"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5</w:t>
            </w:r>
          </w:p>
          <w:p w14:paraId="4BE24A89" w14:textId="0E04D25A" w:rsidR="000D4D65" w:rsidRPr="00270C3B" w:rsidRDefault="000D4D65" w:rsidP="00EB3D24">
            <w:pPr>
              <w:jc w:val="center"/>
              <w:rPr>
                <w:rFonts w:asciiTheme="minorHAnsi" w:hAnsiTheme="minorHAnsi" w:cstheme="minorHAnsi"/>
                <w:sz w:val="21"/>
                <w:szCs w:val="21"/>
              </w:rPr>
            </w:pPr>
            <w:r w:rsidRPr="00270C3B">
              <w:rPr>
                <w:rFonts w:asciiTheme="minorHAnsi" w:hAnsiTheme="minorHAnsi" w:cstheme="minorHAnsi"/>
                <w:b/>
                <w:sz w:val="21"/>
                <w:szCs w:val="21"/>
              </w:rPr>
              <w:t>8</w:t>
            </w:r>
          </w:p>
        </w:tc>
        <w:tc>
          <w:tcPr>
            <w:tcW w:w="1985" w:type="dxa"/>
            <w:tcBorders>
              <w:top w:val="single" w:sz="18" w:space="0" w:color="1F497D" w:themeColor="text2"/>
            </w:tcBorders>
            <w:vAlign w:val="center"/>
          </w:tcPr>
          <w:p w14:paraId="465A44F2" w14:textId="330089C0"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1013DEA5" w14:textId="77777777"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SDG5: Gender Equality: </w:t>
            </w:r>
          </w:p>
          <w:p w14:paraId="6551148A" w14:textId="77777777" w:rsidR="000D4D65" w:rsidRPr="00270C3B" w:rsidRDefault="000D4D65" w:rsidP="00112A25">
            <w:pPr>
              <w:pStyle w:val="ListParagraph"/>
              <w:numPr>
                <w:ilvl w:val="0"/>
                <w:numId w:val="13"/>
              </w:numPr>
              <w:contextualSpacing/>
              <w:rPr>
                <w:rFonts w:asciiTheme="minorHAnsi" w:hAnsiTheme="minorHAnsi" w:cstheme="minorHAnsi"/>
                <w:sz w:val="21"/>
                <w:szCs w:val="21"/>
              </w:rPr>
            </w:pPr>
            <w:r w:rsidRPr="00270C3B">
              <w:rPr>
                <w:rFonts w:asciiTheme="minorHAnsi" w:hAnsiTheme="minorHAnsi" w:cstheme="minorHAnsi"/>
                <w:sz w:val="21"/>
                <w:szCs w:val="21"/>
              </w:rPr>
              <w:t>Target: Eliminate all forms of violence against all women and girls in the public and private spheres, including trafficking and sexual and other types of exploitation (minimal achievement)</w:t>
            </w:r>
          </w:p>
          <w:p w14:paraId="728DDF9A" w14:textId="77777777" w:rsidR="000D4D65" w:rsidRPr="00270C3B" w:rsidRDefault="000D4D65" w:rsidP="00112A25">
            <w:pPr>
              <w:pStyle w:val="ListParagraph"/>
              <w:numPr>
                <w:ilvl w:val="0"/>
                <w:numId w:val="13"/>
              </w:numPr>
              <w:contextualSpacing/>
              <w:rPr>
                <w:rFonts w:asciiTheme="minorHAnsi" w:hAnsiTheme="minorHAnsi" w:cstheme="minorHAnsi"/>
                <w:sz w:val="21"/>
                <w:szCs w:val="21"/>
              </w:rPr>
            </w:pPr>
            <w:r w:rsidRPr="00270C3B">
              <w:rPr>
                <w:rFonts w:asciiTheme="minorHAnsi" w:hAnsiTheme="minorHAnsi" w:cstheme="minorHAnsi"/>
                <w:sz w:val="21"/>
                <w:szCs w:val="21"/>
              </w:rPr>
              <w:t>Target: Ensure women’s full and effective participation and equal opportunities for leadership at all levels of decision-making in political, economic and public life (some achievement)</w:t>
            </w:r>
          </w:p>
          <w:p w14:paraId="5E97E7BB" w14:textId="77777777"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t>SDG8: Decent Work and Economic Growth:</w:t>
            </w:r>
          </w:p>
          <w:p w14:paraId="04A1D498"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(average progress)</w:t>
            </w:r>
          </w:p>
          <w:p w14:paraId="4F656EA9"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01532004"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women and men, including for young people and persons with disabilities, and equal pay for work of equal value (average progress)</w:t>
            </w:r>
          </w:p>
          <w:p w14:paraId="310EB9B0" w14:textId="5FCCC421" w:rsidR="000D4D65" w:rsidRPr="00270C3B" w:rsidRDefault="000D4D65" w:rsidP="00EB3D24">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lastRenderedPageBreak/>
              <w:t>Target: By 2030, devise and implement policies to promote sustainable tourism that creates jobs and promotes local culture and products (some achievement)</w:t>
            </w:r>
          </w:p>
        </w:tc>
        <w:tc>
          <w:tcPr>
            <w:tcW w:w="1560" w:type="dxa"/>
            <w:tcBorders>
              <w:top w:val="single" w:sz="18" w:space="0" w:color="1F497D" w:themeColor="text2"/>
            </w:tcBorders>
            <w:vAlign w:val="center"/>
          </w:tcPr>
          <w:p w14:paraId="1CF65E98" w14:textId="77777777" w:rsidR="000D4D65" w:rsidRPr="00270C3B" w:rsidRDefault="000D4D65" w:rsidP="00112A25">
            <w:pPr>
              <w:rPr>
                <w:rFonts w:asciiTheme="minorHAnsi" w:hAnsiTheme="minorHAnsi" w:cstheme="minorHAnsi"/>
                <w:sz w:val="21"/>
                <w:szCs w:val="21"/>
              </w:rPr>
            </w:pPr>
          </w:p>
        </w:tc>
      </w:tr>
      <w:tr w:rsidR="000D4D65" w:rsidRPr="007A7DE1" w14:paraId="7FB1C49C" w14:textId="77777777" w:rsidTr="00060D11">
        <w:tc>
          <w:tcPr>
            <w:tcW w:w="709" w:type="dxa"/>
            <w:vAlign w:val="center"/>
          </w:tcPr>
          <w:p w14:paraId="012A19BE"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vAlign w:val="center"/>
          </w:tcPr>
          <w:p w14:paraId="472A31B0" w14:textId="77777777" w:rsidR="000D4D65" w:rsidRPr="00270C3B" w:rsidRDefault="001709F6" w:rsidP="00112A25">
            <w:pPr>
              <w:rPr>
                <w:rFonts w:asciiTheme="minorHAnsi" w:hAnsiTheme="minorHAnsi" w:cstheme="minorHAnsi"/>
                <w:sz w:val="21"/>
                <w:szCs w:val="21"/>
              </w:rPr>
            </w:pPr>
            <w:hyperlink r:id="rId64" w:history="1">
              <w:r w:rsidR="000D4D65" w:rsidRPr="00270C3B">
                <w:rPr>
                  <w:rStyle w:val="Hyperlink"/>
                  <w:rFonts w:asciiTheme="minorHAnsi" w:hAnsiTheme="minorHAnsi" w:cstheme="minorHAnsi"/>
                  <w:sz w:val="21"/>
                  <w:szCs w:val="21"/>
                </w:rPr>
                <w:t>‘Fiji Judicial Department Strategic Plan 2019 - 2023 launched’</w:t>
              </w:r>
            </w:hyperlink>
          </w:p>
          <w:p w14:paraId="38C11876"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w:t>
            </w:r>
          </w:p>
          <w:p w14:paraId="037E3489" w14:textId="7AF418A4"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Posted: 6 June 2019</w:t>
            </w:r>
          </w:p>
        </w:tc>
        <w:tc>
          <w:tcPr>
            <w:tcW w:w="9780" w:type="dxa"/>
            <w:vAlign w:val="center"/>
          </w:tcPr>
          <w:p w14:paraId="1BB20E9D" w14:textId="77777777" w:rsidR="000D4D65" w:rsidRPr="00270C3B" w:rsidRDefault="000D4D65" w:rsidP="00112A25">
            <w:pPr>
              <w:pStyle w:val="ListParagraph"/>
              <w:numPr>
                <w:ilvl w:val="0"/>
                <w:numId w:val="14"/>
              </w:numPr>
              <w:contextualSpacing/>
              <w:rPr>
                <w:rFonts w:asciiTheme="minorHAnsi" w:hAnsiTheme="minorHAnsi" w:cstheme="minorHAnsi"/>
                <w:sz w:val="21"/>
                <w:szCs w:val="21"/>
                <w:u w:val="single"/>
              </w:rPr>
            </w:pPr>
            <w:r w:rsidRPr="00270C3B">
              <w:rPr>
                <w:rFonts w:asciiTheme="minorHAnsi" w:hAnsiTheme="minorHAnsi" w:cstheme="minorHAnsi"/>
                <w:sz w:val="21"/>
                <w:szCs w:val="21"/>
              </w:rPr>
              <w:t>Strategic Plan prioritises judicial reforms to improve the efficiency and effectiveness of the administration of the courts and improve citizens’ access to justice, particularly access to justice for vulnerable groups.</w:t>
            </w:r>
          </w:p>
        </w:tc>
        <w:tc>
          <w:tcPr>
            <w:tcW w:w="1560" w:type="dxa"/>
            <w:vAlign w:val="center"/>
          </w:tcPr>
          <w:p w14:paraId="18E76246"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r w:rsidR="000D4D65" w:rsidRPr="007A7DE1" w14:paraId="58D96FA3" w14:textId="77777777" w:rsidTr="00060D11">
        <w:tc>
          <w:tcPr>
            <w:tcW w:w="709" w:type="dxa"/>
            <w:vAlign w:val="center"/>
          </w:tcPr>
          <w:p w14:paraId="61D082D1"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All</w:t>
            </w:r>
          </w:p>
        </w:tc>
        <w:tc>
          <w:tcPr>
            <w:tcW w:w="1985" w:type="dxa"/>
            <w:vAlign w:val="center"/>
          </w:tcPr>
          <w:p w14:paraId="1737665E"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Fiji Self-Assessment on SDGs and Fijian Parliament </w:t>
            </w:r>
          </w:p>
          <w:p w14:paraId="3CB1DA0D" w14:textId="05DEF32D"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b/>
                <w:sz w:val="21"/>
                <w:szCs w:val="21"/>
              </w:rPr>
              <w:t>October 2017</w:t>
            </w:r>
          </w:p>
        </w:tc>
        <w:tc>
          <w:tcPr>
            <w:tcW w:w="9780" w:type="dxa"/>
            <w:vAlign w:val="center"/>
          </w:tcPr>
          <w:p w14:paraId="0E06FAAB"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Fiji self-assessment doesn’t cover progress towards SDGs but rather how the Parliament can:</w:t>
            </w:r>
          </w:p>
          <w:p w14:paraId="3CCB32B6" w14:textId="77777777" w:rsidR="000D4D65" w:rsidRPr="00270C3B" w:rsidRDefault="000D4D65" w:rsidP="00112A25">
            <w:pPr>
              <w:pStyle w:val="ListParagraph"/>
              <w:numPr>
                <w:ilvl w:val="0"/>
                <w:numId w:val="15"/>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improve their capacity to train and educate on SDGs, </w:t>
            </w:r>
          </w:p>
          <w:p w14:paraId="5A65399F" w14:textId="77777777" w:rsidR="000D4D65" w:rsidRPr="00270C3B" w:rsidRDefault="000D4D65" w:rsidP="00112A25">
            <w:pPr>
              <w:pStyle w:val="ListParagraph"/>
              <w:numPr>
                <w:ilvl w:val="0"/>
                <w:numId w:val="15"/>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incorporate a working group to perform M&amp;E on the SDGs, </w:t>
            </w:r>
          </w:p>
          <w:p w14:paraId="786069DE" w14:textId="77777777" w:rsidR="000D4D65" w:rsidRPr="00270C3B" w:rsidRDefault="000D4D65" w:rsidP="00112A25">
            <w:pPr>
              <w:pStyle w:val="ListParagraph"/>
              <w:numPr>
                <w:ilvl w:val="0"/>
                <w:numId w:val="15"/>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bring the SDGs to a localised level, and </w:t>
            </w:r>
          </w:p>
          <w:p w14:paraId="25CA5313" w14:textId="77777777" w:rsidR="000D4D65" w:rsidRPr="00270C3B" w:rsidRDefault="000D4D65" w:rsidP="00112A25">
            <w:pPr>
              <w:pStyle w:val="ListParagraph"/>
              <w:numPr>
                <w:ilvl w:val="0"/>
                <w:numId w:val="15"/>
              </w:numPr>
              <w:contextualSpacing/>
              <w:rPr>
                <w:rFonts w:asciiTheme="minorHAnsi" w:hAnsiTheme="minorHAnsi" w:cstheme="minorHAnsi"/>
                <w:sz w:val="21"/>
                <w:szCs w:val="21"/>
              </w:rPr>
            </w:pPr>
            <w:r w:rsidRPr="00270C3B">
              <w:rPr>
                <w:rFonts w:asciiTheme="minorHAnsi" w:hAnsiTheme="minorHAnsi" w:cstheme="minorHAnsi"/>
                <w:sz w:val="21"/>
                <w:szCs w:val="21"/>
              </w:rPr>
              <w:t>create a more concrete understanding of the SDGs both in Parliament and the broader Fijian community</w:t>
            </w:r>
          </w:p>
          <w:p w14:paraId="5DE1C941"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Fijian Parliament has outlined their support for localising and incorporating SDGs into their business as usual and identified recommendations to assist in this</w:t>
            </w:r>
          </w:p>
        </w:tc>
        <w:tc>
          <w:tcPr>
            <w:tcW w:w="1560" w:type="dxa"/>
            <w:vAlign w:val="center"/>
          </w:tcPr>
          <w:p w14:paraId="39F2BC26"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Report</w:t>
            </w:r>
          </w:p>
          <w:p w14:paraId="3028C91C" w14:textId="77777777" w:rsidR="000D4D65" w:rsidRPr="00270C3B" w:rsidRDefault="000D4D65" w:rsidP="00112A25">
            <w:pPr>
              <w:rPr>
                <w:rFonts w:asciiTheme="minorHAnsi" w:hAnsiTheme="minorHAnsi" w:cstheme="minorHAnsi"/>
                <w:b/>
                <w:sz w:val="21"/>
                <w:szCs w:val="21"/>
              </w:rPr>
            </w:pPr>
          </w:p>
          <w:p w14:paraId="27B7FFB4" w14:textId="77777777" w:rsidR="000D4D65" w:rsidRPr="00270C3B" w:rsidRDefault="000D4D65" w:rsidP="00112A25">
            <w:pPr>
              <w:rPr>
                <w:rFonts w:asciiTheme="minorHAnsi" w:hAnsiTheme="minorHAnsi" w:cstheme="minorHAnsi"/>
                <w:b/>
                <w:i/>
                <w:sz w:val="21"/>
                <w:szCs w:val="21"/>
              </w:rPr>
            </w:pPr>
            <w:r w:rsidRPr="00270C3B">
              <w:rPr>
                <w:rFonts w:asciiTheme="minorHAnsi" w:hAnsiTheme="minorHAnsi" w:cstheme="minorHAnsi"/>
                <w:b/>
                <w:i/>
                <w:sz w:val="21"/>
                <w:szCs w:val="21"/>
              </w:rPr>
              <w:t>Attachment 6</w:t>
            </w:r>
          </w:p>
        </w:tc>
      </w:tr>
      <w:tr w:rsidR="000D4D65" w:rsidRPr="007A7DE1" w14:paraId="00ADE8C5" w14:textId="77777777" w:rsidTr="00060D11">
        <w:tc>
          <w:tcPr>
            <w:tcW w:w="709" w:type="dxa"/>
            <w:vAlign w:val="center"/>
          </w:tcPr>
          <w:p w14:paraId="289C927D"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10</w:t>
            </w:r>
          </w:p>
          <w:p w14:paraId="19AC89D3"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vAlign w:val="center"/>
          </w:tcPr>
          <w:p w14:paraId="0B3010EA" w14:textId="77777777" w:rsidR="000D4D65" w:rsidRPr="00270C3B" w:rsidRDefault="001709F6" w:rsidP="00112A25">
            <w:pPr>
              <w:rPr>
                <w:rFonts w:asciiTheme="minorHAnsi" w:hAnsiTheme="minorHAnsi" w:cstheme="minorHAnsi"/>
                <w:sz w:val="21"/>
                <w:szCs w:val="21"/>
              </w:rPr>
            </w:pPr>
            <w:hyperlink r:id="rId65" w:history="1">
              <w:r w:rsidR="000D4D65" w:rsidRPr="00270C3B">
                <w:rPr>
                  <w:rStyle w:val="Hyperlink"/>
                  <w:rFonts w:asciiTheme="minorHAnsi" w:hAnsiTheme="minorHAnsi" w:cstheme="minorHAnsi"/>
                  <w:sz w:val="21"/>
                  <w:szCs w:val="21"/>
                </w:rPr>
                <w:t>‘Trained Fiji police investigators improving early access to justice’</w:t>
              </w:r>
            </w:hyperlink>
            <w:r w:rsidR="000D4D65" w:rsidRPr="00270C3B">
              <w:rPr>
                <w:rFonts w:asciiTheme="minorHAnsi" w:hAnsiTheme="minorHAnsi" w:cstheme="minorHAnsi"/>
                <w:sz w:val="21"/>
                <w:szCs w:val="21"/>
              </w:rPr>
              <w:t xml:space="preserve"> </w:t>
            </w:r>
          </w:p>
          <w:p w14:paraId="4E058965" w14:textId="77777777" w:rsidR="000D4D65" w:rsidRPr="00270C3B" w:rsidRDefault="000D4D65" w:rsidP="00112A25">
            <w:pPr>
              <w:rPr>
                <w:rFonts w:asciiTheme="minorHAnsi" w:hAnsiTheme="minorHAnsi" w:cstheme="minorHAnsi"/>
                <w:sz w:val="21"/>
                <w:szCs w:val="21"/>
              </w:rPr>
            </w:pPr>
          </w:p>
          <w:p w14:paraId="4574BDDC"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w:t>
            </w:r>
          </w:p>
          <w:p w14:paraId="025FA404" w14:textId="5F2C307D"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 xml:space="preserve">Posted: June 20 2019 </w:t>
            </w:r>
          </w:p>
        </w:tc>
        <w:tc>
          <w:tcPr>
            <w:tcW w:w="9780" w:type="dxa"/>
            <w:vAlign w:val="center"/>
          </w:tcPr>
          <w:p w14:paraId="2A23E953"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19 police officers participated in Early Access to Justice and Investigative Interviewing Techniques through UNDP training. </w:t>
            </w:r>
          </w:p>
          <w:p w14:paraId="3EBACDA7"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Part of Fiji’s commitment to implementing Convention Against Torture and the Pilot of the First Hour Procedure and video-recorded interviews </w:t>
            </w:r>
          </w:p>
          <w:p w14:paraId="1F704880"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PEACE Model implemented to enable police officers to get accurate and detailed information through non-confrontational method</w:t>
            </w:r>
          </w:p>
        </w:tc>
        <w:tc>
          <w:tcPr>
            <w:tcW w:w="1560" w:type="dxa"/>
            <w:vAlign w:val="center"/>
          </w:tcPr>
          <w:p w14:paraId="319A1F42"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r w:rsidR="000D4D65" w:rsidRPr="007A7DE1" w14:paraId="2D7B4D2F" w14:textId="77777777" w:rsidTr="00060D11">
        <w:tc>
          <w:tcPr>
            <w:tcW w:w="709" w:type="dxa"/>
            <w:vAlign w:val="center"/>
          </w:tcPr>
          <w:p w14:paraId="2AC76D1D"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vAlign w:val="center"/>
          </w:tcPr>
          <w:p w14:paraId="3FB1B712" w14:textId="77777777" w:rsidR="000D4D65" w:rsidRPr="00270C3B" w:rsidRDefault="001709F6" w:rsidP="00112A25">
            <w:pPr>
              <w:rPr>
                <w:rFonts w:asciiTheme="minorHAnsi" w:hAnsiTheme="minorHAnsi" w:cstheme="minorHAnsi"/>
                <w:sz w:val="21"/>
                <w:szCs w:val="21"/>
              </w:rPr>
            </w:pPr>
            <w:hyperlink r:id="rId66" w:history="1">
              <w:r w:rsidR="000D4D65" w:rsidRPr="00270C3B">
                <w:rPr>
                  <w:rStyle w:val="Hyperlink"/>
                  <w:rFonts w:asciiTheme="minorHAnsi" w:hAnsiTheme="minorHAnsi" w:cstheme="minorHAnsi"/>
                  <w:sz w:val="21"/>
                  <w:szCs w:val="21"/>
                </w:rPr>
                <w:t>‘Fiji Parliament launches guide to mainstreaming global goals within Parliament Committee work’</w:t>
              </w:r>
            </w:hyperlink>
            <w:r w:rsidR="000D4D65" w:rsidRPr="00270C3B">
              <w:rPr>
                <w:rFonts w:asciiTheme="minorHAnsi" w:hAnsiTheme="minorHAnsi" w:cstheme="minorHAnsi"/>
                <w:sz w:val="21"/>
                <w:szCs w:val="21"/>
              </w:rPr>
              <w:t xml:space="preserve"> </w:t>
            </w:r>
          </w:p>
          <w:p w14:paraId="1FC90219" w14:textId="77777777" w:rsidR="000D4D65" w:rsidRPr="00270C3B" w:rsidRDefault="000D4D65" w:rsidP="00112A25">
            <w:pPr>
              <w:rPr>
                <w:rFonts w:asciiTheme="minorHAnsi" w:hAnsiTheme="minorHAnsi" w:cstheme="minorHAnsi"/>
                <w:sz w:val="21"/>
                <w:szCs w:val="21"/>
              </w:rPr>
            </w:pPr>
          </w:p>
          <w:p w14:paraId="7D623F10"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lastRenderedPageBreak/>
              <w:t xml:space="preserve">Pacific Office in Fiji (UNDP) </w:t>
            </w:r>
          </w:p>
          <w:p w14:paraId="3D1A3BAE"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Posted: 14 May 2019</w:t>
            </w:r>
          </w:p>
        </w:tc>
        <w:tc>
          <w:tcPr>
            <w:tcW w:w="9780" w:type="dxa"/>
            <w:vAlign w:val="center"/>
          </w:tcPr>
          <w:p w14:paraId="32704739"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lastRenderedPageBreak/>
              <w:t xml:space="preserve">Fiji Parliament launched a guidance note to support the integration of SDGs across the work of all Fiji Parliament Committees </w:t>
            </w:r>
          </w:p>
          <w:p w14:paraId="1869145A"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Developed with help from UNDP + New Zealand, Japan and Australian governments </w:t>
            </w:r>
          </w:p>
          <w:p w14:paraId="123E6E7B"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Noted the priority of localising SDGs and need for monitoring, clear targets and baselines, to be mainstreamed into parliament’s legislative process. </w:t>
            </w:r>
          </w:p>
          <w:p w14:paraId="0021177D" w14:textId="77777777" w:rsidR="000D4D65" w:rsidRPr="00270C3B" w:rsidRDefault="000D4D65" w:rsidP="00112A25">
            <w:pPr>
              <w:rPr>
                <w:rFonts w:asciiTheme="minorHAnsi" w:hAnsiTheme="minorHAnsi" w:cstheme="minorHAnsi"/>
                <w:sz w:val="21"/>
                <w:szCs w:val="21"/>
              </w:rPr>
            </w:pPr>
          </w:p>
          <w:p w14:paraId="108ECFBC" w14:textId="77777777" w:rsidR="000D4D65" w:rsidRPr="00270C3B" w:rsidRDefault="001709F6" w:rsidP="00112A25">
            <w:pPr>
              <w:rPr>
                <w:rStyle w:val="Hyperlink"/>
                <w:rFonts w:asciiTheme="minorHAnsi" w:hAnsiTheme="minorHAnsi" w:cstheme="minorHAnsi"/>
                <w:sz w:val="21"/>
                <w:szCs w:val="21"/>
              </w:rPr>
            </w:pPr>
            <w:hyperlink r:id="rId67" w:history="1">
              <w:r w:rsidR="000D4D65" w:rsidRPr="00270C3B">
                <w:rPr>
                  <w:rStyle w:val="Hyperlink"/>
                  <w:rFonts w:asciiTheme="minorHAnsi" w:hAnsiTheme="minorHAnsi" w:cstheme="minorHAnsi"/>
                  <w:sz w:val="21"/>
                  <w:szCs w:val="21"/>
                </w:rPr>
                <w:t>Guidance Note re: oversight of the implementation of the SDGs</w:t>
              </w:r>
            </w:hyperlink>
            <w:r w:rsidR="000D4D65" w:rsidRPr="00270C3B">
              <w:rPr>
                <w:rStyle w:val="Hyperlink"/>
                <w:rFonts w:asciiTheme="minorHAnsi" w:hAnsiTheme="minorHAnsi" w:cstheme="minorHAnsi"/>
                <w:sz w:val="21"/>
                <w:szCs w:val="21"/>
              </w:rPr>
              <w:t xml:space="preserve"> </w:t>
            </w:r>
          </w:p>
          <w:p w14:paraId="51C4110D" w14:textId="77777777" w:rsidR="000D4D65" w:rsidRPr="00270C3B" w:rsidRDefault="000D4D65" w:rsidP="00112A25">
            <w:pPr>
              <w:rPr>
                <w:rFonts w:asciiTheme="minorHAnsi" w:hAnsiTheme="minorHAnsi" w:cstheme="minorHAnsi"/>
                <w:i/>
                <w:sz w:val="21"/>
                <w:szCs w:val="21"/>
              </w:rPr>
            </w:pPr>
            <w:r w:rsidRPr="00270C3B">
              <w:rPr>
                <w:rFonts w:asciiTheme="minorHAnsi" w:hAnsiTheme="minorHAnsi" w:cstheme="minorHAnsi"/>
                <w:sz w:val="21"/>
                <w:szCs w:val="21"/>
              </w:rPr>
              <w:lastRenderedPageBreak/>
              <w:t xml:space="preserve">NB: In 2017 Fiji Parliament became the first Parliament in the world to carry out a self-assessment exercise on the SDGs. </w:t>
            </w:r>
          </w:p>
          <w:p w14:paraId="44312412"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The guidance note is a direct follow up to the findings and action plan that arose from the self-assessment</w:t>
            </w:r>
          </w:p>
        </w:tc>
        <w:tc>
          <w:tcPr>
            <w:tcW w:w="1560" w:type="dxa"/>
            <w:vAlign w:val="center"/>
          </w:tcPr>
          <w:p w14:paraId="6CDB2084" w14:textId="757FB1C4"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b/>
                <w:sz w:val="21"/>
                <w:szCs w:val="21"/>
              </w:rPr>
              <w:lastRenderedPageBreak/>
              <w:t>Press Release</w:t>
            </w:r>
          </w:p>
        </w:tc>
      </w:tr>
    </w:tbl>
    <w:p w14:paraId="6E4CC6D5" w14:textId="77777777" w:rsidR="000D4D65" w:rsidRPr="008632AE" w:rsidRDefault="000D4D65" w:rsidP="000D4D65">
      <w:pPr>
        <w:pStyle w:val="Heading1"/>
        <w:rPr>
          <w:i/>
          <w:color w:val="auto"/>
          <w:lang w:val="en-AU"/>
        </w:rPr>
      </w:pPr>
      <w:bookmarkStart w:id="80" w:name="_Toc17126758"/>
      <w:bookmarkStart w:id="81" w:name="_Toc32476782"/>
      <w:bookmarkStart w:id="82" w:name="_Toc32489934"/>
      <w:bookmarkStart w:id="83" w:name="_Toc33098013"/>
      <w:bookmarkStart w:id="84" w:name="_Toc33774506"/>
      <w:bookmarkStart w:id="85" w:name="_Toc34651748"/>
      <w:bookmarkStart w:id="86" w:name="_Toc34731273"/>
      <w:r w:rsidRPr="008632AE">
        <w:rPr>
          <w:i/>
          <w:color w:val="auto"/>
          <w:lang w:val="en-AU"/>
        </w:rPr>
        <w:t>Kiribati</w:t>
      </w:r>
      <w:bookmarkEnd w:id="80"/>
      <w:bookmarkEnd w:id="81"/>
      <w:bookmarkEnd w:id="82"/>
      <w:bookmarkEnd w:id="83"/>
      <w:bookmarkEnd w:id="84"/>
      <w:bookmarkEnd w:id="85"/>
      <w:bookmarkEnd w:id="86"/>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18195FF0" w14:textId="77777777" w:rsidTr="00060D11">
        <w:tc>
          <w:tcPr>
            <w:tcW w:w="709" w:type="dxa"/>
            <w:tcBorders>
              <w:top w:val="nil"/>
              <w:bottom w:val="single" w:sz="18" w:space="0" w:color="1F497D" w:themeColor="text2"/>
              <w:right w:val="single" w:sz="18" w:space="0" w:color="1F497D" w:themeColor="text2"/>
            </w:tcBorders>
            <w:vAlign w:val="center"/>
          </w:tcPr>
          <w:p w14:paraId="1274D384"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26E3256E"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731FA275"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1FA856DF"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51B843E5" w14:textId="77777777" w:rsidTr="00060D11">
        <w:tc>
          <w:tcPr>
            <w:tcW w:w="709" w:type="dxa"/>
            <w:tcBorders>
              <w:top w:val="single" w:sz="18" w:space="0" w:color="1F497D" w:themeColor="text2"/>
            </w:tcBorders>
            <w:vAlign w:val="center"/>
          </w:tcPr>
          <w:p w14:paraId="20823323" w14:textId="77777777" w:rsidR="000D4D65" w:rsidRPr="007A7DE1" w:rsidRDefault="000D4D65" w:rsidP="00112A25">
            <w:pPr>
              <w:jc w:val="center"/>
              <w:rPr>
                <w:rFonts w:asciiTheme="minorHAnsi" w:hAnsiTheme="minorHAnsi" w:cstheme="minorHAnsi"/>
                <w:b/>
                <w:sz w:val="21"/>
                <w:szCs w:val="21"/>
              </w:rPr>
            </w:pPr>
            <w:r w:rsidRPr="007A7DE1">
              <w:rPr>
                <w:rFonts w:asciiTheme="minorHAnsi" w:hAnsiTheme="minorHAnsi" w:cstheme="minorHAnsi"/>
                <w:b/>
                <w:sz w:val="21"/>
                <w:szCs w:val="21"/>
              </w:rPr>
              <w:t>5</w:t>
            </w:r>
          </w:p>
          <w:p w14:paraId="4DAB1B5E" w14:textId="73619E5E" w:rsidR="000D4D65" w:rsidRPr="007A7DE1" w:rsidRDefault="000D4D65" w:rsidP="00EB3D24">
            <w:pPr>
              <w:jc w:val="center"/>
              <w:rPr>
                <w:rFonts w:asciiTheme="minorHAnsi" w:hAnsiTheme="minorHAnsi" w:cstheme="minorHAnsi"/>
                <w:sz w:val="21"/>
                <w:szCs w:val="21"/>
              </w:rPr>
            </w:pPr>
            <w:r w:rsidRPr="007A7DE1">
              <w:rPr>
                <w:rFonts w:asciiTheme="minorHAnsi" w:hAnsiTheme="minorHAnsi" w:cstheme="minorHAnsi"/>
                <w:b/>
                <w:sz w:val="21"/>
                <w:szCs w:val="21"/>
              </w:rPr>
              <w:t>8</w:t>
            </w:r>
          </w:p>
        </w:tc>
        <w:tc>
          <w:tcPr>
            <w:tcW w:w="1985" w:type="dxa"/>
            <w:tcBorders>
              <w:top w:val="single" w:sz="18" w:space="0" w:color="1F497D" w:themeColor="text2"/>
            </w:tcBorders>
            <w:vAlign w:val="center"/>
          </w:tcPr>
          <w:p w14:paraId="6918666C" w14:textId="1325B6B6" w:rsidR="000D4D65" w:rsidRPr="007A7DE1" w:rsidRDefault="000D4D65" w:rsidP="00EB3D24">
            <w:pPr>
              <w:rPr>
                <w:rFonts w:asciiTheme="minorHAnsi" w:hAnsiTheme="minorHAnsi" w:cstheme="minorHAnsi"/>
                <w:sz w:val="21"/>
                <w:szCs w:val="21"/>
              </w:rPr>
            </w:pPr>
            <w:r w:rsidRPr="007A7DE1">
              <w:rPr>
                <w:rFonts w:asciiTheme="minorHAnsi" w:hAnsiTheme="minorHAnsi" w:cstheme="minorHAnsi"/>
                <w:sz w:val="21"/>
                <w:szCs w:val="21"/>
              </w:rPr>
              <w:t xml:space="preserve">2018 Pacific SDGs Progress Wheels Report  </w:t>
            </w:r>
            <w:r w:rsidRPr="007A7DE1">
              <w:rPr>
                <w:rFonts w:asciiTheme="minorHAnsi" w:hAnsiTheme="minorHAnsi" w:cstheme="minorHAnsi"/>
                <w:b/>
                <w:sz w:val="21"/>
                <w:szCs w:val="21"/>
              </w:rPr>
              <w:t>(</w:t>
            </w:r>
            <w:r w:rsidRPr="007A7DE1">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681E278E" w14:textId="77777777" w:rsidR="000D4D65" w:rsidRPr="007A7DE1" w:rsidRDefault="000D4D65" w:rsidP="00112A25">
            <w:pPr>
              <w:rPr>
                <w:rFonts w:asciiTheme="minorHAnsi" w:hAnsiTheme="minorHAnsi" w:cstheme="minorHAnsi"/>
                <w:sz w:val="21"/>
                <w:szCs w:val="21"/>
                <w:u w:val="single"/>
              </w:rPr>
            </w:pPr>
            <w:r w:rsidRPr="007A7DE1">
              <w:rPr>
                <w:rFonts w:asciiTheme="minorHAnsi" w:hAnsiTheme="minorHAnsi" w:cstheme="minorHAnsi"/>
                <w:sz w:val="21"/>
                <w:szCs w:val="21"/>
                <w:u w:val="single"/>
              </w:rPr>
              <w:t xml:space="preserve">SDG5: Gender Equality: </w:t>
            </w:r>
          </w:p>
          <w:p w14:paraId="67E0691F"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Eliminate all forms of violence against all women and girls in the public and private spheres, including trafficking and sexual and other types of exploitation (minimal achievement)</w:t>
            </w:r>
          </w:p>
          <w:p w14:paraId="272DB1BD"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Ensure women’s full and effective participation and equal opportunities for leadership at all levels of decision-making in political, economic and public life (some achievement)</w:t>
            </w:r>
          </w:p>
          <w:p w14:paraId="2246DF64" w14:textId="77777777" w:rsidR="000D4D65" w:rsidRPr="007A7DE1" w:rsidRDefault="000D4D65" w:rsidP="00112A25">
            <w:pPr>
              <w:jc w:val="both"/>
              <w:rPr>
                <w:rFonts w:asciiTheme="minorHAnsi" w:hAnsiTheme="minorHAnsi" w:cstheme="minorHAnsi"/>
                <w:sz w:val="21"/>
                <w:szCs w:val="21"/>
                <w:u w:val="single"/>
              </w:rPr>
            </w:pPr>
            <w:r w:rsidRPr="007A7DE1">
              <w:rPr>
                <w:rFonts w:asciiTheme="minorHAnsi" w:hAnsiTheme="minorHAnsi" w:cstheme="minorHAnsi"/>
                <w:sz w:val="21"/>
                <w:szCs w:val="21"/>
                <w:u w:val="single"/>
              </w:rPr>
              <w:t>SDG8: Decent Work and Economic Growth:</w:t>
            </w:r>
          </w:p>
          <w:p w14:paraId="13F4C504"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(average progress)</w:t>
            </w:r>
          </w:p>
          <w:p w14:paraId="3036DB15"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(average progress)</w:t>
            </w:r>
          </w:p>
          <w:p w14:paraId="437F8A0C"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(minimal achievement)</w:t>
            </w:r>
          </w:p>
          <w:p w14:paraId="0EDFCAE6"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By 2020, substantially reduce the proportion of youth not in employment, education or training (minimal achievement)</w:t>
            </w:r>
          </w:p>
          <w:p w14:paraId="3A77998B"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By 2030, devise and implement policies to promote sustainable tourism that creates jobs and promotes local culture and products (minimal achievement)</w:t>
            </w:r>
          </w:p>
        </w:tc>
        <w:tc>
          <w:tcPr>
            <w:tcW w:w="1514" w:type="dxa"/>
            <w:tcBorders>
              <w:top w:val="single" w:sz="18" w:space="0" w:color="1F497D" w:themeColor="text2"/>
            </w:tcBorders>
            <w:vAlign w:val="center"/>
          </w:tcPr>
          <w:p w14:paraId="194A47FC" w14:textId="77777777" w:rsidR="000D4D65" w:rsidRPr="007A7DE1" w:rsidRDefault="000D4D65" w:rsidP="00112A25">
            <w:pPr>
              <w:rPr>
                <w:rFonts w:asciiTheme="minorHAnsi" w:hAnsiTheme="minorHAnsi" w:cstheme="minorHAnsi"/>
                <w:sz w:val="21"/>
                <w:szCs w:val="21"/>
              </w:rPr>
            </w:pPr>
          </w:p>
        </w:tc>
      </w:tr>
    </w:tbl>
    <w:p w14:paraId="25118E9F" w14:textId="77777777" w:rsidR="000D4D65" w:rsidRPr="008632AE" w:rsidRDefault="000D4D65" w:rsidP="000D4D65">
      <w:pPr>
        <w:pStyle w:val="Heading1"/>
        <w:rPr>
          <w:i/>
          <w:color w:val="auto"/>
          <w:lang w:val="en-AU"/>
        </w:rPr>
      </w:pPr>
      <w:bookmarkStart w:id="87" w:name="_Toc17126759"/>
      <w:bookmarkStart w:id="88" w:name="_Toc32476783"/>
      <w:bookmarkStart w:id="89" w:name="_Toc32489935"/>
      <w:bookmarkStart w:id="90" w:name="_Toc33098014"/>
      <w:bookmarkStart w:id="91" w:name="_Toc33774507"/>
      <w:bookmarkStart w:id="92" w:name="_Toc34651749"/>
      <w:bookmarkStart w:id="93" w:name="_Toc34731274"/>
      <w:r w:rsidRPr="008632AE">
        <w:rPr>
          <w:i/>
          <w:color w:val="auto"/>
          <w:lang w:val="en-AU"/>
        </w:rPr>
        <w:lastRenderedPageBreak/>
        <w:t>Republic of Marshall Islands</w:t>
      </w:r>
      <w:bookmarkEnd w:id="87"/>
      <w:bookmarkEnd w:id="88"/>
      <w:bookmarkEnd w:id="89"/>
      <w:bookmarkEnd w:id="90"/>
      <w:bookmarkEnd w:id="91"/>
      <w:bookmarkEnd w:id="92"/>
      <w:bookmarkEnd w:id="93"/>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769B1EC4" w14:textId="77777777" w:rsidTr="00270C3B">
        <w:tc>
          <w:tcPr>
            <w:tcW w:w="709" w:type="dxa"/>
            <w:tcBorders>
              <w:top w:val="nil"/>
              <w:bottom w:val="single" w:sz="18" w:space="0" w:color="1F497D" w:themeColor="text2"/>
              <w:right w:val="single" w:sz="18" w:space="0" w:color="1F497D" w:themeColor="text2"/>
            </w:tcBorders>
            <w:vAlign w:val="center"/>
          </w:tcPr>
          <w:p w14:paraId="2D9928DA"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67C10AC9"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73C7A7D1"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4D7E0538"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270C3B" w14:paraId="326A4D2E" w14:textId="77777777" w:rsidTr="00270C3B">
        <w:tc>
          <w:tcPr>
            <w:tcW w:w="709" w:type="dxa"/>
            <w:tcBorders>
              <w:top w:val="single" w:sz="18" w:space="0" w:color="1F497D" w:themeColor="text2"/>
            </w:tcBorders>
            <w:vAlign w:val="center"/>
          </w:tcPr>
          <w:p w14:paraId="37F834D9"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5</w:t>
            </w:r>
          </w:p>
          <w:p w14:paraId="30D52970" w14:textId="69E54124" w:rsidR="000D4D65" w:rsidRPr="00270C3B" w:rsidRDefault="000D4D65" w:rsidP="00EB3D24">
            <w:pPr>
              <w:jc w:val="center"/>
              <w:rPr>
                <w:rFonts w:asciiTheme="minorHAnsi" w:hAnsiTheme="minorHAnsi" w:cstheme="minorHAnsi"/>
                <w:b/>
                <w:sz w:val="21"/>
                <w:szCs w:val="21"/>
              </w:rPr>
            </w:pPr>
            <w:r w:rsidRPr="00270C3B">
              <w:rPr>
                <w:rFonts w:asciiTheme="minorHAnsi" w:hAnsiTheme="minorHAnsi" w:cstheme="minorHAnsi"/>
                <w:b/>
                <w:sz w:val="21"/>
                <w:szCs w:val="21"/>
              </w:rPr>
              <w:t>8</w:t>
            </w:r>
          </w:p>
        </w:tc>
        <w:tc>
          <w:tcPr>
            <w:tcW w:w="1985" w:type="dxa"/>
            <w:tcBorders>
              <w:top w:val="single" w:sz="18" w:space="0" w:color="1F497D" w:themeColor="text2"/>
            </w:tcBorders>
            <w:vAlign w:val="center"/>
          </w:tcPr>
          <w:p w14:paraId="24B08477" w14:textId="2BE6D84A"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22D682B4" w14:textId="77777777"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t>SDG5: Gender Equality:</w:t>
            </w:r>
          </w:p>
          <w:p w14:paraId="1A60F315" w14:textId="77777777" w:rsidR="000D4D65" w:rsidRPr="00270C3B" w:rsidRDefault="000D4D65" w:rsidP="00112A25">
            <w:pPr>
              <w:pStyle w:val="ListParagraph"/>
              <w:numPr>
                <w:ilvl w:val="0"/>
                <w:numId w:val="13"/>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Eliminate all forms of violence against all women and girls in the public and private spheres, including trafficking and sexual and other types of exploitation (minimal achievement)</w:t>
            </w:r>
          </w:p>
          <w:p w14:paraId="145A2F3E"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t>SDG8: Decent work and Economic Growth</w:t>
            </w:r>
          </w:p>
          <w:p w14:paraId="62D3235B" w14:textId="77777777" w:rsidR="000D4D65" w:rsidRPr="00270C3B" w:rsidRDefault="000D4D65" w:rsidP="00112A25">
            <w:pPr>
              <w:pStyle w:val="ListParagraph"/>
              <w:numPr>
                <w:ilvl w:val="0"/>
                <w:numId w:val="13"/>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(average progress)</w:t>
            </w:r>
          </w:p>
          <w:p w14:paraId="59003EFC" w14:textId="77777777" w:rsidR="000D4D65" w:rsidRPr="00270C3B" w:rsidRDefault="000D4D65" w:rsidP="00112A25">
            <w:pPr>
              <w:pStyle w:val="ListParagraph"/>
              <w:numPr>
                <w:ilvl w:val="0"/>
                <w:numId w:val="13"/>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women and men, including for young people and persons with disabilities, and equal pay for work of equal value (some achievement)</w:t>
            </w:r>
          </w:p>
          <w:p w14:paraId="797D3D15" w14:textId="77777777" w:rsidR="000D4D65" w:rsidRPr="00270C3B" w:rsidRDefault="000D4D65" w:rsidP="00112A25">
            <w:pPr>
              <w:pStyle w:val="ListParagraph"/>
              <w:numPr>
                <w:ilvl w:val="0"/>
                <w:numId w:val="13"/>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devise and implement policies to promote sustainable tourism that creates jobs and promotes local culture and products (minimal achievement)</w:t>
            </w:r>
          </w:p>
        </w:tc>
        <w:tc>
          <w:tcPr>
            <w:tcW w:w="1514" w:type="dxa"/>
            <w:tcBorders>
              <w:top w:val="single" w:sz="18" w:space="0" w:color="1F497D" w:themeColor="text2"/>
            </w:tcBorders>
            <w:vAlign w:val="center"/>
          </w:tcPr>
          <w:p w14:paraId="549D5247" w14:textId="77777777" w:rsidR="000D4D65" w:rsidRPr="00270C3B" w:rsidRDefault="000D4D65" w:rsidP="00112A25">
            <w:pPr>
              <w:rPr>
                <w:rFonts w:asciiTheme="minorHAnsi" w:hAnsiTheme="minorHAnsi" w:cstheme="minorHAnsi"/>
                <w:sz w:val="21"/>
                <w:szCs w:val="21"/>
              </w:rPr>
            </w:pPr>
          </w:p>
        </w:tc>
      </w:tr>
      <w:tr w:rsidR="000D4D65" w:rsidRPr="00270C3B" w14:paraId="5111A870" w14:textId="77777777" w:rsidTr="00270C3B">
        <w:tc>
          <w:tcPr>
            <w:tcW w:w="709" w:type="dxa"/>
            <w:vAlign w:val="center"/>
          </w:tcPr>
          <w:p w14:paraId="331F99F4"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vAlign w:val="center"/>
          </w:tcPr>
          <w:p w14:paraId="5E6200FA" w14:textId="77777777" w:rsidR="000D4D65" w:rsidRPr="00270C3B" w:rsidRDefault="001709F6" w:rsidP="00112A25">
            <w:pPr>
              <w:rPr>
                <w:rFonts w:asciiTheme="minorHAnsi" w:hAnsiTheme="minorHAnsi" w:cstheme="minorHAnsi"/>
                <w:sz w:val="21"/>
                <w:szCs w:val="21"/>
              </w:rPr>
            </w:pPr>
            <w:hyperlink r:id="rId68" w:history="1">
              <w:r w:rsidR="000D4D65" w:rsidRPr="00270C3B">
                <w:rPr>
                  <w:rStyle w:val="Hyperlink"/>
                  <w:rFonts w:asciiTheme="minorHAnsi" w:hAnsiTheme="minorHAnsi" w:cstheme="minorHAnsi"/>
                  <w:sz w:val="21"/>
                  <w:szCs w:val="21"/>
                </w:rPr>
                <w:t>RMI Practice Parliament for Women seeks to boost representation</w:t>
              </w:r>
            </w:hyperlink>
            <w:r w:rsidR="000D4D65" w:rsidRPr="00270C3B">
              <w:rPr>
                <w:rFonts w:asciiTheme="minorHAnsi" w:hAnsiTheme="minorHAnsi" w:cstheme="minorHAnsi"/>
                <w:sz w:val="21"/>
                <w:szCs w:val="21"/>
              </w:rPr>
              <w:t xml:space="preserve"> </w:t>
            </w:r>
          </w:p>
          <w:p w14:paraId="70CC60C4" w14:textId="77777777" w:rsidR="000D4D65" w:rsidRPr="00270C3B" w:rsidRDefault="000D4D65" w:rsidP="00112A25">
            <w:pPr>
              <w:rPr>
                <w:rFonts w:asciiTheme="minorHAnsi" w:hAnsiTheme="minorHAnsi" w:cstheme="minorHAnsi"/>
                <w:sz w:val="21"/>
                <w:szCs w:val="21"/>
              </w:rPr>
            </w:pPr>
          </w:p>
          <w:p w14:paraId="6BA93942"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Pacific Office in Fiji</w:t>
            </w:r>
          </w:p>
          <w:p w14:paraId="56069522"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Posted 21 November 2018</w:t>
            </w:r>
          </w:p>
        </w:tc>
        <w:tc>
          <w:tcPr>
            <w:tcW w:w="9780" w:type="dxa"/>
            <w:vAlign w:val="center"/>
          </w:tcPr>
          <w:p w14:paraId="55941271" w14:textId="77777777" w:rsidR="000D4D65" w:rsidRPr="00270C3B" w:rsidRDefault="000D4D65" w:rsidP="00112A25">
            <w:pPr>
              <w:pStyle w:val="ListParagraph"/>
              <w:numPr>
                <w:ilvl w:val="0"/>
                <w:numId w:val="13"/>
              </w:numPr>
              <w:contextualSpacing/>
              <w:rPr>
                <w:rFonts w:asciiTheme="minorHAnsi" w:hAnsiTheme="minorHAnsi" w:cstheme="minorHAnsi"/>
                <w:sz w:val="21"/>
                <w:szCs w:val="21"/>
                <w:u w:val="single"/>
              </w:rPr>
            </w:pPr>
            <w:r w:rsidRPr="00270C3B">
              <w:rPr>
                <w:rFonts w:asciiTheme="minorHAnsi" w:hAnsiTheme="minorHAnsi" w:cstheme="minorHAnsi"/>
                <w:sz w:val="21"/>
                <w:szCs w:val="21"/>
              </w:rPr>
              <w:t>24 electoral districts in RMI attended a preparatory session for second Practice Parliament for Women to increase women’s political participation and representation</w:t>
            </w:r>
          </w:p>
        </w:tc>
        <w:tc>
          <w:tcPr>
            <w:tcW w:w="1514" w:type="dxa"/>
            <w:vAlign w:val="center"/>
          </w:tcPr>
          <w:p w14:paraId="2C9451C4"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bl>
    <w:p w14:paraId="2D77C188" w14:textId="77777777" w:rsidR="000D4D65" w:rsidRPr="008632AE" w:rsidRDefault="000D4D65" w:rsidP="000D4D65">
      <w:pPr>
        <w:pStyle w:val="Heading1"/>
        <w:rPr>
          <w:i/>
          <w:color w:val="auto"/>
          <w:lang w:val="en-AU"/>
        </w:rPr>
      </w:pPr>
      <w:bookmarkStart w:id="94" w:name="_Toc17126760"/>
      <w:bookmarkStart w:id="95" w:name="_Toc32476784"/>
      <w:bookmarkStart w:id="96" w:name="_Toc32489936"/>
      <w:bookmarkStart w:id="97" w:name="_Toc33098015"/>
      <w:bookmarkStart w:id="98" w:name="_Toc33774508"/>
      <w:bookmarkStart w:id="99" w:name="_Toc34651750"/>
      <w:bookmarkStart w:id="100" w:name="_Toc34731275"/>
      <w:r w:rsidRPr="008632AE">
        <w:rPr>
          <w:i/>
          <w:color w:val="auto"/>
          <w:lang w:val="en-AU"/>
        </w:rPr>
        <w:t>Nauru</w:t>
      </w:r>
      <w:bookmarkEnd w:id="94"/>
      <w:bookmarkEnd w:id="95"/>
      <w:bookmarkEnd w:id="96"/>
      <w:bookmarkEnd w:id="97"/>
      <w:bookmarkEnd w:id="98"/>
      <w:bookmarkEnd w:id="99"/>
      <w:bookmarkEnd w:id="100"/>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57C71422"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66484702"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7DD9184D"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0C86367D"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13E51E46"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7A8505CF" w14:textId="77777777" w:rsidTr="00270C3B">
        <w:tc>
          <w:tcPr>
            <w:tcW w:w="709" w:type="dxa"/>
            <w:tcBorders>
              <w:top w:val="single" w:sz="18" w:space="0" w:color="1F497D" w:themeColor="text2"/>
            </w:tcBorders>
            <w:vAlign w:val="center"/>
          </w:tcPr>
          <w:p w14:paraId="0B5C38BE"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5</w:t>
            </w:r>
          </w:p>
          <w:p w14:paraId="5E2656A1" w14:textId="1C6A59A3" w:rsidR="000D4D65" w:rsidRPr="00270C3B" w:rsidRDefault="000D4D65" w:rsidP="00EB3D24">
            <w:pPr>
              <w:jc w:val="center"/>
              <w:rPr>
                <w:rFonts w:asciiTheme="minorHAnsi" w:hAnsiTheme="minorHAnsi" w:cstheme="minorHAnsi"/>
                <w:sz w:val="21"/>
                <w:szCs w:val="21"/>
              </w:rPr>
            </w:pPr>
            <w:r w:rsidRPr="00270C3B">
              <w:rPr>
                <w:rFonts w:asciiTheme="minorHAnsi" w:hAnsiTheme="minorHAnsi" w:cstheme="minorHAnsi"/>
                <w:b/>
                <w:sz w:val="21"/>
                <w:szCs w:val="21"/>
              </w:rPr>
              <w:t>8</w:t>
            </w:r>
          </w:p>
        </w:tc>
        <w:tc>
          <w:tcPr>
            <w:tcW w:w="1985" w:type="dxa"/>
            <w:tcBorders>
              <w:top w:val="single" w:sz="18" w:space="0" w:color="1F497D" w:themeColor="text2"/>
            </w:tcBorders>
            <w:vAlign w:val="center"/>
          </w:tcPr>
          <w:p w14:paraId="5869BE1E" w14:textId="41BD5B8C"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6BAF693A" w14:textId="77777777"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SDG5: Gender Equality: </w:t>
            </w:r>
          </w:p>
          <w:p w14:paraId="4364B83A" w14:textId="77777777" w:rsidR="000D4D65" w:rsidRPr="00270C3B" w:rsidRDefault="000D4D65" w:rsidP="00112A25">
            <w:pPr>
              <w:pStyle w:val="ListParagraph"/>
              <w:numPr>
                <w:ilvl w:val="0"/>
                <w:numId w:val="13"/>
              </w:numPr>
              <w:contextualSpacing/>
              <w:jc w:val="both"/>
              <w:rPr>
                <w:rFonts w:asciiTheme="minorHAnsi" w:hAnsiTheme="minorHAnsi" w:cstheme="minorHAnsi"/>
                <w:sz w:val="21"/>
                <w:szCs w:val="21"/>
                <w:u w:val="single"/>
              </w:rPr>
            </w:pPr>
            <w:r w:rsidRPr="00270C3B">
              <w:rPr>
                <w:rFonts w:asciiTheme="minorHAnsi" w:hAnsiTheme="minorHAnsi" w:cstheme="minorHAnsi"/>
                <w:sz w:val="21"/>
                <w:szCs w:val="21"/>
              </w:rPr>
              <w:t>Target: Ensure women’s full and effective participation and equal opportunities for leadership at all levels of decision-making in political, economic and public life (minimal achievement)</w:t>
            </w:r>
          </w:p>
          <w:p w14:paraId="648C5CEA" w14:textId="77777777" w:rsidR="00EB3D24" w:rsidRPr="00270C3B" w:rsidRDefault="00EB3D24" w:rsidP="00112A25">
            <w:pPr>
              <w:rPr>
                <w:rFonts w:asciiTheme="minorHAnsi" w:hAnsiTheme="minorHAnsi" w:cstheme="minorHAnsi"/>
                <w:sz w:val="21"/>
                <w:szCs w:val="21"/>
                <w:u w:val="single"/>
              </w:rPr>
            </w:pPr>
          </w:p>
          <w:p w14:paraId="4CBE3D9B" w14:textId="77777777" w:rsidR="00EB3D24" w:rsidRPr="00270C3B" w:rsidRDefault="00EB3D24" w:rsidP="00112A25">
            <w:pPr>
              <w:rPr>
                <w:rFonts w:asciiTheme="minorHAnsi" w:hAnsiTheme="minorHAnsi" w:cstheme="minorHAnsi"/>
                <w:sz w:val="21"/>
                <w:szCs w:val="21"/>
                <w:u w:val="single"/>
              </w:rPr>
            </w:pPr>
          </w:p>
          <w:p w14:paraId="3226596C" w14:textId="3FF59E14"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lastRenderedPageBreak/>
              <w:t xml:space="preserve">SDG8: Decent Work and Economic Growth: </w:t>
            </w:r>
          </w:p>
          <w:p w14:paraId="04414D71" w14:textId="77777777" w:rsidR="000D4D65" w:rsidRPr="00270C3B" w:rsidRDefault="000D4D65" w:rsidP="00112A25">
            <w:pPr>
              <w:pStyle w:val="ListParagraph"/>
              <w:numPr>
                <w:ilvl w:val="0"/>
                <w:numId w:val="18"/>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(fully achieved)</w:t>
            </w:r>
          </w:p>
          <w:p w14:paraId="5844AD49" w14:textId="77777777" w:rsidR="000D4D65" w:rsidRPr="00270C3B" w:rsidRDefault="000D4D65" w:rsidP="00112A25">
            <w:pPr>
              <w:pStyle w:val="ListParagraph"/>
              <w:numPr>
                <w:ilvl w:val="0"/>
                <w:numId w:val="18"/>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(average progress)</w:t>
            </w:r>
          </w:p>
          <w:p w14:paraId="5DB89D10" w14:textId="77777777" w:rsidR="000D4D65" w:rsidRPr="00270C3B" w:rsidRDefault="000D4D65" w:rsidP="00112A25">
            <w:pPr>
              <w:pStyle w:val="ListParagraph"/>
              <w:numPr>
                <w:ilvl w:val="0"/>
                <w:numId w:val="18"/>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0E6E5CF6" w14:textId="77777777" w:rsidR="000D4D65" w:rsidRPr="00270C3B" w:rsidRDefault="000D4D65" w:rsidP="00112A25">
            <w:pPr>
              <w:pStyle w:val="ListParagraph"/>
              <w:numPr>
                <w:ilvl w:val="0"/>
                <w:numId w:val="18"/>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2020, substantially reduce the proportion of youth not in employment, education or training (minimal achievement)</w:t>
            </w:r>
          </w:p>
          <w:p w14:paraId="3AF0FD4B" w14:textId="77777777" w:rsidR="000D4D65" w:rsidRPr="00270C3B" w:rsidRDefault="000D4D65" w:rsidP="00112A25">
            <w:pPr>
              <w:rPr>
                <w:rFonts w:asciiTheme="minorHAnsi" w:hAnsiTheme="minorHAnsi" w:cstheme="minorHAnsi"/>
                <w:sz w:val="21"/>
                <w:szCs w:val="21"/>
              </w:rPr>
            </w:pPr>
          </w:p>
        </w:tc>
        <w:tc>
          <w:tcPr>
            <w:tcW w:w="1514" w:type="dxa"/>
            <w:tcBorders>
              <w:top w:val="single" w:sz="18" w:space="0" w:color="1F497D" w:themeColor="text2"/>
            </w:tcBorders>
            <w:vAlign w:val="center"/>
          </w:tcPr>
          <w:p w14:paraId="4A31FB5D" w14:textId="77777777" w:rsidR="000D4D65" w:rsidRPr="00270C3B" w:rsidRDefault="000D4D65" w:rsidP="00112A25">
            <w:pPr>
              <w:rPr>
                <w:rFonts w:asciiTheme="minorHAnsi" w:hAnsiTheme="minorHAnsi" w:cstheme="minorHAnsi"/>
                <w:sz w:val="21"/>
                <w:szCs w:val="21"/>
              </w:rPr>
            </w:pPr>
          </w:p>
        </w:tc>
      </w:tr>
      <w:tr w:rsidR="000D4D65" w:rsidRPr="007A7DE1" w14:paraId="78342123" w14:textId="77777777" w:rsidTr="00270C3B">
        <w:tc>
          <w:tcPr>
            <w:tcW w:w="709" w:type="dxa"/>
            <w:vAlign w:val="center"/>
          </w:tcPr>
          <w:p w14:paraId="5C3CCD09"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vAlign w:val="center"/>
          </w:tcPr>
          <w:p w14:paraId="2392AF68" w14:textId="77777777" w:rsidR="000D4D65" w:rsidRPr="00270C3B" w:rsidRDefault="001709F6" w:rsidP="00112A25">
            <w:pPr>
              <w:rPr>
                <w:rFonts w:asciiTheme="minorHAnsi" w:hAnsiTheme="minorHAnsi" w:cstheme="minorHAnsi"/>
                <w:sz w:val="21"/>
                <w:szCs w:val="21"/>
              </w:rPr>
            </w:pPr>
            <w:hyperlink r:id="rId69" w:history="1">
              <w:r w:rsidR="000D4D65" w:rsidRPr="00270C3B">
                <w:rPr>
                  <w:rStyle w:val="Hyperlink"/>
                  <w:rFonts w:asciiTheme="minorHAnsi" w:hAnsiTheme="minorHAnsi" w:cstheme="minorHAnsi"/>
                  <w:sz w:val="21"/>
                  <w:szCs w:val="21"/>
                </w:rPr>
                <w:t>‘UNDP to launch electoral support project in Nauru’</w:t>
              </w:r>
            </w:hyperlink>
            <w:r w:rsidR="000D4D65" w:rsidRPr="00270C3B">
              <w:rPr>
                <w:rFonts w:asciiTheme="minorHAnsi" w:hAnsiTheme="minorHAnsi" w:cstheme="minorHAnsi"/>
                <w:sz w:val="21"/>
                <w:szCs w:val="21"/>
              </w:rPr>
              <w:t xml:space="preserve"> </w:t>
            </w:r>
          </w:p>
          <w:p w14:paraId="4D5FFA27" w14:textId="77777777" w:rsidR="000D4D65" w:rsidRPr="00270C3B" w:rsidRDefault="000D4D65" w:rsidP="00112A25">
            <w:pPr>
              <w:rPr>
                <w:rFonts w:asciiTheme="minorHAnsi" w:hAnsiTheme="minorHAnsi" w:cstheme="minorHAnsi"/>
                <w:sz w:val="21"/>
                <w:szCs w:val="21"/>
              </w:rPr>
            </w:pPr>
          </w:p>
          <w:p w14:paraId="760C8E0B"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w:t>
            </w:r>
          </w:p>
          <w:p w14:paraId="037719CC" w14:textId="41755E8C" w:rsidR="000D4D65" w:rsidRPr="00270C3B" w:rsidRDefault="000D4D65" w:rsidP="00112A25">
            <w:pPr>
              <w:rPr>
                <w:rFonts w:asciiTheme="minorHAnsi" w:hAnsiTheme="minorHAnsi" w:cstheme="minorHAnsi"/>
                <w:i/>
                <w:sz w:val="21"/>
                <w:szCs w:val="21"/>
              </w:rPr>
            </w:pPr>
            <w:r w:rsidRPr="00270C3B">
              <w:rPr>
                <w:rFonts w:asciiTheme="minorHAnsi" w:hAnsiTheme="minorHAnsi" w:cstheme="minorHAnsi"/>
                <w:sz w:val="21"/>
                <w:szCs w:val="21"/>
              </w:rPr>
              <w:t>Posted: 12 June 2018</w:t>
            </w:r>
          </w:p>
        </w:tc>
        <w:tc>
          <w:tcPr>
            <w:tcW w:w="9780" w:type="dxa"/>
            <w:vAlign w:val="center"/>
          </w:tcPr>
          <w:p w14:paraId="33199DC7" w14:textId="12C0960C" w:rsidR="000D4D65" w:rsidRPr="00270C3B" w:rsidRDefault="000D4D65" w:rsidP="00112A25">
            <w:pPr>
              <w:pStyle w:val="ListParagraph"/>
              <w:numPr>
                <w:ilvl w:val="0"/>
                <w:numId w:val="18"/>
              </w:numPr>
              <w:contextualSpacing/>
              <w:jc w:val="both"/>
              <w:rPr>
                <w:rFonts w:asciiTheme="minorHAnsi" w:hAnsiTheme="minorHAnsi" w:cstheme="minorHAnsi"/>
                <w:sz w:val="21"/>
                <w:szCs w:val="21"/>
              </w:rPr>
            </w:pPr>
            <w:r w:rsidRPr="00270C3B">
              <w:rPr>
                <w:rFonts w:asciiTheme="minorHAnsi" w:hAnsiTheme="minorHAnsi" w:cstheme="minorHAnsi"/>
                <w:sz w:val="21"/>
                <w:szCs w:val="21"/>
              </w:rPr>
              <w:t>The Project will undertake a number of activities which include strengthening civic education and voter awareness in Nauru, supporting the Electoral Commission with legal and technical advisory capacity and enhancing</w:t>
            </w:r>
            <w:r w:rsidR="005653B8" w:rsidRPr="00270C3B">
              <w:rPr>
                <w:rFonts w:asciiTheme="minorHAnsi" w:hAnsiTheme="minorHAnsi" w:cstheme="minorHAnsi"/>
                <w:sz w:val="21"/>
                <w:szCs w:val="21"/>
              </w:rPr>
              <w:t xml:space="preserve"> women’s electoral participation</w:t>
            </w:r>
          </w:p>
        </w:tc>
        <w:tc>
          <w:tcPr>
            <w:tcW w:w="1514" w:type="dxa"/>
            <w:vAlign w:val="center"/>
          </w:tcPr>
          <w:p w14:paraId="78C6A851"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bl>
    <w:p w14:paraId="02E82358" w14:textId="77777777" w:rsidR="000D4D65" w:rsidRPr="008632AE" w:rsidRDefault="000D4D65" w:rsidP="000D4D65">
      <w:pPr>
        <w:pStyle w:val="Heading1"/>
        <w:rPr>
          <w:i/>
          <w:color w:val="auto"/>
          <w:lang w:val="en-AU"/>
        </w:rPr>
      </w:pPr>
      <w:bookmarkStart w:id="101" w:name="_Toc17126761"/>
      <w:bookmarkStart w:id="102" w:name="_Toc32476785"/>
      <w:bookmarkStart w:id="103" w:name="_Toc32489937"/>
      <w:bookmarkStart w:id="104" w:name="_Toc33098016"/>
      <w:bookmarkStart w:id="105" w:name="_Toc33774509"/>
      <w:bookmarkStart w:id="106" w:name="_Toc34651751"/>
      <w:bookmarkStart w:id="107" w:name="_Toc34731276"/>
      <w:r w:rsidRPr="008632AE">
        <w:rPr>
          <w:i/>
          <w:color w:val="auto"/>
          <w:lang w:val="en-AU"/>
        </w:rPr>
        <w:t>Niue</w:t>
      </w:r>
      <w:bookmarkEnd w:id="101"/>
      <w:bookmarkEnd w:id="102"/>
      <w:bookmarkEnd w:id="103"/>
      <w:bookmarkEnd w:id="104"/>
      <w:bookmarkEnd w:id="105"/>
      <w:bookmarkEnd w:id="106"/>
      <w:bookmarkEnd w:id="107"/>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01221C22"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1EA0A28A"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13884B20"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6EB6BD93"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73939E05"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4FFFABCD" w14:textId="77777777" w:rsidTr="00270C3B">
        <w:tc>
          <w:tcPr>
            <w:tcW w:w="709" w:type="dxa"/>
            <w:tcBorders>
              <w:top w:val="single" w:sz="18" w:space="0" w:color="1F497D" w:themeColor="text2"/>
            </w:tcBorders>
            <w:vAlign w:val="center"/>
          </w:tcPr>
          <w:p w14:paraId="149DF0A3" w14:textId="77777777" w:rsidR="000D4D65" w:rsidRPr="007A7DE1" w:rsidRDefault="000D4D65" w:rsidP="00112A25">
            <w:pPr>
              <w:jc w:val="center"/>
              <w:rPr>
                <w:rFonts w:asciiTheme="minorHAnsi" w:hAnsiTheme="minorHAnsi" w:cstheme="minorHAnsi"/>
                <w:b/>
                <w:sz w:val="21"/>
                <w:szCs w:val="21"/>
              </w:rPr>
            </w:pPr>
            <w:r w:rsidRPr="007A7DE1">
              <w:rPr>
                <w:rFonts w:asciiTheme="minorHAnsi" w:hAnsiTheme="minorHAnsi" w:cstheme="minorHAnsi"/>
                <w:b/>
                <w:sz w:val="21"/>
                <w:szCs w:val="21"/>
              </w:rPr>
              <w:t>5</w:t>
            </w:r>
          </w:p>
          <w:p w14:paraId="0A255E1C" w14:textId="77777777" w:rsidR="000D4D65" w:rsidRPr="007A7DE1" w:rsidRDefault="000D4D65" w:rsidP="00112A25">
            <w:pPr>
              <w:jc w:val="center"/>
              <w:rPr>
                <w:rFonts w:asciiTheme="minorHAnsi" w:hAnsiTheme="minorHAnsi" w:cstheme="minorHAnsi"/>
                <w:sz w:val="21"/>
                <w:szCs w:val="21"/>
              </w:rPr>
            </w:pPr>
            <w:r w:rsidRPr="007A7DE1">
              <w:rPr>
                <w:rFonts w:asciiTheme="minorHAnsi" w:hAnsiTheme="minorHAnsi" w:cstheme="minorHAnsi"/>
                <w:b/>
                <w:sz w:val="21"/>
                <w:szCs w:val="21"/>
              </w:rPr>
              <w:t>8</w:t>
            </w:r>
          </w:p>
        </w:tc>
        <w:tc>
          <w:tcPr>
            <w:tcW w:w="1985" w:type="dxa"/>
            <w:tcBorders>
              <w:top w:val="single" w:sz="18" w:space="0" w:color="1F497D" w:themeColor="text2"/>
            </w:tcBorders>
            <w:vAlign w:val="center"/>
          </w:tcPr>
          <w:p w14:paraId="1FB7DB6D" w14:textId="6D5E6E56" w:rsidR="000D4D65" w:rsidRPr="007A7DE1" w:rsidRDefault="000D4D65" w:rsidP="00EB3D24">
            <w:pPr>
              <w:rPr>
                <w:rFonts w:asciiTheme="minorHAnsi" w:hAnsiTheme="minorHAnsi" w:cstheme="minorHAnsi"/>
                <w:sz w:val="21"/>
                <w:szCs w:val="21"/>
              </w:rPr>
            </w:pPr>
            <w:r w:rsidRPr="007A7DE1">
              <w:rPr>
                <w:rFonts w:asciiTheme="minorHAnsi" w:hAnsiTheme="minorHAnsi" w:cstheme="minorHAnsi"/>
                <w:sz w:val="21"/>
                <w:szCs w:val="21"/>
              </w:rPr>
              <w:t xml:space="preserve">2018 Pacific SDGs Progress Wheels Report  </w:t>
            </w:r>
            <w:r w:rsidRPr="007A7DE1">
              <w:rPr>
                <w:rFonts w:asciiTheme="minorHAnsi" w:hAnsiTheme="minorHAnsi" w:cstheme="minorHAnsi"/>
                <w:b/>
                <w:sz w:val="21"/>
                <w:szCs w:val="21"/>
              </w:rPr>
              <w:t>(</w:t>
            </w:r>
            <w:r w:rsidRPr="007A7DE1">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6B69A988" w14:textId="77777777" w:rsidR="000D4D65" w:rsidRPr="007A7DE1" w:rsidRDefault="000D4D65" w:rsidP="00112A25">
            <w:pPr>
              <w:rPr>
                <w:rFonts w:asciiTheme="minorHAnsi" w:hAnsiTheme="minorHAnsi" w:cstheme="minorHAnsi"/>
                <w:sz w:val="21"/>
                <w:szCs w:val="21"/>
                <w:u w:val="single"/>
              </w:rPr>
            </w:pPr>
            <w:r w:rsidRPr="007A7DE1">
              <w:rPr>
                <w:rFonts w:asciiTheme="minorHAnsi" w:hAnsiTheme="minorHAnsi" w:cstheme="minorHAnsi"/>
                <w:sz w:val="21"/>
                <w:szCs w:val="21"/>
                <w:u w:val="single"/>
              </w:rPr>
              <w:t xml:space="preserve">SDG5: Gender Equality: </w:t>
            </w:r>
          </w:p>
          <w:p w14:paraId="4F99A471" w14:textId="77777777" w:rsidR="000D4D65" w:rsidRPr="007A7DE1" w:rsidRDefault="000D4D65" w:rsidP="00112A25">
            <w:pPr>
              <w:pStyle w:val="ListParagraph"/>
              <w:numPr>
                <w:ilvl w:val="0"/>
                <w:numId w:val="13"/>
              </w:numPr>
              <w:contextualSpacing/>
              <w:jc w:val="both"/>
              <w:rPr>
                <w:rFonts w:asciiTheme="minorHAnsi" w:hAnsiTheme="minorHAnsi" w:cstheme="minorHAnsi"/>
                <w:sz w:val="21"/>
                <w:szCs w:val="21"/>
              </w:rPr>
            </w:pPr>
            <w:r w:rsidRPr="007A7DE1">
              <w:rPr>
                <w:rFonts w:asciiTheme="minorHAnsi" w:hAnsiTheme="minorHAnsi" w:cstheme="minorHAnsi"/>
                <w:sz w:val="21"/>
                <w:szCs w:val="21"/>
              </w:rPr>
              <w:t xml:space="preserve">Target: Ensure women’s full and effective participation and equal opportunities for leadership at all levels of decision-making in political, economic and public life (average progress) </w:t>
            </w:r>
          </w:p>
          <w:p w14:paraId="54465B64" w14:textId="77777777" w:rsidR="000D4D65" w:rsidRPr="007A7DE1" w:rsidRDefault="000D4D65" w:rsidP="00112A25">
            <w:pPr>
              <w:jc w:val="both"/>
              <w:rPr>
                <w:rFonts w:asciiTheme="minorHAnsi" w:hAnsiTheme="minorHAnsi" w:cstheme="minorHAnsi"/>
                <w:sz w:val="21"/>
                <w:szCs w:val="21"/>
                <w:u w:val="single"/>
              </w:rPr>
            </w:pPr>
            <w:r w:rsidRPr="007A7DE1">
              <w:rPr>
                <w:rFonts w:asciiTheme="minorHAnsi" w:hAnsiTheme="minorHAnsi" w:cstheme="minorHAnsi"/>
                <w:sz w:val="21"/>
                <w:szCs w:val="21"/>
                <w:u w:val="single"/>
              </w:rPr>
              <w:t>SDG8: Decent Work and Economic Growth:</w:t>
            </w:r>
          </w:p>
          <w:p w14:paraId="2A2CEB17" w14:textId="77777777" w:rsidR="000D4D65" w:rsidRPr="007A7DE1" w:rsidRDefault="000D4D65" w:rsidP="00112A25">
            <w:pPr>
              <w:pStyle w:val="ListParagraph"/>
              <w:numPr>
                <w:ilvl w:val="0"/>
                <w:numId w:val="19"/>
              </w:numPr>
              <w:contextualSpacing/>
              <w:jc w:val="both"/>
              <w:rPr>
                <w:rFonts w:asciiTheme="minorHAnsi" w:hAnsiTheme="minorHAnsi" w:cstheme="minorHAnsi"/>
                <w:sz w:val="21"/>
                <w:szCs w:val="21"/>
              </w:rPr>
            </w:pPr>
            <w:r w:rsidRPr="007A7DE1">
              <w:rPr>
                <w:rFonts w:asciiTheme="minorHAnsi" w:hAnsiTheme="minorHAnsi" w:cstheme="minorHAnsi"/>
                <w:sz w:val="21"/>
                <w:szCs w:val="21"/>
              </w:rPr>
              <w:lastRenderedPageBreak/>
              <w:t>Target: Sustain per capita economic growth in accordance with national circumstances and, in particular, at least 7 per cent gross domestic product growth per annum in the least developed countries (fully achieved)</w:t>
            </w:r>
          </w:p>
          <w:p w14:paraId="18438A14" w14:textId="77777777" w:rsidR="000D4D65" w:rsidRPr="007A7DE1" w:rsidRDefault="000D4D65" w:rsidP="00112A25">
            <w:pPr>
              <w:pStyle w:val="ListParagraph"/>
              <w:numPr>
                <w:ilvl w:val="0"/>
                <w:numId w:val="19"/>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(average progress)</w:t>
            </w:r>
          </w:p>
          <w:p w14:paraId="7214E7FF" w14:textId="77777777" w:rsidR="000D4D65" w:rsidRPr="007A7DE1" w:rsidRDefault="000D4D65" w:rsidP="00112A25">
            <w:pPr>
              <w:pStyle w:val="ListParagraph"/>
              <w:numPr>
                <w:ilvl w:val="0"/>
                <w:numId w:val="19"/>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6703374A" w14:textId="3508EAE3" w:rsidR="000D4D65" w:rsidRPr="005653B8" w:rsidRDefault="000D4D65" w:rsidP="00112A25">
            <w:pPr>
              <w:pStyle w:val="ListParagraph"/>
              <w:numPr>
                <w:ilvl w:val="0"/>
                <w:numId w:val="19"/>
              </w:numPr>
              <w:contextualSpacing/>
              <w:jc w:val="both"/>
              <w:rPr>
                <w:rFonts w:asciiTheme="minorHAnsi" w:hAnsiTheme="minorHAnsi" w:cstheme="minorHAnsi"/>
                <w:sz w:val="21"/>
                <w:szCs w:val="21"/>
              </w:rPr>
            </w:pPr>
            <w:r w:rsidRPr="007A7DE1">
              <w:rPr>
                <w:rFonts w:asciiTheme="minorHAnsi" w:hAnsiTheme="minorHAnsi" w:cstheme="minorHAnsi"/>
                <w:sz w:val="21"/>
                <w:szCs w:val="21"/>
              </w:rPr>
              <w:t>Target: By 2020, substantially reduce the proportion of youth not in employment, education or training (fully achieved)</w:t>
            </w:r>
          </w:p>
        </w:tc>
        <w:tc>
          <w:tcPr>
            <w:tcW w:w="1514" w:type="dxa"/>
            <w:tcBorders>
              <w:top w:val="single" w:sz="18" w:space="0" w:color="1F497D" w:themeColor="text2"/>
            </w:tcBorders>
            <w:vAlign w:val="center"/>
          </w:tcPr>
          <w:p w14:paraId="016D0FB1" w14:textId="77777777" w:rsidR="000D4D65" w:rsidRPr="007A7DE1" w:rsidRDefault="000D4D65" w:rsidP="00112A25">
            <w:pPr>
              <w:rPr>
                <w:rFonts w:asciiTheme="minorHAnsi" w:hAnsiTheme="minorHAnsi" w:cstheme="minorHAnsi"/>
                <w:sz w:val="21"/>
                <w:szCs w:val="21"/>
              </w:rPr>
            </w:pPr>
          </w:p>
        </w:tc>
      </w:tr>
    </w:tbl>
    <w:p w14:paraId="1E6EC1A6" w14:textId="77777777" w:rsidR="000D4D65" w:rsidRPr="008632AE" w:rsidRDefault="000D4D65" w:rsidP="000D4D65">
      <w:pPr>
        <w:pStyle w:val="Heading1"/>
        <w:rPr>
          <w:i/>
          <w:color w:val="auto"/>
          <w:lang w:val="en-AU"/>
        </w:rPr>
      </w:pPr>
      <w:bookmarkStart w:id="108" w:name="_Toc17126762"/>
      <w:bookmarkStart w:id="109" w:name="_Toc32476786"/>
      <w:bookmarkStart w:id="110" w:name="_Toc32489938"/>
      <w:bookmarkStart w:id="111" w:name="_Toc33098017"/>
      <w:bookmarkStart w:id="112" w:name="_Toc33774510"/>
      <w:bookmarkStart w:id="113" w:name="_Toc34651752"/>
      <w:bookmarkStart w:id="114" w:name="_Toc34731277"/>
      <w:r w:rsidRPr="008632AE">
        <w:rPr>
          <w:i/>
          <w:color w:val="auto"/>
          <w:lang w:val="en-AU"/>
        </w:rPr>
        <w:t>Palau</w:t>
      </w:r>
      <w:bookmarkEnd w:id="108"/>
      <w:bookmarkEnd w:id="109"/>
      <w:bookmarkEnd w:id="110"/>
      <w:bookmarkEnd w:id="111"/>
      <w:bookmarkEnd w:id="112"/>
      <w:bookmarkEnd w:id="113"/>
      <w:bookmarkEnd w:id="114"/>
    </w:p>
    <w:tbl>
      <w:tblPr>
        <w:tblStyle w:val="TableGrid"/>
        <w:tblW w:w="14005"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31"/>
      </w:tblGrid>
      <w:tr w:rsidR="000D4D65" w:rsidRPr="007A7DE1" w14:paraId="45A28D21"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1A07CB02"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3803CD11"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04DEC7A4"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31" w:type="dxa"/>
            <w:tcBorders>
              <w:top w:val="nil"/>
              <w:left w:val="single" w:sz="18" w:space="0" w:color="1F497D" w:themeColor="text2"/>
              <w:bottom w:val="single" w:sz="18" w:space="0" w:color="1F497D" w:themeColor="text2"/>
            </w:tcBorders>
            <w:vAlign w:val="center"/>
          </w:tcPr>
          <w:p w14:paraId="719D9679"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612881F6" w14:textId="77777777" w:rsidTr="00270C3B">
        <w:tc>
          <w:tcPr>
            <w:tcW w:w="709" w:type="dxa"/>
            <w:tcBorders>
              <w:top w:val="single" w:sz="18" w:space="0" w:color="1F497D" w:themeColor="text2"/>
            </w:tcBorders>
            <w:vAlign w:val="center"/>
          </w:tcPr>
          <w:p w14:paraId="080CF77E"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5</w:t>
            </w:r>
          </w:p>
          <w:p w14:paraId="747F61B4"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8</w:t>
            </w:r>
          </w:p>
        </w:tc>
        <w:tc>
          <w:tcPr>
            <w:tcW w:w="1985" w:type="dxa"/>
            <w:tcBorders>
              <w:top w:val="single" w:sz="18" w:space="0" w:color="1F497D" w:themeColor="text2"/>
            </w:tcBorders>
            <w:vAlign w:val="center"/>
          </w:tcPr>
          <w:p w14:paraId="49E02FB9" w14:textId="1937B015"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3893ABF7" w14:textId="77777777"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SDG5: Gender Equality: </w:t>
            </w:r>
          </w:p>
          <w:p w14:paraId="143901D1" w14:textId="77777777" w:rsidR="000D4D65" w:rsidRPr="00270C3B" w:rsidRDefault="000D4D65" w:rsidP="00112A25">
            <w:pPr>
              <w:pStyle w:val="ListParagraph"/>
              <w:numPr>
                <w:ilvl w:val="0"/>
                <w:numId w:val="13"/>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Ensure women’s full and effective participation and equal opportunities for leadership at all levels of decision-making in political, economic and public life (some achievement)</w:t>
            </w:r>
          </w:p>
          <w:p w14:paraId="6A0775A8"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t>SDG8: Decent Work and Economic Growth:</w:t>
            </w:r>
          </w:p>
          <w:p w14:paraId="3B3999DB" w14:textId="77777777" w:rsidR="000D4D65" w:rsidRPr="00270C3B" w:rsidRDefault="000D4D65" w:rsidP="00112A25">
            <w:pPr>
              <w:pStyle w:val="ListParagraph"/>
              <w:numPr>
                <w:ilvl w:val="0"/>
                <w:numId w:val="16"/>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(some achievement)</w:t>
            </w:r>
          </w:p>
          <w:p w14:paraId="2BD028A6" w14:textId="77777777" w:rsidR="000D4D65" w:rsidRPr="00270C3B" w:rsidRDefault="000D4D65" w:rsidP="00112A25">
            <w:pPr>
              <w:pStyle w:val="ListParagraph"/>
              <w:numPr>
                <w:ilvl w:val="0"/>
                <w:numId w:val="16"/>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(fully achieved)</w:t>
            </w:r>
          </w:p>
          <w:p w14:paraId="6BB423B8" w14:textId="77777777" w:rsidR="000D4D65" w:rsidRPr="00270C3B" w:rsidRDefault="000D4D65" w:rsidP="00112A25">
            <w:pPr>
              <w:pStyle w:val="ListParagraph"/>
              <w:numPr>
                <w:ilvl w:val="0"/>
                <w:numId w:val="16"/>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78CB4B9E" w14:textId="77777777" w:rsidR="000D4D65" w:rsidRPr="00270C3B" w:rsidRDefault="000D4D65" w:rsidP="00112A25">
            <w:pPr>
              <w:pStyle w:val="ListParagraph"/>
              <w:numPr>
                <w:ilvl w:val="0"/>
                <w:numId w:val="16"/>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2020, substantially reduce the proportion of youth not in employment, education or training (fully achieved)</w:t>
            </w:r>
          </w:p>
          <w:p w14:paraId="2A20DD51" w14:textId="77777777" w:rsidR="000D4D65" w:rsidRPr="00270C3B" w:rsidRDefault="000D4D65" w:rsidP="00112A25">
            <w:pPr>
              <w:pStyle w:val="ListParagraph"/>
              <w:numPr>
                <w:ilvl w:val="0"/>
                <w:numId w:val="16"/>
              </w:numPr>
              <w:contextualSpacing/>
              <w:jc w:val="both"/>
              <w:rPr>
                <w:rFonts w:asciiTheme="minorHAnsi" w:hAnsiTheme="minorHAnsi" w:cstheme="minorHAnsi"/>
                <w:sz w:val="21"/>
                <w:szCs w:val="21"/>
              </w:rPr>
            </w:pPr>
            <w:r w:rsidRPr="00270C3B">
              <w:rPr>
                <w:rFonts w:asciiTheme="minorHAnsi" w:hAnsiTheme="minorHAnsi" w:cstheme="minorHAnsi"/>
                <w:sz w:val="21"/>
                <w:szCs w:val="21"/>
              </w:rPr>
              <w:lastRenderedPageBreak/>
              <w:t>Target: By 2030, devise and implement policies to promote sustainable tourism that creates jobs and promotes local culture and products (average achievement)</w:t>
            </w:r>
          </w:p>
        </w:tc>
        <w:tc>
          <w:tcPr>
            <w:tcW w:w="1531" w:type="dxa"/>
            <w:tcBorders>
              <w:top w:val="single" w:sz="18" w:space="0" w:color="1F497D" w:themeColor="text2"/>
            </w:tcBorders>
            <w:vAlign w:val="center"/>
          </w:tcPr>
          <w:p w14:paraId="49D73C13" w14:textId="77777777" w:rsidR="000D4D65" w:rsidRPr="00270C3B" w:rsidRDefault="000D4D65" w:rsidP="00112A25">
            <w:pPr>
              <w:rPr>
                <w:rFonts w:asciiTheme="minorHAnsi" w:hAnsiTheme="minorHAnsi" w:cstheme="minorHAnsi"/>
                <w:sz w:val="21"/>
                <w:szCs w:val="21"/>
              </w:rPr>
            </w:pPr>
          </w:p>
        </w:tc>
      </w:tr>
      <w:tr w:rsidR="000D4D65" w:rsidRPr="007A7DE1" w14:paraId="3D43FDEC" w14:textId="77777777" w:rsidTr="00270C3B">
        <w:tc>
          <w:tcPr>
            <w:tcW w:w="709" w:type="dxa"/>
            <w:vAlign w:val="center"/>
          </w:tcPr>
          <w:p w14:paraId="6A0EAB22"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vAlign w:val="center"/>
          </w:tcPr>
          <w:p w14:paraId="4FC81F5A" w14:textId="77777777" w:rsidR="000D4D65" w:rsidRPr="00270C3B" w:rsidRDefault="001709F6" w:rsidP="00112A25">
            <w:pPr>
              <w:rPr>
                <w:rFonts w:asciiTheme="minorHAnsi" w:hAnsiTheme="minorHAnsi" w:cstheme="minorHAnsi"/>
                <w:sz w:val="21"/>
                <w:szCs w:val="21"/>
              </w:rPr>
            </w:pPr>
            <w:hyperlink r:id="rId70" w:history="1">
              <w:r w:rsidR="000D4D65" w:rsidRPr="00270C3B">
                <w:rPr>
                  <w:rStyle w:val="Hyperlink"/>
                  <w:rFonts w:asciiTheme="minorHAnsi" w:hAnsiTheme="minorHAnsi" w:cstheme="minorHAnsi"/>
                  <w:sz w:val="21"/>
                  <w:szCs w:val="21"/>
                </w:rPr>
                <w:t>Palau: Local Governance Strengthening Project</w:t>
              </w:r>
            </w:hyperlink>
          </w:p>
          <w:p w14:paraId="4B679E08" w14:textId="77777777" w:rsidR="000D4D65" w:rsidRPr="00270C3B" w:rsidRDefault="000D4D65" w:rsidP="00112A25">
            <w:pPr>
              <w:rPr>
                <w:rFonts w:asciiTheme="minorHAnsi" w:hAnsiTheme="minorHAnsi" w:cstheme="minorHAnsi"/>
                <w:sz w:val="21"/>
                <w:szCs w:val="21"/>
              </w:rPr>
            </w:pPr>
          </w:p>
          <w:p w14:paraId="612666AE"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w:t>
            </w:r>
          </w:p>
          <w:p w14:paraId="193E0FE2"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Project Start Date: 2016 </w:t>
            </w:r>
          </w:p>
          <w:p w14:paraId="7CF40F70"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Estimated End Date: 2018 </w:t>
            </w:r>
          </w:p>
        </w:tc>
        <w:tc>
          <w:tcPr>
            <w:tcW w:w="9780" w:type="dxa"/>
            <w:vAlign w:val="center"/>
          </w:tcPr>
          <w:p w14:paraId="3A0140B0" w14:textId="77777777" w:rsidR="000D4D65" w:rsidRPr="00270C3B" w:rsidRDefault="000D4D65" w:rsidP="00112A25">
            <w:pPr>
              <w:pStyle w:val="ListParagraph"/>
              <w:numPr>
                <w:ilvl w:val="0"/>
                <w:numId w:val="8"/>
              </w:numPr>
              <w:contextualSpacing/>
              <w:jc w:val="both"/>
              <w:rPr>
                <w:rFonts w:asciiTheme="minorHAnsi" w:hAnsiTheme="minorHAnsi" w:cstheme="minorHAnsi"/>
                <w:sz w:val="21"/>
                <w:szCs w:val="21"/>
              </w:rPr>
            </w:pPr>
            <w:r w:rsidRPr="00270C3B">
              <w:rPr>
                <w:rFonts w:asciiTheme="minorHAnsi" w:hAnsiTheme="minorHAnsi" w:cstheme="minorHAnsi"/>
                <w:sz w:val="21"/>
                <w:szCs w:val="21"/>
              </w:rPr>
              <w:t>The project will be providing technical expertise and undertake specialised training activities, produce and deliver relevant tools and guidance documents to enable smooth operations around state finance, local governance, administration.</w:t>
            </w:r>
          </w:p>
          <w:p w14:paraId="5D1B634C" w14:textId="77777777" w:rsidR="000D4D65" w:rsidRPr="00270C3B" w:rsidRDefault="000D4D65" w:rsidP="00112A25">
            <w:pPr>
              <w:rPr>
                <w:rFonts w:asciiTheme="minorHAnsi" w:hAnsiTheme="minorHAnsi" w:cstheme="minorHAnsi"/>
                <w:sz w:val="21"/>
                <w:szCs w:val="21"/>
                <w:u w:val="single"/>
              </w:rPr>
            </w:pPr>
          </w:p>
        </w:tc>
        <w:tc>
          <w:tcPr>
            <w:tcW w:w="1531" w:type="dxa"/>
            <w:vAlign w:val="center"/>
          </w:tcPr>
          <w:p w14:paraId="7EBD3FC2"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r w:rsidR="000D4D65" w:rsidRPr="007A7DE1" w14:paraId="01F55CBC" w14:textId="77777777" w:rsidTr="00270C3B">
        <w:tc>
          <w:tcPr>
            <w:tcW w:w="709" w:type="dxa"/>
            <w:vAlign w:val="center"/>
          </w:tcPr>
          <w:p w14:paraId="747117BB"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5</w:t>
            </w:r>
          </w:p>
          <w:p w14:paraId="31A84856"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10</w:t>
            </w:r>
          </w:p>
        </w:tc>
        <w:tc>
          <w:tcPr>
            <w:tcW w:w="1985" w:type="dxa"/>
            <w:vAlign w:val="center"/>
          </w:tcPr>
          <w:p w14:paraId="1FEBD832" w14:textId="77777777" w:rsidR="000D4D65" w:rsidRPr="00270C3B" w:rsidRDefault="001709F6" w:rsidP="00112A25">
            <w:pPr>
              <w:rPr>
                <w:rFonts w:asciiTheme="minorHAnsi" w:hAnsiTheme="minorHAnsi" w:cstheme="minorHAnsi"/>
                <w:sz w:val="21"/>
                <w:szCs w:val="21"/>
              </w:rPr>
            </w:pPr>
            <w:hyperlink r:id="rId71" w:history="1">
              <w:r w:rsidR="000D4D65" w:rsidRPr="00270C3B">
                <w:rPr>
                  <w:rStyle w:val="Hyperlink"/>
                  <w:rFonts w:asciiTheme="minorHAnsi" w:hAnsiTheme="minorHAnsi" w:cstheme="minorHAnsi"/>
                  <w:sz w:val="21"/>
                  <w:szCs w:val="21"/>
                </w:rPr>
                <w:t>Emergency preparedness, response and recovery project for Palau</w:t>
              </w:r>
            </w:hyperlink>
            <w:r w:rsidR="000D4D65" w:rsidRPr="00270C3B">
              <w:rPr>
                <w:rFonts w:asciiTheme="minorHAnsi" w:hAnsiTheme="minorHAnsi" w:cstheme="minorHAnsi"/>
                <w:sz w:val="21"/>
                <w:szCs w:val="21"/>
              </w:rPr>
              <w:t xml:space="preserve"> </w:t>
            </w:r>
          </w:p>
          <w:p w14:paraId="35D1BE8C" w14:textId="77777777" w:rsidR="000D4D65" w:rsidRPr="00270C3B" w:rsidRDefault="000D4D65" w:rsidP="00112A25">
            <w:pPr>
              <w:rPr>
                <w:rFonts w:asciiTheme="minorHAnsi" w:hAnsiTheme="minorHAnsi" w:cstheme="minorHAnsi"/>
                <w:sz w:val="21"/>
                <w:szCs w:val="21"/>
              </w:rPr>
            </w:pPr>
          </w:p>
          <w:p w14:paraId="4A87C62B"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UN Women’s Peace and Humanitarian Fund, September 2018</w:t>
            </w:r>
          </w:p>
        </w:tc>
        <w:tc>
          <w:tcPr>
            <w:tcW w:w="9780" w:type="dxa"/>
            <w:vAlign w:val="center"/>
          </w:tcPr>
          <w:p w14:paraId="55CA3A22" w14:textId="77777777" w:rsidR="000D4D65" w:rsidRPr="00270C3B" w:rsidRDefault="000D4D65" w:rsidP="00112A25">
            <w:pPr>
              <w:pStyle w:val="ListParagraph"/>
              <w:numPr>
                <w:ilvl w:val="0"/>
                <w:numId w:val="8"/>
              </w:numPr>
              <w:contextualSpacing/>
              <w:rPr>
                <w:rFonts w:asciiTheme="minorHAnsi" w:hAnsiTheme="minorHAnsi" w:cstheme="minorHAnsi"/>
                <w:sz w:val="21"/>
                <w:szCs w:val="21"/>
              </w:rPr>
            </w:pPr>
            <w:r w:rsidRPr="00270C3B">
              <w:rPr>
                <w:rFonts w:asciiTheme="minorHAnsi" w:hAnsiTheme="minorHAnsi" w:cstheme="minorHAnsi"/>
                <w:sz w:val="21"/>
                <w:szCs w:val="21"/>
              </w:rPr>
              <w:t>UN Women and the Women’s Peace and Humanitarian Fund launched the ‘Women’s Empowerment through Emergency Preparedness Crisis Response and Recovery Project’</w:t>
            </w:r>
          </w:p>
          <w:p w14:paraId="4A251460" w14:textId="77777777" w:rsidR="000D4D65" w:rsidRPr="00270C3B" w:rsidRDefault="000D4D65" w:rsidP="00112A25">
            <w:pPr>
              <w:pStyle w:val="ListParagraph"/>
              <w:numPr>
                <w:ilvl w:val="0"/>
                <w:numId w:val="8"/>
              </w:numPr>
              <w:contextualSpacing/>
              <w:rPr>
                <w:rFonts w:asciiTheme="minorHAnsi" w:hAnsiTheme="minorHAnsi" w:cstheme="minorHAnsi"/>
                <w:sz w:val="21"/>
                <w:szCs w:val="21"/>
              </w:rPr>
            </w:pPr>
            <w:r w:rsidRPr="00270C3B">
              <w:rPr>
                <w:rFonts w:asciiTheme="minorHAnsi" w:hAnsiTheme="minorHAnsi" w:cstheme="minorHAnsi"/>
                <w:sz w:val="21"/>
                <w:szCs w:val="21"/>
              </w:rPr>
              <w:t>The project will be implemented through Palau Red Cross Society and the Centre for Women’s Empowerment Belau and will work with local women’s organisations to organise trainings across eight of the most vulnerable of Palau’s 16 states. The project activities began in September 2018 and end in February 2020.</w:t>
            </w:r>
          </w:p>
        </w:tc>
        <w:tc>
          <w:tcPr>
            <w:tcW w:w="1531" w:type="dxa"/>
            <w:vAlign w:val="center"/>
          </w:tcPr>
          <w:p w14:paraId="0B8B818B" w14:textId="77777777" w:rsidR="000D4D65" w:rsidRPr="00270C3B" w:rsidRDefault="000D4D65" w:rsidP="00112A25">
            <w:pPr>
              <w:rPr>
                <w:rFonts w:asciiTheme="minorHAnsi" w:hAnsiTheme="minorHAnsi" w:cstheme="minorHAnsi"/>
                <w:b/>
                <w:sz w:val="21"/>
                <w:szCs w:val="21"/>
              </w:rPr>
            </w:pPr>
          </w:p>
        </w:tc>
      </w:tr>
    </w:tbl>
    <w:p w14:paraId="3CF3445B" w14:textId="77777777" w:rsidR="000D4D65" w:rsidRPr="008632AE" w:rsidRDefault="000D4D65" w:rsidP="000D4D65">
      <w:pPr>
        <w:pStyle w:val="Heading1"/>
        <w:rPr>
          <w:i/>
          <w:color w:val="auto"/>
          <w:lang w:val="en-AU"/>
        </w:rPr>
      </w:pPr>
      <w:bookmarkStart w:id="115" w:name="_Toc17126763"/>
      <w:bookmarkStart w:id="116" w:name="_Toc32476787"/>
      <w:bookmarkStart w:id="117" w:name="_Toc32489939"/>
      <w:bookmarkStart w:id="118" w:name="_Toc33098018"/>
      <w:bookmarkStart w:id="119" w:name="_Toc33774511"/>
      <w:bookmarkStart w:id="120" w:name="_Toc34651753"/>
      <w:bookmarkStart w:id="121" w:name="_Toc34731278"/>
      <w:r w:rsidRPr="008632AE">
        <w:rPr>
          <w:i/>
          <w:color w:val="auto"/>
          <w:lang w:val="en-AU"/>
        </w:rPr>
        <w:t>Papua New Guinea</w:t>
      </w:r>
      <w:bookmarkEnd w:id="115"/>
      <w:bookmarkEnd w:id="116"/>
      <w:bookmarkEnd w:id="117"/>
      <w:bookmarkEnd w:id="118"/>
      <w:bookmarkEnd w:id="119"/>
      <w:bookmarkEnd w:id="120"/>
      <w:bookmarkEnd w:id="121"/>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31CAD1D2" w14:textId="77777777" w:rsidTr="00270C3B">
        <w:tc>
          <w:tcPr>
            <w:tcW w:w="709" w:type="dxa"/>
            <w:tcBorders>
              <w:top w:val="nil"/>
              <w:bottom w:val="single" w:sz="18" w:space="0" w:color="1F497D" w:themeColor="text2"/>
              <w:right w:val="single" w:sz="18" w:space="0" w:color="1F497D" w:themeColor="text2"/>
            </w:tcBorders>
            <w:vAlign w:val="center"/>
          </w:tcPr>
          <w:p w14:paraId="5B922968"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114B5D2A"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1341DAB2"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606F883F"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5653B8" w14:paraId="7E6448C4" w14:textId="77777777" w:rsidTr="00270C3B">
        <w:tc>
          <w:tcPr>
            <w:tcW w:w="709" w:type="dxa"/>
            <w:tcBorders>
              <w:top w:val="single" w:sz="18" w:space="0" w:color="1F497D" w:themeColor="text2"/>
            </w:tcBorders>
            <w:vAlign w:val="center"/>
          </w:tcPr>
          <w:p w14:paraId="4CE04592" w14:textId="77777777" w:rsidR="000D4D65" w:rsidRPr="005653B8" w:rsidRDefault="000D4D65" w:rsidP="00112A25">
            <w:pPr>
              <w:jc w:val="center"/>
              <w:rPr>
                <w:rFonts w:asciiTheme="minorHAnsi" w:hAnsiTheme="minorHAnsi" w:cstheme="minorHAnsi"/>
                <w:b/>
                <w:bCs/>
                <w:sz w:val="21"/>
                <w:szCs w:val="21"/>
              </w:rPr>
            </w:pPr>
            <w:r w:rsidRPr="005653B8">
              <w:rPr>
                <w:rFonts w:asciiTheme="minorHAnsi" w:hAnsiTheme="minorHAnsi" w:cstheme="minorHAnsi"/>
                <w:b/>
                <w:bCs/>
                <w:sz w:val="21"/>
                <w:szCs w:val="21"/>
              </w:rPr>
              <w:t>5</w:t>
            </w:r>
          </w:p>
          <w:p w14:paraId="52D9DB8A" w14:textId="77777777" w:rsidR="000D4D65" w:rsidRPr="005653B8" w:rsidRDefault="000D4D65" w:rsidP="00112A25">
            <w:pPr>
              <w:jc w:val="center"/>
              <w:rPr>
                <w:rFonts w:asciiTheme="minorHAnsi" w:hAnsiTheme="minorHAnsi" w:cstheme="minorHAnsi"/>
                <w:b/>
                <w:bCs/>
                <w:sz w:val="21"/>
                <w:szCs w:val="21"/>
              </w:rPr>
            </w:pPr>
            <w:r w:rsidRPr="005653B8">
              <w:rPr>
                <w:rFonts w:asciiTheme="minorHAnsi" w:hAnsiTheme="minorHAnsi" w:cstheme="minorHAnsi"/>
                <w:b/>
                <w:bCs/>
                <w:sz w:val="21"/>
                <w:szCs w:val="21"/>
              </w:rPr>
              <w:t>8</w:t>
            </w:r>
          </w:p>
        </w:tc>
        <w:tc>
          <w:tcPr>
            <w:tcW w:w="1985" w:type="dxa"/>
            <w:tcBorders>
              <w:top w:val="single" w:sz="18" w:space="0" w:color="1F497D" w:themeColor="text2"/>
            </w:tcBorders>
            <w:vAlign w:val="center"/>
          </w:tcPr>
          <w:p w14:paraId="37B630AF" w14:textId="181ADF0E" w:rsidR="000D4D65" w:rsidRPr="00EB3D24" w:rsidRDefault="000D4D65" w:rsidP="00112A25">
            <w:pPr>
              <w:rPr>
                <w:rFonts w:asciiTheme="minorHAnsi" w:hAnsiTheme="minorHAnsi" w:cstheme="minorHAnsi"/>
                <w:b/>
                <w:i/>
                <w:sz w:val="21"/>
                <w:szCs w:val="21"/>
              </w:rPr>
            </w:pPr>
            <w:r w:rsidRPr="005653B8">
              <w:rPr>
                <w:rFonts w:asciiTheme="minorHAnsi" w:hAnsiTheme="minorHAnsi" w:cstheme="minorHAnsi"/>
                <w:sz w:val="21"/>
                <w:szCs w:val="21"/>
              </w:rPr>
              <w:t xml:space="preserve">2018 Pacific SDGs Progress Wheels Report  </w:t>
            </w:r>
            <w:r w:rsidRPr="005653B8">
              <w:rPr>
                <w:rFonts w:asciiTheme="minorHAnsi" w:hAnsiTheme="minorHAnsi" w:cstheme="minorHAnsi"/>
                <w:b/>
                <w:sz w:val="21"/>
                <w:szCs w:val="21"/>
              </w:rPr>
              <w:t>(</w:t>
            </w:r>
            <w:r w:rsidRPr="005653B8">
              <w:rPr>
                <w:rFonts w:asciiTheme="minorHAnsi" w:hAnsiTheme="minorHAnsi" w:cstheme="minorHAnsi"/>
                <w:b/>
                <w:i/>
                <w:sz w:val="21"/>
                <w:szCs w:val="21"/>
              </w:rPr>
              <w:t>Paci</w:t>
            </w:r>
            <w:r w:rsidR="00EB3D24">
              <w:rPr>
                <w:rFonts w:asciiTheme="minorHAnsi" w:hAnsiTheme="minorHAnsi" w:cstheme="minorHAnsi"/>
                <w:b/>
                <w:i/>
                <w:sz w:val="21"/>
                <w:szCs w:val="21"/>
              </w:rPr>
              <w:t xml:space="preserve">fic </w:t>
            </w:r>
            <w:r w:rsidR="00EB3D24">
              <w:rPr>
                <w:rFonts w:asciiTheme="minorHAnsi" w:hAnsiTheme="minorHAnsi" w:cstheme="minorHAnsi"/>
                <w:b/>
                <w:i/>
                <w:sz w:val="21"/>
                <w:szCs w:val="21"/>
              </w:rPr>
              <w:lastRenderedPageBreak/>
              <w:t xml:space="preserve">Islands Forum Secretariat) </w:t>
            </w:r>
          </w:p>
        </w:tc>
        <w:tc>
          <w:tcPr>
            <w:tcW w:w="9780" w:type="dxa"/>
            <w:tcBorders>
              <w:top w:val="single" w:sz="18" w:space="0" w:color="1F497D" w:themeColor="text2"/>
            </w:tcBorders>
            <w:vAlign w:val="center"/>
          </w:tcPr>
          <w:p w14:paraId="6376795F" w14:textId="77777777" w:rsidR="000D4D65" w:rsidRPr="005653B8" w:rsidRDefault="000D4D65" w:rsidP="00112A25">
            <w:pPr>
              <w:jc w:val="both"/>
              <w:rPr>
                <w:rFonts w:asciiTheme="minorHAnsi" w:hAnsiTheme="minorHAnsi" w:cstheme="minorHAnsi"/>
                <w:sz w:val="21"/>
                <w:szCs w:val="21"/>
                <w:u w:val="single"/>
              </w:rPr>
            </w:pPr>
            <w:r w:rsidRPr="005653B8">
              <w:rPr>
                <w:rFonts w:asciiTheme="minorHAnsi" w:hAnsiTheme="minorHAnsi" w:cstheme="minorHAnsi"/>
                <w:sz w:val="21"/>
                <w:szCs w:val="21"/>
                <w:u w:val="single"/>
              </w:rPr>
              <w:lastRenderedPageBreak/>
              <w:t>SDG8: Decent work and Economic Growth</w:t>
            </w:r>
          </w:p>
          <w:p w14:paraId="531B1C82" w14:textId="77777777" w:rsidR="000D4D65" w:rsidRPr="005653B8" w:rsidRDefault="000D4D65" w:rsidP="00112A25">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(minimal achievement)</w:t>
            </w:r>
          </w:p>
          <w:p w14:paraId="52218FC0" w14:textId="77777777" w:rsidR="000D4D65" w:rsidRPr="005653B8" w:rsidRDefault="000D4D65" w:rsidP="00112A25">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lastRenderedPageBreak/>
              <w:t>Target: By 2030, achieve full and productive employment and decent work for all men and women, including for young people and persons with disabilities, and equal pay for work of equal value (some achievement)</w:t>
            </w:r>
          </w:p>
          <w:p w14:paraId="1D0482CB" w14:textId="71049344" w:rsidR="000D4D65" w:rsidRPr="005653B8" w:rsidRDefault="000D4D65" w:rsidP="00EB3D24">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t>Target: By 2020, substantially reduce the proportion of youth not in employment, education or training (some achievement)</w:t>
            </w:r>
          </w:p>
        </w:tc>
        <w:tc>
          <w:tcPr>
            <w:tcW w:w="1514" w:type="dxa"/>
            <w:tcBorders>
              <w:top w:val="single" w:sz="18" w:space="0" w:color="1F497D" w:themeColor="text2"/>
            </w:tcBorders>
            <w:vAlign w:val="center"/>
          </w:tcPr>
          <w:p w14:paraId="511A70C0" w14:textId="77777777" w:rsidR="000D4D65" w:rsidRPr="005653B8" w:rsidRDefault="000D4D65" w:rsidP="00112A25">
            <w:pPr>
              <w:rPr>
                <w:rFonts w:asciiTheme="minorHAnsi" w:hAnsiTheme="minorHAnsi" w:cstheme="minorHAnsi"/>
                <w:sz w:val="21"/>
                <w:szCs w:val="21"/>
              </w:rPr>
            </w:pPr>
          </w:p>
        </w:tc>
      </w:tr>
    </w:tbl>
    <w:p w14:paraId="6848914B" w14:textId="77777777" w:rsidR="000D4D65" w:rsidRPr="00270C3B" w:rsidRDefault="000D4D65" w:rsidP="000D4D65">
      <w:pPr>
        <w:pStyle w:val="Heading1"/>
        <w:rPr>
          <w:i/>
          <w:color w:val="auto"/>
          <w:lang w:val="en-AU"/>
        </w:rPr>
      </w:pPr>
      <w:bookmarkStart w:id="122" w:name="_Toc17126764"/>
      <w:bookmarkStart w:id="123" w:name="_Toc32476788"/>
      <w:bookmarkStart w:id="124" w:name="_Toc32489940"/>
      <w:bookmarkStart w:id="125" w:name="_Toc33098019"/>
      <w:bookmarkStart w:id="126" w:name="_Toc33774512"/>
      <w:bookmarkStart w:id="127" w:name="_Toc34651754"/>
      <w:bookmarkStart w:id="128" w:name="_Toc34731279"/>
      <w:r w:rsidRPr="00270C3B">
        <w:rPr>
          <w:i/>
          <w:color w:val="auto"/>
          <w:lang w:val="en-AU"/>
        </w:rPr>
        <w:t>Samoa</w:t>
      </w:r>
      <w:bookmarkEnd w:id="122"/>
      <w:bookmarkEnd w:id="123"/>
      <w:bookmarkEnd w:id="124"/>
      <w:bookmarkEnd w:id="125"/>
      <w:bookmarkEnd w:id="126"/>
      <w:bookmarkEnd w:id="127"/>
      <w:bookmarkEnd w:id="128"/>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5653B8" w14:paraId="77FD074D"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42FAE175" w14:textId="77777777" w:rsidR="000D4D65" w:rsidRPr="005653B8" w:rsidRDefault="000D4D65" w:rsidP="00112A25">
            <w:pPr>
              <w:spacing w:before="60" w:after="60"/>
              <w:jc w:val="center"/>
              <w:rPr>
                <w:rFonts w:asciiTheme="minorHAnsi" w:hAnsiTheme="minorHAnsi" w:cstheme="minorHAnsi"/>
                <w:b/>
                <w:bCs/>
                <w:sz w:val="21"/>
                <w:szCs w:val="21"/>
              </w:rPr>
            </w:pPr>
            <w:r w:rsidRPr="005653B8">
              <w:rPr>
                <w:rFonts w:asciiTheme="minorHAnsi" w:hAnsiTheme="minorHAnsi" w:cstheme="minorHAnsi"/>
                <w:b/>
                <w:bCs/>
                <w:sz w:val="21"/>
                <w:szCs w:val="21"/>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2DA81EF8" w14:textId="77777777" w:rsidR="000D4D65" w:rsidRPr="005653B8" w:rsidRDefault="000D4D65" w:rsidP="00112A25">
            <w:pPr>
              <w:spacing w:before="60" w:after="60"/>
              <w:rPr>
                <w:rFonts w:asciiTheme="minorHAnsi" w:hAnsiTheme="minorHAnsi" w:cstheme="minorHAnsi"/>
                <w:b/>
                <w:bCs/>
                <w:sz w:val="21"/>
                <w:szCs w:val="21"/>
              </w:rPr>
            </w:pPr>
            <w:r w:rsidRPr="005653B8">
              <w:rPr>
                <w:rFonts w:asciiTheme="minorHAnsi" w:hAnsiTheme="minorHAnsi" w:cstheme="minorHAnsi"/>
                <w:b/>
                <w:bCs/>
                <w:sz w:val="21"/>
                <w:szCs w:val="21"/>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25B8E54A" w14:textId="77777777" w:rsidR="000D4D65" w:rsidRPr="005653B8" w:rsidRDefault="000D4D65" w:rsidP="00112A25">
            <w:pPr>
              <w:spacing w:before="60" w:after="60"/>
              <w:rPr>
                <w:rFonts w:asciiTheme="minorHAnsi" w:hAnsiTheme="minorHAnsi" w:cstheme="minorHAnsi"/>
                <w:b/>
                <w:bCs/>
                <w:sz w:val="21"/>
                <w:szCs w:val="21"/>
              </w:rPr>
            </w:pPr>
            <w:r w:rsidRPr="005653B8">
              <w:rPr>
                <w:rFonts w:asciiTheme="minorHAnsi" w:hAnsiTheme="minorHAnsi" w:cstheme="minorHAnsi"/>
                <w:b/>
                <w:bCs/>
                <w:sz w:val="21"/>
                <w:szCs w:val="21"/>
              </w:rPr>
              <w:t>Research</w:t>
            </w:r>
          </w:p>
        </w:tc>
        <w:tc>
          <w:tcPr>
            <w:tcW w:w="1514" w:type="dxa"/>
            <w:tcBorders>
              <w:top w:val="nil"/>
              <w:left w:val="single" w:sz="18" w:space="0" w:color="1F497D" w:themeColor="text2"/>
              <w:bottom w:val="single" w:sz="18" w:space="0" w:color="1F497D" w:themeColor="text2"/>
            </w:tcBorders>
            <w:vAlign w:val="center"/>
          </w:tcPr>
          <w:p w14:paraId="41410F84" w14:textId="77777777" w:rsidR="000D4D65" w:rsidRPr="005653B8" w:rsidRDefault="000D4D65" w:rsidP="00112A25">
            <w:pPr>
              <w:spacing w:before="60" w:after="60"/>
              <w:rPr>
                <w:rFonts w:asciiTheme="minorHAnsi" w:hAnsiTheme="minorHAnsi" w:cstheme="minorHAnsi"/>
                <w:b/>
                <w:bCs/>
                <w:sz w:val="21"/>
                <w:szCs w:val="21"/>
              </w:rPr>
            </w:pPr>
            <w:r w:rsidRPr="005653B8">
              <w:rPr>
                <w:rFonts w:asciiTheme="minorHAnsi" w:hAnsiTheme="minorHAnsi" w:cstheme="minorHAnsi"/>
                <w:b/>
                <w:bCs/>
                <w:sz w:val="21"/>
                <w:szCs w:val="21"/>
              </w:rPr>
              <w:t>Comments</w:t>
            </w:r>
          </w:p>
        </w:tc>
      </w:tr>
      <w:tr w:rsidR="000D4D65" w:rsidRPr="00270C3B" w14:paraId="5C8A1C6E" w14:textId="77777777" w:rsidTr="00270C3B">
        <w:tc>
          <w:tcPr>
            <w:tcW w:w="709" w:type="dxa"/>
            <w:tcBorders>
              <w:top w:val="single" w:sz="18" w:space="0" w:color="1F497D" w:themeColor="text2"/>
            </w:tcBorders>
            <w:vAlign w:val="center"/>
          </w:tcPr>
          <w:p w14:paraId="410E18B2"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5</w:t>
            </w:r>
          </w:p>
          <w:p w14:paraId="3C0B96CF" w14:textId="79283C21" w:rsidR="000D4D65" w:rsidRPr="00270C3B" w:rsidRDefault="000D4D65" w:rsidP="00EB3D24">
            <w:pPr>
              <w:jc w:val="center"/>
              <w:rPr>
                <w:rFonts w:asciiTheme="minorHAnsi" w:hAnsiTheme="minorHAnsi" w:cstheme="minorHAnsi"/>
                <w:b/>
                <w:bCs/>
                <w:sz w:val="21"/>
                <w:szCs w:val="21"/>
              </w:rPr>
            </w:pPr>
            <w:r w:rsidRPr="00270C3B">
              <w:rPr>
                <w:rFonts w:asciiTheme="minorHAnsi" w:hAnsiTheme="minorHAnsi" w:cstheme="minorHAnsi"/>
                <w:b/>
                <w:bCs/>
                <w:sz w:val="21"/>
                <w:szCs w:val="21"/>
              </w:rPr>
              <w:t>8</w:t>
            </w:r>
          </w:p>
        </w:tc>
        <w:tc>
          <w:tcPr>
            <w:tcW w:w="1985" w:type="dxa"/>
            <w:tcBorders>
              <w:top w:val="single" w:sz="18" w:space="0" w:color="1F497D" w:themeColor="text2"/>
            </w:tcBorders>
            <w:vAlign w:val="center"/>
          </w:tcPr>
          <w:p w14:paraId="1998DE30" w14:textId="3FAA9F59" w:rsidR="000D4D65" w:rsidRPr="00270C3B" w:rsidRDefault="000D4D65" w:rsidP="00EB3D24">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18909302"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t>SDG5: Gender Equality:</w:t>
            </w:r>
          </w:p>
          <w:p w14:paraId="7D6476B6"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Eliminate all forms of violence against all women and girls in the public and private spheres, including trafficking and sexual and other types of exploitation (minimal achievement)</w:t>
            </w:r>
          </w:p>
          <w:p w14:paraId="122B0CCC"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Ensure women’s full and effective participation and equal opportunities for leadership at all levels of decision-making in political, economic and public life (minimal achievement)</w:t>
            </w:r>
          </w:p>
          <w:p w14:paraId="18969826"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SDG8: Decent Work and Economic Growth: </w:t>
            </w:r>
          </w:p>
          <w:p w14:paraId="64579975"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(average progress)</w:t>
            </w:r>
          </w:p>
          <w:p w14:paraId="0FA70B6D"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(fully achieved)</w:t>
            </w:r>
          </w:p>
          <w:p w14:paraId="166E19FC"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18E793AB"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devise and implement policies to promote sustainable tourism that creates jobs and promotes local culture and products (minimal achievement)</w:t>
            </w:r>
          </w:p>
        </w:tc>
        <w:tc>
          <w:tcPr>
            <w:tcW w:w="1514" w:type="dxa"/>
            <w:tcBorders>
              <w:top w:val="single" w:sz="18" w:space="0" w:color="1F497D" w:themeColor="text2"/>
            </w:tcBorders>
            <w:vAlign w:val="center"/>
          </w:tcPr>
          <w:p w14:paraId="0718C6AA" w14:textId="77777777" w:rsidR="000D4D65" w:rsidRPr="00270C3B" w:rsidRDefault="000D4D65" w:rsidP="00112A25">
            <w:pPr>
              <w:rPr>
                <w:rFonts w:asciiTheme="minorHAnsi" w:hAnsiTheme="minorHAnsi" w:cstheme="minorHAnsi"/>
                <w:sz w:val="21"/>
                <w:szCs w:val="21"/>
              </w:rPr>
            </w:pPr>
          </w:p>
        </w:tc>
      </w:tr>
      <w:tr w:rsidR="000D4D65" w:rsidRPr="00270C3B" w14:paraId="2746742F" w14:textId="77777777" w:rsidTr="00270C3B">
        <w:tc>
          <w:tcPr>
            <w:tcW w:w="709" w:type="dxa"/>
            <w:vAlign w:val="center"/>
          </w:tcPr>
          <w:p w14:paraId="39719C66"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5</w:t>
            </w:r>
          </w:p>
          <w:p w14:paraId="5689D93C"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16</w:t>
            </w:r>
          </w:p>
        </w:tc>
        <w:tc>
          <w:tcPr>
            <w:tcW w:w="1985" w:type="dxa"/>
            <w:vAlign w:val="center"/>
          </w:tcPr>
          <w:p w14:paraId="015FA705" w14:textId="77777777" w:rsidR="000D4D65" w:rsidRPr="00270C3B" w:rsidRDefault="001709F6" w:rsidP="00112A25">
            <w:pPr>
              <w:rPr>
                <w:rFonts w:asciiTheme="minorHAnsi" w:hAnsiTheme="minorHAnsi" w:cstheme="minorHAnsi"/>
                <w:sz w:val="21"/>
                <w:szCs w:val="21"/>
              </w:rPr>
            </w:pPr>
            <w:hyperlink r:id="rId72" w:history="1">
              <w:r w:rsidR="000D4D65" w:rsidRPr="00270C3B">
                <w:rPr>
                  <w:rStyle w:val="Hyperlink"/>
                  <w:rFonts w:asciiTheme="minorHAnsi" w:hAnsiTheme="minorHAnsi" w:cstheme="minorHAnsi"/>
                  <w:sz w:val="21"/>
                  <w:szCs w:val="21"/>
                </w:rPr>
                <w:t>‘Communities able to access services under REACH project’</w:t>
              </w:r>
            </w:hyperlink>
            <w:r w:rsidR="000D4D65" w:rsidRPr="00270C3B">
              <w:rPr>
                <w:rFonts w:asciiTheme="minorHAnsi" w:hAnsiTheme="minorHAnsi" w:cstheme="minorHAnsi"/>
                <w:sz w:val="21"/>
                <w:szCs w:val="21"/>
              </w:rPr>
              <w:t xml:space="preserve"> </w:t>
            </w:r>
          </w:p>
          <w:p w14:paraId="4D972496" w14:textId="77777777" w:rsidR="000D4D65" w:rsidRPr="00270C3B" w:rsidRDefault="000D4D65" w:rsidP="00112A25">
            <w:pPr>
              <w:rPr>
                <w:rFonts w:asciiTheme="minorHAnsi" w:hAnsiTheme="minorHAnsi" w:cstheme="minorHAnsi"/>
                <w:sz w:val="21"/>
                <w:szCs w:val="21"/>
              </w:rPr>
            </w:pPr>
          </w:p>
          <w:p w14:paraId="3A636A0E"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UNDP in Cook Islands, Niue, Samoa and Tokelau </w:t>
            </w:r>
          </w:p>
          <w:p w14:paraId="12E87F0B"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lastRenderedPageBreak/>
              <w:t>Posted: April 10 2019</w:t>
            </w:r>
          </w:p>
        </w:tc>
        <w:tc>
          <w:tcPr>
            <w:tcW w:w="9780" w:type="dxa"/>
            <w:vAlign w:val="center"/>
          </w:tcPr>
          <w:p w14:paraId="7C5E884F"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lastRenderedPageBreak/>
              <w:t xml:space="preserve">REACH = </w:t>
            </w:r>
            <w:hyperlink r:id="rId73" w:history="1">
              <w:r w:rsidRPr="00270C3B">
                <w:rPr>
                  <w:rStyle w:val="Hyperlink"/>
                  <w:rFonts w:asciiTheme="minorHAnsi" w:hAnsiTheme="minorHAnsi" w:cstheme="minorHAnsi"/>
                  <w:i/>
                  <w:sz w:val="21"/>
                  <w:szCs w:val="21"/>
                </w:rPr>
                <w:t>Rights, Empowerment and Cohesion Project</w:t>
              </w:r>
            </w:hyperlink>
            <w:r w:rsidRPr="00270C3B">
              <w:rPr>
                <w:rFonts w:asciiTheme="minorHAnsi" w:hAnsiTheme="minorHAnsi" w:cstheme="minorHAnsi"/>
                <w:i/>
                <w:sz w:val="21"/>
                <w:szCs w:val="21"/>
              </w:rPr>
              <w:t xml:space="preserve"> </w:t>
            </w:r>
          </w:p>
          <w:p w14:paraId="51A02B32"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REACH sessions provide information/services from government agencies and NGOs to people living in rural/remote areas of PICs </w:t>
            </w:r>
          </w:p>
          <w:p w14:paraId="08A5F79B"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Areas covered: human rights, women’s services, legal rights and court services, civil registrations</w:t>
            </w:r>
          </w:p>
          <w:p w14:paraId="6218B200"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Led by Samoan Government with support from UN Women and UNDP </w:t>
            </w:r>
          </w:p>
          <w:p w14:paraId="6699583D" w14:textId="24122560" w:rsidR="000D4D65" w:rsidRPr="00270C3B" w:rsidRDefault="000D4D65" w:rsidP="00EA5CB7">
            <w:pPr>
              <w:pStyle w:val="ListParagraph"/>
              <w:numPr>
                <w:ilvl w:val="0"/>
                <w:numId w:val="11"/>
              </w:numPr>
              <w:contextualSpacing/>
              <w:jc w:val="both"/>
              <w:rPr>
                <w:rFonts w:asciiTheme="minorHAnsi" w:hAnsiTheme="minorHAnsi" w:cstheme="minorHAnsi"/>
                <w:sz w:val="21"/>
                <w:szCs w:val="21"/>
                <w:u w:val="single"/>
              </w:rPr>
            </w:pPr>
            <w:r w:rsidRPr="00270C3B">
              <w:rPr>
                <w:rFonts w:asciiTheme="minorHAnsi" w:hAnsiTheme="minorHAnsi" w:cstheme="minorHAnsi"/>
                <w:sz w:val="21"/>
                <w:szCs w:val="21"/>
              </w:rPr>
              <w:t xml:space="preserve">Pilot testing in Samoa: 8 agencies under Samoa Law and Justice sector visited </w:t>
            </w:r>
            <w:r w:rsidRPr="00270C3B">
              <w:rPr>
                <w:rFonts w:asciiTheme="minorHAnsi" w:hAnsiTheme="minorHAnsi" w:cstheme="minorHAnsi"/>
                <w:b/>
                <w:sz w:val="21"/>
                <w:szCs w:val="21"/>
              </w:rPr>
              <w:t xml:space="preserve">10 </w:t>
            </w:r>
            <w:r w:rsidRPr="00270C3B">
              <w:rPr>
                <w:rFonts w:asciiTheme="minorHAnsi" w:hAnsiTheme="minorHAnsi" w:cstheme="minorHAnsi"/>
                <w:sz w:val="21"/>
                <w:szCs w:val="21"/>
              </w:rPr>
              <w:t xml:space="preserve">communities on Upolu and Savai’i reaching </w:t>
            </w:r>
            <w:r w:rsidRPr="00270C3B">
              <w:rPr>
                <w:rFonts w:asciiTheme="minorHAnsi" w:hAnsiTheme="minorHAnsi" w:cstheme="minorHAnsi"/>
                <w:b/>
                <w:sz w:val="21"/>
                <w:szCs w:val="21"/>
              </w:rPr>
              <w:t xml:space="preserve">853 </w:t>
            </w:r>
            <w:r w:rsidRPr="00270C3B">
              <w:rPr>
                <w:rFonts w:asciiTheme="minorHAnsi" w:hAnsiTheme="minorHAnsi" w:cstheme="minorHAnsi"/>
                <w:sz w:val="21"/>
                <w:szCs w:val="21"/>
              </w:rPr>
              <w:t>people (</w:t>
            </w:r>
            <w:r w:rsidRPr="00270C3B">
              <w:rPr>
                <w:rFonts w:asciiTheme="minorHAnsi" w:hAnsiTheme="minorHAnsi" w:cstheme="minorHAnsi"/>
                <w:b/>
                <w:sz w:val="21"/>
                <w:szCs w:val="21"/>
              </w:rPr>
              <w:t>375</w:t>
            </w:r>
            <w:r w:rsidRPr="00270C3B">
              <w:rPr>
                <w:rFonts w:asciiTheme="minorHAnsi" w:hAnsiTheme="minorHAnsi" w:cstheme="minorHAnsi"/>
                <w:sz w:val="21"/>
                <w:szCs w:val="21"/>
              </w:rPr>
              <w:t xml:space="preserve"> women, </w:t>
            </w:r>
            <w:r w:rsidRPr="00270C3B">
              <w:rPr>
                <w:rFonts w:asciiTheme="minorHAnsi" w:hAnsiTheme="minorHAnsi" w:cstheme="minorHAnsi"/>
                <w:b/>
                <w:sz w:val="21"/>
                <w:szCs w:val="21"/>
              </w:rPr>
              <w:t>463</w:t>
            </w:r>
            <w:r w:rsidRPr="00270C3B">
              <w:rPr>
                <w:rFonts w:asciiTheme="minorHAnsi" w:hAnsiTheme="minorHAnsi" w:cstheme="minorHAnsi"/>
                <w:sz w:val="21"/>
                <w:szCs w:val="21"/>
              </w:rPr>
              <w:t xml:space="preserve"> men, and </w:t>
            </w:r>
            <w:r w:rsidRPr="00270C3B">
              <w:rPr>
                <w:rFonts w:asciiTheme="minorHAnsi" w:hAnsiTheme="minorHAnsi" w:cstheme="minorHAnsi"/>
                <w:b/>
                <w:sz w:val="21"/>
                <w:szCs w:val="21"/>
              </w:rPr>
              <w:t>15</w:t>
            </w:r>
            <w:r w:rsidRPr="00270C3B">
              <w:rPr>
                <w:rFonts w:asciiTheme="minorHAnsi" w:hAnsiTheme="minorHAnsi" w:cstheme="minorHAnsi"/>
                <w:sz w:val="21"/>
                <w:szCs w:val="21"/>
              </w:rPr>
              <w:t xml:space="preserve"> children)</w:t>
            </w:r>
          </w:p>
        </w:tc>
        <w:tc>
          <w:tcPr>
            <w:tcW w:w="1514" w:type="dxa"/>
            <w:vAlign w:val="center"/>
          </w:tcPr>
          <w:p w14:paraId="23DB1878"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r w:rsidR="000D4D65" w:rsidRPr="00270C3B" w14:paraId="69381FA9" w14:textId="77777777" w:rsidTr="00270C3B">
        <w:tc>
          <w:tcPr>
            <w:tcW w:w="709" w:type="dxa"/>
            <w:vAlign w:val="center"/>
          </w:tcPr>
          <w:p w14:paraId="54E3F894"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All</w:t>
            </w:r>
          </w:p>
        </w:tc>
        <w:tc>
          <w:tcPr>
            <w:tcW w:w="1985" w:type="dxa"/>
            <w:vAlign w:val="center"/>
          </w:tcPr>
          <w:p w14:paraId="48C426DF" w14:textId="77777777" w:rsidR="000D4D65" w:rsidRPr="00270C3B" w:rsidRDefault="001709F6" w:rsidP="00112A25">
            <w:pPr>
              <w:rPr>
                <w:rFonts w:asciiTheme="minorHAnsi" w:hAnsiTheme="minorHAnsi" w:cstheme="minorHAnsi"/>
                <w:sz w:val="21"/>
                <w:szCs w:val="21"/>
              </w:rPr>
            </w:pPr>
            <w:hyperlink r:id="rId74" w:history="1">
              <w:r w:rsidR="000D4D65" w:rsidRPr="00270C3B">
                <w:rPr>
                  <w:rStyle w:val="Hyperlink"/>
                  <w:rFonts w:asciiTheme="minorHAnsi" w:hAnsiTheme="minorHAnsi" w:cstheme="minorHAnsi"/>
                  <w:sz w:val="21"/>
                  <w:szCs w:val="21"/>
                </w:rPr>
                <w:t>‘SDGs localised to coincided with Pacific Games’</w:t>
              </w:r>
            </w:hyperlink>
            <w:r w:rsidR="000D4D65" w:rsidRPr="00270C3B">
              <w:rPr>
                <w:rFonts w:asciiTheme="minorHAnsi" w:hAnsiTheme="minorHAnsi" w:cstheme="minorHAnsi"/>
                <w:sz w:val="21"/>
                <w:szCs w:val="21"/>
              </w:rPr>
              <w:t xml:space="preserve"> </w:t>
            </w:r>
          </w:p>
          <w:p w14:paraId="28142270" w14:textId="77777777" w:rsidR="000D4D65" w:rsidRPr="00270C3B" w:rsidRDefault="000D4D65" w:rsidP="00112A25">
            <w:pPr>
              <w:rPr>
                <w:rFonts w:asciiTheme="minorHAnsi" w:hAnsiTheme="minorHAnsi" w:cstheme="minorHAnsi"/>
                <w:sz w:val="21"/>
                <w:szCs w:val="21"/>
              </w:rPr>
            </w:pPr>
          </w:p>
          <w:p w14:paraId="2779EBF8"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UNDP in Cook Islands, Niue, Samoa and Tokelau</w:t>
            </w:r>
          </w:p>
          <w:p w14:paraId="0B5E554D"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Posted 3 July 2019</w:t>
            </w:r>
          </w:p>
        </w:tc>
        <w:tc>
          <w:tcPr>
            <w:tcW w:w="9780" w:type="dxa"/>
            <w:vAlign w:val="center"/>
          </w:tcPr>
          <w:p w14:paraId="3CFB1409"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Media release: launch of localised banners for SDGs featuring local people and places in Samoa, Cook Islands, Niue, and Tokelau </w:t>
            </w:r>
          </w:p>
          <w:p w14:paraId="073C656E"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UNDP partnered with Ministry of Natural Resources and environment to present/launch for the Pacific Games</w:t>
            </w:r>
          </w:p>
        </w:tc>
        <w:tc>
          <w:tcPr>
            <w:tcW w:w="1514" w:type="dxa"/>
            <w:vAlign w:val="center"/>
          </w:tcPr>
          <w:p w14:paraId="330BDD5E"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r w:rsidR="000D4D65" w:rsidRPr="00270C3B" w14:paraId="55839DBB" w14:textId="77777777" w:rsidTr="00270C3B">
        <w:tc>
          <w:tcPr>
            <w:tcW w:w="709" w:type="dxa"/>
            <w:vAlign w:val="center"/>
          </w:tcPr>
          <w:p w14:paraId="29237F4C" w14:textId="77777777" w:rsidR="000D4D65" w:rsidRPr="00270C3B" w:rsidRDefault="000D4D65" w:rsidP="00112A25">
            <w:pPr>
              <w:jc w:val="center"/>
              <w:rPr>
                <w:rFonts w:asciiTheme="minorHAnsi" w:hAnsiTheme="minorHAnsi" w:cstheme="minorHAnsi"/>
                <w:b/>
                <w:bCs/>
                <w:sz w:val="21"/>
                <w:szCs w:val="21"/>
              </w:rPr>
            </w:pPr>
          </w:p>
        </w:tc>
        <w:tc>
          <w:tcPr>
            <w:tcW w:w="1985" w:type="dxa"/>
            <w:vAlign w:val="center"/>
          </w:tcPr>
          <w:p w14:paraId="51D74579" w14:textId="77777777" w:rsidR="000D4D65" w:rsidRPr="00270C3B" w:rsidRDefault="001709F6" w:rsidP="00112A25">
            <w:pPr>
              <w:rPr>
                <w:rFonts w:asciiTheme="minorHAnsi" w:hAnsiTheme="minorHAnsi" w:cstheme="minorHAnsi"/>
                <w:sz w:val="21"/>
                <w:szCs w:val="21"/>
              </w:rPr>
            </w:pPr>
            <w:hyperlink r:id="rId75" w:history="1">
              <w:r w:rsidR="000D4D65" w:rsidRPr="00270C3B">
                <w:rPr>
                  <w:rStyle w:val="Hyperlink"/>
                  <w:rFonts w:asciiTheme="minorHAnsi" w:hAnsiTheme="minorHAnsi" w:cstheme="minorHAnsi"/>
                  <w:sz w:val="21"/>
                  <w:szCs w:val="21"/>
                </w:rPr>
                <w:t>‘Governor of Central Bank of Samoa joins UN Task Force on Digital Financing of SDGs’</w:t>
              </w:r>
            </w:hyperlink>
          </w:p>
          <w:p w14:paraId="4A911C02" w14:textId="77777777" w:rsidR="000D4D65" w:rsidRPr="00270C3B" w:rsidRDefault="000D4D65" w:rsidP="00112A25">
            <w:pPr>
              <w:rPr>
                <w:rFonts w:asciiTheme="minorHAnsi" w:hAnsiTheme="minorHAnsi" w:cstheme="minorHAnsi"/>
                <w:sz w:val="21"/>
                <w:szCs w:val="21"/>
              </w:rPr>
            </w:pPr>
          </w:p>
          <w:p w14:paraId="3BEC4587"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Pacific Office in Fiji (UNDP)</w:t>
            </w:r>
          </w:p>
          <w:p w14:paraId="72342CD9"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Posted 4 December 2018</w:t>
            </w:r>
          </w:p>
        </w:tc>
        <w:tc>
          <w:tcPr>
            <w:tcW w:w="9780" w:type="dxa"/>
            <w:vAlign w:val="center"/>
          </w:tcPr>
          <w:p w14:paraId="56A974BF"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Governor of Central Bank of Samoa (</w:t>
            </w:r>
            <w:proofErr w:type="spellStart"/>
            <w:r w:rsidRPr="00270C3B">
              <w:rPr>
                <w:rFonts w:asciiTheme="minorHAnsi" w:hAnsiTheme="minorHAnsi" w:cstheme="minorHAnsi"/>
                <w:sz w:val="21"/>
                <w:szCs w:val="21"/>
              </w:rPr>
              <w:t>Maiava</w:t>
            </w:r>
            <w:proofErr w:type="spellEnd"/>
            <w:r w:rsidRPr="00270C3B">
              <w:rPr>
                <w:rFonts w:asciiTheme="minorHAnsi" w:hAnsiTheme="minorHAnsi" w:cstheme="minorHAnsi"/>
                <w:sz w:val="21"/>
                <w:szCs w:val="21"/>
              </w:rPr>
              <w:t xml:space="preserve"> </w:t>
            </w:r>
            <w:proofErr w:type="spellStart"/>
            <w:r w:rsidRPr="00270C3B">
              <w:rPr>
                <w:rFonts w:asciiTheme="minorHAnsi" w:hAnsiTheme="minorHAnsi" w:cstheme="minorHAnsi"/>
                <w:sz w:val="21"/>
                <w:szCs w:val="21"/>
              </w:rPr>
              <w:t>Atalina</w:t>
            </w:r>
            <w:proofErr w:type="spellEnd"/>
            <w:r w:rsidRPr="00270C3B">
              <w:rPr>
                <w:rFonts w:asciiTheme="minorHAnsi" w:hAnsiTheme="minorHAnsi" w:cstheme="minorHAnsi"/>
                <w:sz w:val="21"/>
                <w:szCs w:val="21"/>
              </w:rPr>
              <w:t xml:space="preserve"> Emma </w:t>
            </w:r>
            <w:proofErr w:type="spellStart"/>
            <w:r w:rsidRPr="00270C3B">
              <w:rPr>
                <w:rFonts w:asciiTheme="minorHAnsi" w:hAnsiTheme="minorHAnsi" w:cstheme="minorHAnsi"/>
                <w:sz w:val="21"/>
                <w:szCs w:val="21"/>
              </w:rPr>
              <w:t>Ainuu-Enari</w:t>
            </w:r>
            <w:proofErr w:type="spellEnd"/>
            <w:r w:rsidRPr="00270C3B">
              <w:rPr>
                <w:rFonts w:asciiTheme="minorHAnsi" w:hAnsiTheme="minorHAnsi" w:cstheme="minorHAnsi"/>
                <w:sz w:val="21"/>
                <w:szCs w:val="21"/>
              </w:rPr>
              <w:t xml:space="preserve">) was appointed as the Pacific Representative to the United Nations’ Task Force on digital financing of SDGs </w:t>
            </w:r>
          </w:p>
          <w:p w14:paraId="3DF09D3A"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Digital financing has huge potential to help facilitate achievement of SDGs in the Pacific - UN created this task force to provide strong leadership to put that in place.</w:t>
            </w:r>
          </w:p>
        </w:tc>
        <w:tc>
          <w:tcPr>
            <w:tcW w:w="1514" w:type="dxa"/>
            <w:vAlign w:val="center"/>
          </w:tcPr>
          <w:p w14:paraId="52CC8BBE"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p w14:paraId="0C19D16B" w14:textId="77777777" w:rsidR="000D4D65" w:rsidRPr="00270C3B" w:rsidRDefault="001709F6" w:rsidP="00112A25">
            <w:pPr>
              <w:rPr>
                <w:rFonts w:asciiTheme="minorHAnsi" w:hAnsiTheme="minorHAnsi" w:cstheme="minorHAnsi"/>
                <w:b/>
                <w:sz w:val="21"/>
                <w:szCs w:val="21"/>
              </w:rPr>
            </w:pPr>
            <w:hyperlink r:id="rId76" w:history="1">
              <w:r w:rsidR="000D4D65" w:rsidRPr="00270C3B">
                <w:rPr>
                  <w:rStyle w:val="Hyperlink"/>
                  <w:rFonts w:asciiTheme="minorHAnsi" w:hAnsiTheme="minorHAnsi" w:cstheme="minorHAnsi"/>
                  <w:sz w:val="21"/>
                  <w:szCs w:val="21"/>
                </w:rPr>
                <w:t>World Bank article on digital financing</w:t>
              </w:r>
            </w:hyperlink>
            <w:r w:rsidR="000D4D65" w:rsidRPr="00270C3B">
              <w:rPr>
                <w:rFonts w:asciiTheme="minorHAnsi" w:hAnsiTheme="minorHAnsi" w:cstheme="minorHAnsi"/>
                <w:sz w:val="21"/>
                <w:szCs w:val="21"/>
              </w:rPr>
              <w:t xml:space="preserve"> </w:t>
            </w:r>
            <w:r w:rsidR="000D4D65" w:rsidRPr="00270C3B">
              <w:rPr>
                <w:rFonts w:asciiTheme="minorHAnsi" w:hAnsiTheme="minorHAnsi" w:cstheme="minorHAnsi"/>
                <w:i/>
                <w:sz w:val="21"/>
                <w:szCs w:val="21"/>
              </w:rPr>
              <w:t>(explains the importance of digital financial inclusivity and expansion)</w:t>
            </w:r>
          </w:p>
        </w:tc>
      </w:tr>
      <w:tr w:rsidR="000D4D65" w:rsidRPr="00270C3B" w14:paraId="62A46E2C" w14:textId="77777777" w:rsidTr="00270C3B">
        <w:tc>
          <w:tcPr>
            <w:tcW w:w="709" w:type="dxa"/>
            <w:vAlign w:val="center"/>
          </w:tcPr>
          <w:p w14:paraId="3547010D"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16</w:t>
            </w:r>
          </w:p>
        </w:tc>
        <w:tc>
          <w:tcPr>
            <w:tcW w:w="1985" w:type="dxa"/>
            <w:vAlign w:val="center"/>
          </w:tcPr>
          <w:p w14:paraId="00001BB4"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Summary of National Voluntary Review Process - Independent State of Samoa</w:t>
            </w:r>
          </w:p>
        </w:tc>
        <w:tc>
          <w:tcPr>
            <w:tcW w:w="9780" w:type="dxa"/>
            <w:vAlign w:val="center"/>
          </w:tcPr>
          <w:p w14:paraId="1F3382E9"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Strategy for Development of Samoa (SDS) identifies good governance principles that relate to SDG16</w:t>
            </w:r>
          </w:p>
          <w:p w14:paraId="1631F92B"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More appropriate social and cultural practices</w:t>
            </w:r>
          </w:p>
          <w:p w14:paraId="1630A3B1"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More efficient, effective, affordable, transparent and apolitical public service</w:t>
            </w:r>
          </w:p>
          <w:p w14:paraId="63047233"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Strengthened law and order</w:t>
            </w:r>
          </w:p>
          <w:p w14:paraId="3C9DF182"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Appropriate decentralisation of government administration with enhanced scope for engagement with the public</w:t>
            </w:r>
          </w:p>
          <w:p w14:paraId="1246E00C"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Development focused on priority needs and identification of needs of vulnerable groups</w:t>
            </w:r>
          </w:p>
        </w:tc>
        <w:tc>
          <w:tcPr>
            <w:tcW w:w="1514" w:type="dxa"/>
            <w:vAlign w:val="center"/>
          </w:tcPr>
          <w:p w14:paraId="440DDB57" w14:textId="77777777" w:rsidR="000D4D65" w:rsidRPr="00270C3B" w:rsidRDefault="000D4D65" w:rsidP="00112A25">
            <w:pPr>
              <w:rPr>
                <w:rFonts w:asciiTheme="minorHAnsi" w:hAnsiTheme="minorHAnsi" w:cstheme="minorHAnsi"/>
                <w:b/>
                <w:sz w:val="21"/>
                <w:szCs w:val="21"/>
              </w:rPr>
            </w:pPr>
          </w:p>
        </w:tc>
      </w:tr>
    </w:tbl>
    <w:p w14:paraId="59237875" w14:textId="2BD8C4CA" w:rsidR="000D4D65" w:rsidRPr="008632AE" w:rsidRDefault="000D4D65" w:rsidP="000D4D65">
      <w:pPr>
        <w:pStyle w:val="Heading1"/>
        <w:rPr>
          <w:i/>
          <w:color w:val="auto"/>
          <w:lang w:val="en-AU"/>
        </w:rPr>
      </w:pPr>
      <w:bookmarkStart w:id="129" w:name="_Toc17126765"/>
      <w:bookmarkStart w:id="130" w:name="_Toc32476789"/>
      <w:bookmarkStart w:id="131" w:name="_Toc32489941"/>
      <w:bookmarkStart w:id="132" w:name="_Toc33098020"/>
      <w:bookmarkStart w:id="133" w:name="_Toc33774513"/>
      <w:bookmarkStart w:id="134" w:name="_Toc34651755"/>
      <w:bookmarkStart w:id="135" w:name="_Toc34731280"/>
      <w:r w:rsidRPr="008632AE">
        <w:rPr>
          <w:i/>
          <w:color w:val="auto"/>
          <w:lang w:val="en-AU"/>
        </w:rPr>
        <w:lastRenderedPageBreak/>
        <w:t>Solomon Islands</w:t>
      </w:r>
      <w:bookmarkEnd w:id="129"/>
      <w:bookmarkEnd w:id="130"/>
      <w:bookmarkEnd w:id="131"/>
      <w:bookmarkEnd w:id="132"/>
      <w:bookmarkEnd w:id="133"/>
      <w:bookmarkEnd w:id="134"/>
      <w:bookmarkEnd w:id="135"/>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507A0C93"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40D0FE9D"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2CC4AC45"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1011A7BD"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105CBAE1"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17793AF0" w14:textId="77777777" w:rsidTr="00270C3B">
        <w:tc>
          <w:tcPr>
            <w:tcW w:w="709" w:type="dxa"/>
            <w:tcBorders>
              <w:top w:val="single" w:sz="18" w:space="0" w:color="1F497D" w:themeColor="text2"/>
            </w:tcBorders>
            <w:vAlign w:val="center"/>
          </w:tcPr>
          <w:p w14:paraId="75413E23"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8</w:t>
            </w:r>
          </w:p>
        </w:tc>
        <w:tc>
          <w:tcPr>
            <w:tcW w:w="1985" w:type="dxa"/>
            <w:tcBorders>
              <w:top w:val="single" w:sz="18" w:space="0" w:color="1F497D" w:themeColor="text2"/>
            </w:tcBorders>
            <w:vAlign w:val="center"/>
          </w:tcPr>
          <w:p w14:paraId="22D35F65" w14:textId="15305CB7" w:rsidR="000D4D65" w:rsidRPr="00270C3B" w:rsidRDefault="000D4D65" w:rsidP="00EA5CB7">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21FF5FFD"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SDG8: Decent Work and Economic Growth: </w:t>
            </w:r>
          </w:p>
          <w:p w14:paraId="5D122C86"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(some achievement)</w:t>
            </w:r>
          </w:p>
          <w:p w14:paraId="1D42F2B0"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(some achievement)</w:t>
            </w:r>
          </w:p>
          <w:p w14:paraId="2C6513E5"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(minimal achievement)</w:t>
            </w:r>
          </w:p>
          <w:p w14:paraId="3CB8F662"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2020, substantially reduce the proportion of youth not in employment, education or training (fully achieved)</w:t>
            </w:r>
          </w:p>
          <w:p w14:paraId="1ED0DE4D"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devise and implement policies to promote sustainable tourism that creates jobs and promotes local culture and products (minimal achievement)</w:t>
            </w:r>
          </w:p>
        </w:tc>
        <w:tc>
          <w:tcPr>
            <w:tcW w:w="1514" w:type="dxa"/>
            <w:tcBorders>
              <w:top w:val="single" w:sz="18" w:space="0" w:color="1F497D" w:themeColor="text2"/>
            </w:tcBorders>
            <w:vAlign w:val="center"/>
          </w:tcPr>
          <w:p w14:paraId="4DECFB80" w14:textId="77777777" w:rsidR="000D4D65" w:rsidRPr="00270C3B" w:rsidRDefault="000D4D65" w:rsidP="00112A25">
            <w:pPr>
              <w:rPr>
                <w:rFonts w:asciiTheme="minorHAnsi" w:hAnsiTheme="minorHAnsi" w:cstheme="minorHAnsi"/>
                <w:sz w:val="21"/>
                <w:szCs w:val="21"/>
              </w:rPr>
            </w:pPr>
          </w:p>
        </w:tc>
      </w:tr>
      <w:tr w:rsidR="000D4D65" w:rsidRPr="007A7DE1" w14:paraId="175D58FB" w14:textId="77777777" w:rsidTr="00270C3B">
        <w:tc>
          <w:tcPr>
            <w:tcW w:w="709" w:type="dxa"/>
            <w:vMerge w:val="restart"/>
            <w:vAlign w:val="center"/>
          </w:tcPr>
          <w:p w14:paraId="20D6D012"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16</w:t>
            </w:r>
          </w:p>
          <w:p w14:paraId="6BF915EF"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10</w:t>
            </w:r>
          </w:p>
        </w:tc>
        <w:tc>
          <w:tcPr>
            <w:tcW w:w="1985" w:type="dxa"/>
            <w:vAlign w:val="center"/>
          </w:tcPr>
          <w:p w14:paraId="4DCB5208" w14:textId="77777777" w:rsidR="000D4D65" w:rsidRPr="00270C3B" w:rsidRDefault="001709F6" w:rsidP="00112A25">
            <w:pPr>
              <w:rPr>
                <w:rFonts w:asciiTheme="minorHAnsi" w:hAnsiTheme="minorHAnsi" w:cstheme="minorHAnsi"/>
                <w:sz w:val="21"/>
                <w:szCs w:val="21"/>
              </w:rPr>
            </w:pPr>
            <w:hyperlink r:id="rId77" w:history="1">
              <w:r w:rsidR="000D4D65" w:rsidRPr="00270C3B">
                <w:rPr>
                  <w:rStyle w:val="Hyperlink"/>
                  <w:rFonts w:asciiTheme="minorHAnsi" w:hAnsiTheme="minorHAnsi" w:cstheme="minorHAnsi"/>
                  <w:sz w:val="21"/>
                  <w:szCs w:val="21"/>
                </w:rPr>
                <w:t>Solomon Islands: Transparency and Accountability for people of Solomon Islands Project</w:t>
              </w:r>
            </w:hyperlink>
          </w:p>
          <w:p w14:paraId="0C16DF71"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Project Start Date: July 2017 Estimated End Date: February 2019 </w:t>
            </w:r>
          </w:p>
          <w:p w14:paraId="6486A00E"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Project Status: Completed</w:t>
            </w:r>
          </w:p>
        </w:tc>
        <w:tc>
          <w:tcPr>
            <w:tcW w:w="9780" w:type="dxa"/>
            <w:vAlign w:val="center"/>
          </w:tcPr>
          <w:p w14:paraId="5C65FCDA" w14:textId="2F918369" w:rsidR="000D4D65" w:rsidRPr="00270C3B" w:rsidRDefault="000D4D65" w:rsidP="00EA5CB7">
            <w:pPr>
              <w:pStyle w:val="ListParagraph"/>
              <w:numPr>
                <w:ilvl w:val="0"/>
                <w:numId w:val="11"/>
              </w:numPr>
              <w:contextualSpacing/>
              <w:jc w:val="both"/>
              <w:rPr>
                <w:rFonts w:asciiTheme="minorHAnsi" w:hAnsiTheme="minorHAnsi" w:cstheme="minorHAnsi"/>
                <w:sz w:val="21"/>
                <w:szCs w:val="21"/>
                <w:u w:val="single"/>
              </w:rPr>
            </w:pPr>
            <w:r w:rsidRPr="00270C3B">
              <w:rPr>
                <w:rFonts w:asciiTheme="minorHAnsi" w:hAnsiTheme="minorHAnsi" w:cstheme="minorHAnsi"/>
                <w:sz w:val="21"/>
                <w:szCs w:val="21"/>
              </w:rPr>
              <w:t>Project is in initiation phase to support institutional efforts to reduce corruption and develop effective, accountable and transparent institutions at all levels to ensure effective and timely achievement to achieve national development outcomes</w:t>
            </w:r>
          </w:p>
        </w:tc>
        <w:tc>
          <w:tcPr>
            <w:tcW w:w="1514" w:type="dxa"/>
            <w:vAlign w:val="center"/>
          </w:tcPr>
          <w:p w14:paraId="4FA2106F" w14:textId="77777777" w:rsidR="000D4D65" w:rsidRPr="00270C3B" w:rsidRDefault="000D4D65" w:rsidP="00112A25">
            <w:pPr>
              <w:rPr>
                <w:rFonts w:asciiTheme="minorHAnsi" w:hAnsiTheme="minorHAnsi" w:cstheme="minorHAnsi"/>
                <w:sz w:val="21"/>
                <w:szCs w:val="21"/>
              </w:rPr>
            </w:pPr>
          </w:p>
        </w:tc>
      </w:tr>
      <w:tr w:rsidR="000D4D65" w:rsidRPr="007A7DE1" w14:paraId="72E218E6" w14:textId="77777777" w:rsidTr="00270C3B">
        <w:tc>
          <w:tcPr>
            <w:tcW w:w="709" w:type="dxa"/>
            <w:vMerge/>
            <w:vAlign w:val="center"/>
          </w:tcPr>
          <w:p w14:paraId="732B42D0" w14:textId="77777777" w:rsidR="000D4D65" w:rsidRPr="00270C3B" w:rsidRDefault="000D4D65" w:rsidP="00112A25">
            <w:pPr>
              <w:jc w:val="center"/>
              <w:rPr>
                <w:rFonts w:asciiTheme="minorHAnsi" w:hAnsiTheme="minorHAnsi" w:cstheme="minorHAnsi"/>
                <w:b/>
                <w:bCs/>
                <w:sz w:val="21"/>
                <w:szCs w:val="21"/>
              </w:rPr>
            </w:pPr>
          </w:p>
        </w:tc>
        <w:tc>
          <w:tcPr>
            <w:tcW w:w="1985" w:type="dxa"/>
            <w:vAlign w:val="center"/>
          </w:tcPr>
          <w:p w14:paraId="5DAF1727"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Solomon Islands: Access to Justice Project</w:t>
            </w:r>
          </w:p>
          <w:p w14:paraId="21181B19"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w:t>
            </w:r>
          </w:p>
          <w:p w14:paraId="34D43F16"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lastRenderedPageBreak/>
              <w:t xml:space="preserve">Project Start Date: May 2018 </w:t>
            </w:r>
          </w:p>
          <w:p w14:paraId="4D8500E3"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Estimated End Date: July 2019</w:t>
            </w:r>
          </w:p>
          <w:p w14:paraId="027FF2C3"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Project Status: Completed</w:t>
            </w:r>
          </w:p>
        </w:tc>
        <w:tc>
          <w:tcPr>
            <w:tcW w:w="9780" w:type="dxa"/>
            <w:vAlign w:val="center"/>
          </w:tcPr>
          <w:p w14:paraId="0190E4B5"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lastRenderedPageBreak/>
              <w:t>Project lays groundwork for development of a fully-fledged project through a comprehensive access to justice study which will provide decision makers with the information and hard data they need for planning, coordination and monitoring of the sector more effectively going forward</w:t>
            </w:r>
          </w:p>
          <w:p w14:paraId="2EA29A45"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Collaborative work between government and UNDP</w:t>
            </w:r>
          </w:p>
        </w:tc>
        <w:tc>
          <w:tcPr>
            <w:tcW w:w="1514" w:type="dxa"/>
            <w:vAlign w:val="center"/>
          </w:tcPr>
          <w:p w14:paraId="2F05217A" w14:textId="77777777" w:rsidR="000D4D65" w:rsidRPr="00270C3B" w:rsidRDefault="000D4D65" w:rsidP="00112A25">
            <w:pPr>
              <w:rPr>
                <w:rFonts w:asciiTheme="minorHAnsi" w:hAnsiTheme="minorHAnsi" w:cstheme="minorHAnsi"/>
                <w:sz w:val="21"/>
                <w:szCs w:val="21"/>
              </w:rPr>
            </w:pPr>
          </w:p>
        </w:tc>
      </w:tr>
      <w:tr w:rsidR="000D4D65" w:rsidRPr="007A7DE1" w14:paraId="2C8D9C00" w14:textId="77777777" w:rsidTr="00270C3B">
        <w:tc>
          <w:tcPr>
            <w:tcW w:w="709" w:type="dxa"/>
            <w:vAlign w:val="center"/>
          </w:tcPr>
          <w:p w14:paraId="66E2345D"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16</w:t>
            </w:r>
          </w:p>
        </w:tc>
        <w:tc>
          <w:tcPr>
            <w:tcW w:w="1985" w:type="dxa"/>
            <w:vAlign w:val="center"/>
          </w:tcPr>
          <w:p w14:paraId="045B0648" w14:textId="47F893AE" w:rsidR="000D4D65" w:rsidRPr="00270C3B" w:rsidRDefault="001709F6" w:rsidP="00EA5CB7">
            <w:pPr>
              <w:rPr>
                <w:rFonts w:asciiTheme="minorHAnsi" w:hAnsiTheme="minorHAnsi" w:cstheme="minorHAnsi"/>
                <w:sz w:val="21"/>
                <w:szCs w:val="21"/>
              </w:rPr>
            </w:pPr>
            <w:hyperlink r:id="rId78" w:history="1">
              <w:r w:rsidR="000D4D65" w:rsidRPr="00270C3B">
                <w:rPr>
                  <w:rStyle w:val="Hyperlink"/>
                  <w:rFonts w:asciiTheme="minorHAnsi" w:hAnsiTheme="minorHAnsi" w:cstheme="minorHAnsi"/>
                  <w:sz w:val="21"/>
                  <w:szCs w:val="21"/>
                </w:rPr>
                <w:t>Regional Rights Resource Team: Increasing Access to Justice in the Solomon Islands</w:t>
              </w:r>
            </w:hyperlink>
            <w:r w:rsidR="000D4D65" w:rsidRPr="00270C3B">
              <w:rPr>
                <w:rFonts w:asciiTheme="minorHAnsi" w:hAnsiTheme="minorHAnsi" w:cstheme="minorHAnsi"/>
                <w:b/>
                <w:sz w:val="21"/>
                <w:szCs w:val="21"/>
              </w:rPr>
              <w:t xml:space="preserve"> </w:t>
            </w:r>
          </w:p>
        </w:tc>
        <w:tc>
          <w:tcPr>
            <w:tcW w:w="9780" w:type="dxa"/>
            <w:vAlign w:val="center"/>
          </w:tcPr>
          <w:p w14:paraId="330C9DB2"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Domestic violence in Solomon Islands is prolific with 64% of women 16-49 having experienced domestic or sexual violence in their lifetimes. </w:t>
            </w:r>
          </w:p>
          <w:p w14:paraId="060A8F95"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RRRT with DFAT, </w:t>
            </w:r>
            <w:proofErr w:type="spellStart"/>
            <w:r w:rsidRPr="00270C3B">
              <w:rPr>
                <w:rFonts w:asciiTheme="minorHAnsi" w:hAnsiTheme="minorHAnsi" w:cstheme="minorHAnsi"/>
                <w:sz w:val="21"/>
                <w:szCs w:val="21"/>
              </w:rPr>
              <w:t>MoJ</w:t>
            </w:r>
            <w:proofErr w:type="spellEnd"/>
            <w:r w:rsidRPr="00270C3B">
              <w:rPr>
                <w:rFonts w:asciiTheme="minorHAnsi" w:hAnsiTheme="minorHAnsi" w:cstheme="minorHAnsi"/>
                <w:sz w:val="21"/>
                <w:szCs w:val="21"/>
              </w:rPr>
              <w:t xml:space="preserve"> and Judiciary of Solomon Islands have established an Access to Justice project for victims of GFV </w:t>
            </w:r>
          </w:p>
          <w:p w14:paraId="5E32F967"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The overall goal of the project is to increase access to justice in Guadalcanal and Malaita for women and girl survivors of GFV by: </w:t>
            </w:r>
          </w:p>
          <w:p w14:paraId="6496E00C" w14:textId="77777777" w:rsidR="000D4D65" w:rsidRPr="00270C3B" w:rsidRDefault="000D4D65" w:rsidP="00112A25">
            <w:pPr>
              <w:pStyle w:val="ListParagraph"/>
              <w:numPr>
                <w:ilvl w:val="0"/>
                <w:numId w:val="20"/>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Working with Judiciary towards implementing Family Protection Act (2016) through rolling out training program for Authorised Justices </w:t>
            </w:r>
          </w:p>
          <w:p w14:paraId="0B1E2153" w14:textId="77777777" w:rsidR="000D4D65" w:rsidRPr="00270C3B" w:rsidRDefault="000D4D65" w:rsidP="00112A25">
            <w:pPr>
              <w:pStyle w:val="ListParagraph"/>
              <w:numPr>
                <w:ilvl w:val="0"/>
                <w:numId w:val="20"/>
              </w:numPr>
              <w:contextualSpacing/>
              <w:rPr>
                <w:rFonts w:asciiTheme="minorHAnsi" w:hAnsiTheme="minorHAnsi" w:cstheme="minorHAnsi"/>
                <w:sz w:val="21"/>
                <w:szCs w:val="21"/>
              </w:rPr>
            </w:pPr>
            <w:r w:rsidRPr="00270C3B">
              <w:rPr>
                <w:rFonts w:asciiTheme="minorHAnsi" w:hAnsiTheme="minorHAnsi" w:cstheme="minorHAnsi"/>
                <w:sz w:val="21"/>
                <w:szCs w:val="21"/>
              </w:rPr>
              <w:t>Building women’s agency through Community Facilitators who have been selected and trained to work with communities and survivors and make them aware of their rights under the FPA</w:t>
            </w:r>
          </w:p>
          <w:p w14:paraId="1DF13563" w14:textId="77777777" w:rsidR="000D4D65" w:rsidRPr="00270C3B" w:rsidRDefault="000D4D65" w:rsidP="00112A25">
            <w:pPr>
              <w:pStyle w:val="ListParagraph"/>
              <w:numPr>
                <w:ilvl w:val="0"/>
                <w:numId w:val="11"/>
              </w:numPr>
              <w:contextualSpacing/>
              <w:rPr>
                <w:rFonts w:asciiTheme="minorHAnsi" w:hAnsiTheme="minorHAnsi" w:cstheme="minorHAnsi"/>
                <w:sz w:val="21"/>
                <w:szCs w:val="21"/>
              </w:rPr>
            </w:pPr>
            <w:r w:rsidRPr="00270C3B">
              <w:rPr>
                <w:rFonts w:asciiTheme="minorHAnsi" w:hAnsiTheme="minorHAnsi" w:cstheme="minorHAnsi"/>
                <w:sz w:val="21"/>
                <w:szCs w:val="21"/>
              </w:rPr>
              <w:t>Developing Behavioural Change Communications and Inter-Personal Communications materials to enable individuals working in this field to disseminate appropriate and relevant information</w:t>
            </w:r>
          </w:p>
        </w:tc>
        <w:tc>
          <w:tcPr>
            <w:tcW w:w="1514" w:type="dxa"/>
            <w:vAlign w:val="center"/>
          </w:tcPr>
          <w:p w14:paraId="4999CE56" w14:textId="77777777" w:rsidR="000D4D65" w:rsidRPr="00270C3B" w:rsidRDefault="000D4D65" w:rsidP="00112A25">
            <w:pPr>
              <w:rPr>
                <w:rFonts w:asciiTheme="minorHAnsi" w:hAnsiTheme="minorHAnsi" w:cstheme="minorHAnsi"/>
                <w:sz w:val="21"/>
                <w:szCs w:val="21"/>
              </w:rPr>
            </w:pPr>
          </w:p>
        </w:tc>
      </w:tr>
    </w:tbl>
    <w:p w14:paraId="09D8E198" w14:textId="77777777" w:rsidR="000D4D65" w:rsidRPr="008632AE" w:rsidRDefault="000D4D65" w:rsidP="000D4D65">
      <w:pPr>
        <w:pStyle w:val="Heading1"/>
        <w:rPr>
          <w:i/>
          <w:color w:val="auto"/>
          <w:lang w:val="en-AU"/>
        </w:rPr>
      </w:pPr>
      <w:bookmarkStart w:id="136" w:name="_Toc17126767"/>
      <w:bookmarkStart w:id="137" w:name="_Toc32476790"/>
      <w:bookmarkStart w:id="138" w:name="_Toc32489942"/>
      <w:bookmarkStart w:id="139" w:name="_Toc33098021"/>
      <w:bookmarkStart w:id="140" w:name="_Toc33774514"/>
      <w:bookmarkStart w:id="141" w:name="_Toc34651756"/>
      <w:bookmarkStart w:id="142" w:name="_Toc34731281"/>
      <w:r w:rsidRPr="008632AE">
        <w:rPr>
          <w:i/>
          <w:color w:val="auto"/>
          <w:lang w:val="en-AU"/>
        </w:rPr>
        <w:t>Tonga</w:t>
      </w:r>
      <w:bookmarkEnd w:id="136"/>
      <w:bookmarkEnd w:id="137"/>
      <w:bookmarkEnd w:id="138"/>
      <w:bookmarkEnd w:id="139"/>
      <w:bookmarkEnd w:id="140"/>
      <w:bookmarkEnd w:id="141"/>
      <w:bookmarkEnd w:id="142"/>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2EBFDB3B"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60533046"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726FE623"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49DCBE75"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34835E27"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230917DA" w14:textId="77777777" w:rsidTr="00270C3B">
        <w:tc>
          <w:tcPr>
            <w:tcW w:w="709" w:type="dxa"/>
            <w:tcBorders>
              <w:top w:val="single" w:sz="18" w:space="0" w:color="1F497D" w:themeColor="text2"/>
            </w:tcBorders>
            <w:vAlign w:val="center"/>
          </w:tcPr>
          <w:p w14:paraId="114A30D7" w14:textId="77777777" w:rsidR="000D4D65" w:rsidRPr="005653B8" w:rsidRDefault="000D4D65" w:rsidP="00112A25">
            <w:pPr>
              <w:jc w:val="center"/>
              <w:rPr>
                <w:rFonts w:asciiTheme="minorHAnsi" w:hAnsiTheme="minorHAnsi" w:cstheme="minorHAnsi"/>
                <w:b/>
                <w:bCs/>
                <w:sz w:val="21"/>
                <w:szCs w:val="21"/>
              </w:rPr>
            </w:pPr>
            <w:r w:rsidRPr="005653B8">
              <w:rPr>
                <w:rFonts w:asciiTheme="minorHAnsi" w:hAnsiTheme="minorHAnsi" w:cstheme="minorHAnsi"/>
                <w:b/>
                <w:bCs/>
                <w:sz w:val="21"/>
                <w:szCs w:val="21"/>
              </w:rPr>
              <w:t>5</w:t>
            </w:r>
          </w:p>
          <w:p w14:paraId="664069BE" w14:textId="77777777" w:rsidR="000D4D65" w:rsidRPr="005653B8" w:rsidRDefault="000D4D65" w:rsidP="00112A25">
            <w:pPr>
              <w:jc w:val="center"/>
              <w:rPr>
                <w:rFonts w:asciiTheme="minorHAnsi" w:hAnsiTheme="minorHAnsi" w:cstheme="minorHAnsi"/>
                <w:b/>
                <w:bCs/>
                <w:sz w:val="21"/>
                <w:szCs w:val="21"/>
              </w:rPr>
            </w:pPr>
            <w:r w:rsidRPr="005653B8">
              <w:rPr>
                <w:rFonts w:asciiTheme="minorHAnsi" w:hAnsiTheme="minorHAnsi" w:cstheme="minorHAnsi"/>
                <w:b/>
                <w:bCs/>
                <w:sz w:val="21"/>
                <w:szCs w:val="21"/>
              </w:rPr>
              <w:t>8</w:t>
            </w:r>
          </w:p>
        </w:tc>
        <w:tc>
          <w:tcPr>
            <w:tcW w:w="1985" w:type="dxa"/>
            <w:tcBorders>
              <w:top w:val="single" w:sz="18" w:space="0" w:color="1F497D" w:themeColor="text2"/>
            </w:tcBorders>
            <w:vAlign w:val="center"/>
          </w:tcPr>
          <w:p w14:paraId="4920A332" w14:textId="4F89B2FC" w:rsidR="000D4D65" w:rsidRPr="005653B8" w:rsidRDefault="000D4D65" w:rsidP="00EA5CB7">
            <w:pPr>
              <w:rPr>
                <w:rFonts w:asciiTheme="minorHAnsi" w:hAnsiTheme="minorHAnsi" w:cstheme="minorHAnsi"/>
                <w:sz w:val="21"/>
                <w:szCs w:val="21"/>
              </w:rPr>
            </w:pPr>
            <w:r w:rsidRPr="005653B8">
              <w:rPr>
                <w:rFonts w:asciiTheme="minorHAnsi" w:hAnsiTheme="minorHAnsi" w:cstheme="minorHAnsi"/>
                <w:sz w:val="21"/>
                <w:szCs w:val="21"/>
              </w:rPr>
              <w:t xml:space="preserve">2018 Pacific SDGs Progress Wheels Report  </w:t>
            </w:r>
            <w:r w:rsidRPr="005653B8">
              <w:rPr>
                <w:rFonts w:asciiTheme="minorHAnsi" w:hAnsiTheme="minorHAnsi" w:cstheme="minorHAnsi"/>
                <w:b/>
                <w:sz w:val="21"/>
                <w:szCs w:val="21"/>
              </w:rPr>
              <w:t>(</w:t>
            </w:r>
            <w:r w:rsidRPr="005653B8">
              <w:rPr>
                <w:rFonts w:asciiTheme="minorHAnsi" w:hAnsiTheme="minorHAnsi" w:cstheme="minorHAnsi"/>
                <w:b/>
                <w:i/>
                <w:sz w:val="21"/>
                <w:szCs w:val="21"/>
              </w:rPr>
              <w:t xml:space="preserve">Pacific Islands Forum Secretariat) </w:t>
            </w:r>
          </w:p>
        </w:tc>
        <w:tc>
          <w:tcPr>
            <w:tcW w:w="9780" w:type="dxa"/>
            <w:tcBorders>
              <w:top w:val="single" w:sz="18" w:space="0" w:color="1F497D" w:themeColor="text2"/>
            </w:tcBorders>
            <w:vAlign w:val="center"/>
          </w:tcPr>
          <w:p w14:paraId="0421A3D6" w14:textId="77777777" w:rsidR="000D4D65" w:rsidRPr="005653B8" w:rsidRDefault="000D4D65" w:rsidP="00112A25">
            <w:pPr>
              <w:jc w:val="both"/>
              <w:rPr>
                <w:rFonts w:asciiTheme="minorHAnsi" w:hAnsiTheme="minorHAnsi" w:cstheme="minorHAnsi"/>
                <w:sz w:val="21"/>
                <w:szCs w:val="21"/>
                <w:u w:val="single"/>
              </w:rPr>
            </w:pPr>
            <w:r w:rsidRPr="005653B8">
              <w:rPr>
                <w:rFonts w:asciiTheme="minorHAnsi" w:hAnsiTheme="minorHAnsi" w:cstheme="minorHAnsi"/>
                <w:sz w:val="21"/>
                <w:szCs w:val="21"/>
                <w:u w:val="single"/>
              </w:rPr>
              <w:t xml:space="preserve">SDG8: Decent Work and Economic Growth: </w:t>
            </w:r>
          </w:p>
          <w:p w14:paraId="19970716" w14:textId="77777777" w:rsidR="000D4D65" w:rsidRPr="005653B8" w:rsidRDefault="000D4D65" w:rsidP="00112A25">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(average progress)</w:t>
            </w:r>
          </w:p>
          <w:p w14:paraId="51F78F43" w14:textId="77777777" w:rsidR="000D4D65" w:rsidRPr="005653B8" w:rsidRDefault="000D4D65" w:rsidP="00112A25">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(some achievement)</w:t>
            </w:r>
          </w:p>
          <w:p w14:paraId="213FE6FE" w14:textId="77777777" w:rsidR="000D4D65" w:rsidRPr="005653B8" w:rsidRDefault="000D4D65" w:rsidP="00112A25">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2B8D5619" w14:textId="77777777" w:rsidR="000D4D65" w:rsidRPr="005653B8" w:rsidRDefault="000D4D65" w:rsidP="00112A25">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lastRenderedPageBreak/>
              <w:t>Target: By 2020, substantially reduce the proportion of youth not in employment, education or training (some achievement)</w:t>
            </w:r>
          </w:p>
          <w:p w14:paraId="17587A49" w14:textId="15A49731" w:rsidR="000D4D65" w:rsidRPr="005653B8" w:rsidRDefault="000D4D65" w:rsidP="005653B8">
            <w:pPr>
              <w:pStyle w:val="ListParagraph"/>
              <w:numPr>
                <w:ilvl w:val="0"/>
                <w:numId w:val="11"/>
              </w:numPr>
              <w:contextualSpacing/>
              <w:jc w:val="both"/>
              <w:rPr>
                <w:rFonts w:asciiTheme="minorHAnsi" w:hAnsiTheme="minorHAnsi" w:cstheme="minorHAnsi"/>
                <w:sz w:val="21"/>
                <w:szCs w:val="21"/>
              </w:rPr>
            </w:pPr>
            <w:r w:rsidRPr="005653B8">
              <w:rPr>
                <w:rFonts w:asciiTheme="minorHAnsi" w:hAnsiTheme="minorHAnsi" w:cstheme="minorHAnsi"/>
                <w:sz w:val="21"/>
                <w:szCs w:val="21"/>
              </w:rPr>
              <w:t>Target: By 2030, devise and implement policies to promote sustainable tourism that creates jobs and promotes local culture and products (minimal achievement)</w:t>
            </w:r>
          </w:p>
        </w:tc>
        <w:tc>
          <w:tcPr>
            <w:tcW w:w="1514" w:type="dxa"/>
            <w:tcBorders>
              <w:top w:val="single" w:sz="18" w:space="0" w:color="1F497D" w:themeColor="text2"/>
            </w:tcBorders>
            <w:vAlign w:val="center"/>
          </w:tcPr>
          <w:p w14:paraId="3858001D" w14:textId="77777777" w:rsidR="000D4D65" w:rsidRPr="007A7DE1" w:rsidRDefault="000D4D65" w:rsidP="00112A25">
            <w:pPr>
              <w:rPr>
                <w:rFonts w:asciiTheme="minorHAnsi" w:hAnsiTheme="minorHAnsi" w:cstheme="minorHAnsi"/>
                <w:sz w:val="21"/>
                <w:szCs w:val="21"/>
              </w:rPr>
            </w:pPr>
          </w:p>
        </w:tc>
      </w:tr>
    </w:tbl>
    <w:p w14:paraId="2EE4CC54" w14:textId="77777777" w:rsidR="000D4D65" w:rsidRPr="008632AE" w:rsidRDefault="000D4D65" w:rsidP="000D4D65">
      <w:pPr>
        <w:pStyle w:val="Heading1"/>
        <w:rPr>
          <w:i/>
          <w:color w:val="auto"/>
          <w:lang w:val="en-AU"/>
        </w:rPr>
      </w:pPr>
      <w:bookmarkStart w:id="143" w:name="_Toc17126768"/>
      <w:bookmarkStart w:id="144" w:name="_Toc32476791"/>
      <w:bookmarkStart w:id="145" w:name="_Toc32489943"/>
      <w:bookmarkStart w:id="146" w:name="_Toc33098022"/>
      <w:bookmarkStart w:id="147" w:name="_Toc33774515"/>
      <w:bookmarkStart w:id="148" w:name="_Toc34651757"/>
      <w:bookmarkStart w:id="149" w:name="_Toc34731282"/>
      <w:r w:rsidRPr="008632AE">
        <w:rPr>
          <w:i/>
          <w:color w:val="auto"/>
          <w:lang w:val="en-AU"/>
        </w:rPr>
        <w:t>Tuvalu</w:t>
      </w:r>
      <w:bookmarkEnd w:id="143"/>
      <w:bookmarkEnd w:id="144"/>
      <w:bookmarkEnd w:id="145"/>
      <w:bookmarkEnd w:id="146"/>
      <w:bookmarkEnd w:id="147"/>
      <w:bookmarkEnd w:id="148"/>
      <w:bookmarkEnd w:id="149"/>
    </w:p>
    <w:tbl>
      <w:tblPr>
        <w:tblStyle w:val="TableGrid"/>
        <w:tblW w:w="13988"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14"/>
      </w:tblGrid>
      <w:tr w:rsidR="000D4D65" w:rsidRPr="007A7DE1" w14:paraId="09D53CF2" w14:textId="77777777" w:rsidTr="00270C3B">
        <w:trPr>
          <w:tblHeader/>
        </w:trPr>
        <w:tc>
          <w:tcPr>
            <w:tcW w:w="709" w:type="dxa"/>
            <w:tcBorders>
              <w:top w:val="nil"/>
              <w:bottom w:val="single" w:sz="18" w:space="0" w:color="1F497D" w:themeColor="text2"/>
              <w:right w:val="single" w:sz="18" w:space="0" w:color="1F497D" w:themeColor="text2"/>
            </w:tcBorders>
            <w:vAlign w:val="center"/>
          </w:tcPr>
          <w:p w14:paraId="1A7F8CF5"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2A4F4FB3"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3FB13E73"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14" w:type="dxa"/>
            <w:tcBorders>
              <w:top w:val="nil"/>
              <w:left w:val="single" w:sz="18" w:space="0" w:color="1F497D" w:themeColor="text2"/>
              <w:bottom w:val="single" w:sz="18" w:space="0" w:color="1F497D" w:themeColor="text2"/>
            </w:tcBorders>
            <w:vAlign w:val="center"/>
          </w:tcPr>
          <w:p w14:paraId="0DB59301" w14:textId="77777777" w:rsidR="000D4D65" w:rsidRPr="007A7DE1" w:rsidRDefault="000D4D65" w:rsidP="00112A25">
            <w:pPr>
              <w:spacing w:before="60" w:after="60"/>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135FACDC" w14:textId="77777777" w:rsidTr="00270C3B">
        <w:tc>
          <w:tcPr>
            <w:tcW w:w="709" w:type="dxa"/>
            <w:tcBorders>
              <w:top w:val="single" w:sz="18" w:space="0" w:color="1F497D" w:themeColor="text2"/>
            </w:tcBorders>
            <w:vAlign w:val="center"/>
          </w:tcPr>
          <w:p w14:paraId="548FD080"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16</w:t>
            </w:r>
          </w:p>
          <w:p w14:paraId="2C3EAE5F"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10</w:t>
            </w:r>
          </w:p>
          <w:p w14:paraId="4A390009" w14:textId="5AF18376" w:rsidR="000D4D65" w:rsidRPr="00270C3B" w:rsidRDefault="000D4D65" w:rsidP="00EA5CB7">
            <w:pPr>
              <w:jc w:val="center"/>
              <w:rPr>
                <w:rFonts w:asciiTheme="minorHAnsi" w:hAnsiTheme="minorHAnsi" w:cstheme="minorHAnsi"/>
                <w:b/>
                <w:bCs/>
                <w:sz w:val="21"/>
                <w:szCs w:val="21"/>
              </w:rPr>
            </w:pPr>
            <w:r w:rsidRPr="00270C3B">
              <w:rPr>
                <w:rFonts w:asciiTheme="minorHAnsi" w:hAnsiTheme="minorHAnsi" w:cstheme="minorHAnsi"/>
                <w:b/>
                <w:bCs/>
                <w:sz w:val="21"/>
                <w:szCs w:val="21"/>
              </w:rPr>
              <w:t>5</w:t>
            </w:r>
          </w:p>
        </w:tc>
        <w:tc>
          <w:tcPr>
            <w:tcW w:w="1985" w:type="dxa"/>
            <w:tcBorders>
              <w:top w:val="single" w:sz="18" w:space="0" w:color="1F497D" w:themeColor="text2"/>
            </w:tcBorders>
            <w:vAlign w:val="center"/>
          </w:tcPr>
          <w:p w14:paraId="300A965B" w14:textId="4EB6B5B7" w:rsidR="000D4D65" w:rsidRPr="00270C3B" w:rsidRDefault="000D4D65" w:rsidP="00EA5CB7">
            <w:pPr>
              <w:rPr>
                <w:rFonts w:asciiTheme="minorHAnsi" w:hAnsiTheme="minorHAnsi" w:cstheme="minorHAnsi"/>
                <w:sz w:val="21"/>
                <w:szCs w:val="21"/>
              </w:rPr>
            </w:pPr>
            <w:r w:rsidRPr="00270C3B">
              <w:rPr>
                <w:rFonts w:asciiTheme="minorHAnsi" w:hAnsiTheme="minorHAnsi" w:cstheme="minorHAnsi"/>
                <w:sz w:val="21"/>
                <w:szCs w:val="21"/>
              </w:rPr>
              <w:t xml:space="preserve">Pacific Women: </w:t>
            </w:r>
            <w:hyperlink r:id="rId79" w:history="1">
              <w:r w:rsidRPr="00270C3B">
                <w:rPr>
                  <w:rStyle w:val="Hyperlink"/>
                  <w:rFonts w:asciiTheme="minorHAnsi" w:hAnsiTheme="minorHAnsi" w:cstheme="minorHAnsi"/>
                  <w:sz w:val="21"/>
                  <w:szCs w:val="21"/>
                </w:rPr>
                <w:t>Tuvalu Country Plan Summary</w:t>
              </w:r>
            </w:hyperlink>
          </w:p>
        </w:tc>
        <w:tc>
          <w:tcPr>
            <w:tcW w:w="9780" w:type="dxa"/>
            <w:tcBorders>
              <w:top w:val="single" w:sz="18" w:space="0" w:color="1F497D" w:themeColor="text2"/>
            </w:tcBorders>
            <w:vAlign w:val="center"/>
          </w:tcPr>
          <w:p w14:paraId="2136F44F"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Tuvalu launched second Country Plan 2019 - 2022 with Pacific Women. </w:t>
            </w:r>
          </w:p>
          <w:p w14:paraId="5447321C"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Funded by DFAT, Pacific Women supports the Government of Tuvalu to: </w:t>
            </w:r>
          </w:p>
          <w:p w14:paraId="4A5A2F3B"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Increase female participation in politics at national and island council level </w:t>
            </w:r>
          </w:p>
          <w:p w14:paraId="00D2BE82"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Support economic empowerment </w:t>
            </w:r>
          </w:p>
          <w:p w14:paraId="2FE32D10"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Address violence against women and girls</w:t>
            </w:r>
          </w:p>
        </w:tc>
        <w:tc>
          <w:tcPr>
            <w:tcW w:w="1514" w:type="dxa"/>
            <w:tcBorders>
              <w:top w:val="single" w:sz="18" w:space="0" w:color="1F497D" w:themeColor="text2"/>
            </w:tcBorders>
            <w:vAlign w:val="center"/>
          </w:tcPr>
          <w:p w14:paraId="39447C41" w14:textId="77777777" w:rsidR="000D4D65" w:rsidRPr="007A7DE1" w:rsidRDefault="000D4D65" w:rsidP="00112A25">
            <w:pPr>
              <w:rPr>
                <w:rFonts w:asciiTheme="minorHAnsi" w:hAnsiTheme="minorHAnsi" w:cstheme="minorHAnsi"/>
                <w:sz w:val="21"/>
                <w:szCs w:val="21"/>
              </w:rPr>
            </w:pPr>
          </w:p>
        </w:tc>
      </w:tr>
      <w:tr w:rsidR="000D4D65" w:rsidRPr="007A7DE1" w14:paraId="5F8B6F86" w14:textId="77777777" w:rsidTr="00270C3B">
        <w:tc>
          <w:tcPr>
            <w:tcW w:w="709" w:type="dxa"/>
            <w:vAlign w:val="center"/>
          </w:tcPr>
          <w:p w14:paraId="58772A9E"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5</w:t>
            </w:r>
          </w:p>
          <w:p w14:paraId="6EAAE02A" w14:textId="77777777" w:rsidR="000D4D65" w:rsidRPr="00270C3B" w:rsidRDefault="000D4D65" w:rsidP="00112A25">
            <w:pPr>
              <w:jc w:val="center"/>
              <w:rPr>
                <w:rFonts w:asciiTheme="minorHAnsi" w:hAnsiTheme="minorHAnsi" w:cstheme="minorHAnsi"/>
                <w:b/>
                <w:bCs/>
                <w:sz w:val="21"/>
                <w:szCs w:val="21"/>
              </w:rPr>
            </w:pPr>
            <w:r w:rsidRPr="00270C3B">
              <w:rPr>
                <w:rFonts w:asciiTheme="minorHAnsi" w:hAnsiTheme="minorHAnsi" w:cstheme="minorHAnsi"/>
                <w:b/>
                <w:bCs/>
                <w:sz w:val="21"/>
                <w:szCs w:val="21"/>
              </w:rPr>
              <w:t>8</w:t>
            </w:r>
          </w:p>
        </w:tc>
        <w:tc>
          <w:tcPr>
            <w:tcW w:w="1985" w:type="dxa"/>
            <w:vAlign w:val="center"/>
          </w:tcPr>
          <w:p w14:paraId="762C294F" w14:textId="78C65AF2" w:rsidR="000D4D65" w:rsidRPr="00270C3B" w:rsidRDefault="000D4D65" w:rsidP="00EA5CB7">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 xml:space="preserve">Pacific Islands Forum Secretariat) </w:t>
            </w:r>
          </w:p>
        </w:tc>
        <w:tc>
          <w:tcPr>
            <w:tcW w:w="9780" w:type="dxa"/>
            <w:vAlign w:val="center"/>
          </w:tcPr>
          <w:p w14:paraId="1739AFD7" w14:textId="77777777" w:rsidR="000D4D65" w:rsidRPr="00270C3B" w:rsidRDefault="000D4D65" w:rsidP="00112A25">
            <w:pPr>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SDG5: Gender Equality: </w:t>
            </w:r>
          </w:p>
          <w:p w14:paraId="1B1B9390" w14:textId="77777777" w:rsidR="000D4D65" w:rsidRPr="00270C3B" w:rsidRDefault="000D4D65" w:rsidP="00112A25">
            <w:pPr>
              <w:pStyle w:val="ListParagraph"/>
              <w:numPr>
                <w:ilvl w:val="0"/>
                <w:numId w:val="21"/>
              </w:numPr>
              <w:contextualSpacing/>
              <w:rPr>
                <w:rFonts w:asciiTheme="minorHAnsi" w:hAnsiTheme="minorHAnsi" w:cstheme="minorHAnsi"/>
                <w:sz w:val="21"/>
                <w:szCs w:val="21"/>
                <w:u w:val="single"/>
              </w:rPr>
            </w:pPr>
            <w:r w:rsidRPr="00270C3B">
              <w:rPr>
                <w:rFonts w:asciiTheme="minorHAnsi" w:hAnsiTheme="minorHAnsi" w:cstheme="minorHAnsi"/>
                <w:sz w:val="21"/>
                <w:szCs w:val="21"/>
              </w:rPr>
              <w:t>Target: Eliminate all forms of violence against all women and girls in the public and private spheres, including trafficking and sexual and other types of exploitation (minimal achievement)</w:t>
            </w:r>
          </w:p>
          <w:p w14:paraId="0BF8C798" w14:textId="77777777" w:rsidR="000D4D65" w:rsidRPr="00270C3B" w:rsidRDefault="000D4D65" w:rsidP="00112A25">
            <w:pPr>
              <w:pStyle w:val="ListParagraph"/>
              <w:numPr>
                <w:ilvl w:val="0"/>
                <w:numId w:val="2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Ensure women’s full and effective participation and equal opportunities for leadership at all levels of decision-making in political, economic and public life (minimal achievement)</w:t>
            </w:r>
          </w:p>
          <w:p w14:paraId="620DC23F"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t xml:space="preserve">SDG8: Decent Work and Economic Growth: </w:t>
            </w:r>
          </w:p>
          <w:p w14:paraId="44E1D549"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Sustain per capita economic growth in accordance with national circumstances and, in particular, at least 7 per cent gross domestic product growth per annum in the least developed countries (average progress)</w:t>
            </w:r>
          </w:p>
          <w:p w14:paraId="26C028AA"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Promote development-oriented policies that support productive activities, decent job creation, entrepreneurship, creativity and innovation, and encourage the formalisation and growth of micro-, small and medium sized enterprises, including through access to financial services (some achievement)</w:t>
            </w:r>
          </w:p>
          <w:p w14:paraId="34E4BEC0"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men and women, including for young people and persons with disabilities, and equal pay for work of equal value (some achievement)</w:t>
            </w:r>
          </w:p>
          <w:p w14:paraId="4676A00B" w14:textId="77777777" w:rsidR="000D4D65" w:rsidRPr="00270C3B" w:rsidRDefault="000D4D65" w:rsidP="00112A25">
            <w:pPr>
              <w:pStyle w:val="ListParagraph"/>
              <w:numPr>
                <w:ilvl w:val="0"/>
                <w:numId w:val="11"/>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2020, substantially reduce the proportion of youth not in employment, education or training (minimal achievement)</w:t>
            </w:r>
          </w:p>
        </w:tc>
        <w:tc>
          <w:tcPr>
            <w:tcW w:w="1514" w:type="dxa"/>
            <w:vAlign w:val="center"/>
          </w:tcPr>
          <w:p w14:paraId="4FE6AD19" w14:textId="77777777" w:rsidR="000D4D65" w:rsidRPr="007A7DE1" w:rsidRDefault="000D4D65" w:rsidP="00112A25">
            <w:pPr>
              <w:rPr>
                <w:rFonts w:asciiTheme="minorHAnsi" w:hAnsiTheme="minorHAnsi" w:cstheme="minorHAnsi"/>
                <w:sz w:val="21"/>
                <w:szCs w:val="21"/>
              </w:rPr>
            </w:pPr>
          </w:p>
        </w:tc>
      </w:tr>
    </w:tbl>
    <w:p w14:paraId="0342408C" w14:textId="77777777" w:rsidR="000D4D65" w:rsidRPr="008632AE" w:rsidRDefault="000D4D65" w:rsidP="000D4D65">
      <w:pPr>
        <w:pStyle w:val="Heading1"/>
        <w:rPr>
          <w:i/>
          <w:color w:val="auto"/>
          <w:lang w:val="en-AU"/>
        </w:rPr>
      </w:pPr>
      <w:bookmarkStart w:id="150" w:name="_Toc17126769"/>
      <w:bookmarkStart w:id="151" w:name="_Toc32476792"/>
      <w:bookmarkStart w:id="152" w:name="_Toc32489944"/>
      <w:bookmarkStart w:id="153" w:name="_Toc33098023"/>
      <w:bookmarkStart w:id="154" w:name="_Toc33774516"/>
      <w:bookmarkStart w:id="155" w:name="_Toc34651758"/>
      <w:bookmarkStart w:id="156" w:name="_Toc34731283"/>
      <w:r w:rsidRPr="008632AE">
        <w:rPr>
          <w:i/>
          <w:color w:val="auto"/>
          <w:lang w:val="en-AU"/>
        </w:rPr>
        <w:lastRenderedPageBreak/>
        <w:t>Vanuatu</w:t>
      </w:r>
      <w:bookmarkEnd w:id="150"/>
      <w:bookmarkEnd w:id="151"/>
      <w:bookmarkEnd w:id="152"/>
      <w:bookmarkEnd w:id="153"/>
      <w:bookmarkEnd w:id="154"/>
      <w:bookmarkEnd w:id="155"/>
      <w:bookmarkEnd w:id="156"/>
    </w:p>
    <w:tbl>
      <w:tblPr>
        <w:tblStyle w:val="TableGrid"/>
        <w:tblW w:w="14005" w:type="dxa"/>
        <w:tblBorders>
          <w:top w:val="none" w:sz="0" w:space="0" w:color="auto"/>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firstRow="1" w:lastRow="0" w:firstColumn="1" w:lastColumn="0" w:noHBand="0" w:noVBand="1"/>
      </w:tblPr>
      <w:tblGrid>
        <w:gridCol w:w="709"/>
        <w:gridCol w:w="1985"/>
        <w:gridCol w:w="9780"/>
        <w:gridCol w:w="1531"/>
      </w:tblGrid>
      <w:tr w:rsidR="000D4D65" w:rsidRPr="007A7DE1" w14:paraId="6875DFC8" w14:textId="77777777" w:rsidTr="00270C3B">
        <w:tc>
          <w:tcPr>
            <w:tcW w:w="709" w:type="dxa"/>
            <w:tcBorders>
              <w:top w:val="nil"/>
              <w:bottom w:val="single" w:sz="18" w:space="0" w:color="1F497D" w:themeColor="text2"/>
              <w:right w:val="single" w:sz="18" w:space="0" w:color="1F497D" w:themeColor="text2"/>
            </w:tcBorders>
            <w:vAlign w:val="center"/>
          </w:tcPr>
          <w:p w14:paraId="1FB2FEAC"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SDG</w:t>
            </w:r>
          </w:p>
        </w:tc>
        <w:tc>
          <w:tcPr>
            <w:tcW w:w="1985" w:type="dxa"/>
            <w:tcBorders>
              <w:top w:val="nil"/>
              <w:left w:val="single" w:sz="18" w:space="0" w:color="1F497D" w:themeColor="text2"/>
              <w:bottom w:val="single" w:sz="18" w:space="0" w:color="1F497D" w:themeColor="text2"/>
              <w:right w:val="single" w:sz="18" w:space="0" w:color="1F497D" w:themeColor="text2"/>
            </w:tcBorders>
            <w:vAlign w:val="center"/>
          </w:tcPr>
          <w:p w14:paraId="30E0CEB9"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Source</w:t>
            </w:r>
          </w:p>
        </w:tc>
        <w:tc>
          <w:tcPr>
            <w:tcW w:w="9780" w:type="dxa"/>
            <w:tcBorders>
              <w:top w:val="nil"/>
              <w:left w:val="single" w:sz="18" w:space="0" w:color="1F497D" w:themeColor="text2"/>
              <w:bottom w:val="single" w:sz="18" w:space="0" w:color="1F497D" w:themeColor="text2"/>
              <w:right w:val="single" w:sz="18" w:space="0" w:color="1F497D" w:themeColor="text2"/>
            </w:tcBorders>
            <w:vAlign w:val="center"/>
          </w:tcPr>
          <w:p w14:paraId="3B676F91"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Research</w:t>
            </w:r>
          </w:p>
        </w:tc>
        <w:tc>
          <w:tcPr>
            <w:tcW w:w="1531" w:type="dxa"/>
            <w:tcBorders>
              <w:top w:val="nil"/>
              <w:left w:val="single" w:sz="18" w:space="0" w:color="1F497D" w:themeColor="text2"/>
              <w:bottom w:val="single" w:sz="18" w:space="0" w:color="1F497D" w:themeColor="text2"/>
            </w:tcBorders>
            <w:vAlign w:val="center"/>
          </w:tcPr>
          <w:p w14:paraId="0A2FD7C9" w14:textId="77777777" w:rsidR="000D4D65" w:rsidRPr="007A7DE1" w:rsidRDefault="000D4D65" w:rsidP="00112A25">
            <w:pPr>
              <w:spacing w:before="60" w:after="60"/>
              <w:jc w:val="center"/>
              <w:rPr>
                <w:rFonts w:asciiTheme="minorHAnsi" w:hAnsiTheme="minorHAnsi" w:cstheme="minorHAnsi"/>
                <w:b/>
                <w:bCs/>
                <w:sz w:val="22"/>
                <w:szCs w:val="22"/>
              </w:rPr>
            </w:pPr>
            <w:r w:rsidRPr="007A7DE1">
              <w:rPr>
                <w:rFonts w:asciiTheme="minorHAnsi" w:hAnsiTheme="minorHAnsi" w:cstheme="minorHAnsi"/>
                <w:b/>
                <w:bCs/>
                <w:sz w:val="22"/>
                <w:szCs w:val="22"/>
              </w:rPr>
              <w:t>Comments</w:t>
            </w:r>
          </w:p>
        </w:tc>
      </w:tr>
      <w:tr w:rsidR="000D4D65" w:rsidRPr="007A7DE1" w14:paraId="72C5782B" w14:textId="77777777" w:rsidTr="00270C3B">
        <w:tc>
          <w:tcPr>
            <w:tcW w:w="709" w:type="dxa"/>
            <w:tcBorders>
              <w:top w:val="single" w:sz="18" w:space="0" w:color="1F497D" w:themeColor="text2"/>
            </w:tcBorders>
            <w:vAlign w:val="center"/>
          </w:tcPr>
          <w:p w14:paraId="0D16EA7B"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tc>
        <w:tc>
          <w:tcPr>
            <w:tcW w:w="1985" w:type="dxa"/>
            <w:tcBorders>
              <w:top w:val="single" w:sz="18" w:space="0" w:color="1F497D" w:themeColor="text2"/>
            </w:tcBorders>
            <w:vAlign w:val="center"/>
          </w:tcPr>
          <w:p w14:paraId="432E1699"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Restorative programs in the formal justice system in Vanuatu - Hon. Justice Vincent Lunabek</w:t>
            </w:r>
          </w:p>
          <w:p w14:paraId="5A25C1F9" w14:textId="77777777" w:rsidR="000D4D65" w:rsidRPr="00270C3B" w:rsidRDefault="000D4D65" w:rsidP="00112A25">
            <w:pPr>
              <w:rPr>
                <w:rFonts w:asciiTheme="minorHAnsi" w:hAnsiTheme="minorHAnsi" w:cstheme="minorHAnsi"/>
                <w:sz w:val="21"/>
                <w:szCs w:val="21"/>
              </w:rPr>
            </w:pPr>
          </w:p>
          <w:p w14:paraId="758F57DA"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i/>
                <w:sz w:val="21"/>
                <w:szCs w:val="21"/>
              </w:rPr>
              <w:t xml:space="preserve">A Kind of Mending: Restorative Justice in the Pacific Islands, </w:t>
            </w:r>
            <w:r w:rsidRPr="00270C3B">
              <w:rPr>
                <w:rFonts w:asciiTheme="minorHAnsi" w:hAnsiTheme="minorHAnsi" w:cstheme="minorHAnsi"/>
                <w:sz w:val="21"/>
                <w:szCs w:val="21"/>
              </w:rPr>
              <w:t xml:space="preserve">edited by </w:t>
            </w:r>
            <w:proofErr w:type="spellStart"/>
            <w:r w:rsidRPr="00270C3B">
              <w:rPr>
                <w:rFonts w:asciiTheme="minorHAnsi" w:hAnsiTheme="minorHAnsi" w:cstheme="minorHAnsi"/>
                <w:sz w:val="21"/>
                <w:szCs w:val="21"/>
              </w:rPr>
              <w:t>Dinnen</w:t>
            </w:r>
            <w:proofErr w:type="spellEnd"/>
            <w:r w:rsidRPr="00270C3B">
              <w:rPr>
                <w:rFonts w:asciiTheme="minorHAnsi" w:hAnsiTheme="minorHAnsi" w:cstheme="minorHAnsi"/>
                <w:sz w:val="21"/>
                <w:szCs w:val="21"/>
              </w:rPr>
              <w:t xml:space="preserve">, S., </w:t>
            </w:r>
            <w:proofErr w:type="spellStart"/>
            <w:r w:rsidRPr="00270C3B">
              <w:rPr>
                <w:rFonts w:asciiTheme="minorHAnsi" w:hAnsiTheme="minorHAnsi" w:cstheme="minorHAnsi"/>
                <w:sz w:val="21"/>
                <w:szCs w:val="21"/>
              </w:rPr>
              <w:t>Jowitt</w:t>
            </w:r>
            <w:proofErr w:type="spellEnd"/>
            <w:r w:rsidRPr="00270C3B">
              <w:rPr>
                <w:rFonts w:asciiTheme="minorHAnsi" w:hAnsiTheme="minorHAnsi" w:cstheme="minorHAnsi"/>
                <w:sz w:val="21"/>
                <w:szCs w:val="21"/>
              </w:rPr>
              <w:t>, A., Newton, T., ANU Press 2010.</w:t>
            </w:r>
          </w:p>
        </w:tc>
        <w:tc>
          <w:tcPr>
            <w:tcW w:w="9780" w:type="dxa"/>
            <w:tcBorders>
              <w:top w:val="single" w:sz="18" w:space="0" w:color="1F497D" w:themeColor="text2"/>
            </w:tcBorders>
            <w:vAlign w:val="center"/>
          </w:tcPr>
          <w:p w14:paraId="172A43B4"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Push to consider restorative justice approaches more. </w:t>
            </w:r>
          </w:p>
          <w:p w14:paraId="4B740D75"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CJ Lunabek gave the example of the use of alternative dispute resolution as an alternative to trial in cases involving juveniles: </w:t>
            </w:r>
          </w:p>
          <w:p w14:paraId="3E351CC4"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Consent orders: voluntary probation/good behaviour with no admission of guilt. Provided there is no reoffending, the child can return to normal once probation period is complete</w:t>
            </w:r>
          </w:p>
          <w:p w14:paraId="169D6E30"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Diversion programs</w:t>
            </w:r>
          </w:p>
        </w:tc>
        <w:tc>
          <w:tcPr>
            <w:tcW w:w="1531" w:type="dxa"/>
            <w:tcBorders>
              <w:top w:val="single" w:sz="18" w:space="0" w:color="1F497D" w:themeColor="text2"/>
            </w:tcBorders>
            <w:vAlign w:val="center"/>
          </w:tcPr>
          <w:p w14:paraId="3098D8E4" w14:textId="77777777" w:rsidR="000D4D65" w:rsidRPr="00270C3B" w:rsidRDefault="000D4D65" w:rsidP="00112A25">
            <w:pPr>
              <w:rPr>
                <w:rFonts w:asciiTheme="minorHAnsi" w:hAnsiTheme="minorHAnsi" w:cstheme="minorHAnsi"/>
                <w:sz w:val="21"/>
                <w:szCs w:val="21"/>
              </w:rPr>
            </w:pPr>
          </w:p>
        </w:tc>
      </w:tr>
      <w:tr w:rsidR="000D4D65" w:rsidRPr="007A7DE1" w14:paraId="0E736188" w14:textId="77777777" w:rsidTr="00270C3B">
        <w:tc>
          <w:tcPr>
            <w:tcW w:w="709" w:type="dxa"/>
            <w:vAlign w:val="center"/>
          </w:tcPr>
          <w:p w14:paraId="1CA0058E"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16</w:t>
            </w:r>
          </w:p>
          <w:p w14:paraId="4201DCD9"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10</w:t>
            </w:r>
          </w:p>
        </w:tc>
        <w:tc>
          <w:tcPr>
            <w:tcW w:w="1985" w:type="dxa"/>
            <w:vAlign w:val="center"/>
          </w:tcPr>
          <w:p w14:paraId="5C823684"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The Vanuatu Cultural Centre’s Juvenile Justice Project - </w:t>
            </w:r>
            <w:proofErr w:type="spellStart"/>
            <w:r w:rsidRPr="00270C3B">
              <w:rPr>
                <w:rFonts w:asciiTheme="minorHAnsi" w:hAnsiTheme="minorHAnsi" w:cstheme="minorHAnsi"/>
                <w:sz w:val="21"/>
                <w:szCs w:val="21"/>
              </w:rPr>
              <w:t>Joemela</w:t>
            </w:r>
            <w:proofErr w:type="spellEnd"/>
            <w:r w:rsidRPr="00270C3B">
              <w:rPr>
                <w:rFonts w:asciiTheme="minorHAnsi" w:hAnsiTheme="minorHAnsi" w:cstheme="minorHAnsi"/>
                <w:sz w:val="21"/>
                <w:szCs w:val="21"/>
              </w:rPr>
              <w:t xml:space="preserve"> Simeon</w:t>
            </w:r>
          </w:p>
        </w:tc>
        <w:tc>
          <w:tcPr>
            <w:tcW w:w="9780" w:type="dxa"/>
            <w:vAlign w:val="center"/>
          </w:tcPr>
          <w:p w14:paraId="0A723CF3"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Juvenile Justice Project - Project Manager: </w:t>
            </w:r>
            <w:proofErr w:type="spellStart"/>
            <w:r w:rsidRPr="00270C3B">
              <w:rPr>
                <w:rFonts w:asciiTheme="minorHAnsi" w:hAnsiTheme="minorHAnsi" w:cstheme="minorHAnsi"/>
                <w:sz w:val="21"/>
                <w:szCs w:val="21"/>
              </w:rPr>
              <w:t>Joemela</w:t>
            </w:r>
            <w:proofErr w:type="spellEnd"/>
            <w:r w:rsidRPr="00270C3B">
              <w:rPr>
                <w:rFonts w:asciiTheme="minorHAnsi" w:hAnsiTheme="minorHAnsi" w:cstheme="minorHAnsi"/>
                <w:sz w:val="21"/>
                <w:szCs w:val="21"/>
              </w:rPr>
              <w:t xml:space="preserve"> Simeon </w:t>
            </w:r>
          </w:p>
          <w:p w14:paraId="5B98E555"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Judiciary and Public Solicitor’s Office balance custom and common law well with cases involving juveniles </w:t>
            </w:r>
          </w:p>
          <w:p w14:paraId="13A2CA6B"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JJP aims to work more with Judiciary to explore greater possibility of custom/</w:t>
            </w:r>
            <w:proofErr w:type="spellStart"/>
            <w:r w:rsidRPr="00270C3B">
              <w:rPr>
                <w:rFonts w:asciiTheme="minorHAnsi" w:hAnsiTheme="minorHAnsi" w:cstheme="minorHAnsi"/>
                <w:sz w:val="21"/>
                <w:szCs w:val="21"/>
              </w:rPr>
              <w:t>kastom</w:t>
            </w:r>
            <w:proofErr w:type="spellEnd"/>
            <w:r w:rsidRPr="00270C3B">
              <w:rPr>
                <w:rFonts w:asciiTheme="minorHAnsi" w:hAnsiTheme="minorHAnsi" w:cstheme="minorHAnsi"/>
                <w:sz w:val="21"/>
                <w:szCs w:val="21"/>
              </w:rPr>
              <w:t xml:space="preserve"> approaches to cases involving juveniles </w:t>
            </w:r>
          </w:p>
          <w:p w14:paraId="673C2ADC"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Currently no separate detention areas for children/adults once sentenced </w:t>
            </w:r>
          </w:p>
          <w:p w14:paraId="0A451869"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Identified possibility of bypassing court systems and dealing with juvenile offenders through custom law due to lack of understanding of western legal systems and role of police</w:t>
            </w:r>
          </w:p>
          <w:p w14:paraId="17C6297F" w14:textId="77777777" w:rsidR="000D4D65" w:rsidRPr="00270C3B" w:rsidRDefault="000D4D65" w:rsidP="00112A25">
            <w:pPr>
              <w:pStyle w:val="ListParagraph"/>
              <w:numPr>
                <w:ilvl w:val="0"/>
                <w:numId w:val="14"/>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Project aims to: </w:t>
            </w:r>
          </w:p>
          <w:p w14:paraId="2832AD34"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Develop action plan to address rights and needs of young offenders </w:t>
            </w:r>
          </w:p>
          <w:p w14:paraId="3B2B62FB"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Undertake research on custom/</w:t>
            </w:r>
            <w:proofErr w:type="spellStart"/>
            <w:r w:rsidRPr="00270C3B">
              <w:rPr>
                <w:rFonts w:asciiTheme="minorHAnsi" w:hAnsiTheme="minorHAnsi" w:cstheme="minorHAnsi"/>
                <w:sz w:val="21"/>
                <w:szCs w:val="21"/>
              </w:rPr>
              <w:t>kastom</w:t>
            </w:r>
            <w:proofErr w:type="spellEnd"/>
            <w:r w:rsidRPr="00270C3B">
              <w:rPr>
                <w:rFonts w:asciiTheme="minorHAnsi" w:hAnsiTheme="minorHAnsi" w:cstheme="minorHAnsi"/>
                <w:sz w:val="21"/>
                <w:szCs w:val="21"/>
              </w:rPr>
              <w:t xml:space="preserve"> approaches </w:t>
            </w:r>
          </w:p>
          <w:p w14:paraId="0A810EC7"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National summit meeting around issues of juvenile justice</w:t>
            </w:r>
          </w:p>
          <w:p w14:paraId="1420A8BC"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 xml:space="preserve">Identify the strategy to develop alternative system that incorporates both </w:t>
            </w:r>
            <w:proofErr w:type="spellStart"/>
            <w:r w:rsidRPr="00270C3B">
              <w:rPr>
                <w:rFonts w:asciiTheme="minorHAnsi" w:hAnsiTheme="minorHAnsi" w:cstheme="minorHAnsi"/>
                <w:sz w:val="21"/>
                <w:szCs w:val="21"/>
              </w:rPr>
              <w:t>kastom</w:t>
            </w:r>
            <w:proofErr w:type="spellEnd"/>
            <w:r w:rsidRPr="00270C3B">
              <w:rPr>
                <w:rFonts w:asciiTheme="minorHAnsi" w:hAnsiTheme="minorHAnsi" w:cstheme="minorHAnsi"/>
                <w:sz w:val="21"/>
                <w:szCs w:val="21"/>
              </w:rPr>
              <w:t xml:space="preserve"> and western law in a positive way for young offenders </w:t>
            </w:r>
          </w:p>
          <w:p w14:paraId="43F5EFDD" w14:textId="77777777" w:rsidR="000D4D65" w:rsidRPr="00270C3B" w:rsidRDefault="000D4D65" w:rsidP="00112A25">
            <w:pPr>
              <w:pStyle w:val="ListParagraph"/>
              <w:numPr>
                <w:ilvl w:val="0"/>
                <w:numId w:val="9"/>
              </w:numPr>
              <w:contextualSpacing/>
              <w:rPr>
                <w:rFonts w:asciiTheme="minorHAnsi" w:hAnsiTheme="minorHAnsi" w:cstheme="minorHAnsi"/>
                <w:sz w:val="21"/>
                <w:szCs w:val="21"/>
              </w:rPr>
            </w:pPr>
            <w:r w:rsidRPr="00270C3B">
              <w:rPr>
                <w:rFonts w:asciiTheme="minorHAnsi" w:hAnsiTheme="minorHAnsi" w:cstheme="minorHAnsi"/>
                <w:sz w:val="21"/>
                <w:szCs w:val="21"/>
              </w:rPr>
              <w:t>Provide expertise and training on issues of juvenile justice and alternative dispute resolution</w:t>
            </w:r>
          </w:p>
        </w:tc>
        <w:tc>
          <w:tcPr>
            <w:tcW w:w="1531" w:type="dxa"/>
            <w:vAlign w:val="center"/>
          </w:tcPr>
          <w:p w14:paraId="4CFFDAA2" w14:textId="77777777" w:rsidR="000D4D65" w:rsidRPr="00270C3B" w:rsidRDefault="000D4D65" w:rsidP="00112A25">
            <w:pPr>
              <w:rPr>
                <w:rFonts w:asciiTheme="minorHAnsi" w:hAnsiTheme="minorHAnsi" w:cstheme="minorHAnsi"/>
                <w:sz w:val="21"/>
                <w:szCs w:val="21"/>
              </w:rPr>
            </w:pPr>
          </w:p>
        </w:tc>
      </w:tr>
      <w:tr w:rsidR="000D4D65" w:rsidRPr="007A7DE1" w14:paraId="601FB3FA" w14:textId="77777777" w:rsidTr="00270C3B">
        <w:tc>
          <w:tcPr>
            <w:tcW w:w="709" w:type="dxa"/>
            <w:vAlign w:val="center"/>
          </w:tcPr>
          <w:p w14:paraId="7B71485D"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5</w:t>
            </w:r>
          </w:p>
          <w:p w14:paraId="43F20D33"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8</w:t>
            </w:r>
          </w:p>
        </w:tc>
        <w:tc>
          <w:tcPr>
            <w:tcW w:w="1985" w:type="dxa"/>
            <w:vAlign w:val="center"/>
          </w:tcPr>
          <w:p w14:paraId="39C97B22" w14:textId="0DC77703" w:rsidR="000D4D65" w:rsidRPr="00270C3B" w:rsidRDefault="000D4D65" w:rsidP="00EA5CB7">
            <w:pPr>
              <w:rPr>
                <w:rFonts w:asciiTheme="minorHAnsi" w:hAnsiTheme="minorHAnsi" w:cstheme="minorHAnsi"/>
                <w:sz w:val="21"/>
                <w:szCs w:val="21"/>
              </w:rPr>
            </w:pPr>
            <w:r w:rsidRPr="00270C3B">
              <w:rPr>
                <w:rFonts w:asciiTheme="minorHAnsi" w:hAnsiTheme="minorHAnsi" w:cstheme="minorHAnsi"/>
                <w:sz w:val="21"/>
                <w:szCs w:val="21"/>
              </w:rPr>
              <w:t xml:space="preserve">2018 Pacific SDGs Progress Wheels </w:t>
            </w:r>
            <w:r w:rsidRPr="00270C3B">
              <w:rPr>
                <w:rFonts w:asciiTheme="minorHAnsi" w:hAnsiTheme="minorHAnsi" w:cstheme="minorHAnsi"/>
                <w:sz w:val="21"/>
                <w:szCs w:val="21"/>
              </w:rPr>
              <w:lastRenderedPageBreak/>
              <w:t xml:space="preserve">Report  </w:t>
            </w:r>
            <w:r w:rsidRPr="00270C3B">
              <w:rPr>
                <w:rFonts w:asciiTheme="minorHAnsi" w:hAnsiTheme="minorHAnsi" w:cstheme="minorHAnsi"/>
                <w:b/>
                <w:sz w:val="21"/>
                <w:szCs w:val="21"/>
              </w:rPr>
              <w:t>(</w:t>
            </w:r>
            <w:r w:rsidRPr="00270C3B">
              <w:rPr>
                <w:rFonts w:asciiTheme="minorHAnsi" w:hAnsiTheme="minorHAnsi" w:cstheme="minorHAnsi"/>
                <w:b/>
                <w:i/>
                <w:sz w:val="21"/>
                <w:szCs w:val="21"/>
              </w:rPr>
              <w:t>Pacific Islands Forum Secretariat)</w:t>
            </w:r>
          </w:p>
        </w:tc>
        <w:tc>
          <w:tcPr>
            <w:tcW w:w="9780" w:type="dxa"/>
            <w:vAlign w:val="center"/>
          </w:tcPr>
          <w:p w14:paraId="0185A83D" w14:textId="77777777" w:rsidR="000D4D65" w:rsidRPr="00270C3B" w:rsidRDefault="000D4D65" w:rsidP="00112A25">
            <w:pPr>
              <w:jc w:val="both"/>
              <w:rPr>
                <w:rFonts w:asciiTheme="minorHAnsi" w:hAnsiTheme="minorHAnsi" w:cstheme="minorHAnsi"/>
                <w:sz w:val="21"/>
                <w:szCs w:val="21"/>
                <w:u w:val="single"/>
              </w:rPr>
            </w:pPr>
            <w:r w:rsidRPr="00270C3B">
              <w:rPr>
                <w:rFonts w:asciiTheme="minorHAnsi" w:hAnsiTheme="minorHAnsi" w:cstheme="minorHAnsi"/>
                <w:sz w:val="21"/>
                <w:szCs w:val="21"/>
                <w:u w:val="single"/>
              </w:rPr>
              <w:lastRenderedPageBreak/>
              <w:t xml:space="preserve">SDG8: Decent Work and Economic Growth: </w:t>
            </w:r>
          </w:p>
          <w:p w14:paraId="7F93DA50" w14:textId="77777777" w:rsidR="000D4D65" w:rsidRPr="00270C3B" w:rsidRDefault="000D4D65" w:rsidP="00112A25">
            <w:pPr>
              <w:pStyle w:val="ListParagraph"/>
              <w:numPr>
                <w:ilvl w:val="0"/>
                <w:numId w:val="22"/>
              </w:numPr>
              <w:contextualSpacing/>
              <w:jc w:val="both"/>
              <w:rPr>
                <w:rFonts w:asciiTheme="minorHAnsi" w:hAnsiTheme="minorHAnsi" w:cstheme="minorHAnsi"/>
                <w:sz w:val="21"/>
                <w:szCs w:val="21"/>
              </w:rPr>
            </w:pPr>
            <w:r w:rsidRPr="00270C3B">
              <w:rPr>
                <w:rFonts w:asciiTheme="minorHAnsi" w:hAnsiTheme="minorHAnsi" w:cstheme="minorHAnsi"/>
                <w:sz w:val="21"/>
                <w:szCs w:val="21"/>
              </w:rPr>
              <w:lastRenderedPageBreak/>
              <w:t>Target: Sustain per capita economic growth in accordance with national circumstances and, in particular, at least 7 per cent gross domestic product growth per annum in the least developed countries</w:t>
            </w:r>
          </w:p>
          <w:p w14:paraId="662B2B11" w14:textId="77777777" w:rsidR="000D4D65" w:rsidRPr="00270C3B" w:rsidRDefault="000D4D65" w:rsidP="00112A25">
            <w:pPr>
              <w:pStyle w:val="ListParagraph"/>
              <w:numPr>
                <w:ilvl w:val="0"/>
                <w:numId w:val="22"/>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achieve full and productive employment and decent work for all women and men, including for young people and persons with disabilities, and equal pay for work of equal value</w:t>
            </w:r>
          </w:p>
          <w:p w14:paraId="2120283C" w14:textId="77777777" w:rsidR="000D4D65" w:rsidRPr="00270C3B" w:rsidRDefault="000D4D65" w:rsidP="00112A25">
            <w:pPr>
              <w:pStyle w:val="ListParagraph"/>
              <w:numPr>
                <w:ilvl w:val="0"/>
                <w:numId w:val="22"/>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By 2030, devise and implement policies to promote sustainable tourism that creates jobs and promotes local culture and products</w:t>
            </w:r>
          </w:p>
          <w:p w14:paraId="69B43F57" w14:textId="77777777" w:rsidR="000D4D65" w:rsidRPr="00270C3B" w:rsidRDefault="000D4D65" w:rsidP="00112A25">
            <w:pPr>
              <w:pStyle w:val="ListParagraph"/>
              <w:numPr>
                <w:ilvl w:val="0"/>
                <w:numId w:val="22"/>
              </w:numPr>
              <w:contextualSpacing/>
              <w:jc w:val="both"/>
              <w:rPr>
                <w:rFonts w:asciiTheme="minorHAnsi" w:hAnsiTheme="minorHAnsi" w:cstheme="minorHAnsi"/>
                <w:sz w:val="21"/>
                <w:szCs w:val="21"/>
              </w:rPr>
            </w:pPr>
            <w:r w:rsidRPr="00270C3B">
              <w:rPr>
                <w:rFonts w:asciiTheme="minorHAnsi" w:hAnsiTheme="minorHAnsi" w:cstheme="minorHAnsi"/>
                <w:sz w:val="21"/>
                <w:szCs w:val="21"/>
              </w:rPr>
              <w:t>Target: Strengthen the capacity of domestic financial institutions to encourage and expand access to banking, insurance and financial services for all</w:t>
            </w:r>
          </w:p>
        </w:tc>
        <w:tc>
          <w:tcPr>
            <w:tcW w:w="1531" w:type="dxa"/>
            <w:vAlign w:val="center"/>
          </w:tcPr>
          <w:p w14:paraId="42EED9A0" w14:textId="77777777" w:rsidR="000D4D65" w:rsidRPr="00270C3B" w:rsidRDefault="000D4D65" w:rsidP="00112A25">
            <w:pPr>
              <w:rPr>
                <w:rFonts w:asciiTheme="minorHAnsi" w:hAnsiTheme="minorHAnsi" w:cstheme="minorHAnsi"/>
                <w:sz w:val="21"/>
                <w:szCs w:val="21"/>
              </w:rPr>
            </w:pPr>
          </w:p>
        </w:tc>
      </w:tr>
      <w:tr w:rsidR="000D4D65" w:rsidRPr="001B64AF" w14:paraId="7BF9E72A" w14:textId="77777777" w:rsidTr="00270C3B">
        <w:tc>
          <w:tcPr>
            <w:tcW w:w="709" w:type="dxa"/>
            <w:vAlign w:val="center"/>
          </w:tcPr>
          <w:p w14:paraId="3B486A64" w14:textId="77777777" w:rsidR="000D4D65" w:rsidRPr="00270C3B" w:rsidRDefault="000D4D65" w:rsidP="00112A25">
            <w:pPr>
              <w:jc w:val="center"/>
              <w:rPr>
                <w:rFonts w:asciiTheme="minorHAnsi" w:hAnsiTheme="minorHAnsi" w:cstheme="minorHAnsi"/>
                <w:b/>
                <w:sz w:val="21"/>
                <w:szCs w:val="21"/>
              </w:rPr>
            </w:pPr>
            <w:r w:rsidRPr="00270C3B">
              <w:rPr>
                <w:rFonts w:asciiTheme="minorHAnsi" w:hAnsiTheme="minorHAnsi" w:cstheme="minorHAnsi"/>
                <w:b/>
                <w:sz w:val="21"/>
                <w:szCs w:val="21"/>
              </w:rPr>
              <w:t>10</w:t>
            </w:r>
          </w:p>
          <w:p w14:paraId="64265FBC" w14:textId="77777777" w:rsidR="000D4D65" w:rsidRPr="00270C3B" w:rsidRDefault="000D4D65" w:rsidP="00112A25">
            <w:pPr>
              <w:jc w:val="center"/>
              <w:rPr>
                <w:rFonts w:asciiTheme="minorHAnsi" w:hAnsiTheme="minorHAnsi" w:cstheme="minorHAnsi"/>
                <w:sz w:val="21"/>
                <w:szCs w:val="21"/>
              </w:rPr>
            </w:pPr>
            <w:r w:rsidRPr="00270C3B">
              <w:rPr>
                <w:rFonts w:asciiTheme="minorHAnsi" w:hAnsiTheme="minorHAnsi" w:cstheme="minorHAnsi"/>
                <w:b/>
                <w:sz w:val="21"/>
                <w:szCs w:val="21"/>
              </w:rPr>
              <w:t>16</w:t>
            </w:r>
          </w:p>
        </w:tc>
        <w:tc>
          <w:tcPr>
            <w:tcW w:w="1985" w:type="dxa"/>
            <w:vAlign w:val="center"/>
          </w:tcPr>
          <w:p w14:paraId="2F338E3B" w14:textId="77777777" w:rsidR="000D4D65" w:rsidRPr="00270C3B" w:rsidRDefault="001709F6" w:rsidP="00112A25">
            <w:pPr>
              <w:rPr>
                <w:rFonts w:asciiTheme="minorHAnsi" w:hAnsiTheme="minorHAnsi" w:cstheme="minorHAnsi"/>
                <w:sz w:val="21"/>
                <w:szCs w:val="21"/>
              </w:rPr>
            </w:pPr>
            <w:hyperlink r:id="rId80" w:history="1">
              <w:r w:rsidR="000D4D65" w:rsidRPr="00270C3B">
                <w:rPr>
                  <w:rStyle w:val="Hyperlink"/>
                  <w:rFonts w:asciiTheme="minorHAnsi" w:hAnsiTheme="minorHAnsi" w:cstheme="minorHAnsi"/>
                  <w:sz w:val="21"/>
                  <w:szCs w:val="21"/>
                </w:rPr>
                <w:t>Partnership support for Ombudsman to improve Vanuatu Prisons</w:t>
              </w:r>
            </w:hyperlink>
          </w:p>
          <w:p w14:paraId="67E44C97" w14:textId="77777777" w:rsidR="000D4D65" w:rsidRPr="00270C3B" w:rsidRDefault="000D4D65" w:rsidP="00112A25">
            <w:pPr>
              <w:rPr>
                <w:rFonts w:asciiTheme="minorHAnsi" w:hAnsiTheme="minorHAnsi" w:cstheme="minorHAnsi"/>
                <w:sz w:val="21"/>
                <w:szCs w:val="21"/>
              </w:rPr>
            </w:pPr>
          </w:p>
          <w:p w14:paraId="3C5B30EC"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 xml:space="preserve">Pacific Office in Fiji (UNDP) </w:t>
            </w:r>
          </w:p>
          <w:p w14:paraId="11708F13" w14:textId="77777777" w:rsidR="000D4D65" w:rsidRPr="00270C3B" w:rsidRDefault="000D4D65" w:rsidP="00112A25">
            <w:pPr>
              <w:rPr>
                <w:rFonts w:asciiTheme="minorHAnsi" w:hAnsiTheme="minorHAnsi" w:cstheme="minorHAnsi"/>
                <w:sz w:val="21"/>
                <w:szCs w:val="21"/>
              </w:rPr>
            </w:pPr>
            <w:r w:rsidRPr="00270C3B">
              <w:rPr>
                <w:rFonts w:asciiTheme="minorHAnsi" w:hAnsiTheme="minorHAnsi" w:cstheme="minorHAnsi"/>
                <w:sz w:val="21"/>
                <w:szCs w:val="21"/>
              </w:rPr>
              <w:t>Posted: April 8 2019</w:t>
            </w:r>
          </w:p>
        </w:tc>
        <w:tc>
          <w:tcPr>
            <w:tcW w:w="9780" w:type="dxa"/>
            <w:vAlign w:val="center"/>
          </w:tcPr>
          <w:p w14:paraId="262D8E5E" w14:textId="77777777" w:rsidR="000D4D65" w:rsidRPr="00270C3B" w:rsidRDefault="000D4D65" w:rsidP="00112A25">
            <w:pPr>
              <w:pStyle w:val="ListParagraph"/>
              <w:numPr>
                <w:ilvl w:val="0"/>
                <w:numId w:val="22"/>
              </w:numPr>
              <w:contextualSpacing/>
              <w:rPr>
                <w:rFonts w:asciiTheme="minorHAnsi" w:hAnsiTheme="minorHAnsi" w:cstheme="minorHAnsi"/>
                <w:sz w:val="21"/>
                <w:szCs w:val="21"/>
                <w:u w:val="single"/>
              </w:rPr>
            </w:pPr>
            <w:r w:rsidRPr="00270C3B">
              <w:rPr>
                <w:rFonts w:asciiTheme="minorHAnsi" w:hAnsiTheme="minorHAnsi" w:cstheme="minorHAnsi"/>
                <w:sz w:val="21"/>
                <w:szCs w:val="21"/>
              </w:rPr>
              <w:t>10 staff from Vanuatu ombudsman office and five from government agencies received training on investigating prison conditions and prisoner care from a team at the NZ Office of the Ombudsman</w:t>
            </w:r>
          </w:p>
        </w:tc>
        <w:tc>
          <w:tcPr>
            <w:tcW w:w="1531" w:type="dxa"/>
            <w:vAlign w:val="center"/>
          </w:tcPr>
          <w:p w14:paraId="3CBB640C" w14:textId="77777777" w:rsidR="000D4D65" w:rsidRPr="00270C3B" w:rsidRDefault="000D4D65" w:rsidP="00112A25">
            <w:pPr>
              <w:rPr>
                <w:rFonts w:asciiTheme="minorHAnsi" w:hAnsiTheme="minorHAnsi" w:cstheme="minorHAnsi"/>
                <w:b/>
                <w:sz w:val="21"/>
                <w:szCs w:val="21"/>
              </w:rPr>
            </w:pPr>
            <w:r w:rsidRPr="00270C3B">
              <w:rPr>
                <w:rFonts w:asciiTheme="minorHAnsi" w:hAnsiTheme="minorHAnsi" w:cstheme="minorHAnsi"/>
                <w:b/>
                <w:sz w:val="21"/>
                <w:szCs w:val="21"/>
              </w:rPr>
              <w:t>Press Release</w:t>
            </w:r>
          </w:p>
        </w:tc>
      </w:tr>
    </w:tbl>
    <w:p w14:paraId="28838207" w14:textId="118D30E4" w:rsidR="000D4D65" w:rsidRPr="001B64AF" w:rsidRDefault="000D4D65" w:rsidP="00727E05">
      <w:pPr>
        <w:rPr>
          <w:rFonts w:asciiTheme="minorHAnsi" w:hAnsiTheme="minorHAnsi" w:cstheme="minorHAnsi"/>
          <w:sz w:val="21"/>
          <w:szCs w:val="21"/>
        </w:rPr>
      </w:pPr>
    </w:p>
    <w:sectPr w:rsidR="000D4D65" w:rsidRPr="001B64AF" w:rsidSect="00233135">
      <w:headerReference w:type="even" r:id="rId81"/>
      <w:headerReference w:type="default" r:id="rId82"/>
      <w:footerReference w:type="default" r:id="rId83"/>
      <w:headerReference w:type="first" r:id="rId84"/>
      <w:pgSz w:w="16838" w:h="11906" w:orient="landscape"/>
      <w:pgMar w:top="1440" w:right="1440" w:bottom="1440" w:left="1440" w:header="709"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679E57" w16cid:durableId="220A0D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D2713" w14:textId="77777777" w:rsidR="002A089F" w:rsidRDefault="002A089F" w:rsidP="00181670">
      <w:r>
        <w:separator/>
      </w:r>
    </w:p>
  </w:endnote>
  <w:endnote w:type="continuationSeparator" w:id="0">
    <w:p w14:paraId="5B6C9097" w14:textId="77777777" w:rsidR="002A089F" w:rsidRDefault="002A089F"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404"/>
      <w:gridCol w:w="1276"/>
      <w:gridCol w:w="1450"/>
    </w:tblGrid>
    <w:tr w:rsidR="002A089F" w14:paraId="4CEA473C" w14:textId="77777777" w:rsidTr="007834A8">
      <w:tc>
        <w:tcPr>
          <w:tcW w:w="2062" w:type="dxa"/>
          <w:tcBorders>
            <w:left w:val="nil"/>
            <w:bottom w:val="nil"/>
            <w:right w:val="nil"/>
          </w:tcBorders>
        </w:tcPr>
        <w:p w14:paraId="3C687F28" w14:textId="77777777" w:rsidR="002A089F" w:rsidRDefault="002A089F" w:rsidP="00254C0E">
          <w:pPr>
            <w:pStyle w:val="Footer"/>
          </w:pPr>
          <w:r>
            <w:rPr>
              <w:i/>
              <w:noProof/>
              <w:sz w:val="18"/>
              <w:szCs w:val="19"/>
            </w:rPr>
            <w:drawing>
              <wp:anchor distT="0" distB="0" distL="114300" distR="114300" simplePos="0" relativeHeight="251665408" behindDoc="0" locked="0" layoutInCell="1" allowOverlap="1" wp14:anchorId="52BBA149" wp14:editId="03275B38">
                <wp:simplePos x="0" y="0"/>
                <wp:positionH relativeFrom="leftMargin">
                  <wp:posOffset>702945</wp:posOffset>
                </wp:positionH>
                <wp:positionV relativeFrom="paragraph">
                  <wp:posOffset>18415</wp:posOffset>
                </wp:positionV>
                <wp:extent cx="626110" cy="543560"/>
                <wp:effectExtent l="0" t="0" r="254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0FE305A4" w14:textId="77777777" w:rsidR="002A089F" w:rsidRDefault="002A089F" w:rsidP="00254C0E">
          <w:pPr>
            <w:pStyle w:val="Footer"/>
            <w:jc w:val="center"/>
            <w:rPr>
              <w:i/>
              <w:sz w:val="18"/>
              <w:szCs w:val="19"/>
            </w:rPr>
          </w:pPr>
        </w:p>
        <w:p w14:paraId="135C0B78" w14:textId="77777777" w:rsidR="002A089F" w:rsidRPr="00314092" w:rsidRDefault="002A089F" w:rsidP="00254C0E">
          <w:pPr>
            <w:pStyle w:val="Footer"/>
            <w:rPr>
              <w:i/>
              <w:sz w:val="2"/>
              <w:szCs w:val="19"/>
            </w:rPr>
          </w:pPr>
        </w:p>
        <w:p w14:paraId="4D30B87C" w14:textId="77777777" w:rsidR="002A089F" w:rsidRDefault="002A089F" w:rsidP="00254C0E">
          <w:pPr>
            <w:pStyle w:val="Footer"/>
            <w:rPr>
              <w:i/>
              <w:sz w:val="18"/>
              <w:szCs w:val="19"/>
            </w:rPr>
          </w:pPr>
          <w:r w:rsidRPr="00C63E70">
            <w:rPr>
              <w:i/>
              <w:sz w:val="18"/>
              <w:szCs w:val="19"/>
            </w:rPr>
            <w:t>PJSI is funded by the New Zealand Government and implemented by the Federal Court of Australia</w:t>
          </w:r>
        </w:p>
        <w:p w14:paraId="6122483C" w14:textId="77777777" w:rsidR="002A089F" w:rsidRDefault="002A089F" w:rsidP="00254C0E">
          <w:pPr>
            <w:pStyle w:val="Footer"/>
            <w:jc w:val="center"/>
            <w:rPr>
              <w:i/>
              <w:sz w:val="18"/>
              <w:szCs w:val="19"/>
            </w:rPr>
          </w:pPr>
        </w:p>
        <w:p w14:paraId="7B3A01CE" w14:textId="77777777" w:rsidR="002A089F" w:rsidRDefault="002A089F" w:rsidP="00254C0E">
          <w:pPr>
            <w:pStyle w:val="Footer"/>
            <w:jc w:val="center"/>
          </w:pPr>
        </w:p>
      </w:tc>
      <w:tc>
        <w:tcPr>
          <w:tcW w:w="1276" w:type="dxa"/>
          <w:tcBorders>
            <w:left w:val="nil"/>
            <w:right w:val="nil"/>
          </w:tcBorders>
        </w:tcPr>
        <w:p w14:paraId="7B643E22" w14:textId="77777777" w:rsidR="002A089F" w:rsidRDefault="002A089F" w:rsidP="00254C0E">
          <w:pPr>
            <w:pStyle w:val="Footer"/>
          </w:pPr>
          <w:r>
            <w:rPr>
              <w:noProof/>
              <w:sz w:val="20"/>
              <w:szCs w:val="20"/>
            </w:rPr>
            <w:drawing>
              <wp:anchor distT="0" distB="0" distL="114300" distR="114300" simplePos="0" relativeHeight="251666432" behindDoc="0" locked="0" layoutInCell="1" allowOverlap="1" wp14:anchorId="17E323D3" wp14:editId="7FE21D22">
                <wp:simplePos x="0" y="0"/>
                <wp:positionH relativeFrom="rightMargin">
                  <wp:posOffset>-741680</wp:posOffset>
                </wp:positionH>
                <wp:positionV relativeFrom="paragraph">
                  <wp:posOffset>17145</wp:posOffset>
                </wp:positionV>
                <wp:extent cx="675640" cy="501650"/>
                <wp:effectExtent l="0" t="0" r="0" b="0"/>
                <wp:wrapNone/>
                <wp:docPr id="93" name="Picture 9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4FB099C2" w14:textId="77777777" w:rsidR="002A089F" w:rsidRDefault="002A089F" w:rsidP="00254C0E">
          <w:pPr>
            <w:pStyle w:val="Footer"/>
          </w:pPr>
        </w:p>
        <w:p w14:paraId="4507879C" w14:textId="5E291ED1" w:rsidR="002A089F" w:rsidRPr="00AE72C3" w:rsidRDefault="002A089F" w:rsidP="00254C0E">
          <w:pPr>
            <w:pStyle w:val="Footer"/>
            <w:rPr>
              <w:sz w:val="20"/>
            </w:rPr>
          </w:pPr>
          <w:r w:rsidRPr="00AE72C3">
            <w:rPr>
              <w:sz w:val="20"/>
            </w:rPr>
            <w:t xml:space="preserve"> </w:t>
          </w:r>
          <w:r w:rsidRPr="00AE72C3">
            <w:rPr>
              <w:sz w:val="20"/>
            </w:rPr>
            <w:fldChar w:fldCharType="begin"/>
          </w:r>
          <w:r w:rsidRPr="00AE72C3">
            <w:rPr>
              <w:sz w:val="20"/>
            </w:rPr>
            <w:instrText xml:space="preserve"> PAGE   \* MERGEFORMAT </w:instrText>
          </w:r>
          <w:r w:rsidRPr="00AE72C3">
            <w:rPr>
              <w:sz w:val="20"/>
            </w:rPr>
            <w:fldChar w:fldCharType="separate"/>
          </w:r>
          <w:r w:rsidR="001709F6">
            <w:rPr>
              <w:noProof/>
              <w:sz w:val="20"/>
            </w:rPr>
            <w:t>ii</w:t>
          </w:r>
          <w:r w:rsidRPr="00AE72C3">
            <w:rPr>
              <w:noProof/>
              <w:sz w:val="20"/>
            </w:rPr>
            <w:fldChar w:fldCharType="end"/>
          </w:r>
        </w:p>
      </w:tc>
    </w:tr>
  </w:tbl>
  <w:p w14:paraId="6FE11C9F" w14:textId="77777777" w:rsidR="002A089F" w:rsidRPr="00254C0E" w:rsidRDefault="002A089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404"/>
      <w:gridCol w:w="1276"/>
      <w:gridCol w:w="1450"/>
    </w:tblGrid>
    <w:tr w:rsidR="002A089F" w14:paraId="1C54D428" w14:textId="77777777" w:rsidTr="007834A8">
      <w:tc>
        <w:tcPr>
          <w:tcW w:w="2062" w:type="dxa"/>
          <w:tcBorders>
            <w:left w:val="nil"/>
            <w:bottom w:val="nil"/>
            <w:right w:val="nil"/>
          </w:tcBorders>
        </w:tcPr>
        <w:p w14:paraId="301BE444" w14:textId="77777777" w:rsidR="002A089F" w:rsidRDefault="002A089F" w:rsidP="00254C0E">
          <w:pPr>
            <w:pStyle w:val="Footer"/>
          </w:pPr>
          <w:r>
            <w:rPr>
              <w:i/>
              <w:noProof/>
              <w:sz w:val="18"/>
              <w:szCs w:val="19"/>
            </w:rPr>
            <w:drawing>
              <wp:anchor distT="0" distB="0" distL="114300" distR="114300" simplePos="0" relativeHeight="251662336" behindDoc="0" locked="0" layoutInCell="1" allowOverlap="1" wp14:anchorId="7D5BB63A" wp14:editId="426ADC03">
                <wp:simplePos x="0" y="0"/>
                <wp:positionH relativeFrom="leftMargin">
                  <wp:posOffset>702945</wp:posOffset>
                </wp:positionH>
                <wp:positionV relativeFrom="paragraph">
                  <wp:posOffset>18415</wp:posOffset>
                </wp:positionV>
                <wp:extent cx="626110" cy="543560"/>
                <wp:effectExtent l="0" t="0" r="2540" b="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3910C6CA" w14:textId="77777777" w:rsidR="002A089F" w:rsidRDefault="002A089F" w:rsidP="00254C0E">
          <w:pPr>
            <w:pStyle w:val="Footer"/>
            <w:jc w:val="center"/>
            <w:rPr>
              <w:i/>
              <w:sz w:val="18"/>
              <w:szCs w:val="19"/>
            </w:rPr>
          </w:pPr>
        </w:p>
        <w:p w14:paraId="53A7152A" w14:textId="77777777" w:rsidR="002A089F" w:rsidRPr="00314092" w:rsidRDefault="002A089F" w:rsidP="00254C0E">
          <w:pPr>
            <w:pStyle w:val="Footer"/>
            <w:rPr>
              <w:i/>
              <w:sz w:val="2"/>
              <w:szCs w:val="19"/>
            </w:rPr>
          </w:pPr>
        </w:p>
        <w:p w14:paraId="4BE3C7AC" w14:textId="77777777" w:rsidR="002A089F" w:rsidRDefault="002A089F" w:rsidP="00254C0E">
          <w:pPr>
            <w:pStyle w:val="Footer"/>
            <w:rPr>
              <w:i/>
              <w:sz w:val="18"/>
              <w:szCs w:val="19"/>
            </w:rPr>
          </w:pPr>
          <w:r w:rsidRPr="00C63E70">
            <w:rPr>
              <w:i/>
              <w:sz w:val="18"/>
              <w:szCs w:val="19"/>
            </w:rPr>
            <w:t>PJSI is funded by the New Zealand Government and implemented by the Federal Court of Australia</w:t>
          </w:r>
        </w:p>
        <w:p w14:paraId="7C6FDC09" w14:textId="77777777" w:rsidR="002A089F" w:rsidRDefault="002A089F" w:rsidP="00254C0E">
          <w:pPr>
            <w:pStyle w:val="Footer"/>
            <w:jc w:val="center"/>
            <w:rPr>
              <w:i/>
              <w:sz w:val="18"/>
              <w:szCs w:val="19"/>
            </w:rPr>
          </w:pPr>
        </w:p>
        <w:p w14:paraId="6A593B34" w14:textId="77777777" w:rsidR="002A089F" w:rsidRDefault="002A089F" w:rsidP="00254C0E">
          <w:pPr>
            <w:pStyle w:val="Footer"/>
            <w:jc w:val="center"/>
          </w:pPr>
        </w:p>
      </w:tc>
      <w:tc>
        <w:tcPr>
          <w:tcW w:w="1276" w:type="dxa"/>
          <w:tcBorders>
            <w:left w:val="nil"/>
            <w:right w:val="nil"/>
          </w:tcBorders>
        </w:tcPr>
        <w:p w14:paraId="7C41367E" w14:textId="77777777" w:rsidR="002A089F" w:rsidRDefault="002A089F" w:rsidP="00254C0E">
          <w:pPr>
            <w:pStyle w:val="Footer"/>
          </w:pPr>
          <w:r>
            <w:rPr>
              <w:noProof/>
              <w:sz w:val="20"/>
              <w:szCs w:val="20"/>
            </w:rPr>
            <w:drawing>
              <wp:anchor distT="0" distB="0" distL="114300" distR="114300" simplePos="0" relativeHeight="251663360" behindDoc="0" locked="0" layoutInCell="1" allowOverlap="1" wp14:anchorId="18872C32" wp14:editId="14B72A1F">
                <wp:simplePos x="0" y="0"/>
                <wp:positionH relativeFrom="rightMargin">
                  <wp:posOffset>-741680</wp:posOffset>
                </wp:positionH>
                <wp:positionV relativeFrom="paragraph">
                  <wp:posOffset>17145</wp:posOffset>
                </wp:positionV>
                <wp:extent cx="675640" cy="501650"/>
                <wp:effectExtent l="0" t="0" r="0" b="0"/>
                <wp:wrapNone/>
                <wp:docPr id="97" name="Picture 9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6CD48299" w14:textId="77777777" w:rsidR="002A089F" w:rsidRDefault="002A089F" w:rsidP="00254C0E">
          <w:pPr>
            <w:pStyle w:val="Footer"/>
          </w:pPr>
        </w:p>
        <w:p w14:paraId="2FA3071E" w14:textId="662176C5" w:rsidR="002A089F" w:rsidRPr="00AE72C3" w:rsidRDefault="002A089F" w:rsidP="00254C0E">
          <w:pPr>
            <w:pStyle w:val="Footer"/>
            <w:rPr>
              <w:sz w:val="20"/>
            </w:rPr>
          </w:pPr>
          <w:r w:rsidRPr="00AE72C3">
            <w:rPr>
              <w:sz w:val="20"/>
            </w:rPr>
            <w:t xml:space="preserve"> </w:t>
          </w:r>
          <w:r w:rsidRPr="00AE72C3">
            <w:rPr>
              <w:sz w:val="20"/>
            </w:rPr>
            <w:fldChar w:fldCharType="begin"/>
          </w:r>
          <w:r w:rsidRPr="00AE72C3">
            <w:rPr>
              <w:sz w:val="20"/>
            </w:rPr>
            <w:instrText xml:space="preserve"> PAGE   \* MERGEFORMAT </w:instrText>
          </w:r>
          <w:r w:rsidRPr="00AE72C3">
            <w:rPr>
              <w:sz w:val="20"/>
            </w:rPr>
            <w:fldChar w:fldCharType="separate"/>
          </w:r>
          <w:r w:rsidR="001709F6">
            <w:rPr>
              <w:noProof/>
              <w:sz w:val="20"/>
            </w:rPr>
            <w:t>8</w:t>
          </w:r>
          <w:r w:rsidRPr="00AE72C3">
            <w:rPr>
              <w:noProof/>
              <w:sz w:val="20"/>
            </w:rPr>
            <w:fldChar w:fldCharType="end"/>
          </w:r>
        </w:p>
      </w:tc>
    </w:tr>
  </w:tbl>
  <w:p w14:paraId="36B99A1C" w14:textId="77777777" w:rsidR="002A089F" w:rsidRPr="00254C0E" w:rsidRDefault="002A089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404"/>
      <w:gridCol w:w="1276"/>
      <w:gridCol w:w="1450"/>
    </w:tblGrid>
    <w:tr w:rsidR="002A089F" w14:paraId="662C70E0" w14:textId="77777777" w:rsidTr="007834A8">
      <w:tc>
        <w:tcPr>
          <w:tcW w:w="2062" w:type="dxa"/>
          <w:tcBorders>
            <w:left w:val="nil"/>
            <w:bottom w:val="nil"/>
            <w:right w:val="nil"/>
          </w:tcBorders>
        </w:tcPr>
        <w:p w14:paraId="225C378D" w14:textId="77777777" w:rsidR="002A089F" w:rsidRDefault="002A089F" w:rsidP="00254C0E">
          <w:pPr>
            <w:pStyle w:val="Footer"/>
          </w:pPr>
          <w:r>
            <w:rPr>
              <w:i/>
              <w:noProof/>
              <w:sz w:val="18"/>
              <w:szCs w:val="19"/>
            </w:rPr>
            <w:drawing>
              <wp:anchor distT="0" distB="0" distL="114300" distR="114300" simplePos="0" relativeHeight="251674624" behindDoc="0" locked="0" layoutInCell="1" allowOverlap="1" wp14:anchorId="7A41D24A" wp14:editId="4A2D668E">
                <wp:simplePos x="0" y="0"/>
                <wp:positionH relativeFrom="leftMargin">
                  <wp:posOffset>702945</wp:posOffset>
                </wp:positionH>
                <wp:positionV relativeFrom="paragraph">
                  <wp:posOffset>18415</wp:posOffset>
                </wp:positionV>
                <wp:extent cx="626110" cy="543560"/>
                <wp:effectExtent l="0" t="0" r="2540" b="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46CBE893" w14:textId="77777777" w:rsidR="002A089F" w:rsidRDefault="002A089F" w:rsidP="00254C0E">
          <w:pPr>
            <w:pStyle w:val="Footer"/>
            <w:jc w:val="center"/>
            <w:rPr>
              <w:i/>
              <w:sz w:val="18"/>
              <w:szCs w:val="19"/>
            </w:rPr>
          </w:pPr>
        </w:p>
        <w:p w14:paraId="17A62CC4" w14:textId="77777777" w:rsidR="002A089F" w:rsidRPr="00314092" w:rsidRDefault="002A089F" w:rsidP="00254C0E">
          <w:pPr>
            <w:pStyle w:val="Footer"/>
            <w:rPr>
              <w:i/>
              <w:sz w:val="2"/>
              <w:szCs w:val="19"/>
            </w:rPr>
          </w:pPr>
        </w:p>
        <w:p w14:paraId="5D101B1E" w14:textId="77777777" w:rsidR="002A089F" w:rsidRDefault="002A089F" w:rsidP="00254C0E">
          <w:pPr>
            <w:pStyle w:val="Footer"/>
            <w:rPr>
              <w:i/>
              <w:sz w:val="18"/>
              <w:szCs w:val="19"/>
            </w:rPr>
          </w:pPr>
          <w:r w:rsidRPr="00C63E70">
            <w:rPr>
              <w:i/>
              <w:sz w:val="18"/>
              <w:szCs w:val="19"/>
            </w:rPr>
            <w:t>PJSI is funded by the New Zealand Government and implemented by the Federal Court of Australia</w:t>
          </w:r>
        </w:p>
        <w:p w14:paraId="4DED256A" w14:textId="77777777" w:rsidR="002A089F" w:rsidRDefault="002A089F" w:rsidP="00254C0E">
          <w:pPr>
            <w:pStyle w:val="Footer"/>
            <w:jc w:val="center"/>
            <w:rPr>
              <w:i/>
              <w:sz w:val="18"/>
              <w:szCs w:val="19"/>
            </w:rPr>
          </w:pPr>
        </w:p>
        <w:p w14:paraId="1DC13358" w14:textId="77777777" w:rsidR="002A089F" w:rsidRDefault="002A089F" w:rsidP="00254C0E">
          <w:pPr>
            <w:pStyle w:val="Footer"/>
            <w:jc w:val="center"/>
          </w:pPr>
        </w:p>
      </w:tc>
      <w:tc>
        <w:tcPr>
          <w:tcW w:w="1276" w:type="dxa"/>
          <w:tcBorders>
            <w:left w:val="nil"/>
            <w:right w:val="nil"/>
          </w:tcBorders>
        </w:tcPr>
        <w:p w14:paraId="17DB76A9" w14:textId="77777777" w:rsidR="002A089F" w:rsidRDefault="002A089F" w:rsidP="00254C0E">
          <w:pPr>
            <w:pStyle w:val="Footer"/>
          </w:pPr>
          <w:r>
            <w:rPr>
              <w:noProof/>
              <w:sz w:val="20"/>
              <w:szCs w:val="20"/>
            </w:rPr>
            <w:drawing>
              <wp:anchor distT="0" distB="0" distL="114300" distR="114300" simplePos="0" relativeHeight="251675648" behindDoc="0" locked="0" layoutInCell="1" allowOverlap="1" wp14:anchorId="4AC43139" wp14:editId="63A1372A">
                <wp:simplePos x="0" y="0"/>
                <wp:positionH relativeFrom="rightMargin">
                  <wp:posOffset>-741680</wp:posOffset>
                </wp:positionH>
                <wp:positionV relativeFrom="paragraph">
                  <wp:posOffset>17145</wp:posOffset>
                </wp:positionV>
                <wp:extent cx="675640" cy="501650"/>
                <wp:effectExtent l="0" t="0" r="0" b="0"/>
                <wp:wrapNone/>
                <wp:docPr id="105" name="Picture 10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5963F401" w14:textId="77777777" w:rsidR="002A089F" w:rsidRDefault="002A089F" w:rsidP="00254C0E">
          <w:pPr>
            <w:pStyle w:val="Footer"/>
          </w:pPr>
        </w:p>
        <w:p w14:paraId="6A94B68F" w14:textId="0B5400AC" w:rsidR="002A089F" w:rsidRPr="00AE72C3" w:rsidRDefault="002A089F" w:rsidP="00254C0E">
          <w:pPr>
            <w:pStyle w:val="Footer"/>
            <w:rPr>
              <w:sz w:val="20"/>
            </w:rPr>
          </w:pPr>
          <w:r w:rsidRPr="00AE72C3">
            <w:rPr>
              <w:sz w:val="20"/>
            </w:rPr>
            <w:t xml:space="preserve"> </w:t>
          </w:r>
          <w:r>
            <w:rPr>
              <w:sz w:val="20"/>
            </w:rPr>
            <w:t>A-</w:t>
          </w:r>
          <w:r w:rsidRPr="00AE72C3">
            <w:rPr>
              <w:sz w:val="20"/>
            </w:rPr>
            <w:fldChar w:fldCharType="begin"/>
          </w:r>
          <w:r w:rsidRPr="00AE72C3">
            <w:rPr>
              <w:sz w:val="20"/>
            </w:rPr>
            <w:instrText xml:space="preserve"> PAGE   \* MERGEFORMAT </w:instrText>
          </w:r>
          <w:r w:rsidRPr="00AE72C3">
            <w:rPr>
              <w:sz w:val="20"/>
            </w:rPr>
            <w:fldChar w:fldCharType="separate"/>
          </w:r>
          <w:r w:rsidR="001709F6">
            <w:rPr>
              <w:noProof/>
              <w:sz w:val="20"/>
            </w:rPr>
            <w:t>7</w:t>
          </w:r>
          <w:r w:rsidRPr="00AE72C3">
            <w:rPr>
              <w:noProof/>
              <w:sz w:val="20"/>
            </w:rPr>
            <w:fldChar w:fldCharType="end"/>
          </w:r>
        </w:p>
      </w:tc>
    </w:tr>
  </w:tbl>
  <w:p w14:paraId="51F334EA" w14:textId="77777777" w:rsidR="002A089F" w:rsidRPr="00254C0E" w:rsidRDefault="002A089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6587" w:type="dxa"/>
      <w:tblInd w:w="-1528" w:type="dxa"/>
      <w:tblBorders>
        <w:bottom w:val="none" w:sz="0" w:space="0" w:color="auto"/>
      </w:tblBorders>
      <w:tblLook w:val="04A0" w:firstRow="1" w:lastRow="0" w:firstColumn="1" w:lastColumn="0" w:noHBand="0" w:noVBand="1"/>
    </w:tblPr>
    <w:tblGrid>
      <w:gridCol w:w="2062"/>
      <w:gridCol w:w="11799"/>
      <w:gridCol w:w="1276"/>
      <w:gridCol w:w="1450"/>
    </w:tblGrid>
    <w:tr w:rsidR="002A089F" w14:paraId="25DAA056" w14:textId="77777777" w:rsidTr="00233135">
      <w:tc>
        <w:tcPr>
          <w:tcW w:w="2062" w:type="dxa"/>
          <w:tcBorders>
            <w:left w:val="nil"/>
            <w:bottom w:val="nil"/>
            <w:right w:val="nil"/>
          </w:tcBorders>
        </w:tcPr>
        <w:p w14:paraId="2C4E7060" w14:textId="77777777" w:rsidR="002A089F" w:rsidRDefault="002A089F" w:rsidP="00254C0E">
          <w:pPr>
            <w:pStyle w:val="Footer"/>
          </w:pPr>
          <w:r>
            <w:rPr>
              <w:i/>
              <w:noProof/>
              <w:sz w:val="18"/>
              <w:szCs w:val="19"/>
            </w:rPr>
            <w:drawing>
              <wp:anchor distT="0" distB="0" distL="114300" distR="114300" simplePos="0" relativeHeight="251677696" behindDoc="0" locked="0" layoutInCell="1" allowOverlap="1" wp14:anchorId="46000325" wp14:editId="098589C5">
                <wp:simplePos x="0" y="0"/>
                <wp:positionH relativeFrom="leftMargin">
                  <wp:posOffset>702945</wp:posOffset>
                </wp:positionH>
                <wp:positionV relativeFrom="paragraph">
                  <wp:posOffset>18415</wp:posOffset>
                </wp:positionV>
                <wp:extent cx="626110" cy="543560"/>
                <wp:effectExtent l="0" t="0" r="2540" b="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11799" w:type="dxa"/>
          <w:tcBorders>
            <w:left w:val="nil"/>
            <w:bottom w:val="nil"/>
            <w:right w:val="nil"/>
          </w:tcBorders>
        </w:tcPr>
        <w:p w14:paraId="5839DE40" w14:textId="77777777" w:rsidR="002A089F" w:rsidRDefault="002A089F" w:rsidP="00254C0E">
          <w:pPr>
            <w:pStyle w:val="Footer"/>
            <w:jc w:val="center"/>
            <w:rPr>
              <w:i/>
              <w:sz w:val="18"/>
              <w:szCs w:val="19"/>
            </w:rPr>
          </w:pPr>
        </w:p>
        <w:p w14:paraId="3F10331D" w14:textId="77777777" w:rsidR="002A089F" w:rsidRPr="00314092" w:rsidRDefault="002A089F" w:rsidP="00254C0E">
          <w:pPr>
            <w:pStyle w:val="Footer"/>
            <w:rPr>
              <w:i/>
              <w:sz w:val="2"/>
              <w:szCs w:val="19"/>
            </w:rPr>
          </w:pPr>
        </w:p>
        <w:p w14:paraId="6B85AEA8" w14:textId="77777777" w:rsidR="002A089F" w:rsidRDefault="002A089F" w:rsidP="00233135">
          <w:pPr>
            <w:pStyle w:val="Footer"/>
            <w:tabs>
              <w:tab w:val="clear" w:pos="4513"/>
              <w:tab w:val="clear" w:pos="9026"/>
            </w:tabs>
            <w:jc w:val="center"/>
            <w:rPr>
              <w:i/>
              <w:sz w:val="18"/>
              <w:szCs w:val="19"/>
            </w:rPr>
          </w:pPr>
          <w:r w:rsidRPr="00C63E70">
            <w:rPr>
              <w:i/>
              <w:sz w:val="18"/>
              <w:szCs w:val="19"/>
            </w:rPr>
            <w:t>PJSI is funded by the New Zealand Government and implemented by the Federal Court of Australia</w:t>
          </w:r>
        </w:p>
        <w:p w14:paraId="028A5C0B" w14:textId="77777777" w:rsidR="002A089F" w:rsidRDefault="002A089F" w:rsidP="00254C0E">
          <w:pPr>
            <w:pStyle w:val="Footer"/>
            <w:jc w:val="center"/>
            <w:rPr>
              <w:i/>
              <w:sz w:val="18"/>
              <w:szCs w:val="19"/>
            </w:rPr>
          </w:pPr>
        </w:p>
        <w:p w14:paraId="10F9D2F6" w14:textId="77777777" w:rsidR="002A089F" w:rsidRDefault="002A089F" w:rsidP="00254C0E">
          <w:pPr>
            <w:pStyle w:val="Footer"/>
            <w:jc w:val="center"/>
          </w:pPr>
        </w:p>
      </w:tc>
      <w:tc>
        <w:tcPr>
          <w:tcW w:w="1276" w:type="dxa"/>
          <w:tcBorders>
            <w:left w:val="nil"/>
            <w:right w:val="nil"/>
          </w:tcBorders>
        </w:tcPr>
        <w:p w14:paraId="5B1EED5A" w14:textId="77777777" w:rsidR="002A089F" w:rsidRDefault="002A089F" w:rsidP="00254C0E">
          <w:pPr>
            <w:pStyle w:val="Footer"/>
          </w:pPr>
          <w:r>
            <w:rPr>
              <w:noProof/>
              <w:sz w:val="20"/>
              <w:szCs w:val="20"/>
            </w:rPr>
            <w:drawing>
              <wp:anchor distT="0" distB="0" distL="114300" distR="114300" simplePos="0" relativeHeight="251678720" behindDoc="0" locked="0" layoutInCell="1" allowOverlap="1" wp14:anchorId="6303108C" wp14:editId="079EBDBA">
                <wp:simplePos x="0" y="0"/>
                <wp:positionH relativeFrom="rightMargin">
                  <wp:posOffset>-741680</wp:posOffset>
                </wp:positionH>
                <wp:positionV relativeFrom="paragraph">
                  <wp:posOffset>17145</wp:posOffset>
                </wp:positionV>
                <wp:extent cx="675640" cy="501650"/>
                <wp:effectExtent l="0" t="0" r="0" b="0"/>
                <wp:wrapNone/>
                <wp:docPr id="109" name="Picture 10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4C847933" w14:textId="77777777" w:rsidR="002A089F" w:rsidRDefault="002A089F" w:rsidP="00254C0E">
          <w:pPr>
            <w:pStyle w:val="Footer"/>
          </w:pPr>
        </w:p>
        <w:p w14:paraId="112A7BC3" w14:textId="36D9B1DE" w:rsidR="002A089F" w:rsidRPr="00AE72C3" w:rsidRDefault="002A089F" w:rsidP="00254C0E">
          <w:pPr>
            <w:pStyle w:val="Footer"/>
            <w:rPr>
              <w:sz w:val="20"/>
            </w:rPr>
          </w:pPr>
          <w:r w:rsidRPr="00AE72C3">
            <w:rPr>
              <w:sz w:val="20"/>
            </w:rPr>
            <w:t xml:space="preserve"> </w:t>
          </w:r>
          <w:r>
            <w:rPr>
              <w:sz w:val="20"/>
            </w:rPr>
            <w:t>A-</w:t>
          </w:r>
          <w:r w:rsidRPr="00AE72C3">
            <w:rPr>
              <w:sz w:val="20"/>
            </w:rPr>
            <w:fldChar w:fldCharType="begin"/>
          </w:r>
          <w:r w:rsidRPr="00AE72C3">
            <w:rPr>
              <w:sz w:val="20"/>
            </w:rPr>
            <w:instrText xml:space="preserve"> PAGE   \* MERGEFORMAT </w:instrText>
          </w:r>
          <w:r w:rsidRPr="00AE72C3">
            <w:rPr>
              <w:sz w:val="20"/>
            </w:rPr>
            <w:fldChar w:fldCharType="separate"/>
          </w:r>
          <w:r w:rsidR="001709F6">
            <w:rPr>
              <w:noProof/>
              <w:sz w:val="20"/>
            </w:rPr>
            <w:t>10</w:t>
          </w:r>
          <w:r w:rsidRPr="00AE72C3">
            <w:rPr>
              <w:noProof/>
              <w:sz w:val="20"/>
            </w:rPr>
            <w:fldChar w:fldCharType="end"/>
          </w:r>
        </w:p>
      </w:tc>
    </w:tr>
  </w:tbl>
  <w:p w14:paraId="4F45DB6F" w14:textId="10C91D7C" w:rsidR="002A089F" w:rsidRPr="00254C0E" w:rsidRDefault="002A089F">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404"/>
      <w:gridCol w:w="1276"/>
      <w:gridCol w:w="1450"/>
    </w:tblGrid>
    <w:tr w:rsidR="002A089F" w14:paraId="523F1EEC" w14:textId="77777777" w:rsidTr="007834A8">
      <w:tc>
        <w:tcPr>
          <w:tcW w:w="2062" w:type="dxa"/>
          <w:tcBorders>
            <w:left w:val="nil"/>
            <w:bottom w:val="nil"/>
            <w:right w:val="nil"/>
          </w:tcBorders>
        </w:tcPr>
        <w:p w14:paraId="6DFE919D" w14:textId="77777777" w:rsidR="002A089F" w:rsidRDefault="002A089F" w:rsidP="00254C0E">
          <w:pPr>
            <w:pStyle w:val="Footer"/>
          </w:pPr>
          <w:r>
            <w:rPr>
              <w:i/>
              <w:noProof/>
              <w:sz w:val="18"/>
              <w:szCs w:val="19"/>
            </w:rPr>
            <w:drawing>
              <wp:anchor distT="0" distB="0" distL="114300" distR="114300" simplePos="0" relativeHeight="251686912" behindDoc="0" locked="0" layoutInCell="1" allowOverlap="1" wp14:anchorId="3684B409" wp14:editId="1BFB8D5F">
                <wp:simplePos x="0" y="0"/>
                <wp:positionH relativeFrom="leftMargin">
                  <wp:posOffset>702945</wp:posOffset>
                </wp:positionH>
                <wp:positionV relativeFrom="paragraph">
                  <wp:posOffset>18415</wp:posOffset>
                </wp:positionV>
                <wp:extent cx="626110" cy="543560"/>
                <wp:effectExtent l="0" t="0" r="2540" b="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5A253669" w14:textId="77777777" w:rsidR="002A089F" w:rsidRDefault="002A089F" w:rsidP="00254C0E">
          <w:pPr>
            <w:pStyle w:val="Footer"/>
            <w:jc w:val="center"/>
            <w:rPr>
              <w:i/>
              <w:sz w:val="18"/>
              <w:szCs w:val="19"/>
            </w:rPr>
          </w:pPr>
        </w:p>
        <w:p w14:paraId="60A53614" w14:textId="77777777" w:rsidR="002A089F" w:rsidRPr="00314092" w:rsidRDefault="002A089F" w:rsidP="00254C0E">
          <w:pPr>
            <w:pStyle w:val="Footer"/>
            <w:rPr>
              <w:i/>
              <w:sz w:val="2"/>
              <w:szCs w:val="19"/>
            </w:rPr>
          </w:pPr>
        </w:p>
        <w:p w14:paraId="3D189899" w14:textId="77777777" w:rsidR="002A089F" w:rsidRDefault="002A089F" w:rsidP="00254C0E">
          <w:pPr>
            <w:pStyle w:val="Footer"/>
            <w:rPr>
              <w:i/>
              <w:sz w:val="18"/>
              <w:szCs w:val="19"/>
            </w:rPr>
          </w:pPr>
          <w:r w:rsidRPr="00C63E70">
            <w:rPr>
              <w:i/>
              <w:sz w:val="18"/>
              <w:szCs w:val="19"/>
            </w:rPr>
            <w:t>PJSI is funded by the New Zealand Government and implemented by the Federal Court of Australia</w:t>
          </w:r>
        </w:p>
        <w:p w14:paraId="73A2FEAB" w14:textId="77777777" w:rsidR="002A089F" w:rsidRDefault="002A089F" w:rsidP="00254C0E">
          <w:pPr>
            <w:pStyle w:val="Footer"/>
            <w:jc w:val="center"/>
            <w:rPr>
              <w:i/>
              <w:sz w:val="18"/>
              <w:szCs w:val="19"/>
            </w:rPr>
          </w:pPr>
        </w:p>
        <w:p w14:paraId="4F10E533" w14:textId="77777777" w:rsidR="002A089F" w:rsidRDefault="002A089F" w:rsidP="00254C0E">
          <w:pPr>
            <w:pStyle w:val="Footer"/>
            <w:jc w:val="center"/>
          </w:pPr>
        </w:p>
      </w:tc>
      <w:tc>
        <w:tcPr>
          <w:tcW w:w="1276" w:type="dxa"/>
          <w:tcBorders>
            <w:left w:val="nil"/>
            <w:right w:val="nil"/>
          </w:tcBorders>
        </w:tcPr>
        <w:p w14:paraId="5635B1C3" w14:textId="77777777" w:rsidR="002A089F" w:rsidRDefault="002A089F" w:rsidP="00254C0E">
          <w:pPr>
            <w:pStyle w:val="Footer"/>
          </w:pPr>
          <w:r>
            <w:rPr>
              <w:noProof/>
              <w:sz w:val="20"/>
              <w:szCs w:val="20"/>
            </w:rPr>
            <w:drawing>
              <wp:anchor distT="0" distB="0" distL="114300" distR="114300" simplePos="0" relativeHeight="251687936" behindDoc="0" locked="0" layoutInCell="1" allowOverlap="1" wp14:anchorId="1C6B2FA9" wp14:editId="57101812">
                <wp:simplePos x="0" y="0"/>
                <wp:positionH relativeFrom="rightMargin">
                  <wp:posOffset>-741680</wp:posOffset>
                </wp:positionH>
                <wp:positionV relativeFrom="paragraph">
                  <wp:posOffset>17145</wp:posOffset>
                </wp:positionV>
                <wp:extent cx="675640" cy="501650"/>
                <wp:effectExtent l="0" t="0" r="0" b="0"/>
                <wp:wrapNone/>
                <wp:docPr id="113" name="Picture 11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64F176AE" w14:textId="77777777" w:rsidR="002A089F" w:rsidRDefault="002A089F" w:rsidP="00254C0E">
          <w:pPr>
            <w:pStyle w:val="Footer"/>
          </w:pPr>
        </w:p>
        <w:p w14:paraId="1E62E02F" w14:textId="17FFF00E" w:rsidR="002A089F" w:rsidRPr="00AE72C3" w:rsidRDefault="002A089F" w:rsidP="00254C0E">
          <w:pPr>
            <w:pStyle w:val="Footer"/>
            <w:rPr>
              <w:sz w:val="20"/>
            </w:rPr>
          </w:pPr>
          <w:r w:rsidRPr="00AE72C3">
            <w:rPr>
              <w:sz w:val="20"/>
            </w:rPr>
            <w:t xml:space="preserve"> </w:t>
          </w:r>
          <w:r>
            <w:rPr>
              <w:sz w:val="20"/>
            </w:rPr>
            <w:t>A-</w:t>
          </w:r>
          <w:r w:rsidRPr="00AE72C3">
            <w:rPr>
              <w:sz w:val="20"/>
            </w:rPr>
            <w:fldChar w:fldCharType="begin"/>
          </w:r>
          <w:r w:rsidRPr="00AE72C3">
            <w:rPr>
              <w:sz w:val="20"/>
            </w:rPr>
            <w:instrText xml:space="preserve"> PAGE   \* MERGEFORMAT </w:instrText>
          </w:r>
          <w:r w:rsidRPr="00AE72C3">
            <w:rPr>
              <w:sz w:val="20"/>
            </w:rPr>
            <w:fldChar w:fldCharType="separate"/>
          </w:r>
          <w:r w:rsidR="001709F6">
            <w:rPr>
              <w:noProof/>
              <w:sz w:val="20"/>
            </w:rPr>
            <w:t>21</w:t>
          </w:r>
          <w:r w:rsidRPr="00AE72C3">
            <w:rPr>
              <w:noProof/>
              <w:sz w:val="20"/>
            </w:rPr>
            <w:fldChar w:fldCharType="end"/>
          </w:r>
        </w:p>
      </w:tc>
    </w:tr>
  </w:tbl>
  <w:p w14:paraId="5A92383F" w14:textId="77777777" w:rsidR="002A089F" w:rsidRPr="00254C0E" w:rsidRDefault="002A089F">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6587" w:type="dxa"/>
      <w:tblInd w:w="-1528" w:type="dxa"/>
      <w:tblBorders>
        <w:bottom w:val="none" w:sz="0" w:space="0" w:color="auto"/>
      </w:tblBorders>
      <w:tblLook w:val="04A0" w:firstRow="1" w:lastRow="0" w:firstColumn="1" w:lastColumn="0" w:noHBand="0" w:noVBand="1"/>
    </w:tblPr>
    <w:tblGrid>
      <w:gridCol w:w="2062"/>
      <w:gridCol w:w="11799"/>
      <w:gridCol w:w="1276"/>
      <w:gridCol w:w="1450"/>
    </w:tblGrid>
    <w:tr w:rsidR="002A089F" w14:paraId="23E26030" w14:textId="77777777" w:rsidTr="00233135">
      <w:tc>
        <w:tcPr>
          <w:tcW w:w="2062" w:type="dxa"/>
          <w:tcBorders>
            <w:left w:val="nil"/>
            <w:bottom w:val="nil"/>
            <w:right w:val="nil"/>
          </w:tcBorders>
        </w:tcPr>
        <w:p w14:paraId="28F2A786" w14:textId="77777777" w:rsidR="002A089F" w:rsidRDefault="002A089F" w:rsidP="00254C0E">
          <w:pPr>
            <w:pStyle w:val="Footer"/>
          </w:pPr>
          <w:r>
            <w:rPr>
              <w:i/>
              <w:noProof/>
              <w:sz w:val="18"/>
              <w:szCs w:val="19"/>
            </w:rPr>
            <w:drawing>
              <wp:anchor distT="0" distB="0" distL="114300" distR="114300" simplePos="0" relativeHeight="251693056" behindDoc="0" locked="0" layoutInCell="1" allowOverlap="1" wp14:anchorId="56D2E928" wp14:editId="7447841C">
                <wp:simplePos x="0" y="0"/>
                <wp:positionH relativeFrom="leftMargin">
                  <wp:posOffset>702945</wp:posOffset>
                </wp:positionH>
                <wp:positionV relativeFrom="paragraph">
                  <wp:posOffset>18415</wp:posOffset>
                </wp:positionV>
                <wp:extent cx="626110" cy="543560"/>
                <wp:effectExtent l="0" t="0" r="2540" b="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11799" w:type="dxa"/>
          <w:tcBorders>
            <w:left w:val="nil"/>
            <w:bottom w:val="nil"/>
            <w:right w:val="nil"/>
          </w:tcBorders>
        </w:tcPr>
        <w:p w14:paraId="00118D9C" w14:textId="77777777" w:rsidR="002A089F" w:rsidRDefault="002A089F" w:rsidP="00254C0E">
          <w:pPr>
            <w:pStyle w:val="Footer"/>
            <w:jc w:val="center"/>
            <w:rPr>
              <w:i/>
              <w:sz w:val="18"/>
              <w:szCs w:val="19"/>
            </w:rPr>
          </w:pPr>
        </w:p>
        <w:p w14:paraId="3C72498D" w14:textId="77777777" w:rsidR="002A089F" w:rsidRPr="00314092" w:rsidRDefault="002A089F" w:rsidP="00254C0E">
          <w:pPr>
            <w:pStyle w:val="Footer"/>
            <w:rPr>
              <w:i/>
              <w:sz w:val="2"/>
              <w:szCs w:val="19"/>
            </w:rPr>
          </w:pPr>
        </w:p>
        <w:p w14:paraId="077C82B0" w14:textId="77777777" w:rsidR="002A089F" w:rsidRDefault="002A089F" w:rsidP="00233135">
          <w:pPr>
            <w:pStyle w:val="Footer"/>
            <w:jc w:val="center"/>
            <w:rPr>
              <w:i/>
              <w:sz w:val="18"/>
              <w:szCs w:val="19"/>
            </w:rPr>
          </w:pPr>
          <w:r w:rsidRPr="00C63E70">
            <w:rPr>
              <w:i/>
              <w:sz w:val="18"/>
              <w:szCs w:val="19"/>
            </w:rPr>
            <w:t>PJSI is funded by the New Zealand Government and implemented by the Federal Court of Australia</w:t>
          </w:r>
        </w:p>
        <w:p w14:paraId="4EAE6098" w14:textId="77777777" w:rsidR="002A089F" w:rsidRDefault="002A089F" w:rsidP="00233135">
          <w:pPr>
            <w:pStyle w:val="Footer"/>
            <w:tabs>
              <w:tab w:val="clear" w:pos="4513"/>
              <w:tab w:val="clear" w:pos="9026"/>
            </w:tabs>
            <w:jc w:val="center"/>
            <w:rPr>
              <w:i/>
              <w:sz w:val="18"/>
              <w:szCs w:val="19"/>
            </w:rPr>
          </w:pPr>
        </w:p>
        <w:p w14:paraId="12BC8C13" w14:textId="77777777" w:rsidR="002A089F" w:rsidRDefault="002A089F" w:rsidP="00254C0E">
          <w:pPr>
            <w:pStyle w:val="Footer"/>
            <w:jc w:val="center"/>
          </w:pPr>
        </w:p>
      </w:tc>
      <w:tc>
        <w:tcPr>
          <w:tcW w:w="1276" w:type="dxa"/>
          <w:tcBorders>
            <w:left w:val="nil"/>
            <w:right w:val="nil"/>
          </w:tcBorders>
        </w:tcPr>
        <w:p w14:paraId="66567B1C" w14:textId="77777777" w:rsidR="002A089F" w:rsidRDefault="002A089F" w:rsidP="00254C0E">
          <w:pPr>
            <w:pStyle w:val="Footer"/>
          </w:pPr>
          <w:r>
            <w:rPr>
              <w:noProof/>
              <w:sz w:val="20"/>
              <w:szCs w:val="20"/>
            </w:rPr>
            <w:drawing>
              <wp:anchor distT="0" distB="0" distL="114300" distR="114300" simplePos="0" relativeHeight="251694080" behindDoc="0" locked="0" layoutInCell="1" allowOverlap="1" wp14:anchorId="76A42B8B" wp14:editId="132759A0">
                <wp:simplePos x="0" y="0"/>
                <wp:positionH relativeFrom="rightMargin">
                  <wp:posOffset>-741680</wp:posOffset>
                </wp:positionH>
                <wp:positionV relativeFrom="paragraph">
                  <wp:posOffset>17145</wp:posOffset>
                </wp:positionV>
                <wp:extent cx="675640" cy="501650"/>
                <wp:effectExtent l="0" t="0" r="0" b="0"/>
                <wp:wrapNone/>
                <wp:docPr id="120" name="Picture 12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1EBDC295" w14:textId="77777777" w:rsidR="002A089F" w:rsidRDefault="002A089F" w:rsidP="00254C0E">
          <w:pPr>
            <w:pStyle w:val="Footer"/>
          </w:pPr>
        </w:p>
        <w:p w14:paraId="70DE86B2" w14:textId="39FE11C8" w:rsidR="002A089F" w:rsidRPr="00AE72C3" w:rsidRDefault="002A089F" w:rsidP="00254C0E">
          <w:pPr>
            <w:pStyle w:val="Footer"/>
            <w:rPr>
              <w:sz w:val="20"/>
            </w:rPr>
          </w:pPr>
          <w:r w:rsidRPr="00AE72C3">
            <w:rPr>
              <w:sz w:val="20"/>
            </w:rPr>
            <w:t xml:space="preserve"> </w:t>
          </w:r>
          <w:r>
            <w:rPr>
              <w:sz w:val="20"/>
            </w:rPr>
            <w:t>A-</w:t>
          </w:r>
          <w:r w:rsidRPr="00AE72C3">
            <w:rPr>
              <w:sz w:val="20"/>
            </w:rPr>
            <w:fldChar w:fldCharType="begin"/>
          </w:r>
          <w:r w:rsidRPr="00AE72C3">
            <w:rPr>
              <w:sz w:val="20"/>
            </w:rPr>
            <w:instrText xml:space="preserve"> PAGE   \* MERGEFORMAT </w:instrText>
          </w:r>
          <w:r w:rsidRPr="00AE72C3">
            <w:rPr>
              <w:sz w:val="20"/>
            </w:rPr>
            <w:fldChar w:fldCharType="separate"/>
          </w:r>
          <w:r w:rsidR="001709F6">
            <w:rPr>
              <w:noProof/>
              <w:sz w:val="20"/>
            </w:rPr>
            <w:t>40</w:t>
          </w:r>
          <w:r w:rsidRPr="00AE72C3">
            <w:rPr>
              <w:noProof/>
              <w:sz w:val="20"/>
            </w:rPr>
            <w:fldChar w:fldCharType="end"/>
          </w:r>
        </w:p>
      </w:tc>
    </w:tr>
  </w:tbl>
  <w:p w14:paraId="3E90DF4A" w14:textId="4857059D" w:rsidR="002A089F" w:rsidRPr="00254C0E" w:rsidRDefault="002A089F">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1A505" w14:textId="77777777" w:rsidR="002A089F" w:rsidRDefault="002A089F" w:rsidP="00181670">
      <w:r>
        <w:separator/>
      </w:r>
    </w:p>
  </w:footnote>
  <w:footnote w:type="continuationSeparator" w:id="0">
    <w:p w14:paraId="1071CFC8" w14:textId="77777777" w:rsidR="002A089F" w:rsidRDefault="002A089F" w:rsidP="00181670">
      <w:r>
        <w:continuationSeparator/>
      </w:r>
    </w:p>
  </w:footnote>
  <w:footnote w:id="1">
    <w:p w14:paraId="1EA055C0" w14:textId="2414BDC8" w:rsidR="002A089F" w:rsidRPr="0095477A" w:rsidRDefault="002A089F">
      <w:pPr>
        <w:pStyle w:val="FootnoteText"/>
        <w:rPr>
          <w:sz w:val="18"/>
          <w:szCs w:val="18"/>
        </w:rPr>
      </w:pPr>
      <w:r w:rsidRPr="0095477A">
        <w:rPr>
          <w:rStyle w:val="FootnoteReference"/>
          <w:sz w:val="18"/>
          <w:szCs w:val="18"/>
        </w:rPr>
        <w:footnoteRef/>
      </w:r>
      <w:r w:rsidRPr="0095477A">
        <w:rPr>
          <w:sz w:val="18"/>
          <w:szCs w:val="18"/>
        </w:rPr>
        <w:t xml:space="preserve"> A draft agenda for the workshop is attached at </w:t>
      </w:r>
      <w:r w:rsidRPr="0095477A">
        <w:rPr>
          <w:i/>
          <w:sz w:val="18"/>
          <w:szCs w:val="18"/>
        </w:rPr>
        <w:t>Annex B</w:t>
      </w:r>
      <w:r w:rsidRPr="0095477A">
        <w:rPr>
          <w:sz w:val="18"/>
          <w:szCs w:val="18"/>
        </w:rPr>
        <w:t>.</w:t>
      </w:r>
    </w:p>
  </w:footnote>
  <w:footnote w:id="2">
    <w:p w14:paraId="67F874A4" w14:textId="546B3F66" w:rsidR="002A089F" w:rsidRPr="007136CA" w:rsidRDefault="002A089F" w:rsidP="00C356DB">
      <w:pPr>
        <w:pStyle w:val="FootnoteText"/>
        <w:ind w:left="284" w:hanging="284"/>
        <w:rPr>
          <w:rFonts w:asciiTheme="minorHAnsi" w:hAnsiTheme="minorHAnsi" w:cstheme="minorHAnsi"/>
          <w:sz w:val="18"/>
          <w:szCs w:val="18"/>
        </w:rPr>
      </w:pPr>
      <w:r w:rsidRPr="007136CA">
        <w:rPr>
          <w:rStyle w:val="FootnoteReference"/>
          <w:rFonts w:asciiTheme="minorHAnsi" w:hAnsiTheme="minorHAnsi" w:cstheme="minorHAnsi"/>
          <w:sz w:val="18"/>
          <w:szCs w:val="18"/>
        </w:rPr>
        <w:footnoteRef/>
      </w:r>
      <w:r w:rsidRPr="007136CA">
        <w:rPr>
          <w:rFonts w:asciiTheme="minorHAnsi" w:hAnsiTheme="minorHAnsi" w:cstheme="minorHAnsi"/>
          <w:sz w:val="18"/>
          <w:szCs w:val="18"/>
        </w:rPr>
        <w:t xml:space="preserve">   </w:t>
      </w:r>
      <w:r>
        <w:rPr>
          <w:rFonts w:asciiTheme="minorHAnsi" w:hAnsiTheme="minorHAnsi" w:cstheme="minorHAnsi"/>
          <w:sz w:val="18"/>
          <w:szCs w:val="18"/>
        </w:rPr>
        <w:tab/>
      </w:r>
      <w:r w:rsidRPr="007136CA">
        <w:rPr>
          <w:rFonts w:asciiTheme="minorHAnsi" w:hAnsiTheme="minorHAnsi" w:cstheme="minorHAnsi"/>
          <w:sz w:val="18"/>
          <w:szCs w:val="18"/>
        </w:rPr>
        <w:t xml:space="preserve">PJSI serves the judiciaries of Partner Courts in 15 Pacific Island Countries, namely:  Cook Islands; Federated States of Micronesia Fiji; Kiribati; Nauru; Niue; Palau; Papua New Guinea; Republic of Marshall Islands; Samoa; Solomon Islands; Tokelau; Tonga; Tuvalu; and Vanuatu. </w:t>
      </w:r>
    </w:p>
  </w:footnote>
  <w:footnote w:id="3">
    <w:p w14:paraId="419FB77B" w14:textId="6FB86BA3" w:rsidR="002A089F" w:rsidRPr="007136CA" w:rsidRDefault="002A089F" w:rsidP="00C356DB">
      <w:pPr>
        <w:pStyle w:val="FootnoteText"/>
        <w:ind w:left="284" w:hanging="284"/>
        <w:rPr>
          <w:rFonts w:asciiTheme="minorHAnsi" w:hAnsiTheme="minorHAnsi" w:cstheme="minorHAnsi"/>
          <w:sz w:val="18"/>
          <w:szCs w:val="18"/>
        </w:rPr>
      </w:pPr>
      <w:r w:rsidRPr="007136CA">
        <w:rPr>
          <w:rStyle w:val="FootnoteReference"/>
          <w:rFonts w:asciiTheme="minorHAnsi" w:hAnsiTheme="minorHAnsi" w:cstheme="minorHAnsi"/>
          <w:sz w:val="18"/>
          <w:szCs w:val="18"/>
        </w:rPr>
        <w:footnoteRef/>
      </w:r>
      <w:r w:rsidRPr="007136CA">
        <w:rPr>
          <w:rFonts w:asciiTheme="minorHAnsi" w:hAnsiTheme="minorHAnsi" w:cstheme="minorHAnsi"/>
          <w:sz w:val="18"/>
          <w:szCs w:val="18"/>
        </w:rPr>
        <w:t xml:space="preserve">  </w:t>
      </w:r>
      <w:r>
        <w:rPr>
          <w:rFonts w:asciiTheme="minorHAnsi" w:hAnsiTheme="minorHAnsi" w:cstheme="minorHAnsi"/>
          <w:sz w:val="18"/>
          <w:szCs w:val="18"/>
        </w:rPr>
        <w:tab/>
      </w:r>
      <w:r w:rsidRPr="007136CA">
        <w:rPr>
          <w:rFonts w:asciiTheme="minorHAnsi" w:hAnsiTheme="minorHAnsi" w:cstheme="minorHAnsi"/>
          <w:sz w:val="18"/>
          <w:szCs w:val="18"/>
        </w:rPr>
        <w:t xml:space="preserve">The Cook Island Indicators </w:t>
      </w:r>
      <w:r w:rsidRPr="007136CA">
        <w:rPr>
          <w:rFonts w:asciiTheme="minorHAnsi" w:hAnsiTheme="minorHAnsi" w:cstheme="minorHAnsi"/>
          <w:w w:val="105"/>
          <w:sz w:val="18"/>
          <w:szCs w:val="18"/>
        </w:rPr>
        <w:t xml:space="preserve">are a set of 15 court performance measures. They were developed and approved at the Pacific Judicial Development Programme Chief Justices at a meeting in Rarotonga, Cook Islands, in June 2011.  The Cook Island Indicators were chosen by PJDP Chief Justices as representative of the essential data that jurisdictions, whether large or small, should ideally have the capacity to collect, analyse and present.  A summary of the 15 CII is found in </w:t>
      </w:r>
      <w:r w:rsidRPr="007136CA">
        <w:rPr>
          <w:rFonts w:asciiTheme="minorHAnsi" w:hAnsiTheme="minorHAnsi" w:cstheme="minorHAnsi"/>
          <w:bCs/>
          <w:i/>
          <w:iCs/>
          <w:w w:val="105"/>
          <w:sz w:val="18"/>
          <w:szCs w:val="18"/>
        </w:rPr>
        <w:t>Annex</w:t>
      </w:r>
      <w:r>
        <w:rPr>
          <w:rFonts w:asciiTheme="minorHAnsi" w:hAnsiTheme="minorHAnsi" w:cstheme="minorHAnsi"/>
          <w:bCs/>
          <w:i/>
          <w:iCs/>
          <w:w w:val="105"/>
          <w:sz w:val="18"/>
          <w:szCs w:val="18"/>
        </w:rPr>
        <w:t xml:space="preserve"> C</w:t>
      </w:r>
      <w:r w:rsidRPr="007136CA">
        <w:rPr>
          <w:rFonts w:asciiTheme="minorHAnsi" w:hAnsiTheme="minorHAnsi" w:cstheme="minorHAnsi"/>
          <w:w w:val="105"/>
          <w:sz w:val="18"/>
          <w:szCs w:val="18"/>
        </w:rPr>
        <w:t>.</w:t>
      </w:r>
    </w:p>
  </w:footnote>
  <w:footnote w:id="4">
    <w:p w14:paraId="2B13452D" w14:textId="160F4FCA" w:rsidR="002A089F" w:rsidRPr="007136CA" w:rsidRDefault="002A089F" w:rsidP="00C356DB">
      <w:pPr>
        <w:pStyle w:val="FootnoteText"/>
        <w:ind w:left="284" w:hanging="284"/>
        <w:rPr>
          <w:rFonts w:asciiTheme="minorHAnsi" w:hAnsiTheme="minorHAnsi" w:cstheme="minorHAnsi"/>
          <w:sz w:val="18"/>
          <w:szCs w:val="18"/>
        </w:rPr>
      </w:pPr>
      <w:r w:rsidRPr="007136CA">
        <w:rPr>
          <w:rStyle w:val="FootnoteReference"/>
          <w:rFonts w:asciiTheme="minorHAnsi" w:hAnsiTheme="minorHAnsi" w:cstheme="minorHAnsi"/>
          <w:sz w:val="18"/>
          <w:szCs w:val="18"/>
        </w:rPr>
        <w:footnoteRef/>
      </w:r>
      <w:r w:rsidRPr="007136CA">
        <w:rPr>
          <w:rFonts w:asciiTheme="minorHAnsi" w:hAnsiTheme="minorHAnsi" w:cstheme="minorHAnsi"/>
          <w:sz w:val="18"/>
          <w:szCs w:val="18"/>
        </w:rPr>
        <w:t xml:space="preserve">  </w:t>
      </w:r>
      <w:r>
        <w:rPr>
          <w:rFonts w:asciiTheme="minorHAnsi" w:hAnsiTheme="minorHAnsi" w:cstheme="minorHAnsi"/>
          <w:sz w:val="18"/>
          <w:szCs w:val="18"/>
        </w:rPr>
        <w:tab/>
      </w:r>
      <w:r w:rsidRPr="007136CA">
        <w:rPr>
          <w:rFonts w:asciiTheme="minorHAnsi" w:hAnsiTheme="minorHAnsi" w:cstheme="minorHAnsi"/>
          <w:sz w:val="18"/>
          <w:szCs w:val="18"/>
        </w:rPr>
        <w:t>High Level Political Forum on Sustainable Development.</w:t>
      </w:r>
    </w:p>
  </w:footnote>
  <w:footnote w:id="5">
    <w:p w14:paraId="437A6AFD" w14:textId="5A001D25" w:rsidR="002A089F" w:rsidRPr="0095477A" w:rsidRDefault="002A089F" w:rsidP="00727424">
      <w:pPr>
        <w:pStyle w:val="FootnoteText"/>
        <w:ind w:left="284" w:hanging="284"/>
        <w:rPr>
          <w:rFonts w:cstheme="minorHAnsi"/>
          <w:bCs/>
          <w:i/>
          <w:iCs/>
          <w:sz w:val="18"/>
          <w:szCs w:val="18"/>
        </w:rPr>
      </w:pPr>
      <w:r w:rsidRPr="0095477A">
        <w:rPr>
          <w:rStyle w:val="FootnoteReference"/>
          <w:sz w:val="18"/>
          <w:szCs w:val="18"/>
        </w:rPr>
        <w:footnoteRef/>
      </w:r>
      <w:r w:rsidRPr="0095477A">
        <w:rPr>
          <w:sz w:val="18"/>
          <w:szCs w:val="18"/>
        </w:rPr>
        <w:t xml:space="preserve">  </w:t>
      </w:r>
      <w:r w:rsidRPr="0095477A">
        <w:rPr>
          <w:sz w:val="18"/>
          <w:szCs w:val="18"/>
        </w:rPr>
        <w:tab/>
      </w:r>
      <w:r w:rsidRPr="0095477A">
        <w:rPr>
          <w:rFonts w:cstheme="minorHAnsi"/>
          <w:sz w:val="18"/>
          <w:szCs w:val="18"/>
        </w:rPr>
        <w:t xml:space="preserve">A list of all SDGs is found in </w:t>
      </w:r>
      <w:r w:rsidRPr="0095477A">
        <w:rPr>
          <w:rFonts w:cstheme="minorHAnsi"/>
          <w:bCs/>
          <w:i/>
          <w:iCs/>
          <w:sz w:val="18"/>
          <w:szCs w:val="18"/>
        </w:rPr>
        <w:t>Annex D.</w:t>
      </w:r>
    </w:p>
  </w:footnote>
  <w:footnote w:id="6">
    <w:p w14:paraId="382D61BA" w14:textId="440C71E1" w:rsidR="002A089F" w:rsidRPr="0095477A" w:rsidRDefault="002A089F" w:rsidP="00810C0A">
      <w:pPr>
        <w:pStyle w:val="FootnoteText"/>
        <w:ind w:left="284" w:hanging="284"/>
        <w:rPr>
          <w:sz w:val="18"/>
          <w:szCs w:val="18"/>
        </w:rPr>
      </w:pPr>
      <w:r w:rsidRPr="0095477A">
        <w:rPr>
          <w:rStyle w:val="FootnoteReference"/>
          <w:sz w:val="18"/>
          <w:szCs w:val="18"/>
        </w:rPr>
        <w:footnoteRef/>
      </w:r>
      <w:r w:rsidRPr="0095477A">
        <w:rPr>
          <w:sz w:val="18"/>
          <w:szCs w:val="18"/>
        </w:rPr>
        <w:t xml:space="preserve"> </w:t>
      </w:r>
      <w:r w:rsidRPr="0095477A">
        <w:rPr>
          <w:sz w:val="18"/>
          <w:szCs w:val="18"/>
        </w:rPr>
        <w:tab/>
        <w:t>The planned SDG Workshop will include discussions that will seek to identify existing and emerging justice issues relevant to the SDGs that relate directly to the ongoing development activities of Partner Courts. One such discussion topic may include the relevance of issues of intergenerational environmental justice (concepts aligning with SDGs 14 &amp; 15) to Partner Court’s reform agenda.</w:t>
      </w:r>
    </w:p>
  </w:footnote>
  <w:footnote w:id="7">
    <w:p w14:paraId="4A6739AF" w14:textId="1A117885" w:rsidR="002A089F" w:rsidRPr="0095477A" w:rsidRDefault="002A089F" w:rsidP="00C356DB">
      <w:pPr>
        <w:pStyle w:val="FootnoteText"/>
        <w:ind w:left="284" w:hanging="284"/>
        <w:rPr>
          <w:sz w:val="18"/>
          <w:szCs w:val="18"/>
        </w:rPr>
      </w:pPr>
      <w:r w:rsidRPr="0095477A">
        <w:rPr>
          <w:rStyle w:val="FootnoteReference"/>
          <w:sz w:val="18"/>
          <w:szCs w:val="18"/>
        </w:rPr>
        <w:footnoteRef/>
      </w:r>
      <w:r w:rsidRPr="0095477A">
        <w:rPr>
          <w:sz w:val="18"/>
          <w:szCs w:val="18"/>
        </w:rPr>
        <w:t xml:space="preserve">  </w:t>
      </w:r>
      <w:r w:rsidRPr="0095477A">
        <w:rPr>
          <w:sz w:val="18"/>
          <w:szCs w:val="18"/>
        </w:rPr>
        <w:tab/>
        <w:t>PJSIs Technical Director, Team Leader, Accountability Adviser, ICT Adviser, Global Performance Framework Adviser, Efficiency Adviser, Human Rights Adviser, and Gender and Family Violence Adviser.</w:t>
      </w:r>
    </w:p>
  </w:footnote>
  <w:footnote w:id="8">
    <w:p w14:paraId="751CDD3E" w14:textId="57315186" w:rsidR="002A089F" w:rsidRPr="007136CA" w:rsidRDefault="002A089F" w:rsidP="00C356DB">
      <w:pPr>
        <w:pStyle w:val="FootnoteText"/>
        <w:ind w:left="284" w:hanging="284"/>
        <w:rPr>
          <w:sz w:val="18"/>
          <w:szCs w:val="18"/>
        </w:rPr>
      </w:pPr>
      <w:r w:rsidRPr="0095477A">
        <w:rPr>
          <w:rStyle w:val="FootnoteReference"/>
          <w:sz w:val="18"/>
          <w:szCs w:val="18"/>
        </w:rPr>
        <w:footnoteRef/>
      </w:r>
      <w:r w:rsidRPr="0095477A">
        <w:rPr>
          <w:sz w:val="18"/>
          <w:szCs w:val="18"/>
        </w:rPr>
        <w:t xml:space="preserve">  </w:t>
      </w:r>
      <w:r w:rsidRPr="0095477A">
        <w:rPr>
          <w:sz w:val="18"/>
          <w:szCs w:val="18"/>
        </w:rPr>
        <w:tab/>
        <w:t>This Workshop will be shared with Project 8.</w:t>
      </w:r>
      <w:r w:rsidRPr="007136CA">
        <w:rPr>
          <w:sz w:val="18"/>
          <w:szCs w:val="18"/>
        </w:rPr>
        <w:t xml:space="preserve"> </w:t>
      </w:r>
    </w:p>
  </w:footnote>
  <w:footnote w:id="9">
    <w:p w14:paraId="22C29E8E" w14:textId="194A6C81" w:rsidR="002A089F" w:rsidRPr="0095477A" w:rsidRDefault="002A089F" w:rsidP="00C356DB">
      <w:pPr>
        <w:pStyle w:val="FootnoteText"/>
        <w:ind w:left="284" w:hanging="284"/>
        <w:rPr>
          <w:rFonts w:asciiTheme="minorHAnsi" w:hAnsiTheme="minorHAnsi" w:cstheme="minorHAnsi"/>
          <w:sz w:val="18"/>
          <w:szCs w:val="18"/>
        </w:rPr>
      </w:pPr>
      <w:r w:rsidRPr="0095477A">
        <w:rPr>
          <w:rStyle w:val="FootnoteReference"/>
          <w:rFonts w:asciiTheme="minorHAnsi" w:hAnsiTheme="minorHAnsi" w:cstheme="minorHAnsi"/>
          <w:sz w:val="18"/>
          <w:szCs w:val="18"/>
        </w:rPr>
        <w:footnoteRef/>
      </w:r>
      <w:r w:rsidRPr="0095477A">
        <w:rPr>
          <w:rFonts w:asciiTheme="minorHAnsi" w:hAnsiTheme="minorHAnsi" w:cstheme="minorHAnsi"/>
          <w:sz w:val="18"/>
          <w:szCs w:val="18"/>
        </w:rPr>
        <w:t xml:space="preserve"> </w:t>
      </w:r>
      <w:r w:rsidRPr="0095477A">
        <w:rPr>
          <w:rFonts w:asciiTheme="minorHAnsi" w:hAnsiTheme="minorHAnsi" w:cstheme="minorHAnsi"/>
          <w:sz w:val="18"/>
          <w:szCs w:val="18"/>
        </w:rPr>
        <w:tab/>
        <w:t>Authority or capacity depends on the legal provisions in place in each PIC.</w:t>
      </w:r>
    </w:p>
  </w:footnote>
  <w:footnote w:id="10">
    <w:p w14:paraId="6108A759" w14:textId="681A9542" w:rsidR="002A089F" w:rsidRPr="00C356DB" w:rsidRDefault="002A089F" w:rsidP="00C356DB">
      <w:pPr>
        <w:ind w:left="284" w:hanging="284"/>
        <w:rPr>
          <w:rFonts w:cstheme="minorHAnsi"/>
          <w:bCs/>
          <w:color w:val="000000"/>
          <w:sz w:val="18"/>
          <w:szCs w:val="18"/>
        </w:rPr>
      </w:pPr>
      <w:r w:rsidRPr="0095477A">
        <w:rPr>
          <w:rStyle w:val="FootnoteReference"/>
          <w:sz w:val="18"/>
          <w:szCs w:val="18"/>
        </w:rPr>
        <w:footnoteRef/>
      </w:r>
      <w:r w:rsidRPr="0095477A">
        <w:rPr>
          <w:sz w:val="18"/>
          <w:szCs w:val="18"/>
        </w:rPr>
        <w:t xml:space="preserve"> </w:t>
      </w:r>
      <w:r w:rsidRPr="0095477A">
        <w:rPr>
          <w:sz w:val="18"/>
          <w:szCs w:val="18"/>
        </w:rPr>
        <w:tab/>
      </w:r>
      <w:r w:rsidRPr="0095477A">
        <w:rPr>
          <w:rFonts w:cstheme="minorHAnsi"/>
          <w:bCs/>
          <w:color w:val="000000"/>
          <w:sz w:val="18"/>
          <w:szCs w:val="18"/>
        </w:rPr>
        <w:t xml:space="preserve">See </w:t>
      </w:r>
      <w:r w:rsidRPr="0095477A">
        <w:rPr>
          <w:rFonts w:cstheme="minorHAnsi"/>
          <w:bCs/>
          <w:i/>
          <w:color w:val="000000"/>
          <w:sz w:val="18"/>
          <w:szCs w:val="18"/>
        </w:rPr>
        <w:t xml:space="preserve">Annexures E </w:t>
      </w:r>
      <w:r w:rsidRPr="0095477A">
        <w:rPr>
          <w:rFonts w:cstheme="minorHAnsi"/>
          <w:bCs/>
          <w:color w:val="000000"/>
          <w:sz w:val="18"/>
          <w:szCs w:val="18"/>
        </w:rPr>
        <w:t>and</w:t>
      </w:r>
      <w:r w:rsidRPr="0095477A">
        <w:rPr>
          <w:rFonts w:cstheme="minorHAnsi"/>
          <w:bCs/>
          <w:i/>
          <w:color w:val="000000"/>
          <w:sz w:val="18"/>
          <w:szCs w:val="18"/>
        </w:rPr>
        <w:t xml:space="preserve"> F</w:t>
      </w:r>
      <w:r w:rsidRPr="0095477A">
        <w:rPr>
          <w:rFonts w:cstheme="minorHAnsi"/>
          <w:bCs/>
          <w:color w:val="000000"/>
          <w:sz w:val="18"/>
          <w:szCs w:val="18"/>
        </w:rPr>
        <w:t xml:space="preserve"> for the full analysis.</w:t>
      </w:r>
    </w:p>
  </w:footnote>
  <w:footnote w:id="11">
    <w:p w14:paraId="4754B5CB" w14:textId="346C75AF" w:rsidR="002A089F" w:rsidRPr="007136CA" w:rsidRDefault="002A089F" w:rsidP="00C356DB">
      <w:pPr>
        <w:pStyle w:val="FootnoteText"/>
        <w:ind w:left="284" w:hanging="284"/>
        <w:rPr>
          <w:sz w:val="18"/>
          <w:szCs w:val="18"/>
        </w:rPr>
      </w:pPr>
      <w:r w:rsidRPr="007136CA">
        <w:rPr>
          <w:rStyle w:val="FootnoteReference"/>
          <w:sz w:val="18"/>
          <w:szCs w:val="18"/>
        </w:rPr>
        <w:footnoteRef/>
      </w:r>
      <w:r w:rsidRPr="007136CA">
        <w:rPr>
          <w:sz w:val="18"/>
          <w:szCs w:val="18"/>
        </w:rPr>
        <w:t xml:space="preserve">  </w:t>
      </w:r>
      <w:r>
        <w:rPr>
          <w:sz w:val="18"/>
          <w:szCs w:val="18"/>
        </w:rPr>
        <w:tab/>
      </w:r>
      <w:r w:rsidRPr="007136CA">
        <w:rPr>
          <w:rFonts w:cstheme="minorHAnsi"/>
          <w:sz w:val="18"/>
          <w:szCs w:val="18"/>
        </w:rPr>
        <w:t xml:space="preserve">A breakdown of relevant laws is provided at </w:t>
      </w:r>
      <w:r w:rsidRPr="007136CA">
        <w:rPr>
          <w:rFonts w:cstheme="minorHAnsi"/>
          <w:i/>
          <w:sz w:val="18"/>
          <w:szCs w:val="18"/>
        </w:rPr>
        <w:t xml:space="preserve">Annex </w:t>
      </w:r>
      <w:r>
        <w:rPr>
          <w:rFonts w:cstheme="minorHAnsi"/>
          <w:i/>
          <w:sz w:val="18"/>
          <w:szCs w:val="18"/>
        </w:rPr>
        <w:t>G</w:t>
      </w:r>
      <w:r w:rsidRPr="007136CA">
        <w:rPr>
          <w:rFonts w:cstheme="minorHAnsi"/>
          <w:i/>
          <w:sz w:val="18"/>
          <w:szCs w:val="18"/>
        </w:rPr>
        <w:t>.</w:t>
      </w:r>
    </w:p>
  </w:footnote>
  <w:footnote w:id="12">
    <w:p w14:paraId="1E7E1F2C" w14:textId="46D4E8D0" w:rsidR="002A089F" w:rsidRPr="007136CA" w:rsidRDefault="002A089F" w:rsidP="00C356DB">
      <w:pPr>
        <w:pStyle w:val="FootnoteText"/>
        <w:ind w:left="284" w:hanging="284"/>
        <w:rPr>
          <w:sz w:val="18"/>
          <w:szCs w:val="18"/>
        </w:rPr>
      </w:pPr>
      <w:r w:rsidRPr="007136CA">
        <w:rPr>
          <w:rStyle w:val="FootnoteReference"/>
          <w:sz w:val="18"/>
          <w:szCs w:val="18"/>
        </w:rPr>
        <w:footnoteRef/>
      </w:r>
      <w:r w:rsidRPr="007136CA">
        <w:rPr>
          <w:sz w:val="18"/>
          <w:szCs w:val="18"/>
        </w:rPr>
        <w:t xml:space="preserve"> </w:t>
      </w:r>
      <w:r>
        <w:rPr>
          <w:sz w:val="18"/>
          <w:szCs w:val="18"/>
        </w:rPr>
        <w:tab/>
      </w:r>
      <w:r w:rsidRPr="007136CA">
        <w:rPr>
          <w:sz w:val="18"/>
          <w:szCs w:val="18"/>
        </w:rPr>
        <w:t>Ibid.</w:t>
      </w:r>
    </w:p>
  </w:footnote>
  <w:footnote w:id="13">
    <w:p w14:paraId="795AC305" w14:textId="1B663AC9" w:rsidR="002A089F" w:rsidRPr="007136CA" w:rsidRDefault="002A089F" w:rsidP="00C356DB">
      <w:pPr>
        <w:pStyle w:val="FootnoteText"/>
        <w:ind w:left="284" w:hanging="284"/>
        <w:rPr>
          <w:sz w:val="18"/>
          <w:szCs w:val="18"/>
        </w:rPr>
      </w:pPr>
      <w:r w:rsidRPr="007136CA">
        <w:rPr>
          <w:rStyle w:val="FootnoteReference"/>
          <w:sz w:val="18"/>
          <w:szCs w:val="18"/>
        </w:rPr>
        <w:footnoteRef/>
      </w:r>
      <w:r w:rsidRPr="007136CA">
        <w:rPr>
          <w:sz w:val="18"/>
          <w:szCs w:val="18"/>
        </w:rPr>
        <w:t xml:space="preserve"> </w:t>
      </w:r>
      <w:r>
        <w:rPr>
          <w:sz w:val="18"/>
          <w:szCs w:val="18"/>
        </w:rPr>
        <w:tab/>
      </w:r>
      <w:r w:rsidRPr="007136CA">
        <w:rPr>
          <w:rFonts w:cstheme="minorHAnsi"/>
          <w:sz w:val="18"/>
          <w:szCs w:val="18"/>
        </w:rPr>
        <w:t>Ibid.</w:t>
      </w:r>
    </w:p>
  </w:footnote>
  <w:footnote w:id="14">
    <w:p w14:paraId="1A7C58DF" w14:textId="7F4423B6" w:rsidR="002A089F" w:rsidRPr="007136CA" w:rsidRDefault="002A089F" w:rsidP="00C356DB">
      <w:pPr>
        <w:pStyle w:val="FootnoteText"/>
        <w:ind w:left="284" w:hanging="284"/>
        <w:rPr>
          <w:sz w:val="18"/>
          <w:szCs w:val="18"/>
        </w:rPr>
      </w:pPr>
      <w:r w:rsidRPr="007136CA">
        <w:rPr>
          <w:rStyle w:val="FootnoteReference"/>
          <w:sz w:val="18"/>
          <w:szCs w:val="18"/>
        </w:rPr>
        <w:footnoteRef/>
      </w:r>
      <w:r w:rsidRPr="007136CA">
        <w:rPr>
          <w:sz w:val="18"/>
          <w:szCs w:val="18"/>
        </w:rPr>
        <w:t xml:space="preserve"> </w:t>
      </w:r>
      <w:r>
        <w:rPr>
          <w:sz w:val="18"/>
          <w:szCs w:val="18"/>
        </w:rPr>
        <w:tab/>
      </w:r>
      <w:r w:rsidRPr="007136CA">
        <w:rPr>
          <w:sz w:val="18"/>
          <w:szCs w:val="18"/>
        </w:rPr>
        <w:t>Ibid.</w:t>
      </w:r>
    </w:p>
  </w:footnote>
  <w:footnote w:id="15">
    <w:p w14:paraId="5CAEE7BB" w14:textId="099DCE9B" w:rsidR="002A089F" w:rsidRPr="007136CA" w:rsidRDefault="002A089F" w:rsidP="00C356DB">
      <w:pPr>
        <w:ind w:left="284" w:hanging="284"/>
        <w:rPr>
          <w:sz w:val="18"/>
          <w:szCs w:val="18"/>
        </w:rPr>
      </w:pPr>
      <w:r w:rsidRPr="007136CA">
        <w:rPr>
          <w:rStyle w:val="FootnoteReference"/>
          <w:sz w:val="18"/>
          <w:szCs w:val="18"/>
        </w:rPr>
        <w:footnoteRef/>
      </w:r>
      <w:r w:rsidRPr="007136CA">
        <w:rPr>
          <w:sz w:val="18"/>
          <w:szCs w:val="18"/>
        </w:rPr>
        <w:t xml:space="preserve"> </w:t>
      </w:r>
      <w:r>
        <w:rPr>
          <w:sz w:val="18"/>
          <w:szCs w:val="18"/>
        </w:rPr>
        <w:tab/>
      </w:r>
      <w:r w:rsidRPr="007136CA">
        <w:rPr>
          <w:sz w:val="18"/>
          <w:szCs w:val="18"/>
        </w:rPr>
        <w:t xml:space="preserve">A list is provided at </w:t>
      </w:r>
      <w:r w:rsidRPr="00501AA8">
        <w:rPr>
          <w:bCs/>
          <w:i/>
          <w:sz w:val="18"/>
          <w:szCs w:val="18"/>
        </w:rPr>
        <w:t xml:space="preserve">Annex </w:t>
      </w:r>
      <w:r>
        <w:rPr>
          <w:bCs/>
          <w:i/>
          <w:sz w:val="18"/>
          <w:szCs w:val="18"/>
        </w:rPr>
        <w:t>H</w:t>
      </w:r>
      <w:r w:rsidRPr="00501AA8">
        <w:rPr>
          <w:bCs/>
          <w:sz w:val="18"/>
          <w:szCs w:val="18"/>
        </w:rPr>
        <w:t>.</w:t>
      </w:r>
    </w:p>
  </w:footnote>
  <w:footnote w:id="16">
    <w:p w14:paraId="7DA33C90" w14:textId="77777777" w:rsidR="002A089F" w:rsidRPr="00E70999" w:rsidRDefault="002A089F" w:rsidP="00415BA4">
      <w:pPr>
        <w:pStyle w:val="FootnoteText"/>
        <w:ind w:left="284" w:hanging="283"/>
        <w:rPr>
          <w:rFonts w:asciiTheme="minorHAnsi" w:hAnsiTheme="minorHAnsi" w:cstheme="minorHAnsi"/>
          <w:sz w:val="18"/>
          <w:szCs w:val="18"/>
        </w:rPr>
      </w:pPr>
      <w:r w:rsidRPr="00E70999">
        <w:rPr>
          <w:rStyle w:val="FootnoteReference"/>
          <w:rFonts w:asciiTheme="minorHAnsi" w:hAnsiTheme="minorHAnsi" w:cstheme="minorHAnsi"/>
          <w:sz w:val="18"/>
          <w:szCs w:val="18"/>
        </w:rPr>
        <w:footnoteRef/>
      </w:r>
      <w:r w:rsidRPr="00E70999">
        <w:rPr>
          <w:rFonts w:asciiTheme="minorHAnsi" w:hAnsiTheme="minorHAnsi" w:cstheme="minorHAnsi"/>
          <w:sz w:val="18"/>
          <w:szCs w:val="18"/>
        </w:rPr>
        <w:t xml:space="preserve"> </w:t>
      </w:r>
      <w:r w:rsidRPr="00E70999">
        <w:rPr>
          <w:rFonts w:asciiTheme="minorHAnsi" w:hAnsiTheme="minorHAnsi" w:cstheme="minorHAnsi"/>
          <w:sz w:val="18"/>
          <w:szCs w:val="18"/>
        </w:rPr>
        <w:tab/>
        <w:t>As far as possible the support will coordinate with the Pacific SDG Partnership at UNDP.</w:t>
      </w:r>
    </w:p>
  </w:footnote>
  <w:footnote w:id="17">
    <w:p w14:paraId="7A5753C6" w14:textId="77777777" w:rsidR="002A089F" w:rsidRPr="00E70999" w:rsidRDefault="002A089F" w:rsidP="00415BA4">
      <w:pPr>
        <w:pStyle w:val="FootnoteText"/>
        <w:rPr>
          <w:rFonts w:asciiTheme="minorHAnsi" w:hAnsiTheme="minorHAnsi" w:cstheme="minorHAnsi"/>
          <w:sz w:val="18"/>
          <w:szCs w:val="18"/>
        </w:rPr>
      </w:pPr>
      <w:r w:rsidRPr="00E70999">
        <w:rPr>
          <w:rStyle w:val="FootnoteReference"/>
          <w:rFonts w:asciiTheme="minorHAnsi" w:hAnsiTheme="minorHAnsi" w:cstheme="minorHAnsi"/>
          <w:sz w:val="18"/>
          <w:szCs w:val="18"/>
        </w:rPr>
        <w:footnoteRef/>
      </w:r>
      <w:r w:rsidRPr="00E70999">
        <w:rPr>
          <w:rFonts w:asciiTheme="minorHAnsi" w:hAnsiTheme="minorHAnsi" w:cstheme="minorHAnsi"/>
          <w:sz w:val="18"/>
          <w:szCs w:val="18"/>
        </w:rPr>
        <w:t xml:space="preserve">    High Level Political Forum on Sustainable Development.</w:t>
      </w:r>
    </w:p>
  </w:footnote>
  <w:footnote w:id="18">
    <w:p w14:paraId="0335CFB0" w14:textId="77777777" w:rsidR="002A089F" w:rsidRPr="00E70999" w:rsidRDefault="002A089F" w:rsidP="00415BA4">
      <w:pPr>
        <w:pStyle w:val="FootnoteText"/>
        <w:ind w:left="284" w:hanging="283"/>
        <w:rPr>
          <w:rFonts w:asciiTheme="minorHAnsi" w:hAnsiTheme="minorHAnsi" w:cstheme="minorHAnsi"/>
          <w:sz w:val="18"/>
          <w:szCs w:val="18"/>
          <w:lang w:val="en-GB"/>
        </w:rPr>
      </w:pPr>
      <w:r w:rsidRPr="00E70999">
        <w:rPr>
          <w:rStyle w:val="FootnoteReference"/>
          <w:rFonts w:asciiTheme="minorHAnsi" w:hAnsiTheme="minorHAnsi" w:cstheme="minorHAnsi"/>
          <w:sz w:val="18"/>
          <w:szCs w:val="18"/>
        </w:rPr>
        <w:footnoteRef/>
      </w:r>
      <w:r w:rsidRPr="00E70999">
        <w:rPr>
          <w:rFonts w:asciiTheme="minorHAnsi" w:hAnsiTheme="minorHAnsi" w:cstheme="minorHAnsi"/>
          <w:sz w:val="18"/>
          <w:szCs w:val="18"/>
        </w:rPr>
        <w:t xml:space="preserve"> </w:t>
      </w:r>
      <w:r w:rsidRPr="00E70999">
        <w:rPr>
          <w:rFonts w:asciiTheme="minorHAnsi" w:hAnsiTheme="minorHAnsi" w:cstheme="minorHAnsi"/>
          <w:sz w:val="18"/>
          <w:szCs w:val="18"/>
        </w:rPr>
        <w:tab/>
        <w:t>An issues paper may include concepts such as coordination, action planning, etc.</w:t>
      </w:r>
    </w:p>
  </w:footnote>
  <w:footnote w:id="19">
    <w:p w14:paraId="426D570C" w14:textId="77777777" w:rsidR="002A089F" w:rsidRPr="00E70999" w:rsidRDefault="002A089F" w:rsidP="00415BA4">
      <w:pPr>
        <w:pStyle w:val="FootnoteText"/>
        <w:ind w:left="284" w:hanging="283"/>
        <w:rPr>
          <w:rFonts w:asciiTheme="minorHAnsi" w:hAnsiTheme="minorHAnsi" w:cstheme="minorHAnsi"/>
          <w:sz w:val="18"/>
          <w:szCs w:val="18"/>
        </w:rPr>
      </w:pPr>
      <w:r w:rsidRPr="00E70999">
        <w:rPr>
          <w:rStyle w:val="FootnoteReference"/>
          <w:rFonts w:asciiTheme="minorHAnsi" w:hAnsiTheme="minorHAnsi" w:cstheme="minorHAnsi"/>
          <w:sz w:val="18"/>
          <w:szCs w:val="18"/>
        </w:rPr>
        <w:footnoteRef/>
      </w:r>
      <w:r w:rsidRPr="00E70999">
        <w:rPr>
          <w:rFonts w:asciiTheme="minorHAnsi" w:hAnsiTheme="minorHAnsi" w:cstheme="minorHAnsi"/>
          <w:sz w:val="18"/>
          <w:szCs w:val="18"/>
        </w:rPr>
        <w:t xml:space="preserve"> </w:t>
      </w:r>
      <w:r w:rsidRPr="00E70999">
        <w:rPr>
          <w:rFonts w:asciiTheme="minorHAnsi" w:hAnsiTheme="minorHAnsi" w:cstheme="minorHAnsi"/>
          <w:sz w:val="18"/>
          <w:szCs w:val="18"/>
        </w:rPr>
        <w:tab/>
        <w:t xml:space="preserve">Likely to </w:t>
      </w:r>
      <w:r w:rsidRPr="00E62F32">
        <w:rPr>
          <w:rFonts w:asciiTheme="minorHAnsi" w:hAnsiTheme="minorHAnsi" w:cstheme="minorHAnsi"/>
          <w:sz w:val="18"/>
          <w:szCs w:val="18"/>
        </w:rPr>
        <w:t>be linked with the SDGs, with potential topics being: Reporting on SDG management and reporting; SDG</w:t>
      </w:r>
      <w:r w:rsidRPr="00E70999">
        <w:rPr>
          <w:rFonts w:asciiTheme="minorHAnsi" w:hAnsiTheme="minorHAnsi" w:cstheme="minorHAnsi"/>
          <w:sz w:val="18"/>
          <w:szCs w:val="18"/>
        </w:rPr>
        <w:t xml:space="preserve"> targets - clarification and identification of relevant targets to partner courts; and Links with CII, SDG targets, and PJSI Accountabilities. Further to the feedback received in the PJSI Mid-term Review, it is proposed for the endorsement of Region’s Leadership that this Workshop focuses on senior judicial and/or court officers from all PJSI Partner Courts.</w:t>
      </w:r>
    </w:p>
  </w:footnote>
  <w:footnote w:id="20">
    <w:p w14:paraId="459D616F" w14:textId="4304542D" w:rsidR="002A089F" w:rsidRPr="007136CA" w:rsidRDefault="002A089F" w:rsidP="00C356DB">
      <w:pPr>
        <w:pStyle w:val="FootnoteText"/>
        <w:ind w:left="284" w:hanging="284"/>
        <w:rPr>
          <w:rFonts w:asciiTheme="minorHAnsi" w:hAnsiTheme="minorHAnsi" w:cstheme="minorHAnsi"/>
          <w:sz w:val="18"/>
          <w:szCs w:val="18"/>
        </w:rPr>
      </w:pPr>
      <w:r w:rsidRPr="007136CA">
        <w:rPr>
          <w:rStyle w:val="FootnoteReference"/>
          <w:rFonts w:asciiTheme="minorHAnsi" w:hAnsiTheme="minorHAnsi" w:cstheme="minorHAnsi"/>
          <w:sz w:val="18"/>
          <w:szCs w:val="18"/>
        </w:rPr>
        <w:footnoteRef/>
      </w:r>
      <w:r w:rsidRPr="007136CA">
        <w:rPr>
          <w:rFonts w:asciiTheme="minorHAnsi" w:hAnsiTheme="minorHAnsi" w:cstheme="minorHAnsi"/>
          <w:sz w:val="18"/>
          <w:szCs w:val="18"/>
        </w:rPr>
        <w:t xml:space="preserve"> </w:t>
      </w:r>
      <w:r>
        <w:rPr>
          <w:rFonts w:asciiTheme="minorHAnsi" w:hAnsiTheme="minorHAnsi" w:cstheme="minorHAnsi"/>
          <w:sz w:val="18"/>
          <w:szCs w:val="18"/>
        </w:rPr>
        <w:tab/>
      </w:r>
      <w:r w:rsidRPr="007136CA">
        <w:rPr>
          <w:rFonts w:asciiTheme="minorHAnsi" w:hAnsiTheme="minorHAnsi" w:cstheme="minorHAnsi"/>
          <w:i/>
          <w:iCs/>
          <w:sz w:val="18"/>
          <w:szCs w:val="18"/>
        </w:rPr>
        <w:t>Note:</w:t>
      </w:r>
      <w:r w:rsidRPr="007136CA">
        <w:rPr>
          <w:rFonts w:asciiTheme="minorHAnsi" w:hAnsiTheme="minorHAnsi" w:cstheme="minorHAnsi"/>
          <w:sz w:val="18"/>
          <w:szCs w:val="18"/>
        </w:rPr>
        <w:t xml:space="preserve"> Some Partner Court case management systems may already collect some of this data</w:t>
      </w:r>
      <w:r>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BC61" w14:textId="008EC4FE" w:rsidR="00AA18D2" w:rsidRDefault="001709F6">
    <w:pPr>
      <w:pStyle w:val="Header"/>
    </w:pPr>
    <w:r>
      <w:rPr>
        <w:noProof/>
      </w:rPr>
      <w:pict w14:anchorId="7F9E8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07" o:spid="_x0000_s18449" type="#_x0000_t136" style="position:absolute;margin-left:0;margin-top:0;width:397.65pt;height:238.6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32C2A" w14:textId="0A8976EF" w:rsidR="002A089F" w:rsidRPr="00D4297F" w:rsidRDefault="002A089F" w:rsidP="00D4297F">
    <w:pPr>
      <w:pStyle w:val="Header"/>
      <w:tabs>
        <w:tab w:val="clear" w:pos="4513"/>
        <w:tab w:val="clear" w:pos="9026"/>
        <w:tab w:val="left" w:pos="1275"/>
      </w:tabs>
      <w:rPr>
        <w:b/>
        <w:i/>
        <w:noProof/>
        <w:sz w:val="14"/>
        <w:szCs w:val="14"/>
        <w:lang w:eastAsia="en-US"/>
      </w:rPr>
    </w:pPr>
    <w:r w:rsidRPr="00D4297F">
      <w:rPr>
        <w:b/>
        <w:noProof/>
        <w:sz w:val="14"/>
        <w:szCs w:val="14"/>
      </w:rPr>
      <w:drawing>
        <wp:anchor distT="0" distB="0" distL="114300" distR="114300" simplePos="0" relativeHeight="251672576" behindDoc="0" locked="0" layoutInCell="1" allowOverlap="1" wp14:anchorId="624E778F" wp14:editId="3F610BE0">
          <wp:simplePos x="0" y="0"/>
          <wp:positionH relativeFrom="column">
            <wp:posOffset>4384040</wp:posOffset>
          </wp:positionH>
          <wp:positionV relativeFrom="paragraph">
            <wp:posOffset>-167640</wp:posOffset>
          </wp:positionV>
          <wp:extent cx="1749425" cy="503555"/>
          <wp:effectExtent l="0" t="0" r="3175" b="0"/>
          <wp:wrapTight wrapText="bothSides">
            <wp:wrapPolygon edited="0">
              <wp:start x="0" y="0"/>
              <wp:lineTo x="0" y="20429"/>
              <wp:lineTo x="21404" y="20429"/>
              <wp:lineTo x="2140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501C21EE" w14:textId="54D8D6A2" w:rsidR="002A089F" w:rsidRDefault="002A089F" w:rsidP="006A7805">
    <w:pPr>
      <w:pStyle w:val="Header"/>
      <w:tabs>
        <w:tab w:val="clear" w:pos="4513"/>
        <w:tab w:val="clear" w:pos="9026"/>
        <w:tab w:val="left" w:pos="1275"/>
      </w:tabs>
    </w:pPr>
    <w:r>
      <w:rPr>
        <w:noProof/>
      </w:rPr>
      <w:drawing>
        <wp:anchor distT="0" distB="0" distL="114300" distR="114300" simplePos="0" relativeHeight="251671552" behindDoc="0" locked="0" layoutInCell="1" allowOverlap="1" wp14:anchorId="749F258B" wp14:editId="18702FD2">
          <wp:simplePos x="0" y="0"/>
          <wp:positionH relativeFrom="column">
            <wp:posOffset>-927735</wp:posOffset>
          </wp:positionH>
          <wp:positionV relativeFrom="paragraph">
            <wp:posOffset>179070</wp:posOffset>
          </wp:positionV>
          <wp:extent cx="5364000" cy="45719"/>
          <wp:effectExtent l="0" t="0" r="0" b="0"/>
          <wp:wrapNone/>
          <wp:docPr id="99" name="Picture 9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364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sidRPr="00B30C90">
      <w:rPr>
        <w:noProof/>
        <w:sz w:val="20"/>
        <w:szCs w:val="20"/>
        <w:lang w:eastAsia="en-US"/>
      </w:rPr>
      <w:t>Issues Paper: Contributing</w:t>
    </w:r>
    <w:r>
      <w:rPr>
        <w:noProof/>
        <w:sz w:val="20"/>
        <w:szCs w:val="20"/>
        <w:lang w:eastAsia="en-US"/>
      </w:rPr>
      <w:t xml:space="preserve"> to the UN Sustainable Development Goals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47DBA" w14:textId="74A28CE7" w:rsidR="002A089F" w:rsidRDefault="001709F6">
    <w:pPr>
      <w:pStyle w:val="Header"/>
    </w:pPr>
    <w:r>
      <w:rPr>
        <w:noProof/>
      </w:rPr>
      <w:pict w14:anchorId="05D5C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5" o:spid="_x0000_s18457" type="#_x0000_t136" style="position:absolute;margin-left:0;margin-top:0;width:397.65pt;height:238.6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C17F1" w14:textId="78B96FE3" w:rsidR="002A089F" w:rsidRDefault="001709F6">
    <w:pPr>
      <w:pStyle w:val="Header"/>
    </w:pPr>
    <w:r>
      <w:rPr>
        <w:noProof/>
      </w:rPr>
      <w:pict w14:anchorId="0827C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9" o:spid="_x0000_s18461" type="#_x0000_t136" style="position:absolute;margin-left:0;margin-top:0;width:397.65pt;height:238.6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98F05" w14:textId="737AD3AD" w:rsidR="002A089F" w:rsidRPr="00D4297F" w:rsidRDefault="002A089F" w:rsidP="00D4297F">
    <w:pPr>
      <w:pStyle w:val="Header"/>
      <w:tabs>
        <w:tab w:val="clear" w:pos="4513"/>
        <w:tab w:val="clear" w:pos="9026"/>
        <w:tab w:val="left" w:pos="1275"/>
      </w:tabs>
      <w:rPr>
        <w:b/>
        <w:i/>
        <w:noProof/>
        <w:sz w:val="14"/>
        <w:szCs w:val="14"/>
        <w:lang w:eastAsia="en-US"/>
      </w:rPr>
    </w:pPr>
    <w:r w:rsidRPr="00D4297F">
      <w:rPr>
        <w:b/>
        <w:noProof/>
        <w:sz w:val="14"/>
        <w:szCs w:val="14"/>
      </w:rPr>
      <w:drawing>
        <wp:anchor distT="0" distB="0" distL="114300" distR="114300" simplePos="0" relativeHeight="251681792" behindDoc="0" locked="0" layoutInCell="1" allowOverlap="1" wp14:anchorId="0099B47D" wp14:editId="130D640B">
          <wp:simplePos x="0" y="0"/>
          <wp:positionH relativeFrom="column">
            <wp:posOffset>7514590</wp:posOffset>
          </wp:positionH>
          <wp:positionV relativeFrom="paragraph">
            <wp:posOffset>-165735</wp:posOffset>
          </wp:positionV>
          <wp:extent cx="1749425" cy="503555"/>
          <wp:effectExtent l="0" t="0" r="3175" b="0"/>
          <wp:wrapTight wrapText="bothSides">
            <wp:wrapPolygon edited="0">
              <wp:start x="0" y="0"/>
              <wp:lineTo x="0" y="20429"/>
              <wp:lineTo x="21404" y="20429"/>
              <wp:lineTo x="2140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42608E3B" w14:textId="5D3AD020" w:rsidR="002A089F" w:rsidRPr="00DD569A" w:rsidRDefault="002A089F" w:rsidP="00D4297F">
    <w:pPr>
      <w:pStyle w:val="Header"/>
      <w:tabs>
        <w:tab w:val="clear" w:pos="4513"/>
        <w:tab w:val="clear" w:pos="9026"/>
        <w:tab w:val="left" w:pos="1275"/>
      </w:tabs>
    </w:pPr>
    <w:r>
      <w:rPr>
        <w:noProof/>
      </w:rPr>
      <w:drawing>
        <wp:anchor distT="0" distB="0" distL="114300" distR="114300" simplePos="0" relativeHeight="251680768" behindDoc="0" locked="0" layoutInCell="1" allowOverlap="1" wp14:anchorId="5DF0669A" wp14:editId="6CAC43FB">
          <wp:simplePos x="0" y="0"/>
          <wp:positionH relativeFrom="column">
            <wp:posOffset>-927735</wp:posOffset>
          </wp:positionH>
          <wp:positionV relativeFrom="paragraph">
            <wp:posOffset>179070</wp:posOffset>
          </wp:positionV>
          <wp:extent cx="8532000" cy="45719"/>
          <wp:effectExtent l="0" t="0" r="0" b="0"/>
          <wp:wrapNone/>
          <wp:docPr id="107" name="Picture 10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8532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sidRPr="00B30C90">
      <w:rPr>
        <w:noProof/>
        <w:sz w:val="20"/>
        <w:szCs w:val="20"/>
        <w:lang w:eastAsia="en-US"/>
      </w:rPr>
      <w:t>Issues Paper: Contributing</w:t>
    </w:r>
    <w:r>
      <w:rPr>
        <w:noProof/>
        <w:sz w:val="20"/>
        <w:szCs w:val="20"/>
        <w:lang w:eastAsia="en-US"/>
      </w:rPr>
      <w:t xml:space="preserve"> to the UN Sustainable Development Goals</w:t>
    </w:r>
  </w:p>
  <w:p w14:paraId="0D3D37FE" w14:textId="4BC518E1" w:rsidR="002A089F" w:rsidRDefault="002A089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85B18" w14:textId="7277DB65" w:rsidR="002A089F" w:rsidRDefault="001709F6">
    <w:pPr>
      <w:pStyle w:val="Header"/>
    </w:pPr>
    <w:r>
      <w:rPr>
        <w:noProof/>
      </w:rPr>
      <w:pict w14:anchorId="4B50B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8" o:spid="_x0000_s18460" type="#_x0000_t136" style="position:absolute;margin-left:0;margin-top:0;width:397.65pt;height:238.6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5E52" w14:textId="6CE93543" w:rsidR="002A089F" w:rsidRDefault="001709F6">
    <w:pPr>
      <w:pStyle w:val="Header"/>
    </w:pPr>
    <w:r>
      <w:rPr>
        <w:noProof/>
      </w:rPr>
      <w:pict w14:anchorId="432B3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22" o:spid="_x0000_s18464" type="#_x0000_t136" style="position:absolute;margin-left:0;margin-top:0;width:397.65pt;height:238.6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28D0F" w14:textId="22362916" w:rsidR="002A089F" w:rsidRPr="00D4297F" w:rsidRDefault="002A089F" w:rsidP="00D4297F">
    <w:pPr>
      <w:pStyle w:val="Header"/>
      <w:tabs>
        <w:tab w:val="clear" w:pos="4513"/>
        <w:tab w:val="clear" w:pos="9026"/>
        <w:tab w:val="left" w:pos="1275"/>
      </w:tabs>
      <w:rPr>
        <w:b/>
        <w:i/>
        <w:noProof/>
        <w:sz w:val="14"/>
        <w:szCs w:val="14"/>
        <w:lang w:eastAsia="en-US"/>
      </w:rPr>
    </w:pPr>
    <w:r w:rsidRPr="00D4297F">
      <w:rPr>
        <w:b/>
        <w:noProof/>
        <w:sz w:val="14"/>
        <w:szCs w:val="14"/>
      </w:rPr>
      <w:drawing>
        <wp:anchor distT="0" distB="0" distL="114300" distR="114300" simplePos="0" relativeHeight="251684864" behindDoc="0" locked="0" layoutInCell="1" allowOverlap="1" wp14:anchorId="4C16C769" wp14:editId="5EA365E4">
          <wp:simplePos x="0" y="0"/>
          <wp:positionH relativeFrom="column">
            <wp:posOffset>4384040</wp:posOffset>
          </wp:positionH>
          <wp:positionV relativeFrom="paragraph">
            <wp:posOffset>-167640</wp:posOffset>
          </wp:positionV>
          <wp:extent cx="1749425" cy="503555"/>
          <wp:effectExtent l="0" t="0" r="3175" b="0"/>
          <wp:wrapTight wrapText="bothSides">
            <wp:wrapPolygon edited="0">
              <wp:start x="0" y="0"/>
              <wp:lineTo x="0" y="20429"/>
              <wp:lineTo x="21404" y="20429"/>
              <wp:lineTo x="21404"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2F362ADA" w14:textId="618B3E10" w:rsidR="002A089F" w:rsidRDefault="002A089F" w:rsidP="006A7805">
    <w:pPr>
      <w:pStyle w:val="Header"/>
      <w:tabs>
        <w:tab w:val="clear" w:pos="4513"/>
        <w:tab w:val="clear" w:pos="9026"/>
        <w:tab w:val="left" w:pos="1275"/>
      </w:tabs>
    </w:pPr>
    <w:r>
      <w:rPr>
        <w:noProof/>
      </w:rPr>
      <w:drawing>
        <wp:anchor distT="0" distB="0" distL="114300" distR="114300" simplePos="0" relativeHeight="251683840" behindDoc="0" locked="0" layoutInCell="1" allowOverlap="1" wp14:anchorId="38BF8965" wp14:editId="2706B7CB">
          <wp:simplePos x="0" y="0"/>
          <wp:positionH relativeFrom="column">
            <wp:posOffset>-927735</wp:posOffset>
          </wp:positionH>
          <wp:positionV relativeFrom="paragraph">
            <wp:posOffset>179070</wp:posOffset>
          </wp:positionV>
          <wp:extent cx="5364000" cy="45719"/>
          <wp:effectExtent l="0" t="0" r="0" b="0"/>
          <wp:wrapNone/>
          <wp:docPr id="111" name="Picture 11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364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sidRPr="00B30C90">
      <w:rPr>
        <w:noProof/>
        <w:sz w:val="20"/>
        <w:szCs w:val="20"/>
        <w:lang w:eastAsia="en-US"/>
      </w:rPr>
      <w:t>Issues Paper: Contributing</w:t>
    </w:r>
    <w:r>
      <w:rPr>
        <w:noProof/>
        <w:sz w:val="20"/>
        <w:szCs w:val="20"/>
        <w:lang w:eastAsia="en-US"/>
      </w:rPr>
      <w:t xml:space="preserve"> to the UN Sustainable Development Goals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F6B69" w14:textId="4167B4C4" w:rsidR="002A089F" w:rsidRDefault="001709F6">
    <w:pPr>
      <w:pStyle w:val="Header"/>
    </w:pPr>
    <w:r>
      <w:rPr>
        <w:noProof/>
      </w:rPr>
      <w:pict w14:anchorId="4654E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21" o:spid="_x0000_s18463" type="#_x0000_t136" style="position:absolute;margin-left:0;margin-top:0;width:397.65pt;height:238.6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CCEB" w14:textId="00D3FE57" w:rsidR="002A089F" w:rsidRDefault="001709F6">
    <w:pPr>
      <w:pStyle w:val="Header"/>
    </w:pPr>
    <w:r>
      <w:rPr>
        <w:noProof/>
      </w:rPr>
      <w:pict w14:anchorId="79670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25" o:spid="_x0000_s18467" type="#_x0000_t136" style="position:absolute;margin-left:0;margin-top:0;width:397.65pt;height:238.6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818E" w14:textId="304581AA" w:rsidR="002A089F" w:rsidRPr="00D4297F" w:rsidRDefault="002A089F" w:rsidP="00D4297F">
    <w:pPr>
      <w:pStyle w:val="Header"/>
      <w:tabs>
        <w:tab w:val="clear" w:pos="4513"/>
        <w:tab w:val="clear" w:pos="9026"/>
        <w:tab w:val="left" w:pos="1275"/>
      </w:tabs>
      <w:rPr>
        <w:b/>
        <w:i/>
        <w:noProof/>
        <w:sz w:val="14"/>
        <w:szCs w:val="14"/>
        <w:lang w:eastAsia="en-US"/>
      </w:rPr>
    </w:pPr>
    <w:r w:rsidRPr="00D4297F">
      <w:rPr>
        <w:b/>
        <w:noProof/>
        <w:sz w:val="14"/>
        <w:szCs w:val="14"/>
      </w:rPr>
      <w:drawing>
        <wp:anchor distT="0" distB="0" distL="114300" distR="114300" simplePos="0" relativeHeight="251691008" behindDoc="0" locked="0" layoutInCell="1" allowOverlap="1" wp14:anchorId="6942E69D" wp14:editId="7CFE9853">
          <wp:simplePos x="0" y="0"/>
          <wp:positionH relativeFrom="column">
            <wp:posOffset>7522845</wp:posOffset>
          </wp:positionH>
          <wp:positionV relativeFrom="paragraph">
            <wp:posOffset>-162560</wp:posOffset>
          </wp:positionV>
          <wp:extent cx="1749425" cy="503555"/>
          <wp:effectExtent l="0" t="0" r="3175" b="0"/>
          <wp:wrapTight wrapText="bothSides">
            <wp:wrapPolygon edited="0">
              <wp:start x="0" y="0"/>
              <wp:lineTo x="0" y="20429"/>
              <wp:lineTo x="21404" y="20429"/>
              <wp:lineTo x="21404"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04F3221" w14:textId="7BAABA67" w:rsidR="002A089F" w:rsidRPr="00B30C90" w:rsidRDefault="002A089F" w:rsidP="006A7805">
    <w:pPr>
      <w:pStyle w:val="Header"/>
      <w:tabs>
        <w:tab w:val="clear" w:pos="4513"/>
        <w:tab w:val="clear" w:pos="9026"/>
        <w:tab w:val="left" w:pos="1275"/>
      </w:tabs>
      <w:rPr>
        <w:sz w:val="20"/>
        <w:szCs w:val="20"/>
      </w:rPr>
    </w:pPr>
    <w:r>
      <w:rPr>
        <w:noProof/>
      </w:rPr>
      <w:drawing>
        <wp:anchor distT="0" distB="0" distL="114300" distR="114300" simplePos="0" relativeHeight="251689984" behindDoc="0" locked="0" layoutInCell="1" allowOverlap="1" wp14:anchorId="063B1C87" wp14:editId="382E1FC6">
          <wp:simplePos x="0" y="0"/>
          <wp:positionH relativeFrom="column">
            <wp:posOffset>-927735</wp:posOffset>
          </wp:positionH>
          <wp:positionV relativeFrom="paragraph">
            <wp:posOffset>179070</wp:posOffset>
          </wp:positionV>
          <wp:extent cx="8532000" cy="45719"/>
          <wp:effectExtent l="0" t="0" r="0" b="0"/>
          <wp:wrapNone/>
          <wp:docPr id="118" name="Picture 11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8532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sidRPr="00B30C90">
      <w:rPr>
        <w:noProof/>
        <w:sz w:val="20"/>
        <w:szCs w:val="20"/>
        <w:lang w:eastAsia="en-US"/>
      </w:rPr>
      <w:t>Issues Paper: Contributing</w:t>
    </w:r>
    <w:r>
      <w:rPr>
        <w:noProof/>
        <w:sz w:val="20"/>
        <w:szCs w:val="20"/>
        <w:lang w:eastAsia="en-US"/>
      </w:rPr>
      <w:t xml:space="preserve"> to the UN Sustainable Development Goals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CF6EB" w14:textId="6EB1815E" w:rsidR="00AA18D2" w:rsidRDefault="001709F6">
    <w:pPr>
      <w:pStyle w:val="Header"/>
    </w:pPr>
    <w:r>
      <w:rPr>
        <w:noProof/>
      </w:rPr>
      <w:pict w14:anchorId="3394C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06" o:spid="_x0000_s18448" type="#_x0000_t136" style="position:absolute;margin-left:0;margin-top:0;width:397.65pt;height:238.6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DFF30" w14:textId="319DFF17" w:rsidR="002A089F" w:rsidRDefault="001709F6">
    <w:pPr>
      <w:pStyle w:val="Header"/>
    </w:pPr>
    <w:r>
      <w:rPr>
        <w:noProof/>
      </w:rPr>
      <w:pict w14:anchorId="33968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24" o:spid="_x0000_s18466" type="#_x0000_t136" style="position:absolute;margin-left:0;margin-top:0;width:397.65pt;height:238.6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6C155" w14:textId="218EE100" w:rsidR="002A089F" w:rsidRDefault="001709F6">
    <w:pPr>
      <w:pStyle w:val="Header"/>
    </w:pPr>
    <w:r>
      <w:rPr>
        <w:noProof/>
      </w:rPr>
      <w:pict w14:anchorId="735F1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0" o:spid="_x0000_s18452" type="#_x0000_t136" style="position:absolute;margin-left:0;margin-top:0;width:397.65pt;height:238.6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1EA" w14:textId="46494415" w:rsidR="002A089F" w:rsidRPr="00D4297F" w:rsidRDefault="002A089F" w:rsidP="00713465">
    <w:pPr>
      <w:pStyle w:val="Header"/>
      <w:tabs>
        <w:tab w:val="clear" w:pos="4513"/>
        <w:tab w:val="clear" w:pos="9026"/>
        <w:tab w:val="left" w:pos="1275"/>
      </w:tabs>
      <w:rPr>
        <w:b/>
        <w:i/>
        <w:noProof/>
        <w:sz w:val="14"/>
        <w:szCs w:val="14"/>
        <w:lang w:eastAsia="en-US"/>
      </w:rPr>
    </w:pPr>
    <w:r w:rsidRPr="00D4297F">
      <w:rPr>
        <w:b/>
        <w:noProof/>
        <w:sz w:val="14"/>
        <w:szCs w:val="14"/>
      </w:rPr>
      <w:drawing>
        <wp:anchor distT="0" distB="0" distL="114300" distR="114300" simplePos="0" relativeHeight="251669504" behindDoc="0" locked="0" layoutInCell="1" allowOverlap="1" wp14:anchorId="520B3339" wp14:editId="577812BF">
          <wp:simplePos x="0" y="0"/>
          <wp:positionH relativeFrom="column">
            <wp:posOffset>4384040</wp:posOffset>
          </wp:positionH>
          <wp:positionV relativeFrom="paragraph">
            <wp:posOffset>-167640</wp:posOffset>
          </wp:positionV>
          <wp:extent cx="1749425" cy="503555"/>
          <wp:effectExtent l="0" t="0" r="3175" b="0"/>
          <wp:wrapTight wrapText="bothSides">
            <wp:wrapPolygon edited="0">
              <wp:start x="0" y="0"/>
              <wp:lineTo x="0" y="20429"/>
              <wp:lineTo x="21404" y="20429"/>
              <wp:lineTo x="2140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589B357C" w14:textId="17C83E9A" w:rsidR="002A089F" w:rsidRPr="00DD569A" w:rsidRDefault="002A089F" w:rsidP="00713465">
    <w:pPr>
      <w:pStyle w:val="Header"/>
      <w:tabs>
        <w:tab w:val="clear" w:pos="4513"/>
        <w:tab w:val="clear" w:pos="9026"/>
        <w:tab w:val="left" w:pos="1275"/>
      </w:tabs>
    </w:pPr>
    <w:r>
      <w:rPr>
        <w:noProof/>
      </w:rPr>
      <w:drawing>
        <wp:anchor distT="0" distB="0" distL="114300" distR="114300" simplePos="0" relativeHeight="251668480" behindDoc="0" locked="0" layoutInCell="1" allowOverlap="1" wp14:anchorId="5D4D9337" wp14:editId="04159D3F">
          <wp:simplePos x="0" y="0"/>
          <wp:positionH relativeFrom="column">
            <wp:posOffset>-927735</wp:posOffset>
          </wp:positionH>
          <wp:positionV relativeFrom="paragraph">
            <wp:posOffset>179070</wp:posOffset>
          </wp:positionV>
          <wp:extent cx="5364000" cy="45719"/>
          <wp:effectExtent l="0" t="0" r="0" b="0"/>
          <wp:wrapNone/>
          <wp:docPr id="91" name="Picture 9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364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sidRPr="00B30C90">
      <w:rPr>
        <w:noProof/>
        <w:sz w:val="20"/>
        <w:szCs w:val="20"/>
        <w:lang w:eastAsia="en-US"/>
      </w:rPr>
      <w:t>Issues Paper: Contributing</w:t>
    </w:r>
    <w:r>
      <w:rPr>
        <w:noProof/>
        <w:sz w:val="20"/>
        <w:szCs w:val="20"/>
        <w:lang w:eastAsia="en-US"/>
      </w:rPr>
      <w:t xml:space="preserve"> to the UN Sustainable Development Goals</w:t>
    </w:r>
  </w:p>
  <w:p w14:paraId="555FAA0A" w14:textId="2718ED3E" w:rsidR="002A089F" w:rsidRDefault="002A089F" w:rsidP="007134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8F863" w14:textId="44E0B939" w:rsidR="002A089F" w:rsidRDefault="001709F6">
    <w:pPr>
      <w:pStyle w:val="Header"/>
    </w:pPr>
    <w:r>
      <w:rPr>
        <w:noProof/>
      </w:rPr>
      <w:pict w14:anchorId="44532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09" o:spid="_x0000_s18451" type="#_x0000_t136" style="position:absolute;margin-left:0;margin-top:0;width:397.65pt;height:238.6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FDFB7" w14:textId="01E1A6FD" w:rsidR="002A089F" w:rsidRDefault="001709F6">
    <w:pPr>
      <w:pStyle w:val="Header"/>
    </w:pPr>
    <w:r>
      <w:rPr>
        <w:noProof/>
      </w:rPr>
      <w:pict w14:anchorId="561F1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3" o:spid="_x0000_s18455" type="#_x0000_t136" style="position:absolute;margin-left:0;margin-top:0;width:397.65pt;height:238.6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776C4466" w14:textId="77777777" w:rsidR="002A089F" w:rsidRDefault="002A089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E7709" w14:textId="2F8D74AD" w:rsidR="002A089F" w:rsidRPr="00D4297F" w:rsidRDefault="002A089F" w:rsidP="00D4297F">
    <w:pPr>
      <w:pStyle w:val="Header"/>
      <w:tabs>
        <w:tab w:val="clear" w:pos="4513"/>
        <w:tab w:val="clear" w:pos="9026"/>
        <w:tab w:val="left" w:pos="1275"/>
      </w:tabs>
      <w:rPr>
        <w:b/>
        <w:i/>
        <w:noProof/>
        <w:sz w:val="14"/>
        <w:szCs w:val="14"/>
        <w:lang w:eastAsia="en-US"/>
      </w:rPr>
    </w:pPr>
    <w:r w:rsidRPr="00D4297F">
      <w:rPr>
        <w:b/>
        <w:noProof/>
        <w:sz w:val="14"/>
        <w:szCs w:val="14"/>
      </w:rPr>
      <w:drawing>
        <wp:anchor distT="0" distB="0" distL="114300" distR="114300" simplePos="0" relativeHeight="251660288" behindDoc="0" locked="0" layoutInCell="1" allowOverlap="1" wp14:anchorId="515F1378" wp14:editId="7F8472B5">
          <wp:simplePos x="0" y="0"/>
          <wp:positionH relativeFrom="column">
            <wp:posOffset>4384040</wp:posOffset>
          </wp:positionH>
          <wp:positionV relativeFrom="paragraph">
            <wp:posOffset>-167640</wp:posOffset>
          </wp:positionV>
          <wp:extent cx="1749425" cy="503555"/>
          <wp:effectExtent l="0" t="0" r="3175" b="0"/>
          <wp:wrapTight wrapText="bothSides">
            <wp:wrapPolygon edited="0">
              <wp:start x="0" y="0"/>
              <wp:lineTo x="0" y="20429"/>
              <wp:lineTo x="21404" y="20429"/>
              <wp:lineTo x="2140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2593F28" w14:textId="1CF0E4A8" w:rsidR="002A089F" w:rsidRDefault="002A089F" w:rsidP="00B30C90">
    <w:pPr>
      <w:pStyle w:val="Header"/>
      <w:tabs>
        <w:tab w:val="clear" w:pos="4513"/>
        <w:tab w:val="clear" w:pos="9026"/>
        <w:tab w:val="left" w:pos="1275"/>
      </w:tabs>
    </w:pPr>
    <w:r>
      <w:rPr>
        <w:noProof/>
      </w:rPr>
      <w:drawing>
        <wp:anchor distT="0" distB="0" distL="114300" distR="114300" simplePos="0" relativeHeight="251659264" behindDoc="0" locked="0" layoutInCell="1" allowOverlap="1" wp14:anchorId="4B42787F" wp14:editId="2E926DE8">
          <wp:simplePos x="0" y="0"/>
          <wp:positionH relativeFrom="column">
            <wp:posOffset>-927735</wp:posOffset>
          </wp:positionH>
          <wp:positionV relativeFrom="paragraph">
            <wp:posOffset>179070</wp:posOffset>
          </wp:positionV>
          <wp:extent cx="5364000" cy="45719"/>
          <wp:effectExtent l="0" t="0" r="0" b="0"/>
          <wp:wrapNone/>
          <wp:docPr id="95" name="Picture 9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364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sidRPr="00B30C90">
      <w:rPr>
        <w:noProof/>
        <w:sz w:val="20"/>
        <w:szCs w:val="20"/>
        <w:lang w:eastAsia="en-US"/>
      </w:rPr>
      <w:t>Issues Paper: Contributing</w:t>
    </w:r>
    <w:r>
      <w:rPr>
        <w:noProof/>
        <w:sz w:val="20"/>
        <w:szCs w:val="20"/>
        <w:lang w:eastAsia="en-US"/>
      </w:rPr>
      <w:t xml:space="preserve"> to the UN Sustainable Development Goals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0C93" w14:textId="200C6DE2" w:rsidR="002A089F" w:rsidRDefault="001709F6">
    <w:pPr>
      <w:pStyle w:val="Header"/>
    </w:pPr>
    <w:r>
      <w:rPr>
        <w:noProof/>
      </w:rPr>
      <w:pict w14:anchorId="26FF0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2" o:spid="_x0000_s18454" type="#_x0000_t136" style="position:absolute;margin-left:0;margin-top:0;width:397.65pt;height:238.6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20E8" w14:textId="67984331" w:rsidR="002A089F" w:rsidRDefault="001709F6">
    <w:pPr>
      <w:pStyle w:val="Header"/>
    </w:pPr>
    <w:r>
      <w:rPr>
        <w:noProof/>
      </w:rPr>
      <w:pict w14:anchorId="51BD5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16" o:spid="_x0000_s18458" type="#_x0000_t136" style="position:absolute;margin-left:0;margin-top:0;width:397.65pt;height:238.6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848B54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6A4B6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CC7B7C"/>
    <w:multiLevelType w:val="hybridMultilevel"/>
    <w:tmpl w:val="F208CC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572713"/>
    <w:multiLevelType w:val="hybridMultilevel"/>
    <w:tmpl w:val="17EACDE8"/>
    <w:lvl w:ilvl="0" w:tplc="AC8E3C2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9B459F"/>
    <w:multiLevelType w:val="hybridMultilevel"/>
    <w:tmpl w:val="5CCA1010"/>
    <w:lvl w:ilvl="0" w:tplc="161EEBD8">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 w15:restartNumberingAfterBreak="0">
    <w:nsid w:val="15B749EA"/>
    <w:multiLevelType w:val="multilevel"/>
    <w:tmpl w:val="FAD2EA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1144A6"/>
    <w:multiLevelType w:val="hybridMultilevel"/>
    <w:tmpl w:val="9A10E6A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C2D1F12"/>
    <w:multiLevelType w:val="hybridMultilevel"/>
    <w:tmpl w:val="D9A632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3106BB"/>
    <w:multiLevelType w:val="hybridMultilevel"/>
    <w:tmpl w:val="A6F475F6"/>
    <w:lvl w:ilvl="0" w:tplc="FE28FD5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D7011C4"/>
    <w:multiLevelType w:val="hybridMultilevel"/>
    <w:tmpl w:val="7AA0E4DC"/>
    <w:lvl w:ilvl="0" w:tplc="C876DD64">
      <w:start w:val="1"/>
      <w:numFmt w:val="bullet"/>
      <w:lvlText w:val=""/>
      <w:lvlJc w:val="left"/>
      <w:pPr>
        <w:ind w:left="720" w:hanging="360"/>
      </w:pPr>
      <w:rPr>
        <w:rFonts w:ascii="Symbol" w:hAnsi="Symbol" w:hint="default"/>
        <w:i/>
        <w:sz w:val="20"/>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2042E04"/>
    <w:multiLevelType w:val="hybridMultilevel"/>
    <w:tmpl w:val="01080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5B26AD"/>
    <w:multiLevelType w:val="hybridMultilevel"/>
    <w:tmpl w:val="008C41D2"/>
    <w:lvl w:ilvl="0" w:tplc="98FA184A">
      <w:start w:val="1"/>
      <w:numFmt w:val="decimal"/>
      <w:lvlText w:val="%1"/>
      <w:lvlJc w:val="left"/>
      <w:pPr>
        <w:ind w:left="2040" w:hanging="341"/>
      </w:pPr>
      <w:rPr>
        <w:rFonts w:ascii="Calibri" w:eastAsia="Calibri" w:hAnsi="Calibri" w:cs="Calibri" w:hint="default"/>
        <w:b/>
        <w:bCs/>
        <w:color w:val="231F20"/>
        <w:w w:val="109"/>
        <w:sz w:val="21"/>
        <w:szCs w:val="21"/>
      </w:rPr>
    </w:lvl>
    <w:lvl w:ilvl="1" w:tplc="40BE4376">
      <w:numFmt w:val="bullet"/>
      <w:lvlText w:val="•"/>
      <w:lvlJc w:val="left"/>
      <w:pPr>
        <w:ind w:left="2324" w:hanging="284"/>
      </w:pPr>
      <w:rPr>
        <w:rFonts w:ascii="Calibri" w:eastAsia="Calibri" w:hAnsi="Calibri" w:cs="Calibri" w:hint="default"/>
        <w:color w:val="6F8E8F"/>
        <w:w w:val="121"/>
        <w:sz w:val="21"/>
        <w:szCs w:val="21"/>
      </w:rPr>
    </w:lvl>
    <w:lvl w:ilvl="2" w:tplc="5EAEA5F8">
      <w:numFmt w:val="bullet"/>
      <w:lvlText w:val="•"/>
      <w:lvlJc w:val="left"/>
      <w:pPr>
        <w:ind w:left="3385" w:hanging="284"/>
      </w:pPr>
      <w:rPr>
        <w:rFonts w:hint="default"/>
      </w:rPr>
    </w:lvl>
    <w:lvl w:ilvl="3" w:tplc="BD7236D4">
      <w:numFmt w:val="bullet"/>
      <w:lvlText w:val="•"/>
      <w:lvlJc w:val="left"/>
      <w:pPr>
        <w:ind w:left="4450" w:hanging="284"/>
      </w:pPr>
      <w:rPr>
        <w:rFonts w:hint="default"/>
      </w:rPr>
    </w:lvl>
    <w:lvl w:ilvl="4" w:tplc="EDE276AC">
      <w:numFmt w:val="bullet"/>
      <w:lvlText w:val="•"/>
      <w:lvlJc w:val="left"/>
      <w:pPr>
        <w:ind w:left="5515" w:hanging="284"/>
      </w:pPr>
      <w:rPr>
        <w:rFonts w:hint="default"/>
      </w:rPr>
    </w:lvl>
    <w:lvl w:ilvl="5" w:tplc="2A0ECFBE">
      <w:numFmt w:val="bullet"/>
      <w:lvlText w:val="•"/>
      <w:lvlJc w:val="left"/>
      <w:pPr>
        <w:ind w:left="6580" w:hanging="284"/>
      </w:pPr>
      <w:rPr>
        <w:rFonts w:hint="default"/>
      </w:rPr>
    </w:lvl>
    <w:lvl w:ilvl="6" w:tplc="38E89E6A">
      <w:numFmt w:val="bullet"/>
      <w:lvlText w:val="•"/>
      <w:lvlJc w:val="left"/>
      <w:pPr>
        <w:ind w:left="7645" w:hanging="284"/>
      </w:pPr>
      <w:rPr>
        <w:rFonts w:hint="default"/>
      </w:rPr>
    </w:lvl>
    <w:lvl w:ilvl="7" w:tplc="CEE260C6">
      <w:numFmt w:val="bullet"/>
      <w:lvlText w:val="•"/>
      <w:lvlJc w:val="left"/>
      <w:pPr>
        <w:ind w:left="8710" w:hanging="284"/>
      </w:pPr>
      <w:rPr>
        <w:rFonts w:hint="default"/>
      </w:rPr>
    </w:lvl>
    <w:lvl w:ilvl="8" w:tplc="EF923958">
      <w:numFmt w:val="bullet"/>
      <w:lvlText w:val="•"/>
      <w:lvlJc w:val="left"/>
      <w:pPr>
        <w:ind w:left="9775" w:hanging="284"/>
      </w:pPr>
      <w:rPr>
        <w:rFonts w:hint="default"/>
      </w:rPr>
    </w:lvl>
  </w:abstractNum>
  <w:abstractNum w:abstractNumId="12" w15:restartNumberingAfterBreak="0">
    <w:nsid w:val="25CE0D8F"/>
    <w:multiLevelType w:val="hybridMultilevel"/>
    <w:tmpl w:val="D212A954"/>
    <w:lvl w:ilvl="0" w:tplc="AFB8C7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DC23F1"/>
    <w:multiLevelType w:val="hybridMultilevel"/>
    <w:tmpl w:val="40126458"/>
    <w:lvl w:ilvl="0" w:tplc="344E21C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56348"/>
    <w:multiLevelType w:val="hybridMultilevel"/>
    <w:tmpl w:val="323ECFA8"/>
    <w:lvl w:ilvl="0" w:tplc="0A6AFE4C">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727446"/>
    <w:multiLevelType w:val="hybridMultilevel"/>
    <w:tmpl w:val="F0CEA4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0A47E2"/>
    <w:multiLevelType w:val="hybridMultilevel"/>
    <w:tmpl w:val="0270D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B13C7"/>
    <w:multiLevelType w:val="hybridMultilevel"/>
    <w:tmpl w:val="DB668F1E"/>
    <w:lvl w:ilvl="0" w:tplc="C876DD64">
      <w:start w:val="1"/>
      <w:numFmt w:val="bullet"/>
      <w:lvlText w:val=""/>
      <w:lvlJc w:val="left"/>
      <w:pPr>
        <w:ind w:left="720" w:hanging="360"/>
      </w:pPr>
      <w:rPr>
        <w:rFonts w:ascii="Symbol" w:hAnsi="Symbol" w:hint="default"/>
        <w:i/>
        <w:sz w:val="20"/>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39C18E3"/>
    <w:multiLevelType w:val="hybridMultilevel"/>
    <w:tmpl w:val="581A457C"/>
    <w:lvl w:ilvl="0" w:tplc="FEB652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E47B1"/>
    <w:multiLevelType w:val="hybridMultilevel"/>
    <w:tmpl w:val="B3786F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74E661A"/>
    <w:multiLevelType w:val="hybridMultilevel"/>
    <w:tmpl w:val="75EC75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A06485B"/>
    <w:multiLevelType w:val="hybridMultilevel"/>
    <w:tmpl w:val="46662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8B0728"/>
    <w:multiLevelType w:val="hybridMultilevel"/>
    <w:tmpl w:val="46662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9C7C43"/>
    <w:multiLevelType w:val="hybridMultilevel"/>
    <w:tmpl w:val="57027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02E6655"/>
    <w:multiLevelType w:val="hybridMultilevel"/>
    <w:tmpl w:val="0D76D034"/>
    <w:lvl w:ilvl="0" w:tplc="1A2446EC">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0648AD"/>
    <w:multiLevelType w:val="multilevel"/>
    <w:tmpl w:val="D1E6F16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141C49"/>
    <w:multiLevelType w:val="hybridMultilevel"/>
    <w:tmpl w:val="BCE405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7AC6116"/>
    <w:multiLevelType w:val="hybridMultilevel"/>
    <w:tmpl w:val="344A5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FE6F01"/>
    <w:multiLevelType w:val="hybridMultilevel"/>
    <w:tmpl w:val="95D0D404"/>
    <w:lvl w:ilvl="0" w:tplc="B9546F4E">
      <w:start w:val="8"/>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29" w15:restartNumberingAfterBreak="0">
    <w:nsid w:val="49D821EA"/>
    <w:multiLevelType w:val="hybridMultilevel"/>
    <w:tmpl w:val="699A92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A723B2D"/>
    <w:multiLevelType w:val="hybridMultilevel"/>
    <w:tmpl w:val="A52624F4"/>
    <w:lvl w:ilvl="0" w:tplc="FD38E9B6">
      <w:start w:val="1"/>
      <w:numFmt w:val="decimal"/>
      <w:lvlText w:val="%1."/>
      <w:lvlJc w:val="left"/>
      <w:pPr>
        <w:ind w:left="720" w:hanging="360"/>
      </w:pPr>
      <w:rPr>
        <w:rFonts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62816CC"/>
    <w:multiLevelType w:val="hybridMultilevel"/>
    <w:tmpl w:val="AD844016"/>
    <w:lvl w:ilvl="0" w:tplc="04090017">
      <w:start w:val="1"/>
      <w:numFmt w:val="lowerLetter"/>
      <w:lvlText w:val="%1)"/>
      <w:lvlJc w:val="left"/>
      <w:pPr>
        <w:ind w:left="720"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32" w15:restartNumberingAfterBreak="0">
    <w:nsid w:val="5683327C"/>
    <w:multiLevelType w:val="hybridMultilevel"/>
    <w:tmpl w:val="1152E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7CD26B7"/>
    <w:multiLevelType w:val="multilevel"/>
    <w:tmpl w:val="CB1EB3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385002"/>
    <w:multiLevelType w:val="hybridMultilevel"/>
    <w:tmpl w:val="5A2A8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C0333FC"/>
    <w:multiLevelType w:val="hybridMultilevel"/>
    <w:tmpl w:val="02BC67CA"/>
    <w:lvl w:ilvl="0" w:tplc="53C645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B83D6A"/>
    <w:multiLevelType w:val="hybridMultilevel"/>
    <w:tmpl w:val="96B4E2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853276"/>
    <w:multiLevelType w:val="hybridMultilevel"/>
    <w:tmpl w:val="668C91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6594438"/>
    <w:multiLevelType w:val="hybridMultilevel"/>
    <w:tmpl w:val="AFB05E9C"/>
    <w:lvl w:ilvl="0" w:tplc="D4CA05B8">
      <w:start w:val="2"/>
      <w:numFmt w:val="decimal"/>
      <w:lvlText w:val="%1."/>
      <w:lvlJc w:val="left"/>
      <w:pPr>
        <w:ind w:left="720" w:hanging="360"/>
      </w:pPr>
      <w:rPr>
        <w:sz w:val="26"/>
        <w:szCs w:val="2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67782CCE"/>
    <w:multiLevelType w:val="hybridMultilevel"/>
    <w:tmpl w:val="861A39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79C23D6"/>
    <w:multiLevelType w:val="hybridMultilevel"/>
    <w:tmpl w:val="276E2A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D2745FA"/>
    <w:multiLevelType w:val="hybridMultilevel"/>
    <w:tmpl w:val="92F09BC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2AF6CF7"/>
    <w:multiLevelType w:val="multilevel"/>
    <w:tmpl w:val="27A8B966"/>
    <w:lvl w:ilvl="0">
      <w:start w:val="6"/>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2FB5737"/>
    <w:multiLevelType w:val="hybridMultilevel"/>
    <w:tmpl w:val="11263F14"/>
    <w:lvl w:ilvl="0" w:tplc="AFB8C7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F6483C"/>
    <w:multiLevelType w:val="hybridMultilevel"/>
    <w:tmpl w:val="0B4250AA"/>
    <w:lvl w:ilvl="0" w:tplc="0D6E95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580D59"/>
    <w:multiLevelType w:val="hybridMultilevel"/>
    <w:tmpl w:val="5CCA1010"/>
    <w:lvl w:ilvl="0" w:tplc="161EEBD8">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6" w15:restartNumberingAfterBreak="0">
    <w:nsid w:val="780D4F46"/>
    <w:multiLevelType w:val="hybridMultilevel"/>
    <w:tmpl w:val="0C5A3E94"/>
    <w:lvl w:ilvl="0" w:tplc="C876DD64">
      <w:start w:val="1"/>
      <w:numFmt w:val="bullet"/>
      <w:lvlText w:val=""/>
      <w:lvlJc w:val="left"/>
      <w:pPr>
        <w:ind w:left="1440" w:hanging="360"/>
      </w:pPr>
      <w:rPr>
        <w:rFonts w:ascii="Symbol" w:hAnsi="Symbol" w:hint="default"/>
        <w:i/>
        <w:sz w:val="20"/>
        <w:szCs w:val="18"/>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7" w15:restartNumberingAfterBreak="0">
    <w:nsid w:val="7A364B83"/>
    <w:multiLevelType w:val="hybridMultilevel"/>
    <w:tmpl w:val="CD20D4CA"/>
    <w:lvl w:ilvl="0" w:tplc="C3DA25AE">
      <w:numFmt w:val="bullet"/>
      <w:lvlText w:val=""/>
      <w:lvlJc w:val="left"/>
      <w:pPr>
        <w:ind w:left="360" w:hanging="360"/>
      </w:pPr>
      <w:rPr>
        <w:rFonts w:ascii="Symbol" w:eastAsiaTheme="minorHAnsi" w:hAnsi="Symbol" w:cstheme="minorBidi" w:hint="default"/>
        <w:i/>
        <w:iCs/>
        <w:sz w:val="18"/>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DE919C8"/>
    <w:multiLevelType w:val="hybridMultilevel"/>
    <w:tmpl w:val="23F0F12E"/>
    <w:lvl w:ilvl="0" w:tplc="134CCF82">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43"/>
  </w:num>
  <w:num w:numId="4">
    <w:abstractNumId w:val="7"/>
  </w:num>
  <w:num w:numId="5">
    <w:abstractNumId w:val="5"/>
  </w:num>
  <w:num w:numId="6">
    <w:abstractNumId w:val="22"/>
  </w:num>
  <w:num w:numId="7">
    <w:abstractNumId w:val="13"/>
  </w:num>
  <w:num w:numId="8">
    <w:abstractNumId w:val="47"/>
  </w:num>
  <w:num w:numId="9">
    <w:abstractNumId w:val="18"/>
  </w:num>
  <w:num w:numId="10">
    <w:abstractNumId w:val="41"/>
  </w:num>
  <w:num w:numId="11">
    <w:abstractNumId w:val="39"/>
  </w:num>
  <w:num w:numId="12">
    <w:abstractNumId w:val="10"/>
  </w:num>
  <w:num w:numId="13">
    <w:abstractNumId w:val="19"/>
  </w:num>
  <w:num w:numId="14">
    <w:abstractNumId w:val="2"/>
  </w:num>
  <w:num w:numId="15">
    <w:abstractNumId w:val="6"/>
  </w:num>
  <w:num w:numId="16">
    <w:abstractNumId w:val="40"/>
  </w:num>
  <w:num w:numId="17">
    <w:abstractNumId w:val="44"/>
  </w:num>
  <w:num w:numId="18">
    <w:abstractNumId w:val="23"/>
  </w:num>
  <w:num w:numId="19">
    <w:abstractNumId w:val="34"/>
  </w:num>
  <w:num w:numId="20">
    <w:abstractNumId w:val="8"/>
  </w:num>
  <w:num w:numId="21">
    <w:abstractNumId w:val="37"/>
  </w:num>
  <w:num w:numId="22">
    <w:abstractNumId w:val="29"/>
  </w:num>
  <w:num w:numId="23">
    <w:abstractNumId w:val="35"/>
  </w:num>
  <w:num w:numId="24">
    <w:abstractNumId w:val="28"/>
  </w:num>
  <w:num w:numId="25">
    <w:abstractNumId w:val="21"/>
  </w:num>
  <w:num w:numId="26">
    <w:abstractNumId w:val="11"/>
  </w:num>
  <w:num w:numId="27">
    <w:abstractNumId w:val="12"/>
  </w:num>
  <w:num w:numId="28">
    <w:abstractNumId w:val="14"/>
  </w:num>
  <w:num w:numId="29">
    <w:abstractNumId w:val="48"/>
  </w:num>
  <w:num w:numId="30">
    <w:abstractNumId w:val="33"/>
  </w:num>
  <w:num w:numId="31">
    <w:abstractNumId w:val="16"/>
  </w:num>
  <w:num w:numId="32">
    <w:abstractNumId w:val="4"/>
  </w:num>
  <w:num w:numId="33">
    <w:abstractNumId w:val="45"/>
  </w:num>
  <w:num w:numId="34">
    <w:abstractNumId w:val="36"/>
  </w:num>
  <w:num w:numId="35">
    <w:abstractNumId w:val="27"/>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46"/>
  </w:num>
  <w:num w:numId="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24"/>
  </w:num>
  <w:num w:numId="47">
    <w:abstractNumId w:val="15"/>
  </w:num>
  <w:num w:numId="48">
    <w:abstractNumId w:val="42"/>
  </w:num>
  <w:num w:numId="49">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69"/>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2440"/>
    <w:rsid w:val="00002A87"/>
    <w:rsid w:val="00004D4A"/>
    <w:rsid w:val="00004E51"/>
    <w:rsid w:val="00007182"/>
    <w:rsid w:val="000074AE"/>
    <w:rsid w:val="00007DA7"/>
    <w:rsid w:val="000102E8"/>
    <w:rsid w:val="00010DE0"/>
    <w:rsid w:val="00011CA2"/>
    <w:rsid w:val="00015234"/>
    <w:rsid w:val="0001666F"/>
    <w:rsid w:val="000178FD"/>
    <w:rsid w:val="0001794F"/>
    <w:rsid w:val="00017A2C"/>
    <w:rsid w:val="00022ED7"/>
    <w:rsid w:val="0002315A"/>
    <w:rsid w:val="0002325D"/>
    <w:rsid w:val="00023493"/>
    <w:rsid w:val="0002403A"/>
    <w:rsid w:val="00031F61"/>
    <w:rsid w:val="000336A3"/>
    <w:rsid w:val="00033BDA"/>
    <w:rsid w:val="000350C0"/>
    <w:rsid w:val="00036330"/>
    <w:rsid w:val="00037C13"/>
    <w:rsid w:val="000404D3"/>
    <w:rsid w:val="0004055B"/>
    <w:rsid w:val="0004086F"/>
    <w:rsid w:val="0004088B"/>
    <w:rsid w:val="00042D88"/>
    <w:rsid w:val="000440E0"/>
    <w:rsid w:val="00045122"/>
    <w:rsid w:val="000454FD"/>
    <w:rsid w:val="00046744"/>
    <w:rsid w:val="00046EBC"/>
    <w:rsid w:val="00051524"/>
    <w:rsid w:val="00053207"/>
    <w:rsid w:val="000545EA"/>
    <w:rsid w:val="0006074B"/>
    <w:rsid w:val="00060D11"/>
    <w:rsid w:val="00061279"/>
    <w:rsid w:val="00061425"/>
    <w:rsid w:val="00062A4E"/>
    <w:rsid w:val="00062B1D"/>
    <w:rsid w:val="000639F4"/>
    <w:rsid w:val="00063CEA"/>
    <w:rsid w:val="00063DF0"/>
    <w:rsid w:val="00066F7F"/>
    <w:rsid w:val="00067F83"/>
    <w:rsid w:val="00072A3E"/>
    <w:rsid w:val="00073CB0"/>
    <w:rsid w:val="0007411E"/>
    <w:rsid w:val="000747D4"/>
    <w:rsid w:val="000750F1"/>
    <w:rsid w:val="0007646C"/>
    <w:rsid w:val="0007649E"/>
    <w:rsid w:val="0007760F"/>
    <w:rsid w:val="00077BD4"/>
    <w:rsid w:val="00080AD1"/>
    <w:rsid w:val="0008650D"/>
    <w:rsid w:val="00091C7C"/>
    <w:rsid w:val="000937D3"/>
    <w:rsid w:val="0009442C"/>
    <w:rsid w:val="0009482D"/>
    <w:rsid w:val="0009650E"/>
    <w:rsid w:val="000A032D"/>
    <w:rsid w:val="000A2166"/>
    <w:rsid w:val="000A57EB"/>
    <w:rsid w:val="000A5A47"/>
    <w:rsid w:val="000A7F60"/>
    <w:rsid w:val="000B05BE"/>
    <w:rsid w:val="000B0D94"/>
    <w:rsid w:val="000B30A7"/>
    <w:rsid w:val="000B4840"/>
    <w:rsid w:val="000C0130"/>
    <w:rsid w:val="000C1D7E"/>
    <w:rsid w:val="000C29C8"/>
    <w:rsid w:val="000C2E87"/>
    <w:rsid w:val="000C2EDD"/>
    <w:rsid w:val="000C4705"/>
    <w:rsid w:val="000C54EE"/>
    <w:rsid w:val="000D18DC"/>
    <w:rsid w:val="000D3CEC"/>
    <w:rsid w:val="000D43EF"/>
    <w:rsid w:val="000D4D65"/>
    <w:rsid w:val="000E118A"/>
    <w:rsid w:val="000E2731"/>
    <w:rsid w:val="000E3723"/>
    <w:rsid w:val="000E4A02"/>
    <w:rsid w:val="000E4EE8"/>
    <w:rsid w:val="000E69F7"/>
    <w:rsid w:val="000E6D6A"/>
    <w:rsid w:val="000E7310"/>
    <w:rsid w:val="000F13E0"/>
    <w:rsid w:val="000F2E7D"/>
    <w:rsid w:val="000F2F10"/>
    <w:rsid w:val="000F37FD"/>
    <w:rsid w:val="000F4028"/>
    <w:rsid w:val="000F45B2"/>
    <w:rsid w:val="000F4F6C"/>
    <w:rsid w:val="000F5491"/>
    <w:rsid w:val="000F7B1E"/>
    <w:rsid w:val="00102CB2"/>
    <w:rsid w:val="00105F7E"/>
    <w:rsid w:val="00106241"/>
    <w:rsid w:val="001063A4"/>
    <w:rsid w:val="00106DE0"/>
    <w:rsid w:val="001105F8"/>
    <w:rsid w:val="001107F4"/>
    <w:rsid w:val="00110D25"/>
    <w:rsid w:val="001120BC"/>
    <w:rsid w:val="00112A25"/>
    <w:rsid w:val="001151A5"/>
    <w:rsid w:val="00115346"/>
    <w:rsid w:val="00115A7A"/>
    <w:rsid w:val="00117868"/>
    <w:rsid w:val="0012122A"/>
    <w:rsid w:val="0012261A"/>
    <w:rsid w:val="00122EA3"/>
    <w:rsid w:val="001241BC"/>
    <w:rsid w:val="00126000"/>
    <w:rsid w:val="0012659A"/>
    <w:rsid w:val="00126959"/>
    <w:rsid w:val="001271E9"/>
    <w:rsid w:val="00127BE8"/>
    <w:rsid w:val="0013055C"/>
    <w:rsid w:val="00130EE7"/>
    <w:rsid w:val="001315DC"/>
    <w:rsid w:val="00134441"/>
    <w:rsid w:val="0014264D"/>
    <w:rsid w:val="001435C1"/>
    <w:rsid w:val="001453C5"/>
    <w:rsid w:val="00145D85"/>
    <w:rsid w:val="001534C4"/>
    <w:rsid w:val="00157917"/>
    <w:rsid w:val="00160870"/>
    <w:rsid w:val="0016331D"/>
    <w:rsid w:val="00163A53"/>
    <w:rsid w:val="00164735"/>
    <w:rsid w:val="00164AF4"/>
    <w:rsid w:val="001709F6"/>
    <w:rsid w:val="001712C0"/>
    <w:rsid w:val="00172E6C"/>
    <w:rsid w:val="00177141"/>
    <w:rsid w:val="00177B1F"/>
    <w:rsid w:val="0018018A"/>
    <w:rsid w:val="00181670"/>
    <w:rsid w:val="0018284C"/>
    <w:rsid w:val="00184416"/>
    <w:rsid w:val="001851C1"/>
    <w:rsid w:val="00186782"/>
    <w:rsid w:val="001868E6"/>
    <w:rsid w:val="00190437"/>
    <w:rsid w:val="00193CF2"/>
    <w:rsid w:val="00193FAE"/>
    <w:rsid w:val="00194DB5"/>
    <w:rsid w:val="00196AC8"/>
    <w:rsid w:val="001974B3"/>
    <w:rsid w:val="00197B7C"/>
    <w:rsid w:val="001A2A42"/>
    <w:rsid w:val="001A64AE"/>
    <w:rsid w:val="001B249C"/>
    <w:rsid w:val="001B26AD"/>
    <w:rsid w:val="001B3DA4"/>
    <w:rsid w:val="001B6EB7"/>
    <w:rsid w:val="001C0EEC"/>
    <w:rsid w:val="001C2C0B"/>
    <w:rsid w:val="001C43F9"/>
    <w:rsid w:val="001C60C2"/>
    <w:rsid w:val="001C6F28"/>
    <w:rsid w:val="001D038F"/>
    <w:rsid w:val="001D0B5A"/>
    <w:rsid w:val="001D554B"/>
    <w:rsid w:val="001E17A2"/>
    <w:rsid w:val="001E2326"/>
    <w:rsid w:val="001E2AE8"/>
    <w:rsid w:val="001E3F54"/>
    <w:rsid w:val="001E45A0"/>
    <w:rsid w:val="001E5B0F"/>
    <w:rsid w:val="001F1323"/>
    <w:rsid w:val="001F3329"/>
    <w:rsid w:val="001F6D45"/>
    <w:rsid w:val="001F7374"/>
    <w:rsid w:val="00200683"/>
    <w:rsid w:val="00200B19"/>
    <w:rsid w:val="00200DA0"/>
    <w:rsid w:val="00202077"/>
    <w:rsid w:val="00204AF2"/>
    <w:rsid w:val="00204B8F"/>
    <w:rsid w:val="002060A9"/>
    <w:rsid w:val="0020693B"/>
    <w:rsid w:val="00211548"/>
    <w:rsid w:val="00212E91"/>
    <w:rsid w:val="00214592"/>
    <w:rsid w:val="002156EE"/>
    <w:rsid w:val="0022296C"/>
    <w:rsid w:val="00225546"/>
    <w:rsid w:val="00225936"/>
    <w:rsid w:val="00226BE1"/>
    <w:rsid w:val="00230F3A"/>
    <w:rsid w:val="00232747"/>
    <w:rsid w:val="00233135"/>
    <w:rsid w:val="002349E0"/>
    <w:rsid w:val="00235448"/>
    <w:rsid w:val="00235DA3"/>
    <w:rsid w:val="00236223"/>
    <w:rsid w:val="00236464"/>
    <w:rsid w:val="00236A22"/>
    <w:rsid w:val="002424E7"/>
    <w:rsid w:val="00242568"/>
    <w:rsid w:val="0024393D"/>
    <w:rsid w:val="002439BE"/>
    <w:rsid w:val="00254794"/>
    <w:rsid w:val="00254C0E"/>
    <w:rsid w:val="00255A17"/>
    <w:rsid w:val="00256066"/>
    <w:rsid w:val="00256152"/>
    <w:rsid w:val="0025698D"/>
    <w:rsid w:val="00256D68"/>
    <w:rsid w:val="00257D7B"/>
    <w:rsid w:val="00260B8E"/>
    <w:rsid w:val="00260B93"/>
    <w:rsid w:val="00260C2A"/>
    <w:rsid w:val="0026333C"/>
    <w:rsid w:val="00264A8A"/>
    <w:rsid w:val="002668AF"/>
    <w:rsid w:val="0026747C"/>
    <w:rsid w:val="00270C3B"/>
    <w:rsid w:val="0027114A"/>
    <w:rsid w:val="00274FFB"/>
    <w:rsid w:val="00277E8C"/>
    <w:rsid w:val="002821A9"/>
    <w:rsid w:val="002823A5"/>
    <w:rsid w:val="002831F2"/>
    <w:rsid w:val="00283AF0"/>
    <w:rsid w:val="00284E3E"/>
    <w:rsid w:val="00285C66"/>
    <w:rsid w:val="002872AD"/>
    <w:rsid w:val="0028745F"/>
    <w:rsid w:val="00287AE6"/>
    <w:rsid w:val="002905DD"/>
    <w:rsid w:val="00291153"/>
    <w:rsid w:val="00292C38"/>
    <w:rsid w:val="00292CB2"/>
    <w:rsid w:val="002945C2"/>
    <w:rsid w:val="00294F32"/>
    <w:rsid w:val="00295CB1"/>
    <w:rsid w:val="0029654B"/>
    <w:rsid w:val="00297153"/>
    <w:rsid w:val="00297791"/>
    <w:rsid w:val="002979F8"/>
    <w:rsid w:val="002A089F"/>
    <w:rsid w:val="002A3427"/>
    <w:rsid w:val="002A38D7"/>
    <w:rsid w:val="002A3CE9"/>
    <w:rsid w:val="002A5A11"/>
    <w:rsid w:val="002A5FAB"/>
    <w:rsid w:val="002A75BE"/>
    <w:rsid w:val="002B0BAC"/>
    <w:rsid w:val="002B208B"/>
    <w:rsid w:val="002B2593"/>
    <w:rsid w:val="002B5E1B"/>
    <w:rsid w:val="002C028D"/>
    <w:rsid w:val="002C1C53"/>
    <w:rsid w:val="002C1FD9"/>
    <w:rsid w:val="002C3DBF"/>
    <w:rsid w:val="002C4272"/>
    <w:rsid w:val="002C5170"/>
    <w:rsid w:val="002C573C"/>
    <w:rsid w:val="002D1725"/>
    <w:rsid w:val="002D2712"/>
    <w:rsid w:val="002D56DC"/>
    <w:rsid w:val="002D5F44"/>
    <w:rsid w:val="002E046E"/>
    <w:rsid w:val="002E2DF4"/>
    <w:rsid w:val="002E2E58"/>
    <w:rsid w:val="002E353D"/>
    <w:rsid w:val="002E52E7"/>
    <w:rsid w:val="002E7E1B"/>
    <w:rsid w:val="002E7E58"/>
    <w:rsid w:val="002F0258"/>
    <w:rsid w:val="002F0AD7"/>
    <w:rsid w:val="002F2BDE"/>
    <w:rsid w:val="002F461A"/>
    <w:rsid w:val="002F62E7"/>
    <w:rsid w:val="002F7499"/>
    <w:rsid w:val="002F7FB0"/>
    <w:rsid w:val="00300220"/>
    <w:rsid w:val="00301D32"/>
    <w:rsid w:val="003020E2"/>
    <w:rsid w:val="003026E6"/>
    <w:rsid w:val="00303FB7"/>
    <w:rsid w:val="00304F8B"/>
    <w:rsid w:val="003075A1"/>
    <w:rsid w:val="00312499"/>
    <w:rsid w:val="00312B00"/>
    <w:rsid w:val="00312FA8"/>
    <w:rsid w:val="00316D43"/>
    <w:rsid w:val="003177DC"/>
    <w:rsid w:val="003217C8"/>
    <w:rsid w:val="00321967"/>
    <w:rsid w:val="00325317"/>
    <w:rsid w:val="003332D0"/>
    <w:rsid w:val="00334A3B"/>
    <w:rsid w:val="00335A00"/>
    <w:rsid w:val="003376C0"/>
    <w:rsid w:val="003405F2"/>
    <w:rsid w:val="003443BC"/>
    <w:rsid w:val="0034616F"/>
    <w:rsid w:val="00346532"/>
    <w:rsid w:val="00347A7B"/>
    <w:rsid w:val="00350D6C"/>
    <w:rsid w:val="00352A40"/>
    <w:rsid w:val="00352F6B"/>
    <w:rsid w:val="0035393B"/>
    <w:rsid w:val="00356704"/>
    <w:rsid w:val="00361819"/>
    <w:rsid w:val="00361A3A"/>
    <w:rsid w:val="00361B37"/>
    <w:rsid w:val="00362962"/>
    <w:rsid w:val="0036461F"/>
    <w:rsid w:val="00364F97"/>
    <w:rsid w:val="00365B48"/>
    <w:rsid w:val="00365DB4"/>
    <w:rsid w:val="00366DA3"/>
    <w:rsid w:val="00370DAA"/>
    <w:rsid w:val="00371C38"/>
    <w:rsid w:val="00372314"/>
    <w:rsid w:val="00374146"/>
    <w:rsid w:val="0037415D"/>
    <w:rsid w:val="00375174"/>
    <w:rsid w:val="00376AB9"/>
    <w:rsid w:val="00376D0E"/>
    <w:rsid w:val="00376E50"/>
    <w:rsid w:val="00382253"/>
    <w:rsid w:val="0038270E"/>
    <w:rsid w:val="003838BA"/>
    <w:rsid w:val="0038590F"/>
    <w:rsid w:val="00385E97"/>
    <w:rsid w:val="003862BD"/>
    <w:rsid w:val="003925A4"/>
    <w:rsid w:val="00392E50"/>
    <w:rsid w:val="00394BDC"/>
    <w:rsid w:val="003950DB"/>
    <w:rsid w:val="00395470"/>
    <w:rsid w:val="00395B98"/>
    <w:rsid w:val="003966E8"/>
    <w:rsid w:val="003968E7"/>
    <w:rsid w:val="00396AFB"/>
    <w:rsid w:val="003A032F"/>
    <w:rsid w:val="003A127F"/>
    <w:rsid w:val="003A2681"/>
    <w:rsid w:val="003A3693"/>
    <w:rsid w:val="003A37C9"/>
    <w:rsid w:val="003A729A"/>
    <w:rsid w:val="003B055D"/>
    <w:rsid w:val="003B0A2B"/>
    <w:rsid w:val="003B28BB"/>
    <w:rsid w:val="003B2B83"/>
    <w:rsid w:val="003B3D3E"/>
    <w:rsid w:val="003B4E4A"/>
    <w:rsid w:val="003B6A17"/>
    <w:rsid w:val="003B75D4"/>
    <w:rsid w:val="003C5B67"/>
    <w:rsid w:val="003C7F24"/>
    <w:rsid w:val="003D0663"/>
    <w:rsid w:val="003D0E1E"/>
    <w:rsid w:val="003D1B04"/>
    <w:rsid w:val="003D1F0A"/>
    <w:rsid w:val="003D24C6"/>
    <w:rsid w:val="003D27B5"/>
    <w:rsid w:val="003D29A1"/>
    <w:rsid w:val="003D48BD"/>
    <w:rsid w:val="003D6ADA"/>
    <w:rsid w:val="003E2907"/>
    <w:rsid w:val="003E4A22"/>
    <w:rsid w:val="003E5248"/>
    <w:rsid w:val="003E7BFF"/>
    <w:rsid w:val="003F1426"/>
    <w:rsid w:val="003F1632"/>
    <w:rsid w:val="003F3129"/>
    <w:rsid w:val="003F3FB2"/>
    <w:rsid w:val="003F40A4"/>
    <w:rsid w:val="003F68E1"/>
    <w:rsid w:val="003F7523"/>
    <w:rsid w:val="003F7A9E"/>
    <w:rsid w:val="00400115"/>
    <w:rsid w:val="004009DA"/>
    <w:rsid w:val="004009E2"/>
    <w:rsid w:val="00401E8B"/>
    <w:rsid w:val="00402C25"/>
    <w:rsid w:val="00403070"/>
    <w:rsid w:val="00403548"/>
    <w:rsid w:val="00403BBC"/>
    <w:rsid w:val="004058A0"/>
    <w:rsid w:val="00405BDC"/>
    <w:rsid w:val="00405F73"/>
    <w:rsid w:val="00406F0F"/>
    <w:rsid w:val="0041046A"/>
    <w:rsid w:val="00410BB1"/>
    <w:rsid w:val="00410CF6"/>
    <w:rsid w:val="00413AE1"/>
    <w:rsid w:val="00414FC7"/>
    <w:rsid w:val="00415BA4"/>
    <w:rsid w:val="00415C1E"/>
    <w:rsid w:val="00416DD2"/>
    <w:rsid w:val="00422B7D"/>
    <w:rsid w:val="00423932"/>
    <w:rsid w:val="004248FE"/>
    <w:rsid w:val="00424B6E"/>
    <w:rsid w:val="00425357"/>
    <w:rsid w:val="004256BC"/>
    <w:rsid w:val="00425FFB"/>
    <w:rsid w:val="00427337"/>
    <w:rsid w:val="00427982"/>
    <w:rsid w:val="00427AC5"/>
    <w:rsid w:val="00430BF0"/>
    <w:rsid w:val="00432574"/>
    <w:rsid w:val="0043333D"/>
    <w:rsid w:val="00433A60"/>
    <w:rsid w:val="0043553D"/>
    <w:rsid w:val="00441419"/>
    <w:rsid w:val="00445791"/>
    <w:rsid w:val="004467D2"/>
    <w:rsid w:val="004475F7"/>
    <w:rsid w:val="0045157F"/>
    <w:rsid w:val="004519B9"/>
    <w:rsid w:val="004562DA"/>
    <w:rsid w:val="004573E4"/>
    <w:rsid w:val="0046012E"/>
    <w:rsid w:val="00460C1B"/>
    <w:rsid w:val="004626D3"/>
    <w:rsid w:val="004674A8"/>
    <w:rsid w:val="0047116E"/>
    <w:rsid w:val="0047160B"/>
    <w:rsid w:val="004729D3"/>
    <w:rsid w:val="004760AC"/>
    <w:rsid w:val="004800E2"/>
    <w:rsid w:val="004816DB"/>
    <w:rsid w:val="00482198"/>
    <w:rsid w:val="004828F5"/>
    <w:rsid w:val="00484237"/>
    <w:rsid w:val="00484E7E"/>
    <w:rsid w:val="00492753"/>
    <w:rsid w:val="00494E7A"/>
    <w:rsid w:val="00495E1F"/>
    <w:rsid w:val="00496174"/>
    <w:rsid w:val="00497D57"/>
    <w:rsid w:val="004A1594"/>
    <w:rsid w:val="004A2080"/>
    <w:rsid w:val="004A2B22"/>
    <w:rsid w:val="004A2F68"/>
    <w:rsid w:val="004A3A17"/>
    <w:rsid w:val="004A3C49"/>
    <w:rsid w:val="004A4C3E"/>
    <w:rsid w:val="004A697E"/>
    <w:rsid w:val="004A6E49"/>
    <w:rsid w:val="004A6F45"/>
    <w:rsid w:val="004A7FF8"/>
    <w:rsid w:val="004B3F43"/>
    <w:rsid w:val="004B5166"/>
    <w:rsid w:val="004B58FA"/>
    <w:rsid w:val="004B60AD"/>
    <w:rsid w:val="004B628A"/>
    <w:rsid w:val="004C105D"/>
    <w:rsid w:val="004C1455"/>
    <w:rsid w:val="004C3904"/>
    <w:rsid w:val="004C43F7"/>
    <w:rsid w:val="004C527A"/>
    <w:rsid w:val="004C5843"/>
    <w:rsid w:val="004D02D9"/>
    <w:rsid w:val="004D1A02"/>
    <w:rsid w:val="004D2446"/>
    <w:rsid w:val="004D6CE6"/>
    <w:rsid w:val="004E065A"/>
    <w:rsid w:val="004E0AD2"/>
    <w:rsid w:val="004E3BD3"/>
    <w:rsid w:val="004E56E6"/>
    <w:rsid w:val="004E6EBA"/>
    <w:rsid w:val="004F129F"/>
    <w:rsid w:val="004F21BC"/>
    <w:rsid w:val="004F25FD"/>
    <w:rsid w:val="004F2868"/>
    <w:rsid w:val="004F4C4A"/>
    <w:rsid w:val="004F5107"/>
    <w:rsid w:val="004F5479"/>
    <w:rsid w:val="004F5870"/>
    <w:rsid w:val="004F7D3A"/>
    <w:rsid w:val="00501AA8"/>
    <w:rsid w:val="00506872"/>
    <w:rsid w:val="00507F82"/>
    <w:rsid w:val="00514B3F"/>
    <w:rsid w:val="00514B94"/>
    <w:rsid w:val="00520830"/>
    <w:rsid w:val="00521853"/>
    <w:rsid w:val="00523081"/>
    <w:rsid w:val="00523A00"/>
    <w:rsid w:val="005243B0"/>
    <w:rsid w:val="00525141"/>
    <w:rsid w:val="00525558"/>
    <w:rsid w:val="005264D4"/>
    <w:rsid w:val="00526AFC"/>
    <w:rsid w:val="00527556"/>
    <w:rsid w:val="0053087E"/>
    <w:rsid w:val="00530B2E"/>
    <w:rsid w:val="00530D51"/>
    <w:rsid w:val="005312AC"/>
    <w:rsid w:val="0053305D"/>
    <w:rsid w:val="00533F5E"/>
    <w:rsid w:val="00534355"/>
    <w:rsid w:val="0053644D"/>
    <w:rsid w:val="00540507"/>
    <w:rsid w:val="00543025"/>
    <w:rsid w:val="00544727"/>
    <w:rsid w:val="005501A3"/>
    <w:rsid w:val="00552E65"/>
    <w:rsid w:val="00553304"/>
    <w:rsid w:val="00553589"/>
    <w:rsid w:val="00555D52"/>
    <w:rsid w:val="005560C4"/>
    <w:rsid w:val="00557D3A"/>
    <w:rsid w:val="00560005"/>
    <w:rsid w:val="0056218B"/>
    <w:rsid w:val="005622E0"/>
    <w:rsid w:val="00563D73"/>
    <w:rsid w:val="005649EF"/>
    <w:rsid w:val="005652B4"/>
    <w:rsid w:val="005653B8"/>
    <w:rsid w:val="005667C6"/>
    <w:rsid w:val="00570232"/>
    <w:rsid w:val="00573EA4"/>
    <w:rsid w:val="00574CE8"/>
    <w:rsid w:val="005753AA"/>
    <w:rsid w:val="00575963"/>
    <w:rsid w:val="00576EA0"/>
    <w:rsid w:val="00577EAF"/>
    <w:rsid w:val="005814D6"/>
    <w:rsid w:val="00582B22"/>
    <w:rsid w:val="00583B6D"/>
    <w:rsid w:val="0058439B"/>
    <w:rsid w:val="00590995"/>
    <w:rsid w:val="00590A08"/>
    <w:rsid w:val="00591B05"/>
    <w:rsid w:val="00591F52"/>
    <w:rsid w:val="005939FF"/>
    <w:rsid w:val="00594764"/>
    <w:rsid w:val="005959AF"/>
    <w:rsid w:val="0059658A"/>
    <w:rsid w:val="00596F99"/>
    <w:rsid w:val="00597494"/>
    <w:rsid w:val="005A0235"/>
    <w:rsid w:val="005A1614"/>
    <w:rsid w:val="005A1637"/>
    <w:rsid w:val="005A1F16"/>
    <w:rsid w:val="005A201E"/>
    <w:rsid w:val="005A212B"/>
    <w:rsid w:val="005A29DC"/>
    <w:rsid w:val="005A2C6A"/>
    <w:rsid w:val="005A6402"/>
    <w:rsid w:val="005A7491"/>
    <w:rsid w:val="005B1CD0"/>
    <w:rsid w:val="005B4A76"/>
    <w:rsid w:val="005B7E55"/>
    <w:rsid w:val="005B7F47"/>
    <w:rsid w:val="005C5DE8"/>
    <w:rsid w:val="005C7C61"/>
    <w:rsid w:val="005D1251"/>
    <w:rsid w:val="005D29C1"/>
    <w:rsid w:val="005D3F56"/>
    <w:rsid w:val="005D6405"/>
    <w:rsid w:val="005E0196"/>
    <w:rsid w:val="005E274A"/>
    <w:rsid w:val="005E5E73"/>
    <w:rsid w:val="005E670B"/>
    <w:rsid w:val="005E7A3D"/>
    <w:rsid w:val="005F0ABE"/>
    <w:rsid w:val="005F0BA7"/>
    <w:rsid w:val="005F0EC7"/>
    <w:rsid w:val="005F6E68"/>
    <w:rsid w:val="006007F7"/>
    <w:rsid w:val="0060221C"/>
    <w:rsid w:val="00603041"/>
    <w:rsid w:val="00606182"/>
    <w:rsid w:val="006109F7"/>
    <w:rsid w:val="00611F96"/>
    <w:rsid w:val="00612267"/>
    <w:rsid w:val="00613740"/>
    <w:rsid w:val="00613825"/>
    <w:rsid w:val="00614E87"/>
    <w:rsid w:val="006204A8"/>
    <w:rsid w:val="006277BB"/>
    <w:rsid w:val="00627A50"/>
    <w:rsid w:val="0063330D"/>
    <w:rsid w:val="00633D6C"/>
    <w:rsid w:val="00634D33"/>
    <w:rsid w:val="00634D7B"/>
    <w:rsid w:val="006374C8"/>
    <w:rsid w:val="006412A1"/>
    <w:rsid w:val="006437AE"/>
    <w:rsid w:val="00646094"/>
    <w:rsid w:val="00646D57"/>
    <w:rsid w:val="006506DD"/>
    <w:rsid w:val="00651F21"/>
    <w:rsid w:val="00652E82"/>
    <w:rsid w:val="00653440"/>
    <w:rsid w:val="0065380C"/>
    <w:rsid w:val="00654B88"/>
    <w:rsid w:val="00655106"/>
    <w:rsid w:val="0065522A"/>
    <w:rsid w:val="00655AF4"/>
    <w:rsid w:val="00655FF2"/>
    <w:rsid w:val="0065619D"/>
    <w:rsid w:val="00656877"/>
    <w:rsid w:val="00656D30"/>
    <w:rsid w:val="0065790A"/>
    <w:rsid w:val="00657F1F"/>
    <w:rsid w:val="00660A4B"/>
    <w:rsid w:val="00660E87"/>
    <w:rsid w:val="00661ADF"/>
    <w:rsid w:val="00661FD6"/>
    <w:rsid w:val="00662193"/>
    <w:rsid w:val="00662A2D"/>
    <w:rsid w:val="00662F3C"/>
    <w:rsid w:val="00663279"/>
    <w:rsid w:val="00666B31"/>
    <w:rsid w:val="00670254"/>
    <w:rsid w:val="00670E6F"/>
    <w:rsid w:val="00670EBD"/>
    <w:rsid w:val="00671A4D"/>
    <w:rsid w:val="00672258"/>
    <w:rsid w:val="0067328D"/>
    <w:rsid w:val="006735A5"/>
    <w:rsid w:val="00680BDE"/>
    <w:rsid w:val="00680D1E"/>
    <w:rsid w:val="00681D28"/>
    <w:rsid w:val="006827F5"/>
    <w:rsid w:val="00685234"/>
    <w:rsid w:val="00686B00"/>
    <w:rsid w:val="00690CA4"/>
    <w:rsid w:val="006918CE"/>
    <w:rsid w:val="00693659"/>
    <w:rsid w:val="00694783"/>
    <w:rsid w:val="0069568A"/>
    <w:rsid w:val="00696D62"/>
    <w:rsid w:val="00697286"/>
    <w:rsid w:val="00697464"/>
    <w:rsid w:val="00697945"/>
    <w:rsid w:val="00697CE9"/>
    <w:rsid w:val="006A06E0"/>
    <w:rsid w:val="006A2212"/>
    <w:rsid w:val="006A2B27"/>
    <w:rsid w:val="006A5257"/>
    <w:rsid w:val="006A688D"/>
    <w:rsid w:val="006A7805"/>
    <w:rsid w:val="006A7A08"/>
    <w:rsid w:val="006B1927"/>
    <w:rsid w:val="006B23C9"/>
    <w:rsid w:val="006B2FB0"/>
    <w:rsid w:val="006B31E4"/>
    <w:rsid w:val="006B68B0"/>
    <w:rsid w:val="006C12F0"/>
    <w:rsid w:val="006C318B"/>
    <w:rsid w:val="006C7251"/>
    <w:rsid w:val="006D3A72"/>
    <w:rsid w:val="006E0A95"/>
    <w:rsid w:val="006E1CBC"/>
    <w:rsid w:val="006E2C41"/>
    <w:rsid w:val="006E4DF8"/>
    <w:rsid w:val="006E4F8D"/>
    <w:rsid w:val="006E5F29"/>
    <w:rsid w:val="006E6740"/>
    <w:rsid w:val="006E72D2"/>
    <w:rsid w:val="006E7A90"/>
    <w:rsid w:val="006F08AB"/>
    <w:rsid w:val="006F1505"/>
    <w:rsid w:val="006F1535"/>
    <w:rsid w:val="006F24A1"/>
    <w:rsid w:val="006F71C1"/>
    <w:rsid w:val="006F7937"/>
    <w:rsid w:val="00701EF4"/>
    <w:rsid w:val="00702953"/>
    <w:rsid w:val="0070441A"/>
    <w:rsid w:val="00704996"/>
    <w:rsid w:val="0070752C"/>
    <w:rsid w:val="00710BF0"/>
    <w:rsid w:val="00711DE9"/>
    <w:rsid w:val="00712547"/>
    <w:rsid w:val="007127E9"/>
    <w:rsid w:val="00713465"/>
    <w:rsid w:val="007136CA"/>
    <w:rsid w:val="00714E3D"/>
    <w:rsid w:val="007165E7"/>
    <w:rsid w:val="00717380"/>
    <w:rsid w:val="00721D75"/>
    <w:rsid w:val="00721F37"/>
    <w:rsid w:val="00722A02"/>
    <w:rsid w:val="00722E56"/>
    <w:rsid w:val="0072577C"/>
    <w:rsid w:val="0072651D"/>
    <w:rsid w:val="00726530"/>
    <w:rsid w:val="00726EFE"/>
    <w:rsid w:val="007271E3"/>
    <w:rsid w:val="00727424"/>
    <w:rsid w:val="00727AE4"/>
    <w:rsid w:val="00727E05"/>
    <w:rsid w:val="00730642"/>
    <w:rsid w:val="00733580"/>
    <w:rsid w:val="007365C1"/>
    <w:rsid w:val="007370D6"/>
    <w:rsid w:val="007417D8"/>
    <w:rsid w:val="00744BA8"/>
    <w:rsid w:val="00747601"/>
    <w:rsid w:val="00751B69"/>
    <w:rsid w:val="007559B9"/>
    <w:rsid w:val="00761C13"/>
    <w:rsid w:val="00762ACB"/>
    <w:rsid w:val="007640E0"/>
    <w:rsid w:val="007641B0"/>
    <w:rsid w:val="00764D11"/>
    <w:rsid w:val="00765600"/>
    <w:rsid w:val="007669E4"/>
    <w:rsid w:val="00766F45"/>
    <w:rsid w:val="007702E7"/>
    <w:rsid w:val="007707D4"/>
    <w:rsid w:val="00771148"/>
    <w:rsid w:val="00772CBF"/>
    <w:rsid w:val="007736EE"/>
    <w:rsid w:val="0077549E"/>
    <w:rsid w:val="00777E41"/>
    <w:rsid w:val="007811C9"/>
    <w:rsid w:val="0078178B"/>
    <w:rsid w:val="007834A8"/>
    <w:rsid w:val="0078517B"/>
    <w:rsid w:val="0078552C"/>
    <w:rsid w:val="0078727B"/>
    <w:rsid w:val="0079045F"/>
    <w:rsid w:val="0079138B"/>
    <w:rsid w:val="00792140"/>
    <w:rsid w:val="0079285F"/>
    <w:rsid w:val="00793206"/>
    <w:rsid w:val="007937CE"/>
    <w:rsid w:val="00794105"/>
    <w:rsid w:val="0079474B"/>
    <w:rsid w:val="00795035"/>
    <w:rsid w:val="0079648C"/>
    <w:rsid w:val="007A0CF2"/>
    <w:rsid w:val="007A2A57"/>
    <w:rsid w:val="007A3492"/>
    <w:rsid w:val="007A4E0E"/>
    <w:rsid w:val="007A5191"/>
    <w:rsid w:val="007A5D32"/>
    <w:rsid w:val="007A76B5"/>
    <w:rsid w:val="007A7DE1"/>
    <w:rsid w:val="007B0FCE"/>
    <w:rsid w:val="007B2539"/>
    <w:rsid w:val="007B44FB"/>
    <w:rsid w:val="007B4CEE"/>
    <w:rsid w:val="007B5F9D"/>
    <w:rsid w:val="007B662B"/>
    <w:rsid w:val="007B79FA"/>
    <w:rsid w:val="007B7BBB"/>
    <w:rsid w:val="007C2030"/>
    <w:rsid w:val="007C2EDE"/>
    <w:rsid w:val="007C349E"/>
    <w:rsid w:val="007C3860"/>
    <w:rsid w:val="007C48B7"/>
    <w:rsid w:val="007C59A2"/>
    <w:rsid w:val="007D3BEB"/>
    <w:rsid w:val="007D50E3"/>
    <w:rsid w:val="007E024F"/>
    <w:rsid w:val="007E0B60"/>
    <w:rsid w:val="007E1F4A"/>
    <w:rsid w:val="007E497F"/>
    <w:rsid w:val="007E4B47"/>
    <w:rsid w:val="007E6D29"/>
    <w:rsid w:val="007E77F9"/>
    <w:rsid w:val="007F0D36"/>
    <w:rsid w:val="007F1C85"/>
    <w:rsid w:val="007F2008"/>
    <w:rsid w:val="007F3960"/>
    <w:rsid w:val="007F4925"/>
    <w:rsid w:val="007F6733"/>
    <w:rsid w:val="007F7565"/>
    <w:rsid w:val="007F7722"/>
    <w:rsid w:val="008001DB"/>
    <w:rsid w:val="00801A0E"/>
    <w:rsid w:val="00802040"/>
    <w:rsid w:val="008027AB"/>
    <w:rsid w:val="008027E6"/>
    <w:rsid w:val="00805F23"/>
    <w:rsid w:val="00810C0A"/>
    <w:rsid w:val="00811748"/>
    <w:rsid w:val="0081357D"/>
    <w:rsid w:val="008150D3"/>
    <w:rsid w:val="00815514"/>
    <w:rsid w:val="00815B9C"/>
    <w:rsid w:val="0081739E"/>
    <w:rsid w:val="008173ED"/>
    <w:rsid w:val="00817565"/>
    <w:rsid w:val="008228F6"/>
    <w:rsid w:val="0082348E"/>
    <w:rsid w:val="008266E5"/>
    <w:rsid w:val="00826979"/>
    <w:rsid w:val="008324EA"/>
    <w:rsid w:val="00833D03"/>
    <w:rsid w:val="00836BDD"/>
    <w:rsid w:val="008416ED"/>
    <w:rsid w:val="00841CEC"/>
    <w:rsid w:val="00843C23"/>
    <w:rsid w:val="00843C6A"/>
    <w:rsid w:val="0084434E"/>
    <w:rsid w:val="00845ED2"/>
    <w:rsid w:val="008469BF"/>
    <w:rsid w:val="008479CE"/>
    <w:rsid w:val="00850A82"/>
    <w:rsid w:val="0085537A"/>
    <w:rsid w:val="00856984"/>
    <w:rsid w:val="00857979"/>
    <w:rsid w:val="0086126B"/>
    <w:rsid w:val="00861822"/>
    <w:rsid w:val="008632AE"/>
    <w:rsid w:val="00864E46"/>
    <w:rsid w:val="00865403"/>
    <w:rsid w:val="00871E69"/>
    <w:rsid w:val="00872701"/>
    <w:rsid w:val="00873763"/>
    <w:rsid w:val="00875A2E"/>
    <w:rsid w:val="00877682"/>
    <w:rsid w:val="00880CFB"/>
    <w:rsid w:val="008816E7"/>
    <w:rsid w:val="008819DA"/>
    <w:rsid w:val="00883C56"/>
    <w:rsid w:val="00885ACC"/>
    <w:rsid w:val="0088747C"/>
    <w:rsid w:val="0089000F"/>
    <w:rsid w:val="0089133A"/>
    <w:rsid w:val="0089202D"/>
    <w:rsid w:val="00894AFD"/>
    <w:rsid w:val="00895D74"/>
    <w:rsid w:val="008967A0"/>
    <w:rsid w:val="00897685"/>
    <w:rsid w:val="008A3119"/>
    <w:rsid w:val="008A660E"/>
    <w:rsid w:val="008A67BF"/>
    <w:rsid w:val="008A769A"/>
    <w:rsid w:val="008B217E"/>
    <w:rsid w:val="008B43E3"/>
    <w:rsid w:val="008B499F"/>
    <w:rsid w:val="008B683A"/>
    <w:rsid w:val="008B6A8A"/>
    <w:rsid w:val="008B7B09"/>
    <w:rsid w:val="008C0613"/>
    <w:rsid w:val="008C294A"/>
    <w:rsid w:val="008C38D8"/>
    <w:rsid w:val="008C3D58"/>
    <w:rsid w:val="008C44DD"/>
    <w:rsid w:val="008C6012"/>
    <w:rsid w:val="008D1D9E"/>
    <w:rsid w:val="008D22A5"/>
    <w:rsid w:val="008D2DBD"/>
    <w:rsid w:val="008D371E"/>
    <w:rsid w:val="008D70F7"/>
    <w:rsid w:val="008D7435"/>
    <w:rsid w:val="008E0371"/>
    <w:rsid w:val="008E0C5B"/>
    <w:rsid w:val="008E0D26"/>
    <w:rsid w:val="008E2158"/>
    <w:rsid w:val="008E2D78"/>
    <w:rsid w:val="008E31E0"/>
    <w:rsid w:val="008E3627"/>
    <w:rsid w:val="008E37DD"/>
    <w:rsid w:val="008E3C17"/>
    <w:rsid w:val="008E4E9B"/>
    <w:rsid w:val="008F00BF"/>
    <w:rsid w:val="008F0DF2"/>
    <w:rsid w:val="008F25E4"/>
    <w:rsid w:val="008F2625"/>
    <w:rsid w:val="008F3F4F"/>
    <w:rsid w:val="008F6CD5"/>
    <w:rsid w:val="00902460"/>
    <w:rsid w:val="00902C7A"/>
    <w:rsid w:val="00905540"/>
    <w:rsid w:val="009119AD"/>
    <w:rsid w:val="00911C6B"/>
    <w:rsid w:val="00912232"/>
    <w:rsid w:val="00913DFB"/>
    <w:rsid w:val="009214EE"/>
    <w:rsid w:val="0092255B"/>
    <w:rsid w:val="00923A72"/>
    <w:rsid w:val="009255EB"/>
    <w:rsid w:val="0092604D"/>
    <w:rsid w:val="009263D4"/>
    <w:rsid w:val="0093027C"/>
    <w:rsid w:val="00931B44"/>
    <w:rsid w:val="00932F04"/>
    <w:rsid w:val="00932F96"/>
    <w:rsid w:val="009354E6"/>
    <w:rsid w:val="0093615E"/>
    <w:rsid w:val="009409FE"/>
    <w:rsid w:val="00940EA8"/>
    <w:rsid w:val="009414D7"/>
    <w:rsid w:val="00941EE3"/>
    <w:rsid w:val="00942A5B"/>
    <w:rsid w:val="00942D6F"/>
    <w:rsid w:val="00945BF5"/>
    <w:rsid w:val="009468FA"/>
    <w:rsid w:val="009512DB"/>
    <w:rsid w:val="00953DE7"/>
    <w:rsid w:val="00953DF5"/>
    <w:rsid w:val="0095415E"/>
    <w:rsid w:val="0095477A"/>
    <w:rsid w:val="00954792"/>
    <w:rsid w:val="009549C3"/>
    <w:rsid w:val="00954FCA"/>
    <w:rsid w:val="00955796"/>
    <w:rsid w:val="00955E2D"/>
    <w:rsid w:val="00956612"/>
    <w:rsid w:val="00957073"/>
    <w:rsid w:val="009576A7"/>
    <w:rsid w:val="00957CED"/>
    <w:rsid w:val="00961691"/>
    <w:rsid w:val="009618DB"/>
    <w:rsid w:val="00962AD4"/>
    <w:rsid w:val="00964DFC"/>
    <w:rsid w:val="00965ECA"/>
    <w:rsid w:val="00965EE7"/>
    <w:rsid w:val="009661B4"/>
    <w:rsid w:val="00967134"/>
    <w:rsid w:val="0096794B"/>
    <w:rsid w:val="00971305"/>
    <w:rsid w:val="00974C49"/>
    <w:rsid w:val="00975306"/>
    <w:rsid w:val="00975566"/>
    <w:rsid w:val="00976FCC"/>
    <w:rsid w:val="00980A10"/>
    <w:rsid w:val="0098211C"/>
    <w:rsid w:val="00983573"/>
    <w:rsid w:val="009872FC"/>
    <w:rsid w:val="0098734A"/>
    <w:rsid w:val="00987628"/>
    <w:rsid w:val="00987C61"/>
    <w:rsid w:val="00987E2E"/>
    <w:rsid w:val="00990041"/>
    <w:rsid w:val="009936E7"/>
    <w:rsid w:val="0099668E"/>
    <w:rsid w:val="00996EEA"/>
    <w:rsid w:val="009A0FA0"/>
    <w:rsid w:val="009A11FB"/>
    <w:rsid w:val="009A27EE"/>
    <w:rsid w:val="009A2C74"/>
    <w:rsid w:val="009A3279"/>
    <w:rsid w:val="009A51E4"/>
    <w:rsid w:val="009B17C0"/>
    <w:rsid w:val="009B288B"/>
    <w:rsid w:val="009B3610"/>
    <w:rsid w:val="009B47FE"/>
    <w:rsid w:val="009B5A5D"/>
    <w:rsid w:val="009B6F19"/>
    <w:rsid w:val="009C1870"/>
    <w:rsid w:val="009C2EFC"/>
    <w:rsid w:val="009C3C4B"/>
    <w:rsid w:val="009C498B"/>
    <w:rsid w:val="009C78C4"/>
    <w:rsid w:val="009D0AFE"/>
    <w:rsid w:val="009D237E"/>
    <w:rsid w:val="009D33D7"/>
    <w:rsid w:val="009D73E2"/>
    <w:rsid w:val="009E09ED"/>
    <w:rsid w:val="009E1440"/>
    <w:rsid w:val="009E32D9"/>
    <w:rsid w:val="009E3D6F"/>
    <w:rsid w:val="009E5486"/>
    <w:rsid w:val="009E5DD2"/>
    <w:rsid w:val="009F0344"/>
    <w:rsid w:val="009F1F3F"/>
    <w:rsid w:val="009F57E6"/>
    <w:rsid w:val="009F5B20"/>
    <w:rsid w:val="009F62C8"/>
    <w:rsid w:val="009F6E66"/>
    <w:rsid w:val="00A0012D"/>
    <w:rsid w:val="00A00AF8"/>
    <w:rsid w:val="00A01A3F"/>
    <w:rsid w:val="00A04F78"/>
    <w:rsid w:val="00A07904"/>
    <w:rsid w:val="00A106B1"/>
    <w:rsid w:val="00A10B6A"/>
    <w:rsid w:val="00A1153D"/>
    <w:rsid w:val="00A12006"/>
    <w:rsid w:val="00A12435"/>
    <w:rsid w:val="00A136B8"/>
    <w:rsid w:val="00A13925"/>
    <w:rsid w:val="00A14187"/>
    <w:rsid w:val="00A1527E"/>
    <w:rsid w:val="00A154D8"/>
    <w:rsid w:val="00A169E9"/>
    <w:rsid w:val="00A17DCB"/>
    <w:rsid w:val="00A201C1"/>
    <w:rsid w:val="00A237C9"/>
    <w:rsid w:val="00A26001"/>
    <w:rsid w:val="00A26594"/>
    <w:rsid w:val="00A30D1E"/>
    <w:rsid w:val="00A31C6C"/>
    <w:rsid w:val="00A35BC3"/>
    <w:rsid w:val="00A36A3C"/>
    <w:rsid w:val="00A40A66"/>
    <w:rsid w:val="00A417B9"/>
    <w:rsid w:val="00A4183C"/>
    <w:rsid w:val="00A4549C"/>
    <w:rsid w:val="00A462D1"/>
    <w:rsid w:val="00A46523"/>
    <w:rsid w:val="00A5001F"/>
    <w:rsid w:val="00A50CCE"/>
    <w:rsid w:val="00A5100D"/>
    <w:rsid w:val="00A56E95"/>
    <w:rsid w:val="00A571B8"/>
    <w:rsid w:val="00A612A5"/>
    <w:rsid w:val="00A64EF3"/>
    <w:rsid w:val="00A6683F"/>
    <w:rsid w:val="00A66D3C"/>
    <w:rsid w:val="00A7100A"/>
    <w:rsid w:val="00A73FAB"/>
    <w:rsid w:val="00A74578"/>
    <w:rsid w:val="00A74FAD"/>
    <w:rsid w:val="00A76BC2"/>
    <w:rsid w:val="00A812A6"/>
    <w:rsid w:val="00A827B8"/>
    <w:rsid w:val="00A83110"/>
    <w:rsid w:val="00A856D3"/>
    <w:rsid w:val="00A85D12"/>
    <w:rsid w:val="00A86638"/>
    <w:rsid w:val="00A87B98"/>
    <w:rsid w:val="00A90498"/>
    <w:rsid w:val="00A90618"/>
    <w:rsid w:val="00A92385"/>
    <w:rsid w:val="00A9342E"/>
    <w:rsid w:val="00A94CA0"/>
    <w:rsid w:val="00A9580F"/>
    <w:rsid w:val="00A96B9C"/>
    <w:rsid w:val="00A96FA9"/>
    <w:rsid w:val="00A9702B"/>
    <w:rsid w:val="00AA0E37"/>
    <w:rsid w:val="00AA18D2"/>
    <w:rsid w:val="00AA291A"/>
    <w:rsid w:val="00AA381E"/>
    <w:rsid w:val="00AA57BC"/>
    <w:rsid w:val="00AB12FB"/>
    <w:rsid w:val="00AB13E7"/>
    <w:rsid w:val="00AB28C4"/>
    <w:rsid w:val="00AB4A00"/>
    <w:rsid w:val="00AC07F6"/>
    <w:rsid w:val="00AC14FF"/>
    <w:rsid w:val="00AC171B"/>
    <w:rsid w:val="00AC1A1D"/>
    <w:rsid w:val="00AC221D"/>
    <w:rsid w:val="00AC37A4"/>
    <w:rsid w:val="00AC4398"/>
    <w:rsid w:val="00AC45AC"/>
    <w:rsid w:val="00AC4A03"/>
    <w:rsid w:val="00AC54FD"/>
    <w:rsid w:val="00AC5AB5"/>
    <w:rsid w:val="00AC6192"/>
    <w:rsid w:val="00AC7418"/>
    <w:rsid w:val="00AC7696"/>
    <w:rsid w:val="00AC7B93"/>
    <w:rsid w:val="00AD06D7"/>
    <w:rsid w:val="00AD2202"/>
    <w:rsid w:val="00AD248E"/>
    <w:rsid w:val="00AD27AE"/>
    <w:rsid w:val="00AD3570"/>
    <w:rsid w:val="00AD39BD"/>
    <w:rsid w:val="00AD4753"/>
    <w:rsid w:val="00AD495F"/>
    <w:rsid w:val="00AE151B"/>
    <w:rsid w:val="00AE35AD"/>
    <w:rsid w:val="00AE69DE"/>
    <w:rsid w:val="00AE6AC1"/>
    <w:rsid w:val="00AF1468"/>
    <w:rsid w:val="00AF184F"/>
    <w:rsid w:val="00AF2100"/>
    <w:rsid w:val="00AF2F0A"/>
    <w:rsid w:val="00AF579F"/>
    <w:rsid w:val="00AF5F52"/>
    <w:rsid w:val="00AF67E8"/>
    <w:rsid w:val="00AF6E93"/>
    <w:rsid w:val="00AF7C87"/>
    <w:rsid w:val="00B00014"/>
    <w:rsid w:val="00B00C73"/>
    <w:rsid w:val="00B012F9"/>
    <w:rsid w:val="00B013DD"/>
    <w:rsid w:val="00B026AA"/>
    <w:rsid w:val="00B030F9"/>
    <w:rsid w:val="00B0777A"/>
    <w:rsid w:val="00B111FD"/>
    <w:rsid w:val="00B114D8"/>
    <w:rsid w:val="00B11842"/>
    <w:rsid w:val="00B13298"/>
    <w:rsid w:val="00B2382C"/>
    <w:rsid w:val="00B23EA0"/>
    <w:rsid w:val="00B26ECC"/>
    <w:rsid w:val="00B30C90"/>
    <w:rsid w:val="00B32B8E"/>
    <w:rsid w:val="00B335FC"/>
    <w:rsid w:val="00B33FB0"/>
    <w:rsid w:val="00B34728"/>
    <w:rsid w:val="00B4017D"/>
    <w:rsid w:val="00B43F64"/>
    <w:rsid w:val="00B47A37"/>
    <w:rsid w:val="00B47A5A"/>
    <w:rsid w:val="00B5035C"/>
    <w:rsid w:val="00B50ACB"/>
    <w:rsid w:val="00B51C36"/>
    <w:rsid w:val="00B54EAC"/>
    <w:rsid w:val="00B55C9A"/>
    <w:rsid w:val="00B5649B"/>
    <w:rsid w:val="00B5721A"/>
    <w:rsid w:val="00B60C98"/>
    <w:rsid w:val="00B6185A"/>
    <w:rsid w:val="00B6186C"/>
    <w:rsid w:val="00B676C4"/>
    <w:rsid w:val="00B702C8"/>
    <w:rsid w:val="00B722CD"/>
    <w:rsid w:val="00B72BA5"/>
    <w:rsid w:val="00B73390"/>
    <w:rsid w:val="00B73E57"/>
    <w:rsid w:val="00B750B5"/>
    <w:rsid w:val="00B77B42"/>
    <w:rsid w:val="00B80E93"/>
    <w:rsid w:val="00B81E9B"/>
    <w:rsid w:val="00B8305E"/>
    <w:rsid w:val="00B83DCD"/>
    <w:rsid w:val="00B852EC"/>
    <w:rsid w:val="00B8552D"/>
    <w:rsid w:val="00B90289"/>
    <w:rsid w:val="00B940AC"/>
    <w:rsid w:val="00B94382"/>
    <w:rsid w:val="00B95FA2"/>
    <w:rsid w:val="00B964CD"/>
    <w:rsid w:val="00B96AB3"/>
    <w:rsid w:val="00B96AC7"/>
    <w:rsid w:val="00BA076C"/>
    <w:rsid w:val="00BA0968"/>
    <w:rsid w:val="00BA15F2"/>
    <w:rsid w:val="00BA485A"/>
    <w:rsid w:val="00BA6C0E"/>
    <w:rsid w:val="00BB07B2"/>
    <w:rsid w:val="00BB119B"/>
    <w:rsid w:val="00BB1883"/>
    <w:rsid w:val="00BB1FF4"/>
    <w:rsid w:val="00BB27AD"/>
    <w:rsid w:val="00BB2D72"/>
    <w:rsid w:val="00BB33B3"/>
    <w:rsid w:val="00BB3E9F"/>
    <w:rsid w:val="00BB4781"/>
    <w:rsid w:val="00BB4EE4"/>
    <w:rsid w:val="00BB5115"/>
    <w:rsid w:val="00BB62CB"/>
    <w:rsid w:val="00BC0DAC"/>
    <w:rsid w:val="00BC1A07"/>
    <w:rsid w:val="00BC1C37"/>
    <w:rsid w:val="00BC1EED"/>
    <w:rsid w:val="00BC2417"/>
    <w:rsid w:val="00BC294C"/>
    <w:rsid w:val="00BC365B"/>
    <w:rsid w:val="00BC37F0"/>
    <w:rsid w:val="00BC4908"/>
    <w:rsid w:val="00BC5105"/>
    <w:rsid w:val="00BC75EC"/>
    <w:rsid w:val="00BC7793"/>
    <w:rsid w:val="00BC7FDC"/>
    <w:rsid w:val="00BD02F0"/>
    <w:rsid w:val="00BD0935"/>
    <w:rsid w:val="00BD15D3"/>
    <w:rsid w:val="00BD2278"/>
    <w:rsid w:val="00BD4A40"/>
    <w:rsid w:val="00BD4D15"/>
    <w:rsid w:val="00BD5C67"/>
    <w:rsid w:val="00BD69D8"/>
    <w:rsid w:val="00BD711C"/>
    <w:rsid w:val="00BD7E08"/>
    <w:rsid w:val="00BE4DB0"/>
    <w:rsid w:val="00BE4E8B"/>
    <w:rsid w:val="00BE59B6"/>
    <w:rsid w:val="00BE636C"/>
    <w:rsid w:val="00BE7469"/>
    <w:rsid w:val="00BF05C7"/>
    <w:rsid w:val="00BF1FC5"/>
    <w:rsid w:val="00BF2549"/>
    <w:rsid w:val="00BF3212"/>
    <w:rsid w:val="00BF3C94"/>
    <w:rsid w:val="00BF67EA"/>
    <w:rsid w:val="00BF7972"/>
    <w:rsid w:val="00C011FA"/>
    <w:rsid w:val="00C02945"/>
    <w:rsid w:val="00C02A31"/>
    <w:rsid w:val="00C02E43"/>
    <w:rsid w:val="00C03B8C"/>
    <w:rsid w:val="00C05CED"/>
    <w:rsid w:val="00C05CFA"/>
    <w:rsid w:val="00C073F1"/>
    <w:rsid w:val="00C116AC"/>
    <w:rsid w:val="00C14BAD"/>
    <w:rsid w:val="00C160F0"/>
    <w:rsid w:val="00C20DD1"/>
    <w:rsid w:val="00C24706"/>
    <w:rsid w:val="00C249D7"/>
    <w:rsid w:val="00C24CC4"/>
    <w:rsid w:val="00C24D35"/>
    <w:rsid w:val="00C25A0E"/>
    <w:rsid w:val="00C25DE6"/>
    <w:rsid w:val="00C2629E"/>
    <w:rsid w:val="00C267D3"/>
    <w:rsid w:val="00C26FD6"/>
    <w:rsid w:val="00C300CA"/>
    <w:rsid w:val="00C308A8"/>
    <w:rsid w:val="00C356DB"/>
    <w:rsid w:val="00C44C12"/>
    <w:rsid w:val="00C47072"/>
    <w:rsid w:val="00C47940"/>
    <w:rsid w:val="00C519E5"/>
    <w:rsid w:val="00C535AF"/>
    <w:rsid w:val="00C543C8"/>
    <w:rsid w:val="00C54CB7"/>
    <w:rsid w:val="00C55D61"/>
    <w:rsid w:val="00C5614D"/>
    <w:rsid w:val="00C56165"/>
    <w:rsid w:val="00C6073C"/>
    <w:rsid w:val="00C65B02"/>
    <w:rsid w:val="00C67488"/>
    <w:rsid w:val="00C705C0"/>
    <w:rsid w:val="00C7121F"/>
    <w:rsid w:val="00C73749"/>
    <w:rsid w:val="00C750BD"/>
    <w:rsid w:val="00C75E34"/>
    <w:rsid w:val="00C77888"/>
    <w:rsid w:val="00C80306"/>
    <w:rsid w:val="00C80673"/>
    <w:rsid w:val="00C81321"/>
    <w:rsid w:val="00C81354"/>
    <w:rsid w:val="00C845FC"/>
    <w:rsid w:val="00C84FFC"/>
    <w:rsid w:val="00C85DCD"/>
    <w:rsid w:val="00C8623C"/>
    <w:rsid w:val="00C866E1"/>
    <w:rsid w:val="00C878DB"/>
    <w:rsid w:val="00C922D5"/>
    <w:rsid w:val="00C9293D"/>
    <w:rsid w:val="00C94279"/>
    <w:rsid w:val="00C94A52"/>
    <w:rsid w:val="00C97346"/>
    <w:rsid w:val="00CA0DCB"/>
    <w:rsid w:val="00CA24A4"/>
    <w:rsid w:val="00CA6ED1"/>
    <w:rsid w:val="00CB0A12"/>
    <w:rsid w:val="00CB0FEA"/>
    <w:rsid w:val="00CB149F"/>
    <w:rsid w:val="00CB2A1E"/>
    <w:rsid w:val="00CB2F55"/>
    <w:rsid w:val="00CB373F"/>
    <w:rsid w:val="00CB4060"/>
    <w:rsid w:val="00CB5076"/>
    <w:rsid w:val="00CB5D7C"/>
    <w:rsid w:val="00CB6F02"/>
    <w:rsid w:val="00CC2428"/>
    <w:rsid w:val="00CC4BAF"/>
    <w:rsid w:val="00CC6464"/>
    <w:rsid w:val="00CC681D"/>
    <w:rsid w:val="00CC6CA2"/>
    <w:rsid w:val="00CD0D94"/>
    <w:rsid w:val="00CD2037"/>
    <w:rsid w:val="00CD21E2"/>
    <w:rsid w:val="00CE0B32"/>
    <w:rsid w:val="00CE0FB1"/>
    <w:rsid w:val="00CE1518"/>
    <w:rsid w:val="00CE1617"/>
    <w:rsid w:val="00CE42B6"/>
    <w:rsid w:val="00CE4535"/>
    <w:rsid w:val="00CE70DE"/>
    <w:rsid w:val="00CF1D8D"/>
    <w:rsid w:val="00CF2686"/>
    <w:rsid w:val="00CF4288"/>
    <w:rsid w:val="00CF7A86"/>
    <w:rsid w:val="00D012B4"/>
    <w:rsid w:val="00D026FA"/>
    <w:rsid w:val="00D03FA6"/>
    <w:rsid w:val="00D042B6"/>
    <w:rsid w:val="00D05012"/>
    <w:rsid w:val="00D11A44"/>
    <w:rsid w:val="00D12975"/>
    <w:rsid w:val="00D12A18"/>
    <w:rsid w:val="00D12CFE"/>
    <w:rsid w:val="00D13A52"/>
    <w:rsid w:val="00D16C21"/>
    <w:rsid w:val="00D203B6"/>
    <w:rsid w:val="00D23575"/>
    <w:rsid w:val="00D235D1"/>
    <w:rsid w:val="00D24E85"/>
    <w:rsid w:val="00D31A81"/>
    <w:rsid w:val="00D32A6C"/>
    <w:rsid w:val="00D36A81"/>
    <w:rsid w:val="00D4093A"/>
    <w:rsid w:val="00D41692"/>
    <w:rsid w:val="00D41A51"/>
    <w:rsid w:val="00D4297F"/>
    <w:rsid w:val="00D47A41"/>
    <w:rsid w:val="00D47C64"/>
    <w:rsid w:val="00D47EA0"/>
    <w:rsid w:val="00D500A9"/>
    <w:rsid w:val="00D52405"/>
    <w:rsid w:val="00D52760"/>
    <w:rsid w:val="00D54D99"/>
    <w:rsid w:val="00D55D31"/>
    <w:rsid w:val="00D56F58"/>
    <w:rsid w:val="00D668ED"/>
    <w:rsid w:val="00D66CED"/>
    <w:rsid w:val="00D66ECF"/>
    <w:rsid w:val="00D71A61"/>
    <w:rsid w:val="00D725E9"/>
    <w:rsid w:val="00D73DF1"/>
    <w:rsid w:val="00D745D3"/>
    <w:rsid w:val="00D77E41"/>
    <w:rsid w:val="00D81FCA"/>
    <w:rsid w:val="00D8422A"/>
    <w:rsid w:val="00D848F7"/>
    <w:rsid w:val="00D84D47"/>
    <w:rsid w:val="00D851EA"/>
    <w:rsid w:val="00D85495"/>
    <w:rsid w:val="00D85C5B"/>
    <w:rsid w:val="00D8612B"/>
    <w:rsid w:val="00D862BB"/>
    <w:rsid w:val="00D869CE"/>
    <w:rsid w:val="00D87AAF"/>
    <w:rsid w:val="00D90FFD"/>
    <w:rsid w:val="00D91761"/>
    <w:rsid w:val="00D91ED5"/>
    <w:rsid w:val="00D92F99"/>
    <w:rsid w:val="00D93713"/>
    <w:rsid w:val="00D93D37"/>
    <w:rsid w:val="00D93E82"/>
    <w:rsid w:val="00D94FF7"/>
    <w:rsid w:val="00D9648C"/>
    <w:rsid w:val="00D96919"/>
    <w:rsid w:val="00D97122"/>
    <w:rsid w:val="00D974BD"/>
    <w:rsid w:val="00DA2633"/>
    <w:rsid w:val="00DA3C3B"/>
    <w:rsid w:val="00DB02B5"/>
    <w:rsid w:val="00DB0490"/>
    <w:rsid w:val="00DB13FA"/>
    <w:rsid w:val="00DB28F1"/>
    <w:rsid w:val="00DB31E8"/>
    <w:rsid w:val="00DB3980"/>
    <w:rsid w:val="00DB617F"/>
    <w:rsid w:val="00DB6F5A"/>
    <w:rsid w:val="00DB6FA5"/>
    <w:rsid w:val="00DB744E"/>
    <w:rsid w:val="00DC1444"/>
    <w:rsid w:val="00DC682F"/>
    <w:rsid w:val="00DC6D66"/>
    <w:rsid w:val="00DD32E0"/>
    <w:rsid w:val="00DD3511"/>
    <w:rsid w:val="00DD3F9D"/>
    <w:rsid w:val="00DD5D0A"/>
    <w:rsid w:val="00DD78F5"/>
    <w:rsid w:val="00DE0EAC"/>
    <w:rsid w:val="00DE2D9C"/>
    <w:rsid w:val="00DE3415"/>
    <w:rsid w:val="00DE4634"/>
    <w:rsid w:val="00DE5E47"/>
    <w:rsid w:val="00DE7C24"/>
    <w:rsid w:val="00DF12C7"/>
    <w:rsid w:val="00DF1335"/>
    <w:rsid w:val="00DF20DE"/>
    <w:rsid w:val="00DF36D8"/>
    <w:rsid w:val="00DF4834"/>
    <w:rsid w:val="00DF57A6"/>
    <w:rsid w:val="00DF5D1D"/>
    <w:rsid w:val="00E01213"/>
    <w:rsid w:val="00E01854"/>
    <w:rsid w:val="00E04BB1"/>
    <w:rsid w:val="00E050F9"/>
    <w:rsid w:val="00E07629"/>
    <w:rsid w:val="00E12AA7"/>
    <w:rsid w:val="00E13B16"/>
    <w:rsid w:val="00E14683"/>
    <w:rsid w:val="00E15AE8"/>
    <w:rsid w:val="00E168BD"/>
    <w:rsid w:val="00E16B84"/>
    <w:rsid w:val="00E17B55"/>
    <w:rsid w:val="00E203AA"/>
    <w:rsid w:val="00E20CA0"/>
    <w:rsid w:val="00E21051"/>
    <w:rsid w:val="00E214D9"/>
    <w:rsid w:val="00E22387"/>
    <w:rsid w:val="00E2263B"/>
    <w:rsid w:val="00E22FD5"/>
    <w:rsid w:val="00E305A7"/>
    <w:rsid w:val="00E307C2"/>
    <w:rsid w:val="00E30A75"/>
    <w:rsid w:val="00E32879"/>
    <w:rsid w:val="00E32CB0"/>
    <w:rsid w:val="00E334A0"/>
    <w:rsid w:val="00E33C4C"/>
    <w:rsid w:val="00E359C5"/>
    <w:rsid w:val="00E37FB7"/>
    <w:rsid w:val="00E410F4"/>
    <w:rsid w:val="00E41BD9"/>
    <w:rsid w:val="00E43E41"/>
    <w:rsid w:val="00E447FA"/>
    <w:rsid w:val="00E44E52"/>
    <w:rsid w:val="00E4516C"/>
    <w:rsid w:val="00E5147B"/>
    <w:rsid w:val="00E51681"/>
    <w:rsid w:val="00E51C2E"/>
    <w:rsid w:val="00E53237"/>
    <w:rsid w:val="00E5483F"/>
    <w:rsid w:val="00E60738"/>
    <w:rsid w:val="00E608C1"/>
    <w:rsid w:val="00E62A37"/>
    <w:rsid w:val="00E62F32"/>
    <w:rsid w:val="00E6522F"/>
    <w:rsid w:val="00E70999"/>
    <w:rsid w:val="00E738AC"/>
    <w:rsid w:val="00E814D1"/>
    <w:rsid w:val="00E81B26"/>
    <w:rsid w:val="00E8339A"/>
    <w:rsid w:val="00E85653"/>
    <w:rsid w:val="00E915BC"/>
    <w:rsid w:val="00E93B84"/>
    <w:rsid w:val="00E968A3"/>
    <w:rsid w:val="00E9724A"/>
    <w:rsid w:val="00E97380"/>
    <w:rsid w:val="00E97659"/>
    <w:rsid w:val="00EA3949"/>
    <w:rsid w:val="00EA5CB7"/>
    <w:rsid w:val="00EA708C"/>
    <w:rsid w:val="00EB3002"/>
    <w:rsid w:val="00EB33E6"/>
    <w:rsid w:val="00EB3AF5"/>
    <w:rsid w:val="00EB3D24"/>
    <w:rsid w:val="00EB59BC"/>
    <w:rsid w:val="00EB64B6"/>
    <w:rsid w:val="00EB67FD"/>
    <w:rsid w:val="00EB7FCB"/>
    <w:rsid w:val="00EC0777"/>
    <w:rsid w:val="00EC7A6F"/>
    <w:rsid w:val="00EC7A75"/>
    <w:rsid w:val="00ED1453"/>
    <w:rsid w:val="00ED204A"/>
    <w:rsid w:val="00ED6CE8"/>
    <w:rsid w:val="00ED72A6"/>
    <w:rsid w:val="00EE3E24"/>
    <w:rsid w:val="00EF2B79"/>
    <w:rsid w:val="00EF3E39"/>
    <w:rsid w:val="00EF43CF"/>
    <w:rsid w:val="00EF45C1"/>
    <w:rsid w:val="00EF5FDF"/>
    <w:rsid w:val="00EF7532"/>
    <w:rsid w:val="00EF7C18"/>
    <w:rsid w:val="00F00014"/>
    <w:rsid w:val="00F02FE7"/>
    <w:rsid w:val="00F037D2"/>
    <w:rsid w:val="00F03A04"/>
    <w:rsid w:val="00F03E5B"/>
    <w:rsid w:val="00F0406E"/>
    <w:rsid w:val="00F06262"/>
    <w:rsid w:val="00F07AFD"/>
    <w:rsid w:val="00F13BBC"/>
    <w:rsid w:val="00F14357"/>
    <w:rsid w:val="00F14EF5"/>
    <w:rsid w:val="00F17550"/>
    <w:rsid w:val="00F21FE7"/>
    <w:rsid w:val="00F22887"/>
    <w:rsid w:val="00F24344"/>
    <w:rsid w:val="00F25802"/>
    <w:rsid w:val="00F26417"/>
    <w:rsid w:val="00F277A9"/>
    <w:rsid w:val="00F305B1"/>
    <w:rsid w:val="00F333F0"/>
    <w:rsid w:val="00F35E29"/>
    <w:rsid w:val="00F36EE5"/>
    <w:rsid w:val="00F4394B"/>
    <w:rsid w:val="00F45B33"/>
    <w:rsid w:val="00F46516"/>
    <w:rsid w:val="00F46B81"/>
    <w:rsid w:val="00F46BE2"/>
    <w:rsid w:val="00F471AC"/>
    <w:rsid w:val="00F521EB"/>
    <w:rsid w:val="00F52D9E"/>
    <w:rsid w:val="00F5300D"/>
    <w:rsid w:val="00F539D3"/>
    <w:rsid w:val="00F543C7"/>
    <w:rsid w:val="00F5462A"/>
    <w:rsid w:val="00F54A4F"/>
    <w:rsid w:val="00F564F0"/>
    <w:rsid w:val="00F62B1F"/>
    <w:rsid w:val="00F6349C"/>
    <w:rsid w:val="00F64EBE"/>
    <w:rsid w:val="00F6502B"/>
    <w:rsid w:val="00F65B85"/>
    <w:rsid w:val="00F6656C"/>
    <w:rsid w:val="00F676C7"/>
    <w:rsid w:val="00F70879"/>
    <w:rsid w:val="00F71099"/>
    <w:rsid w:val="00F75194"/>
    <w:rsid w:val="00F839AA"/>
    <w:rsid w:val="00F84450"/>
    <w:rsid w:val="00F84DDF"/>
    <w:rsid w:val="00F900E4"/>
    <w:rsid w:val="00F9095D"/>
    <w:rsid w:val="00F924C7"/>
    <w:rsid w:val="00F92EBE"/>
    <w:rsid w:val="00F93216"/>
    <w:rsid w:val="00F940AC"/>
    <w:rsid w:val="00F942A7"/>
    <w:rsid w:val="00F96074"/>
    <w:rsid w:val="00FA01A9"/>
    <w:rsid w:val="00FA25CB"/>
    <w:rsid w:val="00FA4BCB"/>
    <w:rsid w:val="00FA732E"/>
    <w:rsid w:val="00FA7561"/>
    <w:rsid w:val="00FA7E1A"/>
    <w:rsid w:val="00FB01CC"/>
    <w:rsid w:val="00FB20CF"/>
    <w:rsid w:val="00FB320B"/>
    <w:rsid w:val="00FB3576"/>
    <w:rsid w:val="00FB45ED"/>
    <w:rsid w:val="00FB4B5B"/>
    <w:rsid w:val="00FB52A0"/>
    <w:rsid w:val="00FB587E"/>
    <w:rsid w:val="00FB6911"/>
    <w:rsid w:val="00FB77D6"/>
    <w:rsid w:val="00FC0E9D"/>
    <w:rsid w:val="00FC234D"/>
    <w:rsid w:val="00FC2862"/>
    <w:rsid w:val="00FC5BD6"/>
    <w:rsid w:val="00FD122F"/>
    <w:rsid w:val="00FD2846"/>
    <w:rsid w:val="00FD36BF"/>
    <w:rsid w:val="00FD3886"/>
    <w:rsid w:val="00FD68BF"/>
    <w:rsid w:val="00FD6BE3"/>
    <w:rsid w:val="00FD7187"/>
    <w:rsid w:val="00FE0A8F"/>
    <w:rsid w:val="00FE2E92"/>
    <w:rsid w:val="00FE2FFF"/>
    <w:rsid w:val="00FE4621"/>
    <w:rsid w:val="00FE628B"/>
    <w:rsid w:val="00FE7F71"/>
    <w:rsid w:val="00FF33DB"/>
    <w:rsid w:val="00FF3E24"/>
    <w:rsid w:val="00FF67B8"/>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69"/>
    <o:shapelayout v:ext="edit">
      <o:idmap v:ext="edit" data="1"/>
    </o:shapelayout>
  </w:shapeDefaults>
  <w:decimalSymbol w:val="."/>
  <w:listSeparator w:val=","/>
  <w14:docId w14:val="744295EB"/>
  <w15:docId w15:val="{8B05DABE-9659-4744-A3E5-B3FB1DDF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FB"/>
    <w:rPr>
      <w:rFonts w:ascii="Calibri" w:eastAsia="Times New Roman" w:hAnsi="Calibri" w:cs="Times New Roman"/>
      <w:sz w:val="23"/>
      <w:szCs w:val="24"/>
      <w:lang w:eastAsia="en-AU"/>
    </w:rPr>
  </w:style>
  <w:style w:type="paragraph" w:styleId="Heading1">
    <w:name w:val="heading 1"/>
    <w:aliases w:val="Heading 1 Helen"/>
    <w:basedOn w:val="Normal"/>
    <w:next w:val="Normal"/>
    <w:link w:val="Heading1Char"/>
    <w:uiPriority w:val="99"/>
    <w:qFormat/>
    <w:rsid w:val="00726530"/>
    <w:pPr>
      <w:keepNext/>
      <w:spacing w:before="480" w:after="240"/>
      <w:ind w:left="709" w:hanging="709"/>
      <w:outlineLvl w:val="0"/>
    </w:pPr>
    <w:rPr>
      <w:rFonts w:eastAsiaTheme="minorEastAsia"/>
      <w:b/>
      <w:color w:val="76923C" w:themeColor="accent3" w:themeShade="BF"/>
      <w:kern w:val="32"/>
      <w:sz w:val="28"/>
      <w:szCs w:val="22"/>
      <w:lang w:val="en-US" w:eastAsia="en-US"/>
    </w:rPr>
  </w:style>
  <w:style w:type="paragraph" w:styleId="Heading2">
    <w:name w:val="heading 2"/>
    <w:basedOn w:val="Normal"/>
    <w:next w:val="Normal"/>
    <w:link w:val="Heading2Char"/>
    <w:uiPriority w:val="99"/>
    <w:qFormat/>
    <w:rsid w:val="00726530"/>
    <w:pPr>
      <w:keepNext/>
      <w:spacing w:before="360" w:after="240"/>
      <w:outlineLvl w:val="1"/>
    </w:pPr>
    <w:rPr>
      <w:rFonts w:eastAsia="MS Gothic"/>
      <w:b/>
      <w:bCs/>
      <w:i/>
      <w:iCs/>
      <w:color w:val="76923C" w:themeColor="accent3" w:themeShade="BF"/>
      <w:sz w:val="24"/>
      <w:szCs w:val="28"/>
    </w:rPr>
  </w:style>
  <w:style w:type="paragraph" w:styleId="Heading3">
    <w:name w:val="heading 3"/>
    <w:basedOn w:val="Normal"/>
    <w:next w:val="Normal"/>
    <w:link w:val="Heading3Char"/>
    <w:uiPriority w:val="99"/>
    <w:qFormat/>
    <w:rsid w:val="00EB3AF5"/>
    <w:pPr>
      <w:keepNext/>
      <w:spacing w:after="180"/>
      <w:jc w:val="both"/>
      <w:outlineLvl w:val="2"/>
    </w:pPr>
    <w:rPr>
      <w:rFonts w:cs="Arial"/>
      <w:b/>
      <w:bCs/>
      <w:szCs w:val="26"/>
      <w:lang w:val="en-US" w:eastAsia="en-US"/>
    </w:rPr>
  </w:style>
  <w:style w:type="paragraph" w:styleId="Heading4">
    <w:name w:val="heading 4"/>
    <w:basedOn w:val="Normal"/>
    <w:next w:val="Normal"/>
    <w:link w:val="Heading4Char"/>
    <w:uiPriority w:val="99"/>
    <w:qFormat/>
    <w:rsid w:val="00EB3AF5"/>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EB3AF5"/>
    <w:pPr>
      <w:spacing w:before="240" w:after="60"/>
      <w:outlineLvl w:val="4"/>
    </w:pPr>
    <w:rPr>
      <w:b/>
      <w:bCs/>
      <w:i/>
      <w:iCs/>
      <w:sz w:val="26"/>
      <w:szCs w:val="26"/>
    </w:rPr>
  </w:style>
  <w:style w:type="paragraph" w:styleId="Heading6">
    <w:name w:val="heading 6"/>
    <w:basedOn w:val="Normal"/>
    <w:next w:val="Normal"/>
    <w:link w:val="Heading6Char"/>
    <w:uiPriority w:val="99"/>
    <w:qFormat/>
    <w:rsid w:val="00EB3AF5"/>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AC5A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elen Char"/>
    <w:basedOn w:val="DefaultParagraphFont"/>
    <w:link w:val="Heading1"/>
    <w:uiPriority w:val="99"/>
    <w:rsid w:val="00726530"/>
    <w:rPr>
      <w:rFonts w:ascii="Calibri" w:hAnsi="Calibri" w:cs="Times New Roman"/>
      <w:b/>
      <w:color w:val="76923C" w:themeColor="accent3" w:themeShade="BF"/>
      <w:kern w:val="32"/>
      <w:sz w:val="28"/>
      <w:lang w:val="en-US" w:eastAsia="en-US"/>
    </w:rPr>
  </w:style>
  <w:style w:type="character" w:customStyle="1" w:styleId="Heading2Char">
    <w:name w:val="Heading 2 Char"/>
    <w:basedOn w:val="DefaultParagraphFont"/>
    <w:link w:val="Heading2"/>
    <w:uiPriority w:val="99"/>
    <w:rsid w:val="00726530"/>
    <w:rPr>
      <w:rFonts w:ascii="Calibri" w:eastAsia="MS Gothic" w:hAnsi="Calibri" w:cs="Times New Roman"/>
      <w:b/>
      <w:bCs/>
      <w:i/>
      <w:iCs/>
      <w:color w:val="76923C" w:themeColor="accent3" w:themeShade="BF"/>
      <w:sz w:val="24"/>
      <w:szCs w:val="28"/>
      <w:lang w:eastAsia="en-AU"/>
    </w:rPr>
  </w:style>
  <w:style w:type="character" w:customStyle="1" w:styleId="Heading3Char">
    <w:name w:val="Heading 3 Char"/>
    <w:basedOn w:val="DefaultParagraphFont"/>
    <w:link w:val="Heading3"/>
    <w:uiPriority w:val="99"/>
    <w:rsid w:val="00EB3AF5"/>
    <w:rPr>
      <w:rFonts w:ascii="Arial Narrow" w:eastAsia="Times New Roman" w:hAnsi="Arial Narrow" w:cs="Arial"/>
      <w:b/>
      <w:bCs/>
      <w:sz w:val="24"/>
      <w:szCs w:val="26"/>
      <w:lang w:val="en-US" w:eastAsia="en-US"/>
    </w:rPr>
  </w:style>
  <w:style w:type="character" w:customStyle="1" w:styleId="Heading4Char">
    <w:name w:val="Heading 4 Char"/>
    <w:basedOn w:val="DefaultParagraphFont"/>
    <w:link w:val="Heading4"/>
    <w:uiPriority w:val="99"/>
    <w:rsid w:val="00EB3AF5"/>
    <w:rPr>
      <w:rFonts w:ascii="Times New Roman" w:eastAsia="Times New Roman" w:hAnsi="Times New Roman" w:cs="Times New Roman"/>
      <w:b/>
      <w:bCs/>
      <w:sz w:val="28"/>
      <w:szCs w:val="28"/>
      <w:lang w:eastAsia="en-AU"/>
    </w:rPr>
  </w:style>
  <w:style w:type="character" w:customStyle="1" w:styleId="Heading5Char">
    <w:name w:val="Heading 5 Char"/>
    <w:basedOn w:val="DefaultParagraphFont"/>
    <w:link w:val="Heading5"/>
    <w:uiPriority w:val="99"/>
    <w:rsid w:val="00EB3AF5"/>
    <w:rPr>
      <w:rFonts w:ascii="Arial Narrow" w:eastAsia="Times New Roman" w:hAnsi="Arial Narrow" w:cs="Times New Roman"/>
      <w:b/>
      <w:bCs/>
      <w:i/>
      <w:iCs/>
      <w:sz w:val="26"/>
      <w:szCs w:val="26"/>
      <w:lang w:eastAsia="en-AU"/>
    </w:rPr>
  </w:style>
  <w:style w:type="character" w:customStyle="1" w:styleId="Heading6Char">
    <w:name w:val="Heading 6 Char"/>
    <w:basedOn w:val="DefaultParagraphFont"/>
    <w:link w:val="Heading6"/>
    <w:uiPriority w:val="99"/>
    <w:rsid w:val="00EB3AF5"/>
    <w:rPr>
      <w:rFonts w:ascii="Times New Roman" w:eastAsia="Times New Roman" w:hAnsi="Times New Roman" w:cs="Times New Roman"/>
      <w:b/>
      <w:bCs/>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Char Char Char Char"/>
    <w:basedOn w:val="Normal"/>
    <w:link w:val="FootnoteTextChar"/>
    <w:unhideWhenUsed/>
    <w:rsid w:val="00181670"/>
    <w:rPr>
      <w:sz w:val="20"/>
      <w:szCs w:val="20"/>
    </w:rPr>
  </w:style>
  <w:style w:type="character" w:customStyle="1" w:styleId="FootnoteTextChar">
    <w:name w:val="Footnote Text Char"/>
    <w:aliases w:val="Footnote Text Char1 Char Char1,Footnote Text Char Char Char Char1,Footnote Text Char1 Char2,Footnote Text Char Char Char3,Footnote Text Char1 Char Char Char Char Char1,Footnote Text Char Char1 Char1,single space Char"/>
    <w:basedOn w:val="DefaultParagraphFont"/>
    <w:link w:val="FootnoteText"/>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rsid w:val="00CC6CA2"/>
    <w:rPr>
      <w:rFonts w:ascii="Arial Narrow" w:eastAsia="Times New Roman" w:hAnsi="Arial Narrow" w:cs="Times New Roman"/>
      <w:b/>
      <w:bCs/>
      <w:sz w:val="20"/>
      <w:szCs w:val="20"/>
      <w:lang w:eastAsia="en-AU"/>
    </w:rPr>
  </w:style>
  <w:style w:type="character" w:styleId="Hyperlink">
    <w:name w:val="Hyperlink"/>
    <w:basedOn w:val="DefaultParagraphFont"/>
    <w:uiPriority w:val="99"/>
    <w:rsid w:val="00EB3AF5"/>
    <w:rPr>
      <w:rFonts w:cs="Times New Roman"/>
      <w:color w:val="0000FF"/>
      <w:u w:val="single"/>
    </w:rPr>
  </w:style>
  <w:style w:type="paragraph" w:customStyle="1" w:styleId="A2JBodyText">
    <w:name w:val="A2J Body Text"/>
    <w:link w:val="A2JBodyTextChar"/>
    <w:uiPriority w:val="99"/>
    <w:rsid w:val="00EB3AF5"/>
    <w:pPr>
      <w:widowControl w:val="0"/>
      <w:adjustRightInd w:val="0"/>
      <w:spacing w:line="288" w:lineRule="auto"/>
      <w:jc w:val="both"/>
      <w:textAlignment w:val="baseline"/>
    </w:pPr>
    <w:rPr>
      <w:rFonts w:ascii="Arial" w:eastAsia="Times New Roman" w:hAnsi="Arial" w:cs="Times New Roman"/>
      <w:lang w:eastAsia="en-US"/>
    </w:rPr>
  </w:style>
  <w:style w:type="character" w:customStyle="1" w:styleId="A2JBodyTextChar">
    <w:name w:val="A2J Body Text Char"/>
    <w:link w:val="A2JBodyText"/>
    <w:uiPriority w:val="99"/>
    <w:locked/>
    <w:rsid w:val="00EB3AF5"/>
    <w:rPr>
      <w:rFonts w:ascii="Arial" w:eastAsia="Times New Roman" w:hAnsi="Arial" w:cs="Times New Roman"/>
      <w:lang w:eastAsia="en-US"/>
    </w:rPr>
  </w:style>
  <w:style w:type="paragraph" w:customStyle="1" w:styleId="NormalGaramond">
    <w:name w:val="Normal + Garamond"/>
    <w:basedOn w:val="Normal"/>
    <w:uiPriority w:val="99"/>
    <w:rsid w:val="00EB3AF5"/>
    <w:pPr>
      <w:widowControl w:val="0"/>
      <w:adjustRightInd w:val="0"/>
      <w:spacing w:line="360" w:lineRule="atLeast"/>
      <w:jc w:val="both"/>
      <w:textAlignment w:val="baseline"/>
    </w:pPr>
    <w:rPr>
      <w:rFonts w:ascii="Garamond" w:hAnsi="Garamond"/>
      <w:lang w:eastAsia="en-US"/>
    </w:rPr>
  </w:style>
  <w:style w:type="table" w:styleId="TableGrid">
    <w:name w:val="Table Grid"/>
    <w:basedOn w:val="TableNormal"/>
    <w:uiPriority w:val="59"/>
    <w:rsid w:val="00EB3AF5"/>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Justified)"/>
    <w:basedOn w:val="Normal"/>
    <w:link w:val="NormalJustifiedChar"/>
    <w:uiPriority w:val="99"/>
    <w:rsid w:val="00EB3AF5"/>
    <w:pPr>
      <w:jc w:val="both"/>
    </w:pPr>
    <w:rPr>
      <w:rFonts w:ascii="Arial" w:hAnsi="Arial"/>
      <w:kern w:val="28"/>
      <w:sz w:val="20"/>
      <w:szCs w:val="20"/>
      <w:lang w:val="en-US" w:eastAsia="fr-FR"/>
    </w:rPr>
  </w:style>
  <w:style w:type="character" w:customStyle="1" w:styleId="NormalJustifiedChar">
    <w:name w:val="Normal (Justified) Char"/>
    <w:link w:val="NormalJustified"/>
    <w:uiPriority w:val="99"/>
    <w:locked/>
    <w:rsid w:val="00EB3AF5"/>
    <w:rPr>
      <w:rFonts w:ascii="Arial" w:eastAsia="Times New Roman" w:hAnsi="Arial" w:cs="Times New Roman"/>
      <w:kern w:val="28"/>
      <w:sz w:val="20"/>
      <w:szCs w:val="20"/>
      <w:lang w:val="en-US" w:eastAsia="fr-FR"/>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basedOn w:val="DefaultParagraphFont"/>
    <w:uiPriority w:val="99"/>
    <w:locked/>
    <w:rsid w:val="00EB3AF5"/>
    <w:rPr>
      <w:rFonts w:ascii="Verdana" w:hAnsi="Verdana" w:cs="Times New Roman"/>
      <w:lang w:val="en-US" w:eastAsia="en-US"/>
    </w:rPr>
  </w:style>
  <w:style w:type="paragraph" w:styleId="PlainText">
    <w:name w:val="Plain Text"/>
    <w:basedOn w:val="Normal"/>
    <w:link w:val="PlainTextChar"/>
    <w:uiPriority w:val="99"/>
    <w:rsid w:val="00EB3AF5"/>
    <w:pPr>
      <w:spacing w:before="100" w:beforeAutospacing="1" w:after="100" w:afterAutospacing="1"/>
    </w:pPr>
    <w:rPr>
      <w:lang w:val="en-US" w:eastAsia="en-US"/>
    </w:rPr>
  </w:style>
  <w:style w:type="character" w:customStyle="1" w:styleId="PlainTextChar">
    <w:name w:val="Plain Text Char"/>
    <w:basedOn w:val="DefaultParagraphFont"/>
    <w:link w:val="PlainText"/>
    <w:uiPriority w:val="99"/>
    <w:rsid w:val="00EB3AF5"/>
    <w:rPr>
      <w:rFonts w:ascii="Arial Narrow" w:eastAsia="Times New Roman" w:hAnsi="Arial Narrow" w:cs="Times New Roman"/>
      <w:sz w:val="24"/>
      <w:szCs w:val="24"/>
      <w:lang w:val="en-US" w:eastAsia="en-US"/>
    </w:rPr>
  </w:style>
  <w:style w:type="paragraph" w:styleId="TOC3">
    <w:name w:val="toc 3"/>
    <w:basedOn w:val="Normal"/>
    <w:next w:val="Normal"/>
    <w:autoRedefine/>
    <w:uiPriority w:val="39"/>
    <w:rsid w:val="00EB3AF5"/>
    <w:pPr>
      <w:ind w:left="480"/>
    </w:pPr>
  </w:style>
  <w:style w:type="paragraph" w:styleId="TOC1">
    <w:name w:val="toc 1"/>
    <w:basedOn w:val="Normal"/>
    <w:next w:val="Normal"/>
    <w:autoRedefine/>
    <w:uiPriority w:val="39"/>
    <w:rsid w:val="002905DD"/>
    <w:pPr>
      <w:tabs>
        <w:tab w:val="right" w:leader="dot" w:pos="8931"/>
      </w:tabs>
      <w:spacing w:before="60" w:after="60"/>
      <w:ind w:left="709" w:hanging="709"/>
    </w:pPr>
    <w:rPr>
      <w:noProof/>
      <w:szCs w:val="23"/>
    </w:rPr>
  </w:style>
  <w:style w:type="character" w:styleId="FollowedHyperlink">
    <w:name w:val="FollowedHyperlink"/>
    <w:basedOn w:val="DefaultParagraphFont"/>
    <w:uiPriority w:val="99"/>
    <w:rsid w:val="00EB3AF5"/>
    <w:rPr>
      <w:rFonts w:cs="Times New Roman"/>
      <w:color w:val="800080"/>
      <w:u w:val="single"/>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Recommendation"/>
    <w:basedOn w:val="Normal"/>
    <w:link w:val="ListParagraphChar"/>
    <w:uiPriority w:val="34"/>
    <w:qFormat/>
    <w:rsid w:val="00EB3AF5"/>
    <w:pPr>
      <w:ind w:left="720"/>
    </w:pPr>
    <w:rPr>
      <w:sz w:val="22"/>
      <w:szCs w:val="20"/>
      <w:lang w:eastAsia="en-US"/>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99"/>
    <w:locked/>
    <w:rsid w:val="00EB3AF5"/>
    <w:rPr>
      <w:rFonts w:ascii="Calibri" w:eastAsia="Times New Roman" w:hAnsi="Calibri" w:cs="Times New Roman"/>
      <w:szCs w:val="20"/>
      <w:lang w:eastAsia="en-US"/>
    </w:rPr>
  </w:style>
  <w:style w:type="character" w:styleId="PageNumber">
    <w:name w:val="page number"/>
    <w:basedOn w:val="DefaultParagraphFont"/>
    <w:uiPriority w:val="99"/>
    <w:rsid w:val="00EB3AF5"/>
    <w:rPr>
      <w:rFonts w:cs="Times New Roman"/>
    </w:rPr>
  </w:style>
  <w:style w:type="paragraph" w:styleId="List">
    <w:name w:val="List"/>
    <w:basedOn w:val="Normal"/>
    <w:uiPriority w:val="99"/>
    <w:rsid w:val="00EB3AF5"/>
    <w:pPr>
      <w:ind w:left="283" w:hanging="283"/>
    </w:pPr>
  </w:style>
  <w:style w:type="paragraph" w:styleId="List2">
    <w:name w:val="List 2"/>
    <w:basedOn w:val="Normal"/>
    <w:uiPriority w:val="99"/>
    <w:rsid w:val="00EB3AF5"/>
    <w:pPr>
      <w:ind w:left="566" w:hanging="283"/>
    </w:pPr>
  </w:style>
  <w:style w:type="paragraph" w:styleId="ListBullet">
    <w:name w:val="List Bullet"/>
    <w:basedOn w:val="Normal"/>
    <w:uiPriority w:val="99"/>
    <w:rsid w:val="00EB3AF5"/>
    <w:pPr>
      <w:numPr>
        <w:numId w:val="1"/>
      </w:numPr>
    </w:pPr>
  </w:style>
  <w:style w:type="paragraph" w:styleId="ListBullet2">
    <w:name w:val="List Bullet 2"/>
    <w:basedOn w:val="Normal"/>
    <w:uiPriority w:val="99"/>
    <w:rsid w:val="00EB3AF5"/>
    <w:pPr>
      <w:numPr>
        <w:numId w:val="2"/>
      </w:numPr>
    </w:pPr>
  </w:style>
  <w:style w:type="paragraph" w:styleId="BodyText">
    <w:name w:val="Body Text"/>
    <w:basedOn w:val="Normal"/>
    <w:link w:val="BodyTextChar"/>
    <w:uiPriority w:val="99"/>
    <w:rsid w:val="00EB3AF5"/>
    <w:pPr>
      <w:spacing w:after="120"/>
    </w:pPr>
  </w:style>
  <w:style w:type="character" w:customStyle="1" w:styleId="BodyTextChar">
    <w:name w:val="Body Text Char"/>
    <w:basedOn w:val="DefaultParagraphFont"/>
    <w:link w:val="BodyText"/>
    <w:uiPriority w:val="99"/>
    <w:rsid w:val="00EB3AF5"/>
    <w:rPr>
      <w:rFonts w:ascii="Arial Narrow" w:eastAsia="Times New Roman" w:hAnsi="Arial Narrow" w:cs="Times New Roman"/>
      <w:sz w:val="24"/>
      <w:szCs w:val="24"/>
      <w:lang w:eastAsia="en-AU"/>
    </w:rPr>
  </w:style>
  <w:style w:type="paragraph" w:styleId="BodyTextIndent">
    <w:name w:val="Body Text Indent"/>
    <w:basedOn w:val="Normal"/>
    <w:link w:val="BodyTextIndentChar"/>
    <w:uiPriority w:val="99"/>
    <w:rsid w:val="00EB3AF5"/>
    <w:pPr>
      <w:spacing w:after="120"/>
      <w:ind w:left="283"/>
    </w:pPr>
  </w:style>
  <w:style w:type="character" w:customStyle="1" w:styleId="BodyTextIndentChar">
    <w:name w:val="Body Text Indent Char"/>
    <w:basedOn w:val="DefaultParagraphFont"/>
    <w:link w:val="BodyTextIndent"/>
    <w:uiPriority w:val="99"/>
    <w:rsid w:val="00EB3AF5"/>
    <w:rPr>
      <w:rFonts w:ascii="Arial Narrow" w:eastAsia="Times New Roman" w:hAnsi="Arial Narrow" w:cs="Times New Roman"/>
      <w:sz w:val="24"/>
      <w:szCs w:val="24"/>
      <w:lang w:eastAsia="en-AU"/>
    </w:rPr>
  </w:style>
  <w:style w:type="paragraph" w:styleId="BodyTextFirstIndent2">
    <w:name w:val="Body Text First Indent 2"/>
    <w:basedOn w:val="BodyTextIndent"/>
    <w:link w:val="BodyTextFirstIndent2Char"/>
    <w:uiPriority w:val="99"/>
    <w:rsid w:val="00EB3AF5"/>
    <w:pPr>
      <w:ind w:firstLine="210"/>
    </w:pPr>
  </w:style>
  <w:style w:type="character" w:customStyle="1" w:styleId="BodyTextFirstIndent2Char">
    <w:name w:val="Body Text First Indent 2 Char"/>
    <w:basedOn w:val="BodyTextIndentChar"/>
    <w:link w:val="BodyTextFirstIndent2"/>
    <w:uiPriority w:val="99"/>
    <w:rsid w:val="00EB3AF5"/>
    <w:rPr>
      <w:rFonts w:ascii="Arial Narrow" w:eastAsia="Times New Roman" w:hAnsi="Arial Narrow" w:cs="Times New Roman"/>
      <w:sz w:val="24"/>
      <w:szCs w:val="24"/>
      <w:lang w:eastAsia="en-AU"/>
    </w:rPr>
  </w:style>
  <w:style w:type="paragraph" w:customStyle="1" w:styleId="DocumentLabel">
    <w:name w:val="Document Label"/>
    <w:basedOn w:val="Normal"/>
    <w:uiPriority w:val="99"/>
    <w:rsid w:val="00EB3AF5"/>
    <w:pPr>
      <w:keepNext/>
      <w:keepLines/>
      <w:spacing w:before="400" w:after="120" w:line="240" w:lineRule="atLeast"/>
    </w:pPr>
    <w:rPr>
      <w:rFonts w:ascii="Arial Black" w:hAnsi="Arial Black"/>
      <w:spacing w:val="-100"/>
      <w:kern w:val="28"/>
      <w:sz w:val="108"/>
      <w:szCs w:val="20"/>
      <w:lang w:eastAsia="en-US"/>
    </w:rPr>
  </w:style>
  <w:style w:type="paragraph" w:customStyle="1" w:styleId="CharCharChar">
    <w:name w:val="Char Char Char"/>
    <w:basedOn w:val="Normal"/>
    <w:uiPriority w:val="99"/>
    <w:rsid w:val="00EB3AF5"/>
    <w:pPr>
      <w:spacing w:after="160" w:line="240" w:lineRule="exact"/>
    </w:pPr>
    <w:rPr>
      <w:rFonts w:ascii="Tahoma" w:hAnsi="Tahoma"/>
      <w:szCs w:val="20"/>
      <w:lang w:val="en-GB" w:eastAsia="en-US"/>
    </w:rPr>
  </w:style>
  <w:style w:type="paragraph" w:customStyle="1" w:styleId="Default">
    <w:name w:val="Default"/>
    <w:uiPriority w:val="99"/>
    <w:rsid w:val="00EB3AF5"/>
    <w:pPr>
      <w:autoSpaceDE w:val="0"/>
      <w:autoSpaceDN w:val="0"/>
      <w:adjustRightInd w:val="0"/>
    </w:pPr>
    <w:rPr>
      <w:rFonts w:ascii="Arial" w:eastAsia="Times New Roman" w:hAnsi="Arial" w:cs="Arial"/>
      <w:color w:val="000000"/>
      <w:sz w:val="24"/>
      <w:szCs w:val="24"/>
      <w:lang w:eastAsia="en-AU"/>
    </w:rPr>
  </w:style>
  <w:style w:type="paragraph" w:customStyle="1" w:styleId="CharCharChar1">
    <w:name w:val="Char Char Char1"/>
    <w:basedOn w:val="Normal"/>
    <w:uiPriority w:val="99"/>
    <w:rsid w:val="00EB3AF5"/>
    <w:pPr>
      <w:spacing w:after="160" w:line="240" w:lineRule="exact"/>
    </w:pPr>
    <w:rPr>
      <w:rFonts w:ascii="Tahoma" w:hAnsi="Tahoma"/>
      <w:sz w:val="20"/>
      <w:szCs w:val="20"/>
      <w:lang w:val="en-GB" w:eastAsia="en-US"/>
    </w:rPr>
  </w:style>
  <w:style w:type="paragraph" w:customStyle="1" w:styleId="listparagraph0">
    <w:name w:val="listparagraph"/>
    <w:basedOn w:val="Normal"/>
    <w:uiPriority w:val="99"/>
    <w:rsid w:val="00EB3AF5"/>
    <w:pPr>
      <w:spacing w:before="100" w:beforeAutospacing="1" w:after="100" w:afterAutospacing="1"/>
    </w:pPr>
    <w:rPr>
      <w:rFonts w:ascii="Times New Roman" w:hAnsi="Times New Roman"/>
    </w:rPr>
  </w:style>
  <w:style w:type="paragraph" w:styleId="BodyText2">
    <w:name w:val="Body Text 2"/>
    <w:basedOn w:val="Normal"/>
    <w:link w:val="BodyText2Char"/>
    <w:uiPriority w:val="99"/>
    <w:rsid w:val="00EB3AF5"/>
    <w:pPr>
      <w:spacing w:after="120" w:line="480" w:lineRule="auto"/>
    </w:pPr>
  </w:style>
  <w:style w:type="character" w:customStyle="1" w:styleId="BodyText2Char">
    <w:name w:val="Body Text 2 Char"/>
    <w:basedOn w:val="DefaultParagraphFont"/>
    <w:link w:val="BodyText2"/>
    <w:uiPriority w:val="99"/>
    <w:rsid w:val="00EB3AF5"/>
    <w:rPr>
      <w:rFonts w:ascii="Arial Narrow" w:eastAsia="Times New Roman" w:hAnsi="Arial Narrow" w:cs="Times New Roman"/>
      <w:sz w:val="24"/>
      <w:szCs w:val="24"/>
      <w:lang w:eastAsia="en-AU"/>
    </w:rPr>
  </w:style>
  <w:style w:type="character" w:customStyle="1" w:styleId="CharChar7">
    <w:name w:val="Char Char7"/>
    <w:uiPriority w:val="99"/>
    <w:locked/>
    <w:rsid w:val="00EB3AF5"/>
    <w:rPr>
      <w:rFonts w:ascii="Arial Narrow" w:eastAsia="MS Gothic" w:hAnsi="Arial Narrow"/>
      <w:b/>
      <w:smallCaps/>
      <w:sz w:val="28"/>
    </w:rPr>
  </w:style>
  <w:style w:type="character" w:customStyle="1" w:styleId="CharChar8">
    <w:name w:val="Char Char8"/>
    <w:uiPriority w:val="99"/>
    <w:locked/>
    <w:rsid w:val="00EB3AF5"/>
    <w:rPr>
      <w:rFonts w:ascii="Arial Narrow" w:hAnsi="Arial Narrow"/>
      <w:b/>
      <w:smallCaps/>
      <w:kern w:val="32"/>
      <w:sz w:val="27"/>
      <w:lang w:val="en-US" w:eastAsia="en-US"/>
    </w:rPr>
  </w:style>
  <w:style w:type="paragraph" w:styleId="BodyText3">
    <w:name w:val="Body Text 3"/>
    <w:basedOn w:val="Normal"/>
    <w:link w:val="BodyText3Char"/>
    <w:uiPriority w:val="99"/>
    <w:rsid w:val="00EB3AF5"/>
    <w:pPr>
      <w:spacing w:after="120"/>
    </w:pPr>
    <w:rPr>
      <w:sz w:val="16"/>
      <w:szCs w:val="16"/>
    </w:rPr>
  </w:style>
  <w:style w:type="character" w:customStyle="1" w:styleId="BodyText3Char">
    <w:name w:val="Body Text 3 Char"/>
    <w:basedOn w:val="DefaultParagraphFont"/>
    <w:link w:val="BodyText3"/>
    <w:uiPriority w:val="99"/>
    <w:rsid w:val="00EB3AF5"/>
    <w:rPr>
      <w:rFonts w:ascii="Arial Narrow" w:eastAsia="Times New Roman" w:hAnsi="Arial Narrow" w:cs="Times New Roman"/>
      <w:sz w:val="16"/>
      <w:szCs w:val="16"/>
      <w:lang w:eastAsia="en-AU"/>
    </w:rPr>
  </w:style>
  <w:style w:type="paragraph" w:styleId="Subtitle">
    <w:name w:val="Subtitle"/>
    <w:basedOn w:val="Normal"/>
    <w:link w:val="SubtitleChar"/>
    <w:uiPriority w:val="99"/>
    <w:qFormat/>
    <w:rsid w:val="00EB3AF5"/>
    <w:pPr>
      <w:tabs>
        <w:tab w:val="num" w:pos="360"/>
      </w:tabs>
      <w:ind w:left="360" w:hanging="360"/>
    </w:pPr>
    <w:rPr>
      <w:rFonts w:ascii="Comic Sans MS" w:hAnsi="Comic Sans MS"/>
      <w:b/>
      <w:szCs w:val="20"/>
      <w:lang w:val="fr-CA" w:eastAsia="en-NZ"/>
    </w:rPr>
  </w:style>
  <w:style w:type="character" w:customStyle="1" w:styleId="SubtitleChar">
    <w:name w:val="Subtitle Char"/>
    <w:basedOn w:val="DefaultParagraphFont"/>
    <w:link w:val="Subtitle"/>
    <w:uiPriority w:val="99"/>
    <w:rsid w:val="00EB3AF5"/>
    <w:rPr>
      <w:rFonts w:ascii="Comic Sans MS" w:eastAsia="Times New Roman" w:hAnsi="Comic Sans MS" w:cs="Times New Roman"/>
      <w:b/>
      <w:sz w:val="24"/>
      <w:szCs w:val="20"/>
      <w:lang w:val="fr-CA" w:eastAsia="en-NZ"/>
    </w:rPr>
  </w:style>
  <w:style w:type="paragraph" w:styleId="Caption">
    <w:name w:val="caption"/>
    <w:basedOn w:val="Normal"/>
    <w:next w:val="Normal"/>
    <w:uiPriority w:val="99"/>
    <w:qFormat/>
    <w:rsid w:val="00EB3AF5"/>
    <w:pPr>
      <w:tabs>
        <w:tab w:val="left" w:pos="2268"/>
        <w:tab w:val="left" w:pos="8928"/>
      </w:tabs>
    </w:pPr>
    <w:rPr>
      <w:rFonts w:ascii="Times New Roman" w:hAnsi="Times New Roman"/>
      <w:b/>
      <w:szCs w:val="20"/>
      <w:lang w:val="en-GB" w:eastAsia="en-NZ"/>
    </w:rPr>
  </w:style>
  <w:style w:type="paragraph" w:customStyle="1" w:styleId="msoorganizationname2">
    <w:name w:val="msoorganizationname2"/>
    <w:uiPriority w:val="99"/>
    <w:rsid w:val="00EB3AF5"/>
    <w:rPr>
      <w:rFonts w:ascii="Bodoni MT" w:eastAsia="Times New Roman" w:hAnsi="Bodoni MT" w:cs="Times New Roman"/>
      <w:smallCaps/>
      <w:color w:val="000000"/>
      <w:spacing w:val="25"/>
      <w:kern w:val="28"/>
      <w:sz w:val="18"/>
      <w:szCs w:val="18"/>
      <w:lang w:eastAsia="en-AU"/>
    </w:rPr>
  </w:style>
  <w:style w:type="paragraph" w:customStyle="1" w:styleId="msojobtitle">
    <w:name w:val="msojobtitle"/>
    <w:uiPriority w:val="99"/>
    <w:rsid w:val="00EB3AF5"/>
    <w:rPr>
      <w:rFonts w:ascii="Bodoni MT" w:eastAsia="Times New Roman" w:hAnsi="Bodoni MT" w:cs="Times New Roman"/>
      <w:color w:val="6B6B47"/>
      <w:kern w:val="28"/>
      <w:sz w:val="16"/>
      <w:szCs w:val="16"/>
      <w:lang w:eastAsia="en-AU"/>
    </w:rPr>
  </w:style>
  <w:style w:type="paragraph" w:styleId="NoSpacing">
    <w:name w:val="No Spacing"/>
    <w:uiPriority w:val="99"/>
    <w:qFormat/>
    <w:rsid w:val="00EB3AF5"/>
    <w:rPr>
      <w:rFonts w:ascii="Times New Roman" w:eastAsia="Times New Roman" w:hAnsi="Times New Roman" w:cs="Times New Roman"/>
      <w:sz w:val="24"/>
      <w:szCs w:val="24"/>
      <w:lang w:val="en-US" w:eastAsia="en-US"/>
    </w:rPr>
  </w:style>
  <w:style w:type="character" w:customStyle="1" w:styleId="singlespaceCharChar">
    <w:name w:val="single space Char Char"/>
    <w:basedOn w:val="DefaultParagraphFont"/>
    <w:uiPriority w:val="99"/>
    <w:rsid w:val="00EB3AF5"/>
    <w:rPr>
      <w:rFonts w:cs="Times New Roman"/>
      <w:lang w:val="en-US" w:eastAsia="en-US"/>
    </w:rPr>
  </w:style>
  <w:style w:type="paragraph" w:styleId="BodyTextIndent2">
    <w:name w:val="Body Text Indent 2"/>
    <w:basedOn w:val="Normal"/>
    <w:link w:val="BodyTextIndent2Char"/>
    <w:uiPriority w:val="99"/>
    <w:rsid w:val="00EB3AF5"/>
    <w:pPr>
      <w:spacing w:after="120" w:line="480" w:lineRule="auto"/>
      <w:ind w:left="283"/>
    </w:pPr>
  </w:style>
  <w:style w:type="character" w:customStyle="1" w:styleId="BodyTextIndent2Char">
    <w:name w:val="Body Text Indent 2 Char"/>
    <w:basedOn w:val="DefaultParagraphFont"/>
    <w:link w:val="BodyTextIndent2"/>
    <w:uiPriority w:val="99"/>
    <w:rsid w:val="00EB3AF5"/>
    <w:rPr>
      <w:rFonts w:ascii="Arial Narrow" w:eastAsia="Times New Roman" w:hAnsi="Arial Narrow" w:cs="Times New Roman"/>
      <w:sz w:val="24"/>
      <w:szCs w:val="24"/>
      <w:lang w:eastAsia="en-AU"/>
    </w:rPr>
  </w:style>
  <w:style w:type="paragraph" w:customStyle="1" w:styleId="DefaultText">
    <w:name w:val="Default Text"/>
    <w:basedOn w:val="Normal"/>
    <w:uiPriority w:val="99"/>
    <w:rsid w:val="00EB3AF5"/>
    <w:rPr>
      <w:rFonts w:ascii="Times New Roman" w:hAnsi="Times New Roman"/>
      <w:szCs w:val="20"/>
      <w:lang w:val="en-US" w:eastAsia="en-US"/>
    </w:rPr>
  </w:style>
  <w:style w:type="paragraph" w:customStyle="1" w:styleId="normaltableau">
    <w:name w:val="normal_tableau"/>
    <w:basedOn w:val="Normal"/>
    <w:uiPriority w:val="99"/>
    <w:rsid w:val="00EB3AF5"/>
    <w:pPr>
      <w:spacing w:before="120" w:after="120"/>
      <w:jc w:val="both"/>
    </w:pPr>
    <w:rPr>
      <w:rFonts w:ascii="Optima" w:hAnsi="Optima"/>
      <w:sz w:val="22"/>
      <w:szCs w:val="20"/>
      <w:lang w:val="en-GB" w:eastAsia="en-GB"/>
    </w:rPr>
  </w:style>
  <w:style w:type="character" w:customStyle="1" w:styleId="HTMLPreformattedChar">
    <w:name w:val="HTML Preformatted Char"/>
    <w:basedOn w:val="DefaultParagraphFont"/>
    <w:link w:val="HTMLPreformatted"/>
    <w:uiPriority w:val="99"/>
    <w:semiHidden/>
    <w:rsid w:val="00EB3AF5"/>
    <w:rPr>
      <w:rFonts w:ascii="Courier New" w:eastAsia="Times New Roman" w:hAnsi="Courier New" w:cs="Courier New"/>
      <w:sz w:val="20"/>
      <w:szCs w:val="20"/>
      <w:lang w:eastAsia="en-AU"/>
    </w:rPr>
  </w:style>
  <w:style w:type="paragraph" w:styleId="HTMLPreformatted">
    <w:name w:val="HTML Preformatted"/>
    <w:basedOn w:val="Normal"/>
    <w:link w:val="HTMLPreformattedChar"/>
    <w:uiPriority w:val="99"/>
    <w:semiHidden/>
    <w:rsid w:val="00EB3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1339590298msonormal">
    <w:name w:val="yiv1339590298msonormal"/>
    <w:basedOn w:val="Normal"/>
    <w:uiPriority w:val="99"/>
    <w:rsid w:val="00EB3AF5"/>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EB3AF5"/>
    <w:rPr>
      <w:rFonts w:cs="Times New Roman"/>
      <w:i/>
      <w:iCs/>
    </w:rPr>
  </w:style>
  <w:style w:type="character" w:styleId="Strong">
    <w:name w:val="Strong"/>
    <w:basedOn w:val="DefaultParagraphFont"/>
    <w:uiPriority w:val="99"/>
    <w:qFormat/>
    <w:rsid w:val="00EB3AF5"/>
    <w:rPr>
      <w:rFonts w:cs="Times New Roman"/>
      <w:b/>
      <w:bCs/>
    </w:rPr>
  </w:style>
  <w:style w:type="character" w:customStyle="1" w:styleId="Style11ptBold">
    <w:name w:val="Style 11 pt Bold"/>
    <w:rsid w:val="00EB3AF5"/>
    <w:rPr>
      <w:rFonts w:ascii="Arial" w:hAnsi="Arial"/>
      <w:b/>
      <w:bCs/>
      <w:sz w:val="20"/>
    </w:rPr>
  </w:style>
  <w:style w:type="paragraph" w:customStyle="1" w:styleId="ListParagraph1">
    <w:name w:val="List Paragraph1"/>
    <w:aliases w:val="Table Bullet"/>
    <w:basedOn w:val="Normal"/>
    <w:uiPriority w:val="99"/>
    <w:qFormat/>
    <w:rsid w:val="00EB3AF5"/>
    <w:pPr>
      <w:ind w:left="720"/>
      <w:contextualSpacing/>
    </w:pPr>
    <w:rPr>
      <w:szCs w:val="22"/>
      <w:lang w:eastAsia="x-none"/>
    </w:rPr>
  </w:style>
  <w:style w:type="paragraph" w:styleId="NormalWeb">
    <w:name w:val="Normal (Web)"/>
    <w:basedOn w:val="Normal"/>
    <w:link w:val="NormalWebChar"/>
    <w:uiPriority w:val="99"/>
    <w:rsid w:val="00EB3AF5"/>
    <w:pPr>
      <w:spacing w:before="100" w:beforeAutospacing="1" w:after="100" w:afterAutospacing="1"/>
    </w:pPr>
    <w:rPr>
      <w:rFonts w:ascii="Times New Roman" w:hAnsi="Times New Roman"/>
      <w:lang w:val="en-GB" w:eastAsia="en-GB"/>
    </w:rPr>
  </w:style>
  <w:style w:type="character" w:customStyle="1" w:styleId="NormalWebChar">
    <w:name w:val="Normal (Web) Char"/>
    <w:link w:val="NormalWeb"/>
    <w:uiPriority w:val="99"/>
    <w:rsid w:val="00EB3AF5"/>
    <w:rPr>
      <w:rFonts w:ascii="Times New Roman" w:eastAsia="Times New Roman" w:hAnsi="Times New Roman" w:cs="Times New Roman"/>
      <w:sz w:val="24"/>
      <w:szCs w:val="24"/>
      <w:lang w:val="en-GB" w:eastAsia="en-GB"/>
    </w:rPr>
  </w:style>
  <w:style w:type="paragraph" w:customStyle="1" w:styleId="yiv274119924yiv1953534569msonormal">
    <w:name w:val="yiv274119924yiv1953534569msonormal"/>
    <w:basedOn w:val="Normal"/>
    <w:rsid w:val="00F00014"/>
    <w:pPr>
      <w:spacing w:before="100" w:beforeAutospacing="1" w:after="100" w:afterAutospacing="1"/>
    </w:pPr>
    <w:rPr>
      <w:rFonts w:ascii="Times New Roman" w:eastAsia="Calibri" w:hAnsi="Times New Roman"/>
    </w:rPr>
  </w:style>
  <w:style w:type="paragraph" w:styleId="Revision">
    <w:name w:val="Revision"/>
    <w:hidden/>
    <w:uiPriority w:val="99"/>
    <w:semiHidden/>
    <w:rsid w:val="00A9342E"/>
    <w:rPr>
      <w:rFonts w:ascii="Calibri" w:eastAsia="Times New Roman" w:hAnsi="Calibri" w:cs="Times New Roman"/>
      <w:sz w:val="23"/>
      <w:szCs w:val="24"/>
      <w:lang w:eastAsia="en-AU"/>
    </w:rPr>
  </w:style>
  <w:style w:type="table" w:styleId="PlainTable2">
    <w:name w:val="Plain Table 2"/>
    <w:basedOn w:val="TableNormal"/>
    <w:uiPriority w:val="42"/>
    <w:rsid w:val="00164735"/>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164735"/>
    <w:rPr>
      <w:rFonts w:eastAsiaTheme="minorHAns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HelenHeading1">
    <w:name w:val="Helen Heading 1"/>
    <w:basedOn w:val="Normal"/>
    <w:link w:val="HelenHeading1Char"/>
    <w:qFormat/>
    <w:rsid w:val="00164735"/>
    <w:pPr>
      <w:spacing w:before="240" w:after="400" w:line="259" w:lineRule="auto"/>
      <w:contextualSpacing/>
    </w:pPr>
    <w:rPr>
      <w:rFonts w:cs="Calibri"/>
      <w:b/>
      <w:color w:val="76923C" w:themeColor="accent3" w:themeShade="BF"/>
      <w:sz w:val="32"/>
      <w:szCs w:val="28"/>
    </w:rPr>
  </w:style>
  <w:style w:type="paragraph" w:customStyle="1" w:styleId="Helenheading2">
    <w:name w:val="Helen heading 2"/>
    <w:basedOn w:val="Normal"/>
    <w:link w:val="Helenheading2Char"/>
    <w:qFormat/>
    <w:rsid w:val="00164735"/>
    <w:pPr>
      <w:spacing w:before="240" w:after="240"/>
    </w:pPr>
    <w:rPr>
      <w:rFonts w:cstheme="minorHAnsi"/>
      <w:b/>
      <w:i/>
      <w:color w:val="76923C" w:themeColor="accent3" w:themeShade="BF"/>
      <w:sz w:val="26"/>
    </w:rPr>
  </w:style>
  <w:style w:type="character" w:customStyle="1" w:styleId="HelenHeading1Char">
    <w:name w:val="Helen Heading 1 Char"/>
    <w:basedOn w:val="DefaultParagraphFont"/>
    <w:link w:val="HelenHeading1"/>
    <w:rsid w:val="00164735"/>
    <w:rPr>
      <w:rFonts w:ascii="Calibri" w:eastAsia="Times New Roman" w:hAnsi="Calibri" w:cs="Calibri"/>
      <w:b/>
      <w:color w:val="76923C" w:themeColor="accent3" w:themeShade="BF"/>
      <w:sz w:val="32"/>
      <w:szCs w:val="28"/>
      <w:lang w:eastAsia="en-AU"/>
    </w:rPr>
  </w:style>
  <w:style w:type="table" w:styleId="GridTable1Light-Accent6">
    <w:name w:val="Grid Table 1 Light Accent 6"/>
    <w:basedOn w:val="TableNormal"/>
    <w:uiPriority w:val="46"/>
    <w:rsid w:val="00184416"/>
    <w:tblPr>
      <w:tblStyleRowBandSize w:val="1"/>
      <w:tblStyleColBandSize w:val="1"/>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
    <w:tcPr>
      <w:shd w:val="clear" w:color="auto" w:fill="auto"/>
    </w:tc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Helenheading2Char">
    <w:name w:val="Helen heading 2 Char"/>
    <w:basedOn w:val="DefaultParagraphFont"/>
    <w:link w:val="Helenheading2"/>
    <w:rsid w:val="00164735"/>
    <w:rPr>
      <w:rFonts w:ascii="Calibri" w:eastAsia="Times New Roman" w:hAnsi="Calibri" w:cstheme="minorHAnsi"/>
      <w:b/>
      <w:i/>
      <w:color w:val="76923C" w:themeColor="accent3" w:themeShade="BF"/>
      <w:sz w:val="26"/>
      <w:szCs w:val="24"/>
      <w:lang w:eastAsia="en-AU"/>
    </w:rPr>
  </w:style>
  <w:style w:type="paragraph" w:styleId="TOCHeading">
    <w:name w:val="TOC Heading"/>
    <w:basedOn w:val="Heading1"/>
    <w:next w:val="Normal"/>
    <w:uiPriority w:val="39"/>
    <w:unhideWhenUsed/>
    <w:qFormat/>
    <w:rsid w:val="00875A2E"/>
    <w:pPr>
      <w:keepLines/>
      <w:spacing w:line="259" w:lineRule="auto"/>
      <w:ind w:left="0" w:firstLine="0"/>
      <w:outlineLvl w:val="9"/>
    </w:pPr>
    <w:rPr>
      <w:rFonts w:asciiTheme="majorHAnsi" w:eastAsiaTheme="majorEastAsia" w:hAnsiTheme="majorHAnsi" w:cstheme="majorBidi"/>
      <w:b w:val="0"/>
      <w:smallCaps/>
      <w:color w:val="365F91" w:themeColor="accent1" w:themeShade="BF"/>
      <w:kern w:val="0"/>
      <w:sz w:val="32"/>
      <w:szCs w:val="32"/>
    </w:rPr>
  </w:style>
  <w:style w:type="paragraph" w:styleId="TOC2">
    <w:name w:val="toc 2"/>
    <w:basedOn w:val="Normal"/>
    <w:next w:val="Normal"/>
    <w:autoRedefine/>
    <w:uiPriority w:val="39"/>
    <w:unhideWhenUsed/>
    <w:rsid w:val="00726530"/>
    <w:pPr>
      <w:spacing w:after="100"/>
      <w:ind w:left="230"/>
    </w:pPr>
  </w:style>
  <w:style w:type="character" w:customStyle="1" w:styleId="Heading7Char">
    <w:name w:val="Heading 7 Char"/>
    <w:basedOn w:val="DefaultParagraphFont"/>
    <w:link w:val="Heading7"/>
    <w:uiPriority w:val="9"/>
    <w:semiHidden/>
    <w:rsid w:val="00AC5AB5"/>
    <w:rPr>
      <w:rFonts w:asciiTheme="majorHAnsi" w:eastAsiaTheme="majorEastAsia" w:hAnsiTheme="majorHAnsi" w:cstheme="majorBidi"/>
      <w:i/>
      <w:iCs/>
      <w:color w:val="243F60" w:themeColor="accent1" w:themeShade="7F"/>
      <w:sz w:val="23"/>
      <w:szCs w:val="24"/>
      <w:lang w:eastAsia="en-AU"/>
    </w:rPr>
  </w:style>
  <w:style w:type="character" w:customStyle="1" w:styleId="biggoaltext">
    <w:name w:val="biggoaltext"/>
    <w:basedOn w:val="DefaultParagraphFont"/>
    <w:rsid w:val="000440E0"/>
  </w:style>
  <w:style w:type="table" w:styleId="GridTable1Light-Accent5">
    <w:name w:val="Grid Table 1 Light Accent 5"/>
    <w:basedOn w:val="TableNormal"/>
    <w:uiPriority w:val="46"/>
    <w:rsid w:val="0018441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271E3"/>
    <w:tblPr>
      <w:tblStyleRowBandSize w:val="1"/>
      <w:tblStyleColBandSize w:val="1"/>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yle11ptBoldJustifiedBefore6ptBottomEngrave3DA">
    <w:name w:val="Style 11 pt Bold Justified Before:  6 pt Bottom: (Engrave 3D A..."/>
    <w:basedOn w:val="Normal"/>
    <w:uiPriority w:val="99"/>
    <w:rsid w:val="00415BA4"/>
    <w:pPr>
      <w:pBdr>
        <w:bottom w:val="threeDEngrave" w:sz="12" w:space="1" w:color="auto"/>
      </w:pBdr>
      <w:suppressAutoHyphens/>
      <w:spacing w:before="120"/>
      <w:jc w:val="both"/>
    </w:pPr>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3604">
      <w:bodyDiv w:val="1"/>
      <w:marLeft w:val="0"/>
      <w:marRight w:val="0"/>
      <w:marTop w:val="0"/>
      <w:marBottom w:val="0"/>
      <w:divBdr>
        <w:top w:val="none" w:sz="0" w:space="0" w:color="auto"/>
        <w:left w:val="none" w:sz="0" w:space="0" w:color="auto"/>
        <w:bottom w:val="none" w:sz="0" w:space="0" w:color="auto"/>
        <w:right w:val="none" w:sz="0" w:space="0" w:color="auto"/>
      </w:divBdr>
      <w:divsChild>
        <w:div w:id="276722957">
          <w:marLeft w:val="0"/>
          <w:marRight w:val="0"/>
          <w:marTop w:val="0"/>
          <w:marBottom w:val="0"/>
          <w:divBdr>
            <w:top w:val="none" w:sz="0" w:space="0" w:color="auto"/>
            <w:left w:val="none" w:sz="0" w:space="0" w:color="auto"/>
            <w:bottom w:val="none" w:sz="0" w:space="0" w:color="auto"/>
            <w:right w:val="none" w:sz="0" w:space="0" w:color="auto"/>
          </w:divBdr>
        </w:div>
        <w:div w:id="1456020314">
          <w:marLeft w:val="0"/>
          <w:marRight w:val="0"/>
          <w:marTop w:val="0"/>
          <w:marBottom w:val="0"/>
          <w:divBdr>
            <w:top w:val="none" w:sz="0" w:space="0" w:color="auto"/>
            <w:left w:val="none" w:sz="0" w:space="0" w:color="auto"/>
            <w:bottom w:val="none" w:sz="0" w:space="0" w:color="auto"/>
            <w:right w:val="none" w:sz="0" w:space="0" w:color="auto"/>
          </w:divBdr>
        </w:div>
        <w:div w:id="1695185454">
          <w:marLeft w:val="0"/>
          <w:marRight w:val="0"/>
          <w:marTop w:val="0"/>
          <w:marBottom w:val="0"/>
          <w:divBdr>
            <w:top w:val="none" w:sz="0" w:space="0" w:color="auto"/>
            <w:left w:val="none" w:sz="0" w:space="0" w:color="auto"/>
            <w:bottom w:val="none" w:sz="0" w:space="0" w:color="auto"/>
            <w:right w:val="none" w:sz="0" w:space="0" w:color="auto"/>
          </w:divBdr>
        </w:div>
      </w:divsChild>
    </w:div>
    <w:div w:id="463278196">
      <w:bodyDiv w:val="1"/>
      <w:marLeft w:val="0"/>
      <w:marRight w:val="0"/>
      <w:marTop w:val="0"/>
      <w:marBottom w:val="0"/>
      <w:divBdr>
        <w:top w:val="none" w:sz="0" w:space="0" w:color="auto"/>
        <w:left w:val="none" w:sz="0" w:space="0" w:color="auto"/>
        <w:bottom w:val="none" w:sz="0" w:space="0" w:color="auto"/>
        <w:right w:val="none" w:sz="0" w:space="0" w:color="auto"/>
      </w:divBdr>
      <w:divsChild>
        <w:div w:id="393817966">
          <w:marLeft w:val="0"/>
          <w:marRight w:val="0"/>
          <w:marTop w:val="0"/>
          <w:marBottom w:val="0"/>
          <w:divBdr>
            <w:top w:val="none" w:sz="0" w:space="0" w:color="auto"/>
            <w:left w:val="none" w:sz="0" w:space="0" w:color="auto"/>
            <w:bottom w:val="none" w:sz="0" w:space="0" w:color="auto"/>
            <w:right w:val="none" w:sz="0" w:space="0" w:color="auto"/>
          </w:divBdr>
        </w:div>
        <w:div w:id="925846565">
          <w:marLeft w:val="0"/>
          <w:marRight w:val="0"/>
          <w:marTop w:val="0"/>
          <w:marBottom w:val="0"/>
          <w:divBdr>
            <w:top w:val="none" w:sz="0" w:space="0" w:color="auto"/>
            <w:left w:val="none" w:sz="0" w:space="0" w:color="auto"/>
            <w:bottom w:val="none" w:sz="0" w:space="0" w:color="auto"/>
            <w:right w:val="none" w:sz="0" w:space="0" w:color="auto"/>
          </w:divBdr>
        </w:div>
        <w:div w:id="1038627520">
          <w:marLeft w:val="0"/>
          <w:marRight w:val="0"/>
          <w:marTop w:val="0"/>
          <w:marBottom w:val="0"/>
          <w:divBdr>
            <w:top w:val="none" w:sz="0" w:space="0" w:color="auto"/>
            <w:left w:val="none" w:sz="0" w:space="0" w:color="auto"/>
            <w:bottom w:val="none" w:sz="0" w:space="0" w:color="auto"/>
            <w:right w:val="none" w:sz="0" w:space="0" w:color="auto"/>
          </w:divBdr>
        </w:div>
      </w:divsChild>
    </w:div>
    <w:div w:id="695470299">
      <w:bodyDiv w:val="1"/>
      <w:marLeft w:val="0"/>
      <w:marRight w:val="0"/>
      <w:marTop w:val="0"/>
      <w:marBottom w:val="0"/>
      <w:divBdr>
        <w:top w:val="none" w:sz="0" w:space="0" w:color="auto"/>
        <w:left w:val="none" w:sz="0" w:space="0" w:color="auto"/>
        <w:bottom w:val="none" w:sz="0" w:space="0" w:color="auto"/>
        <w:right w:val="none" w:sz="0" w:space="0" w:color="auto"/>
      </w:divBdr>
    </w:div>
    <w:div w:id="1034572233">
      <w:bodyDiv w:val="1"/>
      <w:marLeft w:val="0"/>
      <w:marRight w:val="0"/>
      <w:marTop w:val="0"/>
      <w:marBottom w:val="0"/>
      <w:divBdr>
        <w:top w:val="none" w:sz="0" w:space="0" w:color="auto"/>
        <w:left w:val="none" w:sz="0" w:space="0" w:color="auto"/>
        <w:bottom w:val="none" w:sz="0" w:space="0" w:color="auto"/>
        <w:right w:val="none" w:sz="0" w:space="0" w:color="auto"/>
      </w:divBdr>
      <w:divsChild>
        <w:div w:id="309792994">
          <w:marLeft w:val="0"/>
          <w:marRight w:val="0"/>
          <w:marTop w:val="0"/>
          <w:marBottom w:val="0"/>
          <w:divBdr>
            <w:top w:val="none" w:sz="0" w:space="0" w:color="auto"/>
            <w:left w:val="none" w:sz="0" w:space="0" w:color="auto"/>
            <w:bottom w:val="none" w:sz="0" w:space="0" w:color="auto"/>
            <w:right w:val="none" w:sz="0" w:space="0" w:color="auto"/>
          </w:divBdr>
        </w:div>
        <w:div w:id="1589117130">
          <w:marLeft w:val="0"/>
          <w:marRight w:val="0"/>
          <w:marTop w:val="0"/>
          <w:marBottom w:val="0"/>
          <w:divBdr>
            <w:top w:val="none" w:sz="0" w:space="0" w:color="auto"/>
            <w:left w:val="none" w:sz="0" w:space="0" w:color="auto"/>
            <w:bottom w:val="none" w:sz="0" w:space="0" w:color="auto"/>
            <w:right w:val="none" w:sz="0" w:space="0" w:color="auto"/>
          </w:divBdr>
        </w:div>
      </w:divsChild>
    </w:div>
    <w:div w:id="1176380362">
      <w:bodyDiv w:val="1"/>
      <w:marLeft w:val="0"/>
      <w:marRight w:val="0"/>
      <w:marTop w:val="0"/>
      <w:marBottom w:val="0"/>
      <w:divBdr>
        <w:top w:val="none" w:sz="0" w:space="0" w:color="auto"/>
        <w:left w:val="none" w:sz="0" w:space="0" w:color="auto"/>
        <w:bottom w:val="none" w:sz="0" w:space="0" w:color="auto"/>
        <w:right w:val="none" w:sz="0" w:space="0" w:color="auto"/>
      </w:divBdr>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276475890">
      <w:bodyDiv w:val="1"/>
      <w:marLeft w:val="0"/>
      <w:marRight w:val="0"/>
      <w:marTop w:val="0"/>
      <w:marBottom w:val="0"/>
      <w:divBdr>
        <w:top w:val="none" w:sz="0" w:space="0" w:color="auto"/>
        <w:left w:val="none" w:sz="0" w:space="0" w:color="auto"/>
        <w:bottom w:val="none" w:sz="0" w:space="0" w:color="auto"/>
        <w:right w:val="none" w:sz="0" w:space="0" w:color="auto"/>
      </w:divBdr>
    </w:div>
    <w:div w:id="1688211463">
      <w:bodyDiv w:val="1"/>
      <w:marLeft w:val="0"/>
      <w:marRight w:val="0"/>
      <w:marTop w:val="0"/>
      <w:marBottom w:val="0"/>
      <w:divBdr>
        <w:top w:val="none" w:sz="0" w:space="0" w:color="auto"/>
        <w:left w:val="none" w:sz="0" w:space="0" w:color="auto"/>
        <w:bottom w:val="none" w:sz="0" w:space="0" w:color="auto"/>
        <w:right w:val="none" w:sz="0" w:space="0" w:color="auto"/>
      </w:divBdr>
      <w:divsChild>
        <w:div w:id="102456235">
          <w:marLeft w:val="0"/>
          <w:marRight w:val="0"/>
          <w:marTop w:val="0"/>
          <w:marBottom w:val="0"/>
          <w:divBdr>
            <w:top w:val="none" w:sz="0" w:space="0" w:color="auto"/>
            <w:left w:val="none" w:sz="0" w:space="0" w:color="auto"/>
            <w:bottom w:val="none" w:sz="0" w:space="0" w:color="auto"/>
            <w:right w:val="none" w:sz="0" w:space="0" w:color="auto"/>
          </w:divBdr>
        </w:div>
        <w:div w:id="262617425">
          <w:marLeft w:val="0"/>
          <w:marRight w:val="0"/>
          <w:marTop w:val="0"/>
          <w:marBottom w:val="0"/>
          <w:divBdr>
            <w:top w:val="none" w:sz="0" w:space="0" w:color="auto"/>
            <w:left w:val="none" w:sz="0" w:space="0" w:color="auto"/>
            <w:bottom w:val="none" w:sz="0" w:space="0" w:color="auto"/>
            <w:right w:val="none" w:sz="0" w:space="0" w:color="auto"/>
          </w:divBdr>
        </w:div>
        <w:div w:id="644239423">
          <w:marLeft w:val="0"/>
          <w:marRight w:val="0"/>
          <w:marTop w:val="0"/>
          <w:marBottom w:val="0"/>
          <w:divBdr>
            <w:top w:val="none" w:sz="0" w:space="0" w:color="auto"/>
            <w:left w:val="none" w:sz="0" w:space="0" w:color="auto"/>
            <w:bottom w:val="none" w:sz="0" w:space="0" w:color="auto"/>
            <w:right w:val="none" w:sz="0" w:space="0" w:color="auto"/>
          </w:divBdr>
        </w:div>
      </w:divsChild>
    </w:div>
    <w:div w:id="1910264705">
      <w:bodyDiv w:val="1"/>
      <w:marLeft w:val="0"/>
      <w:marRight w:val="0"/>
      <w:marTop w:val="0"/>
      <w:marBottom w:val="0"/>
      <w:divBdr>
        <w:top w:val="none" w:sz="0" w:space="0" w:color="auto"/>
        <w:left w:val="none" w:sz="0" w:space="0" w:color="auto"/>
        <w:bottom w:val="none" w:sz="0" w:space="0" w:color="auto"/>
        <w:right w:val="none" w:sz="0" w:space="0" w:color="auto"/>
      </w:divBdr>
      <w:divsChild>
        <w:div w:id="875780303">
          <w:marLeft w:val="0"/>
          <w:marRight w:val="0"/>
          <w:marTop w:val="0"/>
          <w:marBottom w:val="0"/>
          <w:divBdr>
            <w:top w:val="none" w:sz="0" w:space="0" w:color="auto"/>
            <w:left w:val="none" w:sz="0" w:space="0" w:color="auto"/>
            <w:bottom w:val="none" w:sz="0" w:space="0" w:color="auto"/>
            <w:right w:val="none" w:sz="0" w:space="0" w:color="auto"/>
          </w:divBdr>
        </w:div>
        <w:div w:id="1531067391">
          <w:marLeft w:val="0"/>
          <w:marRight w:val="0"/>
          <w:marTop w:val="0"/>
          <w:marBottom w:val="0"/>
          <w:divBdr>
            <w:top w:val="none" w:sz="0" w:space="0" w:color="auto"/>
            <w:left w:val="none" w:sz="0" w:space="0" w:color="auto"/>
            <w:bottom w:val="none" w:sz="0" w:space="0" w:color="auto"/>
            <w:right w:val="none" w:sz="0" w:space="0" w:color="auto"/>
          </w:divBdr>
        </w:div>
        <w:div w:id="2057971464">
          <w:marLeft w:val="0"/>
          <w:marRight w:val="0"/>
          <w:marTop w:val="0"/>
          <w:marBottom w:val="0"/>
          <w:divBdr>
            <w:top w:val="none" w:sz="0" w:space="0" w:color="auto"/>
            <w:left w:val="none" w:sz="0" w:space="0" w:color="auto"/>
            <w:bottom w:val="none" w:sz="0" w:space="0" w:color="auto"/>
            <w:right w:val="none" w:sz="0" w:space="0" w:color="auto"/>
          </w:divBdr>
        </w:div>
      </w:divsChild>
    </w:div>
    <w:div w:id="2074885102">
      <w:bodyDiv w:val="1"/>
      <w:marLeft w:val="0"/>
      <w:marRight w:val="0"/>
      <w:marTop w:val="0"/>
      <w:marBottom w:val="0"/>
      <w:divBdr>
        <w:top w:val="none" w:sz="0" w:space="0" w:color="auto"/>
        <w:left w:val="none" w:sz="0" w:space="0" w:color="auto"/>
        <w:bottom w:val="none" w:sz="0" w:space="0" w:color="auto"/>
        <w:right w:val="none" w:sz="0" w:space="0" w:color="auto"/>
      </w:divBdr>
    </w:div>
    <w:div w:id="2137290120">
      <w:bodyDiv w:val="1"/>
      <w:marLeft w:val="0"/>
      <w:marRight w:val="0"/>
      <w:marTop w:val="0"/>
      <w:marBottom w:val="0"/>
      <w:divBdr>
        <w:top w:val="none" w:sz="0" w:space="0" w:color="auto"/>
        <w:left w:val="none" w:sz="0" w:space="0" w:color="auto"/>
        <w:bottom w:val="none" w:sz="0" w:space="0" w:color="auto"/>
        <w:right w:val="none" w:sz="0" w:space="0" w:color="auto"/>
      </w:divBdr>
      <w:divsChild>
        <w:div w:id="119298695">
          <w:marLeft w:val="0"/>
          <w:marRight w:val="0"/>
          <w:marTop w:val="0"/>
          <w:marBottom w:val="0"/>
          <w:divBdr>
            <w:top w:val="none" w:sz="0" w:space="0" w:color="auto"/>
            <w:left w:val="none" w:sz="0" w:space="0" w:color="auto"/>
            <w:bottom w:val="none" w:sz="0" w:space="0" w:color="auto"/>
            <w:right w:val="none" w:sz="0" w:space="0" w:color="auto"/>
          </w:divBdr>
        </w:div>
        <w:div w:id="704211127">
          <w:marLeft w:val="0"/>
          <w:marRight w:val="0"/>
          <w:marTop w:val="0"/>
          <w:marBottom w:val="0"/>
          <w:divBdr>
            <w:top w:val="none" w:sz="0" w:space="0" w:color="auto"/>
            <w:left w:val="none" w:sz="0" w:space="0" w:color="auto"/>
            <w:bottom w:val="none" w:sz="0" w:space="0" w:color="auto"/>
            <w:right w:val="none" w:sz="0" w:space="0" w:color="auto"/>
          </w:divBdr>
        </w:div>
        <w:div w:id="1979845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9.png"/><Relationship Id="rId21" Type="http://schemas.openxmlformats.org/officeDocument/2006/relationships/hyperlink" Target="https://sustainabledevelopment.un.org/content/documents/25011Fiji_VNR_2019_final.pdf"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yperlink" Target="http://www.pacific.undp.org/content/pacific/en/home/presscenter/pressreleases/2019/adb-undp-renew-agreement-to-accelerate-progress-towards-sustainable-development.html" TargetMode="External"/><Relationship Id="rId63" Type="http://schemas.openxmlformats.org/officeDocument/2006/relationships/hyperlink" Target="https://pacificwomen.org/news/legal-aid-survivors-domestic-violence-cook-islands/" TargetMode="External"/><Relationship Id="rId68" Type="http://schemas.openxmlformats.org/officeDocument/2006/relationships/hyperlink" Target="http://www.pacific.undp.org/content/pacific/en/home/presscenter/pressreleases/2018/rmi-practice-parliament-for-women-to-boost-representation.html" TargetMode="External"/><Relationship Id="rId76" Type="http://schemas.openxmlformats.org/officeDocument/2006/relationships/hyperlink" Target="https://www.worldbank.org/en/news/feature/2014/04/10/digital-finance-empowering-poor-new-technologies" TargetMode="External"/><Relationship Id="rId84"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yperlink" Target="file:///C:\Users\burrow0h\Desktop\Federal%20Court\PJSI\Phase%20II\14%20-%20SDGs\o%09http:\www.pacific.undp.org\content\pacific\en\home\presscenter\pressreleases\2018\rmi-practice-parliament-for-women-to-boost-representation.html"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5.xml"/><Relationship Id="rId58" Type="http://schemas.openxmlformats.org/officeDocument/2006/relationships/hyperlink" Target="https://www.spc.int/taxonomy/term/1437" TargetMode="External"/><Relationship Id="rId66" Type="http://schemas.openxmlformats.org/officeDocument/2006/relationships/hyperlink" Target="http://www.pacific.undp.org/content/pacific/en/home/presscenter/pressreleases/2019/fiji-parliament-launches-guide-to-mainstreaming-global-goals.html" TargetMode="External"/><Relationship Id="rId74" Type="http://schemas.openxmlformats.org/officeDocument/2006/relationships/hyperlink" Target="http://www.ws.undp.org/content/samoa/en/home/presscenter/pressreleases/2019/SDGs_Localized_Coincide_With_Pacific_Games.html" TargetMode="External"/><Relationship Id="rId79" Type="http://schemas.openxmlformats.org/officeDocument/2006/relationships/hyperlink" Target="https://pacificwomen.org/key-pacific-women-resources/tuvalu-country-plan-summary/" TargetMode="External"/><Relationship Id="rId5" Type="http://schemas.openxmlformats.org/officeDocument/2006/relationships/webSettings" Target="webSettings.xml"/><Relationship Id="rId61" Type="http://schemas.openxmlformats.org/officeDocument/2006/relationships/hyperlink" Target="https://www.spc.int/updates/blog/2019/06/gender-analysis-provides-a-bridge-to-gender-responsive-policies" TargetMode="External"/><Relationship Id="rId82" Type="http://schemas.openxmlformats.org/officeDocument/2006/relationships/header" Target="header19.xml"/><Relationship Id="rId19" Type="http://schemas.openxmlformats.org/officeDocument/2006/relationships/hyperlink" Target="https://sustainabledevelopment.un.org/content/documents/25011Fiji_VNR_2019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3.xml"/><Relationship Id="rId56" Type="http://schemas.openxmlformats.org/officeDocument/2006/relationships/hyperlink" Target="https://rrrt.spc.int/projects/pacific-commonwealth-equality-project" TargetMode="External"/><Relationship Id="rId64" Type="http://schemas.openxmlformats.org/officeDocument/2006/relationships/hyperlink" Target="http://www.pacific.undp.org/content/pacific/en/home/presscenter/pressreleases/2019/Judicial_Department_Strategic_Plan_2019-2023_Launched0.html" TargetMode="External"/><Relationship Id="rId69" Type="http://schemas.openxmlformats.org/officeDocument/2006/relationships/hyperlink" Target="http://www.pacific.undp.org/content/pacific/en/home/presscenter/pressreleases/2018/06/12/undp-to-launch-electoral-support-project-in-nauru.html" TargetMode="External"/><Relationship Id="rId77" Type="http://schemas.openxmlformats.org/officeDocument/2006/relationships/hyperlink" Target="http://www.pacific.undp.org/content/pacific/en/home/about-us/soi-office/effectivegovernance/tap-soi-project.html" TargetMode="Externa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hyperlink" Target="http://www.ws.undp.org/content/samoa/en/home/presscenter/articles/2019/Communities_able_to_access_services_REACH_project.html" TargetMode="External"/><Relationship Id="rId80" Type="http://schemas.openxmlformats.org/officeDocument/2006/relationships/hyperlink" Target="http://www.pacific.undp.org/content/pacific/en/home/presscenter/pressreleases/2019/partnership-support-for-ombudsman-to-improve-vanuatu-prisons.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www.spc.int/events/strengthening-monitoring-for-the-sdgs-and-selected-sdg-indicators" TargetMode="External"/><Relationship Id="rId67" Type="http://schemas.openxmlformats.org/officeDocument/2006/relationships/hyperlink" Target="http://www.pacific.undp.org/content/pacific/en/home/library/eg/guidance-note-fiji-parliament-standing-committee.html" TargetMode="External"/><Relationship Id="rId20" Type="http://schemas.openxmlformats.org/officeDocument/2006/relationships/hyperlink" Target="http://www.mfed.gov.ki/sites/default/files/Kiribati%20VNR%202018.pdf" TargetMode="External"/><Relationship Id="rId41" Type="http://schemas.openxmlformats.org/officeDocument/2006/relationships/image" Target="media/image21.png"/><Relationship Id="rId54" Type="http://schemas.openxmlformats.org/officeDocument/2006/relationships/header" Target="header17.xml"/><Relationship Id="rId62" Type="http://schemas.openxmlformats.org/officeDocument/2006/relationships/hyperlink" Target="https://sdd.spc.int/sdds-involvement-sdgs" TargetMode="External"/><Relationship Id="rId70" Type="http://schemas.openxmlformats.org/officeDocument/2006/relationships/hyperlink" Target="http://www.pacific.undp.org/content/pacific/en/home/operations/projects/effectivegovernance/lgsp.html" TargetMode="External"/><Relationship Id="rId75" Type="http://schemas.openxmlformats.org/officeDocument/2006/relationships/hyperlink" Target="http://www.pacific.undp.org/content/pacific/en/home/presscenter/pressreleases/2018/governor-central-bank-samoa-joins-un-taskforce-on-digital-financing-sdgs.html" TargetMode="External"/><Relationship Id="rId83" Type="http://schemas.openxmlformats.org/officeDocument/2006/relationships/footer" Target="footer6.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3.xml"/><Relationship Id="rId36" Type="http://schemas.openxmlformats.org/officeDocument/2006/relationships/image" Target="media/image16.png"/><Relationship Id="rId49" Type="http://schemas.openxmlformats.org/officeDocument/2006/relationships/footer" Target="footer4.xml"/><Relationship Id="rId57" Type="http://schemas.openxmlformats.org/officeDocument/2006/relationships/hyperlink" Target="https://rrrt.spc.int/media/stories/2018/08/human-rights-focused-pacific-commonwealth-equality-project-launched-in"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16.xml"/><Relationship Id="rId60" Type="http://schemas.openxmlformats.org/officeDocument/2006/relationships/hyperlink" Target="https://www.spc.int/events/women-peace-and-security-summit" TargetMode="External"/><Relationship Id="rId65" Type="http://schemas.openxmlformats.org/officeDocument/2006/relationships/hyperlink" Target="http://www.pacific.undp.org/content/pacific/en/home/presscenter/articles/2019/trained-fiji-police-investigators-improving-early-access-to-justice.html" TargetMode="External"/><Relationship Id="rId73" Type="http://schemas.openxmlformats.org/officeDocument/2006/relationships/hyperlink" Target="http://www.pacific.undp.org/content/pacific/en/home/operations/projects/effectivegovernance/rights--empowerment-and-cohesion--reach--for-rural-and-urban-fij.html" TargetMode="External"/><Relationship Id="rId78" Type="http://schemas.openxmlformats.org/officeDocument/2006/relationships/hyperlink" Target="https://rrrt.spc.int/projects/increasing-access-to-justice-in-the-solomon-islands" TargetMode="External"/><Relationship Id="rId81" Type="http://schemas.openxmlformats.org/officeDocument/2006/relationships/header" Target="header18.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09B92-A6FF-4379-A232-5C67B4BC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51</Pages>
  <Words>16238</Words>
  <Characters>92560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108581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Metzner</dc:creator>
  <cp:keywords/>
  <dc:description/>
  <cp:lastModifiedBy>Madeline Price</cp:lastModifiedBy>
  <cp:revision>41</cp:revision>
  <cp:lastPrinted>2020-07-22T02:29:00Z</cp:lastPrinted>
  <dcterms:created xsi:type="dcterms:W3CDTF">2020-03-06T05:27:00Z</dcterms:created>
  <dcterms:modified xsi:type="dcterms:W3CDTF">2020-07-22T02:30:00Z</dcterms:modified>
</cp:coreProperties>
</file>