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D8469" w14:textId="655545AA" w:rsidR="00540E37" w:rsidRPr="00D44ADE" w:rsidRDefault="00CE58A8" w:rsidP="00540E37">
      <w:pPr>
        <w:jc w:val="center"/>
        <w:rPr>
          <w:b/>
          <w:bCs/>
          <w:i/>
          <w:color w:val="002060"/>
          <w:sz w:val="30"/>
          <w:szCs w:val="30"/>
        </w:rPr>
      </w:pPr>
      <w:r>
        <w:rPr>
          <w:b/>
          <w:bCs/>
          <w:color w:val="002060"/>
          <w:sz w:val="30"/>
          <w:szCs w:val="30"/>
        </w:rPr>
        <w:t>P</w:t>
      </w:r>
      <w:r w:rsidR="00540E37">
        <w:rPr>
          <w:b/>
          <w:bCs/>
          <w:color w:val="002060"/>
          <w:sz w:val="30"/>
          <w:szCs w:val="30"/>
        </w:rPr>
        <w:t>re-trial</w:t>
      </w:r>
      <w:r>
        <w:rPr>
          <w:b/>
          <w:bCs/>
          <w:color w:val="002060"/>
          <w:sz w:val="30"/>
          <w:szCs w:val="30"/>
        </w:rPr>
        <w:t xml:space="preserve"> Checklist</w:t>
      </w:r>
      <w:bookmarkStart w:id="0" w:name="_GoBack"/>
      <w:bookmarkEnd w:id="0"/>
    </w:p>
    <w:p w14:paraId="0F8DA8C8" w14:textId="77777777" w:rsidR="00540E37" w:rsidRPr="00364593" w:rsidRDefault="00540E37" w:rsidP="00D50490">
      <w:pPr>
        <w:rPr>
          <w:sz w:val="10"/>
          <w:szCs w:val="10"/>
        </w:rPr>
      </w:pPr>
    </w:p>
    <w:tbl>
      <w:tblPr>
        <w:tblStyle w:val="TableGrid"/>
        <w:tblW w:w="98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2"/>
        <w:gridCol w:w="874"/>
      </w:tblGrid>
      <w:tr w:rsidR="00540E37" w14:paraId="74E4F0CB" w14:textId="77777777" w:rsidTr="006147A2">
        <w:trPr>
          <w:trHeight w:val="314"/>
          <w:jc w:val="center"/>
        </w:trPr>
        <w:tc>
          <w:tcPr>
            <w:tcW w:w="9856" w:type="dxa"/>
            <w:gridSpan w:val="2"/>
            <w:vAlign w:val="center"/>
          </w:tcPr>
          <w:p w14:paraId="4890C511" w14:textId="77777777" w:rsidR="00540E37" w:rsidRPr="00364593" w:rsidRDefault="00181069" w:rsidP="00540E37">
            <w:pPr>
              <w:rPr>
                <w:b/>
                <w:bCs/>
                <w:sz w:val="24"/>
                <w:szCs w:val="24"/>
              </w:rPr>
            </w:pPr>
            <w:r w:rsidRPr="00364593">
              <w:rPr>
                <w:b/>
                <w:bCs/>
                <w:sz w:val="24"/>
                <w:szCs w:val="24"/>
              </w:rPr>
              <w:t>Require the P</w:t>
            </w:r>
            <w:r w:rsidR="00540E37" w:rsidRPr="00364593">
              <w:rPr>
                <w:b/>
                <w:bCs/>
                <w:sz w:val="24"/>
                <w:szCs w:val="24"/>
              </w:rPr>
              <w:t>rosecution to:</w:t>
            </w:r>
          </w:p>
        </w:tc>
      </w:tr>
      <w:tr w:rsidR="00540E37" w14:paraId="2D9832AD" w14:textId="77777777" w:rsidTr="00364593">
        <w:trPr>
          <w:trHeight w:val="1330"/>
          <w:jc w:val="center"/>
        </w:trPr>
        <w:tc>
          <w:tcPr>
            <w:tcW w:w="8982" w:type="dxa"/>
            <w:vAlign w:val="center"/>
          </w:tcPr>
          <w:p w14:paraId="0DF690DD" w14:textId="77777777" w:rsidR="00E90F74" w:rsidRPr="00364593" w:rsidRDefault="00540E37" w:rsidP="00E90F7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 xml:space="preserve">Provide a time schedule for the witnesses it intends to call </w:t>
            </w:r>
            <w:r w:rsidR="007242B4" w:rsidRPr="00364593">
              <w:rPr>
                <w:b/>
                <w:bCs/>
              </w:rPr>
              <w:t xml:space="preserve">e.g. which witnesses on which day of the trial. </w:t>
            </w:r>
          </w:p>
          <w:p w14:paraId="47201E2A" w14:textId="77777777" w:rsidR="00E90F74" w:rsidRPr="00364593" w:rsidRDefault="00E90F74" w:rsidP="00E90F74">
            <w:pPr>
              <w:pStyle w:val="ListParagraph"/>
              <w:ind w:left="360"/>
              <w:rPr>
                <w:bCs/>
              </w:rPr>
            </w:pPr>
          </w:p>
          <w:p w14:paraId="36320DB8" w14:textId="77777777" w:rsidR="00540E37" w:rsidRPr="00364593" w:rsidRDefault="007242B4" w:rsidP="00E90F74">
            <w:pPr>
              <w:pStyle w:val="ListParagraph"/>
              <w:ind w:left="360"/>
              <w:rPr>
                <w:bCs/>
                <w:i/>
              </w:rPr>
            </w:pPr>
            <w:r w:rsidRPr="00364593">
              <w:rPr>
                <w:bCs/>
                <w:i/>
              </w:rPr>
              <w:t>This ensures that the defence has adequate time to prepare a cross-examination and that there are no surprises which may cause unnecessary delays of the trial.</w:t>
            </w:r>
            <w:r w:rsidR="0042552E" w:rsidRPr="00364593">
              <w:rPr>
                <w:b/>
                <w:bCs/>
                <w:i/>
              </w:rPr>
              <w:tab/>
            </w:r>
          </w:p>
        </w:tc>
        <w:tc>
          <w:tcPr>
            <w:tcW w:w="874" w:type="dxa"/>
            <w:vAlign w:val="center"/>
          </w:tcPr>
          <w:p w14:paraId="39452B3A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F7625" wp14:editId="2A245A4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-16510</wp:posOffset>
                      </wp:positionV>
                      <wp:extent cx="276225" cy="276225"/>
                      <wp:effectExtent l="19050" t="1905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EBF7E12" id="Rectangle 1" o:spid="_x0000_s1026" style="position:absolute;margin-left:4.6pt;margin-top:-1.3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</w:tr>
      <w:tr w:rsidR="00540E37" w14:paraId="238DB318" w14:textId="77777777" w:rsidTr="00364593">
        <w:trPr>
          <w:trHeight w:val="1281"/>
          <w:jc w:val="center"/>
        </w:trPr>
        <w:tc>
          <w:tcPr>
            <w:tcW w:w="8982" w:type="dxa"/>
            <w:vAlign w:val="center"/>
          </w:tcPr>
          <w:p w14:paraId="42DCF22F" w14:textId="14B795AA" w:rsidR="007242B4" w:rsidRPr="00364593" w:rsidRDefault="00540E37" w:rsidP="00E90F74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364593">
              <w:rPr>
                <w:b/>
                <w:bCs/>
              </w:rPr>
              <w:t>Place on the record all witnesses have been contacted/subpoenaed &amp; advised of the likely date they are available and will give evidence</w:t>
            </w:r>
            <w:r w:rsidR="007242B4" w:rsidRPr="00364593">
              <w:rPr>
                <w:b/>
                <w:bCs/>
              </w:rPr>
              <w:t>.</w:t>
            </w:r>
            <w:r w:rsidR="007242B4" w:rsidRPr="00364593">
              <w:rPr>
                <w:bCs/>
              </w:rPr>
              <w:t xml:space="preserve"> </w:t>
            </w:r>
            <w:r w:rsidR="00E90F74" w:rsidRPr="00364593">
              <w:rPr>
                <w:bCs/>
              </w:rPr>
              <w:br/>
            </w:r>
            <w:r w:rsidR="00E90F74" w:rsidRPr="00364593">
              <w:rPr>
                <w:bCs/>
              </w:rPr>
              <w:br/>
            </w:r>
            <w:r w:rsidR="00764095" w:rsidRPr="00364593">
              <w:rPr>
                <w:bCs/>
                <w:i/>
              </w:rPr>
              <w:t>This n</w:t>
            </w:r>
            <w:r w:rsidR="007242B4" w:rsidRPr="00364593">
              <w:rPr>
                <w:bCs/>
                <w:i/>
              </w:rPr>
              <w:t>otifies coun</w:t>
            </w:r>
            <w:r w:rsidR="00D0455E">
              <w:rPr>
                <w:bCs/>
                <w:i/>
              </w:rPr>
              <w:t xml:space="preserve">sel </w:t>
            </w:r>
            <w:r w:rsidR="007242B4" w:rsidRPr="00364593">
              <w:rPr>
                <w:bCs/>
                <w:i/>
              </w:rPr>
              <w:t>that all witnesses have been contacted, how the trial will proceed and effectively negates the risk of delay.</w:t>
            </w:r>
          </w:p>
          <w:p w14:paraId="3143DF06" w14:textId="77777777" w:rsidR="00540E37" w:rsidRPr="00364593" w:rsidRDefault="00540E37" w:rsidP="00540E3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74" w:type="dxa"/>
            <w:vAlign w:val="center"/>
          </w:tcPr>
          <w:p w14:paraId="13CFBCE1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86B46" wp14:editId="0B28449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-50165</wp:posOffset>
                      </wp:positionV>
                      <wp:extent cx="276225" cy="276225"/>
                      <wp:effectExtent l="19050" t="1905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AE6DEE" id="Rectangle 4" o:spid="_x0000_s1026" style="position:absolute;margin-left:4.5pt;margin-top:-3.95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" filled="f" strokecolor="black [3213]" strokeweight="2.25pt"/>
                  </w:pict>
                </mc:Fallback>
              </mc:AlternateContent>
            </w:r>
          </w:p>
        </w:tc>
      </w:tr>
      <w:tr w:rsidR="00540E37" w14:paraId="698FBE61" w14:textId="77777777" w:rsidTr="00364593">
        <w:trPr>
          <w:trHeight w:val="1475"/>
          <w:jc w:val="center"/>
        </w:trPr>
        <w:tc>
          <w:tcPr>
            <w:tcW w:w="8982" w:type="dxa"/>
            <w:vAlign w:val="center"/>
          </w:tcPr>
          <w:p w14:paraId="0E1C71C5" w14:textId="1D81A60C" w:rsidR="00540E37" w:rsidRPr="00364593" w:rsidRDefault="00540E37" w:rsidP="00E90F74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364593">
              <w:rPr>
                <w:b/>
                <w:bCs/>
              </w:rPr>
              <w:t>Identify if any evidentiary aides are to be used i.e. graphs, tables, videos</w:t>
            </w:r>
            <w:r w:rsidR="001008D2" w:rsidRPr="00364593">
              <w:rPr>
                <w:b/>
                <w:bCs/>
              </w:rPr>
              <w:t>.</w:t>
            </w:r>
            <w:r w:rsidR="001008D2" w:rsidRPr="00364593">
              <w:rPr>
                <w:bCs/>
              </w:rPr>
              <w:t xml:space="preserve"> </w:t>
            </w:r>
            <w:r w:rsidR="00E90F74" w:rsidRPr="00364593">
              <w:rPr>
                <w:bCs/>
              </w:rPr>
              <w:br/>
            </w:r>
            <w:r w:rsidR="00E90F74" w:rsidRPr="00364593">
              <w:rPr>
                <w:bCs/>
              </w:rPr>
              <w:br/>
            </w:r>
            <w:r w:rsidR="001008D2" w:rsidRPr="00364593">
              <w:rPr>
                <w:bCs/>
                <w:i/>
              </w:rPr>
              <w:t xml:space="preserve">This ensures a timely copy of any such aids is provided to </w:t>
            </w:r>
            <w:r w:rsidR="00D0455E">
              <w:rPr>
                <w:bCs/>
                <w:i/>
              </w:rPr>
              <w:t xml:space="preserve">the </w:t>
            </w:r>
            <w:r w:rsidR="001008D2" w:rsidRPr="00364593">
              <w:rPr>
                <w:bCs/>
                <w:i/>
              </w:rPr>
              <w:t xml:space="preserve">defendant allowing the opportunity to raise any objections at the pre-trial stage. The prosecution should also </w:t>
            </w:r>
            <w:r w:rsidR="00D0455E">
              <w:rPr>
                <w:bCs/>
                <w:i/>
              </w:rPr>
              <w:t>identify</w:t>
            </w:r>
            <w:r w:rsidR="001008D2" w:rsidRPr="00364593">
              <w:rPr>
                <w:bCs/>
                <w:i/>
              </w:rPr>
              <w:t xml:space="preserve"> during which witnesses</w:t>
            </w:r>
            <w:r w:rsidR="00D0455E">
              <w:rPr>
                <w:bCs/>
                <w:i/>
              </w:rPr>
              <w:t>’ testimony</w:t>
            </w:r>
            <w:r w:rsidR="001008D2" w:rsidRPr="00364593">
              <w:rPr>
                <w:bCs/>
                <w:i/>
              </w:rPr>
              <w:t xml:space="preserve"> these aids may be utilised and whether they are the subject an admission.</w:t>
            </w:r>
          </w:p>
          <w:p w14:paraId="74454211" w14:textId="77777777" w:rsidR="001008D2" w:rsidRPr="00364593" w:rsidRDefault="001008D2" w:rsidP="001008D2">
            <w:pPr>
              <w:pStyle w:val="ListParagraph"/>
              <w:rPr>
                <w:bCs/>
                <w:sz w:val="10"/>
                <w:szCs w:val="10"/>
              </w:rPr>
            </w:pPr>
          </w:p>
        </w:tc>
        <w:tc>
          <w:tcPr>
            <w:tcW w:w="873" w:type="dxa"/>
            <w:vAlign w:val="center"/>
          </w:tcPr>
          <w:p w14:paraId="20048C86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BCE0A" wp14:editId="657C1B2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-69215</wp:posOffset>
                      </wp:positionV>
                      <wp:extent cx="276225" cy="276225"/>
                      <wp:effectExtent l="19050" t="1905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ADED59" id="Rectangle 5" o:spid="_x0000_s1026" style="position:absolute;margin-left:5.25pt;margin-top:-5.45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" filled="f" strokecolor="black [3213]" strokeweight="2.25pt"/>
                  </w:pict>
                </mc:Fallback>
              </mc:AlternateContent>
            </w:r>
          </w:p>
        </w:tc>
      </w:tr>
      <w:tr w:rsidR="00540E37" w14:paraId="4D885759" w14:textId="77777777" w:rsidTr="006147A2">
        <w:trPr>
          <w:trHeight w:val="1123"/>
          <w:jc w:val="center"/>
        </w:trPr>
        <w:tc>
          <w:tcPr>
            <w:tcW w:w="8982" w:type="dxa"/>
            <w:vAlign w:val="center"/>
          </w:tcPr>
          <w:p w14:paraId="4A8776F0" w14:textId="77777777" w:rsidR="00540E37" w:rsidRPr="00364593" w:rsidRDefault="00540E37" w:rsidP="00E90F7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>For a large number of documentary exhibits,</w:t>
            </w:r>
            <w:r w:rsidR="00E90F74" w:rsidRPr="00364593">
              <w:rPr>
                <w:b/>
                <w:bCs/>
              </w:rPr>
              <w:t xml:space="preserve"> it is useful to have each exhibit numbered. Prosecution should also c</w:t>
            </w:r>
            <w:r w:rsidRPr="00364593">
              <w:rPr>
                <w:b/>
                <w:bCs/>
              </w:rPr>
              <w:t>larify whether the prosecution will have exhibit books prepared in advance for each juror</w:t>
            </w:r>
            <w:r w:rsidR="004B741D" w:rsidRPr="00364593">
              <w:rPr>
                <w:b/>
                <w:bCs/>
              </w:rPr>
              <w:t xml:space="preserve"> or judge.</w:t>
            </w:r>
            <w:r w:rsidR="00D50490" w:rsidRPr="00364593">
              <w:rPr>
                <w:b/>
                <w:bCs/>
              </w:rPr>
              <w:t xml:space="preserve"> </w:t>
            </w:r>
          </w:p>
        </w:tc>
        <w:tc>
          <w:tcPr>
            <w:tcW w:w="873" w:type="dxa"/>
            <w:vAlign w:val="center"/>
          </w:tcPr>
          <w:p w14:paraId="49EABE03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2B09AD" wp14:editId="3F1F0F8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-62230</wp:posOffset>
                      </wp:positionV>
                      <wp:extent cx="276225" cy="276225"/>
                      <wp:effectExtent l="19050" t="1905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1E686A" id="Rectangle 6" o:spid="_x0000_s1026" style="position:absolute;margin-left:5.55pt;margin-top:-4.9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</w:tr>
      <w:tr w:rsidR="00540E37" w14:paraId="71CF7EC6" w14:textId="77777777" w:rsidTr="006147A2">
        <w:trPr>
          <w:trHeight w:val="554"/>
          <w:jc w:val="center"/>
        </w:trPr>
        <w:tc>
          <w:tcPr>
            <w:tcW w:w="8982" w:type="dxa"/>
            <w:vAlign w:val="center"/>
          </w:tcPr>
          <w:p w14:paraId="028BDE82" w14:textId="77777777" w:rsidR="00540E37" w:rsidRDefault="00540E37" w:rsidP="00540E3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>Could the trial be conducted via e-trial?</w:t>
            </w:r>
            <w:r w:rsidR="00882A37" w:rsidRPr="00364593">
              <w:rPr>
                <w:b/>
                <w:bCs/>
              </w:rPr>
              <w:br/>
            </w:r>
          </w:p>
          <w:p w14:paraId="4AE3C74A" w14:textId="77777777" w:rsidR="00364593" w:rsidRPr="00364593" w:rsidRDefault="00364593" w:rsidP="00364593">
            <w:pPr>
              <w:pStyle w:val="ListParagraph"/>
              <w:ind w:left="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73" w:type="dxa"/>
            <w:vAlign w:val="center"/>
          </w:tcPr>
          <w:p w14:paraId="1F614637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A2CA04" wp14:editId="712CC27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19050</wp:posOffset>
                      </wp:positionV>
                      <wp:extent cx="276225" cy="276225"/>
                      <wp:effectExtent l="19050" t="1905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707A2F" id="Rectangle 7" o:spid="_x0000_s1026" style="position:absolute;margin-left:5.5pt;margin-top:1.5pt;width:2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</w:tr>
      <w:tr w:rsidR="00540E37" w14:paraId="51F07F36" w14:textId="77777777" w:rsidTr="006147A2">
        <w:trPr>
          <w:trHeight w:val="554"/>
          <w:jc w:val="center"/>
        </w:trPr>
        <w:tc>
          <w:tcPr>
            <w:tcW w:w="8982" w:type="dxa"/>
            <w:vAlign w:val="center"/>
          </w:tcPr>
          <w:p w14:paraId="403F671E" w14:textId="77777777" w:rsidR="00D50490" w:rsidRDefault="00181069" w:rsidP="00D945F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>How will each document be treated when tendered?</w:t>
            </w:r>
          </w:p>
          <w:p w14:paraId="5B63C708" w14:textId="77777777" w:rsidR="00364593" w:rsidRDefault="00364593" w:rsidP="00364593">
            <w:pPr>
              <w:pStyle w:val="ListParagraph"/>
              <w:ind w:left="360"/>
              <w:rPr>
                <w:b/>
                <w:bCs/>
              </w:rPr>
            </w:pPr>
          </w:p>
          <w:p w14:paraId="1DD775A5" w14:textId="77777777" w:rsidR="00364593" w:rsidRPr="00364593" w:rsidRDefault="00364593" w:rsidP="00364593">
            <w:pPr>
              <w:pStyle w:val="ListParagraph"/>
              <w:ind w:left="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73" w:type="dxa"/>
            <w:vAlign w:val="center"/>
          </w:tcPr>
          <w:p w14:paraId="6DC8F874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DF061" wp14:editId="466B914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18415</wp:posOffset>
                      </wp:positionV>
                      <wp:extent cx="276225" cy="276225"/>
                      <wp:effectExtent l="19050" t="1905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1E6B09" id="Rectangle 8" o:spid="_x0000_s1026" style="position:absolute;margin-left:5.6pt;margin-top:1.45pt;width:21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" filled="f" strokecolor="black [3213]" strokeweight="2.25pt"/>
                  </w:pict>
                </mc:Fallback>
              </mc:AlternateContent>
            </w:r>
          </w:p>
        </w:tc>
      </w:tr>
      <w:tr w:rsidR="00540E37" w14:paraId="349CD565" w14:textId="77777777" w:rsidTr="006147A2">
        <w:trPr>
          <w:trHeight w:val="554"/>
          <w:jc w:val="center"/>
        </w:trPr>
        <w:tc>
          <w:tcPr>
            <w:tcW w:w="8982" w:type="dxa"/>
            <w:vAlign w:val="center"/>
          </w:tcPr>
          <w:p w14:paraId="124D2B3D" w14:textId="51FAC40B" w:rsidR="00D50490" w:rsidRPr="00364593" w:rsidRDefault="00181069" w:rsidP="00136CA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 xml:space="preserve">Will the jury be provided with the </w:t>
            </w:r>
            <w:r w:rsidR="00D0455E">
              <w:rPr>
                <w:b/>
                <w:bCs/>
              </w:rPr>
              <w:t>T</w:t>
            </w:r>
            <w:r w:rsidRPr="00364593">
              <w:rPr>
                <w:b/>
                <w:bCs/>
              </w:rPr>
              <w:t xml:space="preserve">ranscript of </w:t>
            </w:r>
            <w:r w:rsidR="00D0455E">
              <w:rPr>
                <w:b/>
                <w:bCs/>
              </w:rPr>
              <w:t>E</w:t>
            </w:r>
            <w:r w:rsidRPr="00364593">
              <w:rPr>
                <w:b/>
                <w:bCs/>
              </w:rPr>
              <w:t>vidence when they retire?</w:t>
            </w:r>
          </w:p>
          <w:p w14:paraId="358076DD" w14:textId="77777777" w:rsidR="00EB38B1" w:rsidRPr="00364593" w:rsidRDefault="00EB38B1" w:rsidP="00EB38B1">
            <w:pPr>
              <w:pStyle w:val="ListParagraph"/>
              <w:ind w:left="360"/>
              <w:rPr>
                <w:b/>
                <w:bCs/>
              </w:rPr>
            </w:pPr>
          </w:p>
          <w:p w14:paraId="1C5CBC80" w14:textId="77777777" w:rsidR="0094404A" w:rsidRPr="00364593" w:rsidRDefault="0094404A" w:rsidP="00EB38B1">
            <w:pPr>
              <w:pStyle w:val="ListParagraph"/>
              <w:ind w:left="360"/>
              <w:rPr>
                <w:bCs/>
                <w:i/>
              </w:rPr>
            </w:pPr>
            <w:r w:rsidRPr="00364593">
              <w:rPr>
                <w:bCs/>
                <w:i/>
              </w:rPr>
              <w:t xml:space="preserve">This may be </w:t>
            </w:r>
            <w:r w:rsidR="00D21562" w:rsidRPr="00364593">
              <w:rPr>
                <w:bCs/>
                <w:i/>
              </w:rPr>
              <w:t xml:space="preserve">a </w:t>
            </w:r>
            <w:r w:rsidRPr="00364593">
              <w:rPr>
                <w:bCs/>
                <w:i/>
              </w:rPr>
              <w:t xml:space="preserve">useful </w:t>
            </w:r>
            <w:r w:rsidR="00D21562" w:rsidRPr="00364593">
              <w:rPr>
                <w:bCs/>
                <w:i/>
              </w:rPr>
              <w:t xml:space="preserve">resource </w:t>
            </w:r>
            <w:r w:rsidRPr="00364593">
              <w:rPr>
                <w:bCs/>
                <w:i/>
              </w:rPr>
              <w:t>in long trials.</w:t>
            </w:r>
          </w:p>
        </w:tc>
        <w:tc>
          <w:tcPr>
            <w:tcW w:w="873" w:type="dxa"/>
            <w:vAlign w:val="center"/>
          </w:tcPr>
          <w:p w14:paraId="2CB84787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B13B0B" wp14:editId="5532DE3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-4445</wp:posOffset>
                      </wp:positionV>
                      <wp:extent cx="276225" cy="276225"/>
                      <wp:effectExtent l="19050" t="1905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F50197" id="Rectangle 9" o:spid="_x0000_s1026" style="position:absolute;margin-left:6pt;margin-top:-.35pt;width:21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</w:tr>
      <w:tr w:rsidR="00540E37" w14:paraId="3DB04EB4" w14:textId="77777777" w:rsidTr="006147A2">
        <w:trPr>
          <w:trHeight w:val="554"/>
          <w:jc w:val="center"/>
        </w:trPr>
        <w:tc>
          <w:tcPr>
            <w:tcW w:w="8982" w:type="dxa"/>
            <w:vAlign w:val="center"/>
          </w:tcPr>
          <w:p w14:paraId="7FB344E0" w14:textId="670976AF" w:rsidR="00540E37" w:rsidRPr="00364593" w:rsidRDefault="00181069" w:rsidP="0018106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>Are any admissions to be made during the trial?</w:t>
            </w:r>
            <w:r w:rsidR="00136CA9" w:rsidRPr="00364593">
              <w:rPr>
                <w:bCs/>
              </w:rPr>
              <w:br/>
            </w:r>
            <w:r w:rsidR="00B96639" w:rsidRPr="00364593">
              <w:rPr>
                <w:b/>
                <w:bCs/>
              </w:rPr>
              <w:br/>
            </w:r>
            <w:r w:rsidR="00B96639" w:rsidRPr="00364593">
              <w:rPr>
                <w:bCs/>
                <w:i/>
              </w:rPr>
              <w:t>A</w:t>
            </w:r>
            <w:r w:rsidR="00E90F74" w:rsidRPr="00364593">
              <w:rPr>
                <w:bCs/>
                <w:i/>
              </w:rPr>
              <w:t>dmissions can dramatically shorten the length of the trial</w:t>
            </w:r>
            <w:r w:rsidR="00D0455E">
              <w:rPr>
                <w:bCs/>
                <w:i/>
              </w:rPr>
              <w:t>.</w:t>
            </w:r>
          </w:p>
        </w:tc>
        <w:tc>
          <w:tcPr>
            <w:tcW w:w="873" w:type="dxa"/>
            <w:vAlign w:val="center"/>
          </w:tcPr>
          <w:p w14:paraId="1B6646A1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833620" wp14:editId="13C03D2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-53975</wp:posOffset>
                      </wp:positionV>
                      <wp:extent cx="276225" cy="276225"/>
                      <wp:effectExtent l="19050" t="1905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271642" id="Rectangle 10" o:spid="_x0000_s1026" style="position:absolute;margin-left:5.55pt;margin-top:-4.25pt;width:21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" filled="f" strokecolor="black [3213]" strokeweight="2.25pt"/>
                  </w:pict>
                </mc:Fallback>
              </mc:AlternateContent>
            </w:r>
          </w:p>
        </w:tc>
      </w:tr>
      <w:tr w:rsidR="00540E37" w14:paraId="30F38F15" w14:textId="77777777" w:rsidTr="006147A2">
        <w:trPr>
          <w:trHeight w:val="554"/>
          <w:jc w:val="center"/>
        </w:trPr>
        <w:tc>
          <w:tcPr>
            <w:tcW w:w="8982" w:type="dxa"/>
            <w:vAlign w:val="center"/>
          </w:tcPr>
          <w:p w14:paraId="2FC81C6B" w14:textId="77777777" w:rsidR="00540E37" w:rsidRDefault="00181069" w:rsidP="0018106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 xml:space="preserve">Identify </w:t>
            </w:r>
            <w:r w:rsidR="00A732E3" w:rsidRPr="00364593">
              <w:rPr>
                <w:b/>
                <w:bCs/>
              </w:rPr>
              <w:t>witnesses it will seek</w:t>
            </w:r>
            <w:r w:rsidRPr="00364593">
              <w:rPr>
                <w:b/>
                <w:bCs/>
              </w:rPr>
              <w:t xml:space="preserve"> to</w:t>
            </w:r>
            <w:r w:rsidR="00A732E3" w:rsidRPr="00364593">
              <w:rPr>
                <w:b/>
                <w:bCs/>
              </w:rPr>
              <w:t xml:space="preserve"> leave to</w:t>
            </w:r>
            <w:r w:rsidRPr="00364593">
              <w:rPr>
                <w:b/>
                <w:bCs/>
              </w:rPr>
              <w:t xml:space="preserve"> call remotely i.e. via video or audio link</w:t>
            </w:r>
            <w:r w:rsidR="00136CA9" w:rsidRPr="00364593">
              <w:rPr>
                <w:b/>
                <w:bCs/>
              </w:rPr>
              <w:br/>
            </w:r>
          </w:p>
          <w:p w14:paraId="2AF70439" w14:textId="77777777" w:rsidR="00364593" w:rsidRPr="00364593" w:rsidRDefault="00364593" w:rsidP="00364593">
            <w:pPr>
              <w:pStyle w:val="ListParagraph"/>
              <w:ind w:left="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73" w:type="dxa"/>
            <w:vAlign w:val="center"/>
          </w:tcPr>
          <w:p w14:paraId="6169BFE5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F788C4" wp14:editId="4346A17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-22860</wp:posOffset>
                      </wp:positionV>
                      <wp:extent cx="276225" cy="276225"/>
                      <wp:effectExtent l="19050" t="1905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B88A03" id="Rectangle 11" o:spid="_x0000_s1026" style="position:absolute;margin-left:5.45pt;margin-top:-1.8pt;width:21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" filled="f" strokecolor="black [3213]" strokeweight="2.25pt"/>
                  </w:pict>
                </mc:Fallback>
              </mc:AlternateContent>
            </w:r>
          </w:p>
        </w:tc>
      </w:tr>
      <w:tr w:rsidR="00181069" w14:paraId="3CBCC3A0" w14:textId="77777777" w:rsidTr="006147A2">
        <w:trPr>
          <w:trHeight w:val="314"/>
          <w:jc w:val="center"/>
        </w:trPr>
        <w:tc>
          <w:tcPr>
            <w:tcW w:w="9856" w:type="dxa"/>
            <w:gridSpan w:val="2"/>
            <w:vAlign w:val="center"/>
          </w:tcPr>
          <w:p w14:paraId="0AC4D8C5" w14:textId="77777777" w:rsidR="00181069" w:rsidRPr="00364593" w:rsidRDefault="00181069" w:rsidP="00181069">
            <w:pPr>
              <w:rPr>
                <w:b/>
                <w:bCs/>
                <w:sz w:val="24"/>
                <w:szCs w:val="24"/>
              </w:rPr>
            </w:pPr>
            <w:r w:rsidRPr="00364593">
              <w:rPr>
                <w:b/>
                <w:bCs/>
                <w:sz w:val="24"/>
                <w:szCs w:val="24"/>
              </w:rPr>
              <w:t>Require the Defendant to:</w:t>
            </w:r>
          </w:p>
        </w:tc>
      </w:tr>
      <w:tr w:rsidR="00540E37" w14:paraId="122BFB1B" w14:textId="77777777" w:rsidTr="006147A2">
        <w:trPr>
          <w:trHeight w:val="554"/>
          <w:jc w:val="center"/>
        </w:trPr>
        <w:tc>
          <w:tcPr>
            <w:tcW w:w="8982" w:type="dxa"/>
            <w:vAlign w:val="center"/>
          </w:tcPr>
          <w:p w14:paraId="30A9A499" w14:textId="77777777" w:rsidR="00540E37" w:rsidRPr="00364593" w:rsidRDefault="00181069" w:rsidP="0018106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64593">
              <w:rPr>
                <w:b/>
                <w:bCs/>
              </w:rPr>
              <w:t>Identify any objections they have</w:t>
            </w:r>
            <w:r w:rsidR="00136CA9" w:rsidRPr="00364593">
              <w:rPr>
                <w:b/>
                <w:bCs/>
              </w:rPr>
              <w:br/>
            </w:r>
          </w:p>
        </w:tc>
        <w:tc>
          <w:tcPr>
            <w:tcW w:w="873" w:type="dxa"/>
            <w:vAlign w:val="center"/>
          </w:tcPr>
          <w:p w14:paraId="771C4264" w14:textId="77777777" w:rsidR="00540E37" w:rsidRDefault="006147A2" w:rsidP="00540E3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noProof/>
                <w:sz w:val="23"/>
                <w:szCs w:val="23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AE33E5" wp14:editId="410998D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-12065</wp:posOffset>
                      </wp:positionV>
                      <wp:extent cx="276225" cy="276225"/>
                      <wp:effectExtent l="19050" t="1905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471FFE" id="Rectangle 12" o:spid="_x0000_s1026" style="position:absolute;margin-left:4.85pt;margin-top:-.95pt;width:21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" filled="f" strokecolor="black [3213]" strokeweight="2.25pt"/>
                  </w:pict>
                </mc:Fallback>
              </mc:AlternateContent>
            </w:r>
          </w:p>
        </w:tc>
      </w:tr>
      <w:tr w:rsidR="00181069" w14:paraId="6D9AC0FC" w14:textId="77777777" w:rsidTr="006147A2">
        <w:trPr>
          <w:trHeight w:val="314"/>
          <w:jc w:val="center"/>
        </w:trPr>
        <w:tc>
          <w:tcPr>
            <w:tcW w:w="9856" w:type="dxa"/>
            <w:gridSpan w:val="2"/>
            <w:vAlign w:val="center"/>
          </w:tcPr>
          <w:p w14:paraId="3C4CE931" w14:textId="77777777" w:rsidR="00181069" w:rsidRPr="00D50490" w:rsidRDefault="00181069" w:rsidP="00181069">
            <w:pPr>
              <w:rPr>
                <w:b/>
                <w:bCs/>
                <w:sz w:val="26"/>
                <w:szCs w:val="26"/>
              </w:rPr>
            </w:pPr>
            <w:r w:rsidRPr="00D50490">
              <w:rPr>
                <w:b/>
                <w:bCs/>
                <w:sz w:val="26"/>
                <w:szCs w:val="26"/>
              </w:rPr>
              <w:t>Other considerations:</w:t>
            </w:r>
          </w:p>
        </w:tc>
      </w:tr>
      <w:tr w:rsidR="00B96639" w14:paraId="75BF28FD" w14:textId="77777777" w:rsidTr="006147A2">
        <w:trPr>
          <w:trHeight w:val="841"/>
          <w:jc w:val="center"/>
        </w:trPr>
        <w:tc>
          <w:tcPr>
            <w:tcW w:w="9856" w:type="dxa"/>
            <w:gridSpan w:val="2"/>
            <w:vAlign w:val="center"/>
          </w:tcPr>
          <w:p w14:paraId="64EA68A0" w14:textId="77777777" w:rsidR="00B96639" w:rsidRPr="00364593" w:rsidRDefault="00B96639" w:rsidP="00B9663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64593">
              <w:rPr>
                <w:bCs/>
              </w:rPr>
              <w:t>Court should ensure all equipment is working properly at the start of each day</w:t>
            </w:r>
          </w:p>
          <w:p w14:paraId="0FBC9D51" w14:textId="77777777" w:rsidR="00B96639" w:rsidRPr="00364593" w:rsidRDefault="00B96639" w:rsidP="00B9663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364593">
              <w:rPr>
                <w:bCs/>
              </w:rPr>
              <w:t>Factor in holiday periods when listing</w:t>
            </w:r>
          </w:p>
          <w:p w14:paraId="51EBE213" w14:textId="1C3FC05A" w:rsidR="00B96639" w:rsidRPr="00364593" w:rsidRDefault="00D0455E" w:rsidP="00B9663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Consider n</w:t>
            </w:r>
            <w:r w:rsidR="00B96639" w:rsidRPr="00364593">
              <w:rPr>
                <w:bCs/>
              </w:rPr>
              <w:t xml:space="preserve">umber of reserve jurors to be empanelled and question </w:t>
            </w:r>
            <w:r>
              <w:rPr>
                <w:bCs/>
              </w:rPr>
              <w:t xml:space="preserve">their </w:t>
            </w:r>
            <w:r w:rsidR="00B96639" w:rsidRPr="00364593">
              <w:rPr>
                <w:bCs/>
              </w:rPr>
              <w:t>availability for long trials</w:t>
            </w:r>
          </w:p>
          <w:p w14:paraId="614CCED6" w14:textId="14D00277" w:rsidR="00B96639" w:rsidRPr="00364593" w:rsidRDefault="00D0455E" w:rsidP="00B96639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Sitting </w:t>
            </w:r>
            <w:r w:rsidR="00B96639" w:rsidRPr="00364593">
              <w:rPr>
                <w:bCs/>
              </w:rPr>
              <w:t>4.5 days may be better than 5 days for long trials</w:t>
            </w:r>
          </w:p>
          <w:p w14:paraId="5AA7E313" w14:textId="54CE3809" w:rsidR="00B96639" w:rsidRPr="00A732E3" w:rsidRDefault="00B96639" w:rsidP="00B96639">
            <w:pPr>
              <w:pStyle w:val="ListParagraph"/>
              <w:numPr>
                <w:ilvl w:val="0"/>
                <w:numId w:val="6"/>
              </w:numPr>
              <w:rPr>
                <w:bCs/>
                <w:sz w:val="23"/>
                <w:szCs w:val="23"/>
              </w:rPr>
            </w:pPr>
            <w:r w:rsidRPr="00364593">
              <w:rPr>
                <w:bCs/>
              </w:rPr>
              <w:t>It’s often helpful for jurors if after the prosecutor</w:t>
            </w:r>
            <w:r w:rsidR="00D0455E">
              <w:rPr>
                <w:bCs/>
              </w:rPr>
              <w:t>’</w:t>
            </w:r>
            <w:r w:rsidRPr="00364593">
              <w:rPr>
                <w:bCs/>
              </w:rPr>
              <w:t>s opening address, defence counsel gives a brief opening statement</w:t>
            </w:r>
            <w:r w:rsidR="00D0455E">
              <w:rPr>
                <w:bCs/>
              </w:rPr>
              <w:t>.</w:t>
            </w:r>
          </w:p>
        </w:tc>
      </w:tr>
    </w:tbl>
    <w:p w14:paraId="419470FD" w14:textId="77777777" w:rsidR="00181069" w:rsidRPr="00364593" w:rsidRDefault="00181069" w:rsidP="00461A68">
      <w:pPr>
        <w:rPr>
          <w:sz w:val="2"/>
          <w:szCs w:val="2"/>
        </w:rPr>
      </w:pPr>
    </w:p>
    <w:sectPr w:rsidR="00181069" w:rsidRPr="0036459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BD5EC" w14:textId="77777777" w:rsidR="00540E37" w:rsidRDefault="00540E37" w:rsidP="00540E37">
      <w:r>
        <w:separator/>
      </w:r>
    </w:p>
  </w:endnote>
  <w:endnote w:type="continuationSeparator" w:id="0">
    <w:p w14:paraId="636293A9" w14:textId="77777777" w:rsidR="00540E37" w:rsidRDefault="00540E37" w:rsidP="0054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EEF7" w14:textId="77777777" w:rsidR="00540E37" w:rsidRPr="00540E37" w:rsidRDefault="00540E37" w:rsidP="00540E37">
    <w:pPr>
      <w:pStyle w:val="Footer"/>
    </w:pPr>
    <w:r>
      <w:rPr>
        <w:noProof/>
        <w:lang w:eastAsia="en-AU"/>
      </w:rPr>
      <w:drawing>
        <wp:inline distT="0" distB="0" distL="0" distR="0" wp14:anchorId="7DE753E0" wp14:editId="2E89A925">
          <wp:extent cx="5630061" cy="80021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061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9DA09" w14:textId="77777777" w:rsidR="00540E37" w:rsidRDefault="00540E37" w:rsidP="00540E37">
      <w:r>
        <w:separator/>
      </w:r>
    </w:p>
  </w:footnote>
  <w:footnote w:type="continuationSeparator" w:id="0">
    <w:p w14:paraId="76E2B1A0" w14:textId="77777777" w:rsidR="00540E37" w:rsidRDefault="00540E37" w:rsidP="00540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CA6B" w14:textId="77777777" w:rsidR="00540E37" w:rsidRDefault="00540E3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199CCEA" wp14:editId="64572305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1277115" cy="74371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IP Logo - Survey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5" cy="74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82C"/>
    <w:multiLevelType w:val="hybridMultilevel"/>
    <w:tmpl w:val="CF2E9DDA"/>
    <w:lvl w:ilvl="0" w:tplc="5846EC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2B6A50"/>
    <w:multiLevelType w:val="hybridMultilevel"/>
    <w:tmpl w:val="AC00E9EA"/>
    <w:lvl w:ilvl="0" w:tplc="17209D6E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B5D0EF1"/>
    <w:multiLevelType w:val="hybridMultilevel"/>
    <w:tmpl w:val="A7865210"/>
    <w:lvl w:ilvl="0" w:tplc="5846EC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33CD6"/>
    <w:multiLevelType w:val="hybridMultilevel"/>
    <w:tmpl w:val="1C4E66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102F6"/>
    <w:multiLevelType w:val="hybridMultilevel"/>
    <w:tmpl w:val="A7865210"/>
    <w:lvl w:ilvl="0" w:tplc="5846EC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60795"/>
    <w:multiLevelType w:val="hybridMultilevel"/>
    <w:tmpl w:val="15CC996C"/>
    <w:lvl w:ilvl="0" w:tplc="17209D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1B"/>
    <w:rsid w:val="001008D2"/>
    <w:rsid w:val="00105479"/>
    <w:rsid w:val="00136CA9"/>
    <w:rsid w:val="001404F4"/>
    <w:rsid w:val="00181069"/>
    <w:rsid w:val="00364593"/>
    <w:rsid w:val="0042552E"/>
    <w:rsid w:val="00461A68"/>
    <w:rsid w:val="004B741D"/>
    <w:rsid w:val="00540E37"/>
    <w:rsid w:val="00570442"/>
    <w:rsid w:val="006147A2"/>
    <w:rsid w:val="007242B4"/>
    <w:rsid w:val="00764095"/>
    <w:rsid w:val="0087049D"/>
    <w:rsid w:val="00882A37"/>
    <w:rsid w:val="0094404A"/>
    <w:rsid w:val="00A732E3"/>
    <w:rsid w:val="00AC74B6"/>
    <w:rsid w:val="00B96639"/>
    <w:rsid w:val="00C840E7"/>
    <w:rsid w:val="00CA75EB"/>
    <w:rsid w:val="00CE58A8"/>
    <w:rsid w:val="00D0455E"/>
    <w:rsid w:val="00D21562"/>
    <w:rsid w:val="00D50490"/>
    <w:rsid w:val="00D90369"/>
    <w:rsid w:val="00D945F6"/>
    <w:rsid w:val="00E21C1B"/>
    <w:rsid w:val="00E25335"/>
    <w:rsid w:val="00E90F74"/>
    <w:rsid w:val="00EA0FB3"/>
    <w:rsid w:val="00EB38B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6778"/>
  <w15:chartTrackingRefBased/>
  <w15:docId w15:val="{CC2132D3-3A3D-4AC6-BD37-66DC526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E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E37"/>
  </w:style>
  <w:style w:type="paragraph" w:styleId="Footer">
    <w:name w:val="footer"/>
    <w:basedOn w:val="Normal"/>
    <w:link w:val="FooterChar"/>
    <w:uiPriority w:val="99"/>
    <w:unhideWhenUsed/>
    <w:rsid w:val="00540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E37"/>
  </w:style>
  <w:style w:type="paragraph" w:styleId="ListParagraph">
    <w:name w:val="List Paragraph"/>
    <w:basedOn w:val="Normal"/>
    <w:uiPriority w:val="34"/>
    <w:qFormat/>
    <w:rsid w:val="00540E37"/>
    <w:pPr>
      <w:ind w:left="720"/>
      <w:contextualSpacing/>
    </w:pPr>
  </w:style>
  <w:style w:type="table" w:styleId="TableGrid">
    <w:name w:val="Table Grid"/>
    <w:basedOn w:val="TableNormal"/>
    <w:uiPriority w:val="39"/>
    <w:rsid w:val="0054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Court of Australia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Cherry</dc:creator>
  <cp:keywords/>
  <dc:description/>
  <cp:lastModifiedBy>Nicole Cherry</cp:lastModifiedBy>
  <cp:revision>3</cp:revision>
  <dcterms:created xsi:type="dcterms:W3CDTF">2023-07-04T02:22:00Z</dcterms:created>
  <dcterms:modified xsi:type="dcterms:W3CDTF">2023-07-04T03:12:00Z</dcterms:modified>
</cp:coreProperties>
</file>