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9C9" w:rsidRDefault="000849C9" w:rsidP="000849C9">
      <w:bookmarkStart w:id="0" w:name="_Toc399944797"/>
    </w:p>
    <w:p w:rsidR="000849C9" w:rsidRDefault="000849C9" w:rsidP="000849C9"/>
    <w:p w:rsidR="000849C9" w:rsidRDefault="000849C9" w:rsidP="000849C9"/>
    <w:p w:rsidR="000849C9" w:rsidRPr="00222E46" w:rsidRDefault="000849C9" w:rsidP="000849C9">
      <w:pPr>
        <w:spacing w:before="240" w:after="0" w:line="240" w:lineRule="auto"/>
        <w:jc w:val="center"/>
        <w:rPr>
          <w:rFonts w:ascii="Arial Narrow" w:hAnsi="Arial Narrow"/>
          <w:b/>
          <w:i/>
          <w:smallCaps/>
          <w:sz w:val="56"/>
          <w:szCs w:val="68"/>
        </w:rPr>
      </w:pPr>
      <w:r>
        <w:tab/>
      </w:r>
      <w:r w:rsidRPr="00222E46">
        <w:rPr>
          <w:rFonts w:ascii="Arial Narrow" w:hAnsi="Arial Narrow"/>
          <w:b/>
          <w:i/>
          <w:smallCaps/>
          <w:sz w:val="56"/>
          <w:szCs w:val="68"/>
        </w:rPr>
        <w:t xml:space="preserve">Annual Court Reporting Toolkit - </w:t>
      </w:r>
    </w:p>
    <w:p w:rsidR="000849C9" w:rsidRPr="00222E46" w:rsidRDefault="000849C9" w:rsidP="000849C9">
      <w:pPr>
        <w:spacing w:before="240" w:after="0" w:line="240" w:lineRule="auto"/>
        <w:jc w:val="center"/>
        <w:rPr>
          <w:rFonts w:ascii="Arial Narrow" w:hAnsi="Arial Narrow"/>
          <w:b/>
          <w:i/>
          <w:smallCaps/>
          <w:sz w:val="56"/>
          <w:szCs w:val="68"/>
        </w:rPr>
      </w:pPr>
      <w:r w:rsidRPr="00222E46">
        <w:rPr>
          <w:rFonts w:ascii="Arial Narrow" w:hAnsi="Arial Narrow"/>
          <w:b/>
          <w:i/>
          <w:smallCaps/>
          <w:sz w:val="56"/>
          <w:szCs w:val="68"/>
        </w:rPr>
        <w:t>Additional Documentation</w:t>
      </w:r>
    </w:p>
    <w:p w:rsidR="000849C9" w:rsidRDefault="000849C9" w:rsidP="000849C9">
      <w:pPr>
        <w:tabs>
          <w:tab w:val="left" w:pos="2579"/>
        </w:tabs>
        <w:spacing w:after="0" w:line="240" w:lineRule="auto"/>
      </w:pPr>
    </w:p>
    <w:p w:rsidR="000849C9" w:rsidRDefault="000849C9" w:rsidP="000849C9">
      <w:pPr>
        <w:tabs>
          <w:tab w:val="left" w:pos="2579"/>
        </w:tabs>
        <w:spacing w:after="0" w:line="240" w:lineRule="auto"/>
      </w:pPr>
    </w:p>
    <w:p w:rsidR="000849C9" w:rsidRDefault="000849C9" w:rsidP="000849C9">
      <w:pPr>
        <w:tabs>
          <w:tab w:val="left" w:pos="2579"/>
        </w:tabs>
        <w:spacing w:after="0" w:line="240" w:lineRule="auto"/>
      </w:pPr>
    </w:p>
    <w:p w:rsidR="000849C9" w:rsidRDefault="000849C9" w:rsidP="000849C9">
      <w:pPr>
        <w:tabs>
          <w:tab w:val="left" w:pos="2579"/>
        </w:tabs>
        <w:spacing w:after="0" w:line="240" w:lineRule="auto"/>
      </w:pPr>
    </w:p>
    <w:p w:rsidR="000849C9" w:rsidRPr="001474F6" w:rsidRDefault="000849C9" w:rsidP="000849C9">
      <w:pPr>
        <w:jc w:val="center"/>
        <w:rPr>
          <w:rFonts w:ascii="Arial Narrow" w:hAnsi="Arial Narrow"/>
          <w:sz w:val="23"/>
          <w:szCs w:val="23"/>
        </w:rPr>
      </w:pPr>
      <w:r w:rsidRPr="001474F6">
        <w:rPr>
          <w:rFonts w:ascii="Arial Narrow" w:hAnsi="Arial Narrow"/>
          <w:sz w:val="23"/>
          <w:szCs w:val="23"/>
        </w:rPr>
        <w:t xml:space="preserve">Available at: </w:t>
      </w:r>
      <w:hyperlink r:id="rId9" w:history="1">
        <w:r w:rsidRPr="001474F6">
          <w:rPr>
            <w:rStyle w:val="Hyperlink"/>
            <w:szCs w:val="23"/>
          </w:rPr>
          <w:t>http://www.fedcourt.gov.au/pjdp/pjdp-toolkits</w:t>
        </w:r>
      </w:hyperlink>
      <w:r w:rsidRPr="001474F6">
        <w:rPr>
          <w:rFonts w:ascii="Arial Narrow" w:hAnsi="Arial Narrow"/>
          <w:sz w:val="23"/>
          <w:szCs w:val="23"/>
        </w:rPr>
        <w:t xml:space="preserve"> </w:t>
      </w:r>
    </w:p>
    <w:p w:rsidR="000849C9" w:rsidRPr="00222E46" w:rsidRDefault="000849C9" w:rsidP="000849C9"/>
    <w:p w:rsidR="000849C9" w:rsidRPr="00222E46" w:rsidRDefault="000849C9" w:rsidP="000849C9"/>
    <w:p w:rsidR="000849C9" w:rsidRPr="00222E46" w:rsidRDefault="000849C9" w:rsidP="000849C9"/>
    <w:p w:rsidR="000849C9" w:rsidRPr="00222E46" w:rsidRDefault="000849C9" w:rsidP="000849C9"/>
    <w:p w:rsidR="000849C9" w:rsidRPr="00222E46" w:rsidRDefault="000849C9" w:rsidP="000849C9"/>
    <w:p w:rsidR="000849C9" w:rsidRDefault="000849C9" w:rsidP="000849C9"/>
    <w:p w:rsidR="000849C9" w:rsidRDefault="000849C9" w:rsidP="000849C9"/>
    <w:p w:rsidR="000849C9" w:rsidRDefault="000849C9" w:rsidP="000849C9"/>
    <w:p w:rsidR="000849C9" w:rsidRDefault="000849C9" w:rsidP="000849C9"/>
    <w:p w:rsidR="000849C9" w:rsidRDefault="000849C9" w:rsidP="000849C9"/>
    <w:p w:rsidR="000849C9" w:rsidRDefault="000849C9" w:rsidP="000849C9"/>
    <w:p w:rsidR="000849C9" w:rsidRDefault="000849C9" w:rsidP="000849C9"/>
    <w:p w:rsidR="000849C9" w:rsidRPr="00222E46" w:rsidRDefault="000849C9" w:rsidP="000849C9"/>
    <w:p w:rsidR="000849C9" w:rsidRPr="00222E46" w:rsidRDefault="000849C9" w:rsidP="000849C9"/>
    <w:p w:rsidR="000849C9" w:rsidRPr="001474F6" w:rsidRDefault="000849C9" w:rsidP="000849C9">
      <w:pPr>
        <w:rPr>
          <w:rFonts w:ascii="Arial Narrow" w:hAnsi="Arial Narrow"/>
          <w:sz w:val="23"/>
          <w:szCs w:val="23"/>
        </w:rPr>
      </w:pPr>
      <w:r w:rsidRPr="001474F6">
        <w:rPr>
          <w:rFonts w:ascii="Arial Narrow" w:eastAsia="MS ??" w:hAnsi="Arial Narrow" w:cs="Times New Roman"/>
          <w:sz w:val="23"/>
          <w:szCs w:val="23"/>
          <w:lang w:eastAsia="en-AU"/>
        </w:rPr>
        <w:t xml:space="preserve">Toolkits are evolving and changes may be made in future versions. For the latest version of </w:t>
      </w:r>
      <w:r w:rsidRPr="001474F6">
        <w:rPr>
          <w:rFonts w:ascii="Arial Narrow" w:eastAsia="MS ??" w:hAnsi="Arial Narrow" w:cs="Times New Roman"/>
          <w:sz w:val="23"/>
          <w:szCs w:val="23"/>
          <w:lang w:val="en-US" w:eastAsia="en-AU"/>
        </w:rPr>
        <w:t xml:space="preserve">this Additional Documentation please </w:t>
      </w:r>
      <w:r w:rsidRPr="001474F6">
        <w:rPr>
          <w:rFonts w:ascii="Arial Narrow" w:eastAsia="MS ??" w:hAnsi="Arial Narrow" w:cs="Times New Roman"/>
          <w:sz w:val="23"/>
          <w:szCs w:val="23"/>
          <w:lang w:eastAsia="en-AU"/>
        </w:rPr>
        <w:t xml:space="preserve">refer to the website – </w:t>
      </w:r>
      <w:r w:rsidRPr="001474F6">
        <w:rPr>
          <w:rFonts w:ascii="Arial Narrow" w:hAnsi="Arial Narrow"/>
          <w:sz w:val="23"/>
          <w:szCs w:val="23"/>
        </w:rPr>
        <w:t xml:space="preserve">Available at: </w:t>
      </w:r>
      <w:hyperlink r:id="rId10" w:history="1">
        <w:r w:rsidRPr="001474F6">
          <w:rPr>
            <w:rStyle w:val="Hyperlink"/>
            <w:szCs w:val="23"/>
          </w:rPr>
          <w:t>http://www.fedcourt.gov.au/pjdp/pjdp-toolkits</w:t>
        </w:r>
      </w:hyperlink>
      <w:r w:rsidRPr="001474F6">
        <w:rPr>
          <w:rFonts w:ascii="Arial Narrow" w:hAnsi="Arial Narrow"/>
          <w:sz w:val="23"/>
          <w:szCs w:val="23"/>
        </w:rPr>
        <w:t xml:space="preserve"> </w:t>
      </w:r>
    </w:p>
    <w:p w:rsidR="000849C9" w:rsidRPr="001474F6" w:rsidRDefault="000849C9" w:rsidP="000849C9">
      <w:pPr>
        <w:spacing w:after="0" w:line="240" w:lineRule="auto"/>
        <w:rPr>
          <w:rFonts w:ascii="Arial Narrow" w:eastAsia="MS ??" w:hAnsi="Arial Narrow" w:cs="Times New Roman"/>
          <w:sz w:val="23"/>
          <w:szCs w:val="23"/>
          <w:lang w:eastAsia="en-AU"/>
        </w:rPr>
      </w:pPr>
    </w:p>
    <w:p w:rsidR="000849C9" w:rsidRPr="001474F6" w:rsidRDefault="000849C9" w:rsidP="000849C9">
      <w:pPr>
        <w:spacing w:after="0" w:line="240" w:lineRule="auto"/>
        <w:rPr>
          <w:rFonts w:ascii="Arial Narrow" w:hAnsi="Arial Narrow"/>
          <w:sz w:val="23"/>
          <w:szCs w:val="23"/>
        </w:rPr>
        <w:sectPr w:rsidR="000849C9" w:rsidRPr="001474F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r w:rsidRPr="001474F6">
        <w:rPr>
          <w:rFonts w:ascii="Arial Narrow" w:eastAsia="MS ??" w:hAnsi="Arial Narrow" w:cs="Times New Roman"/>
          <w:sz w:val="23"/>
          <w:szCs w:val="23"/>
          <w:lang w:val="en-US" w:eastAsia="en-AU"/>
        </w:rPr>
        <w:t>Note: While every effort has been made to produce informative and educative tools, the applicability of these may vary depending on co</w:t>
      </w:r>
      <w:r>
        <w:rPr>
          <w:rFonts w:ascii="Arial Narrow" w:eastAsia="MS ??" w:hAnsi="Arial Narrow" w:cs="Times New Roman"/>
          <w:sz w:val="23"/>
          <w:szCs w:val="23"/>
          <w:lang w:val="en-US" w:eastAsia="en-AU"/>
        </w:rPr>
        <w:t>untry and regional circumstance.</w:t>
      </w:r>
    </w:p>
    <w:p w:rsidR="000849C9" w:rsidRDefault="000849C9" w:rsidP="000849C9">
      <w:pPr>
        <w:pStyle w:val="Heading1"/>
        <w:spacing w:before="0" w:after="0"/>
        <w:rPr>
          <w:szCs w:val="26"/>
        </w:rPr>
        <w:sectPr w:rsidR="000849C9" w:rsidSect="000E6A76">
          <w:headerReference w:type="default" r:id="rId17"/>
          <w:footerReference w:type="default" r:id="rId18"/>
          <w:pgSz w:w="11906" w:h="16838"/>
          <w:pgMar w:top="1560" w:right="1133" w:bottom="720" w:left="1134" w:header="426" w:footer="0" w:gutter="0"/>
          <w:cols w:space="708"/>
          <w:docGrid w:linePitch="360"/>
        </w:sectPr>
      </w:pPr>
    </w:p>
    <w:p w:rsidR="0093530E" w:rsidRPr="008815DA" w:rsidRDefault="0093530E" w:rsidP="0093530E">
      <w:pPr>
        <w:pStyle w:val="Heading1"/>
        <w:spacing w:before="0" w:after="0"/>
        <w:rPr>
          <w:szCs w:val="26"/>
        </w:rPr>
      </w:pPr>
      <w:r w:rsidRPr="008815DA">
        <w:rPr>
          <w:szCs w:val="26"/>
        </w:rPr>
        <w:lastRenderedPageBreak/>
        <w:t xml:space="preserve">Annex 3: Annual Report Planning Template </w:t>
      </w:r>
      <w:r>
        <w:rPr>
          <w:szCs w:val="26"/>
        </w:rPr>
        <w:t>-</w:t>
      </w:r>
      <w:r w:rsidRPr="008815DA">
        <w:rPr>
          <w:szCs w:val="26"/>
        </w:rPr>
        <w:t xml:space="preserve"> A Guide to Who, What, When</w:t>
      </w:r>
      <w:bookmarkEnd w:id="0"/>
      <w:r w:rsidRPr="008815DA">
        <w:rPr>
          <w:szCs w:val="26"/>
        </w:rPr>
        <w:t xml:space="preserve"> </w:t>
      </w:r>
    </w:p>
    <w:p w:rsidR="00545917" w:rsidRPr="00545917" w:rsidRDefault="00545917" w:rsidP="00545917">
      <w:pPr>
        <w:spacing w:after="0" w:line="240" w:lineRule="auto"/>
        <w:rPr>
          <w:rFonts w:ascii="Arial Narrow" w:eastAsia="MS ??" w:hAnsi="Arial Narrow" w:cs="Times New Roman"/>
          <w:b/>
          <w:sz w:val="23"/>
          <w:szCs w:val="24"/>
          <w:lang w:eastAsia="en-AU"/>
        </w:rPr>
      </w:pPr>
    </w:p>
    <w:p w:rsidR="0093530E" w:rsidRPr="00FE65C0" w:rsidRDefault="0093530E" w:rsidP="0093530E"/>
    <w:p w:rsidR="0093530E" w:rsidRDefault="0093530E" w:rsidP="0093530E"/>
    <w:p w:rsidR="0093530E" w:rsidRDefault="0093530E" w:rsidP="0093530E"/>
    <w:p w:rsidR="0093530E" w:rsidRDefault="0093530E" w:rsidP="0093530E"/>
    <w:p w:rsidR="0093530E" w:rsidRDefault="0093530E" w:rsidP="0093530E"/>
    <w:p w:rsidR="0093530E" w:rsidRDefault="0093530E" w:rsidP="0093530E"/>
    <w:p w:rsidR="0093530E" w:rsidRPr="00FE65C0" w:rsidRDefault="0093530E" w:rsidP="0093530E">
      <w:pPr>
        <w:pStyle w:val="Title"/>
      </w:pPr>
    </w:p>
    <w:p w:rsidR="0093530E" w:rsidRDefault="0093530E" w:rsidP="0093530E">
      <w:pPr>
        <w:pStyle w:val="Title"/>
      </w:pPr>
    </w:p>
    <w:p w:rsidR="0093530E" w:rsidRDefault="0093530E" w:rsidP="0093530E">
      <w:pPr>
        <w:pStyle w:val="Title"/>
        <w:jc w:val="center"/>
      </w:pPr>
      <w:r>
        <w:t>Annual Report Template</w:t>
      </w:r>
    </w:p>
    <w:p w:rsidR="0093530E" w:rsidRPr="00474B03" w:rsidRDefault="0093530E" w:rsidP="0093530E">
      <w:pPr>
        <w:jc w:val="center"/>
      </w:pPr>
      <w:r>
        <w:t>DRAFT ONLY – To be discussed with the Chief Justice/Chief Magistrate</w:t>
      </w:r>
    </w:p>
    <w:p w:rsidR="0093530E" w:rsidRDefault="0093530E" w:rsidP="0093530E">
      <w:pPr>
        <w:pStyle w:val="Title"/>
        <w:jc w:val="center"/>
      </w:pPr>
    </w:p>
    <w:p w:rsidR="0093530E" w:rsidRDefault="0093530E" w:rsidP="0093530E">
      <w:pPr>
        <w:pStyle w:val="Title"/>
        <w:jc w:val="center"/>
      </w:pPr>
    </w:p>
    <w:p w:rsidR="0093530E" w:rsidRDefault="0093530E" w:rsidP="0093530E">
      <w:pPr>
        <w:pStyle w:val="Title"/>
        <w:jc w:val="center"/>
        <w:rPr>
          <w:rFonts w:asciiTheme="majorHAnsi" w:hAnsiTheme="majorHAnsi"/>
        </w:rPr>
      </w:pPr>
      <w:r>
        <w:t xml:space="preserve">Country: </w:t>
      </w:r>
      <w:r>
        <w:br w:type="page"/>
      </w:r>
    </w:p>
    <w:p w:rsidR="0093530E" w:rsidRPr="00FE65C0" w:rsidRDefault="0093530E" w:rsidP="0093530E">
      <w:pPr>
        <w:sectPr w:rsidR="0093530E" w:rsidRPr="00FE65C0" w:rsidSect="0093530E">
          <w:headerReference w:type="even" r:id="rId19"/>
          <w:headerReference w:type="default" r:id="rId20"/>
          <w:footerReference w:type="default" r:id="rId21"/>
          <w:headerReference w:type="first" r:id="rId22"/>
          <w:pgSz w:w="11906" w:h="16838"/>
          <w:pgMar w:top="1440" w:right="1440" w:bottom="1440" w:left="1440" w:header="426" w:footer="128" w:gutter="0"/>
          <w:pgNumType w:start="1"/>
          <w:cols w:space="708"/>
          <w:docGrid w:linePitch="360"/>
        </w:sectPr>
      </w:pPr>
    </w:p>
    <w:p w:rsidR="00545917" w:rsidRPr="00545917" w:rsidRDefault="00545917" w:rsidP="00545917">
      <w:pPr>
        <w:spacing w:after="0" w:line="240" w:lineRule="auto"/>
        <w:rPr>
          <w:rFonts w:ascii="Arial Narrow" w:eastAsia="MS ??" w:hAnsi="Arial Narrow" w:cs="Times New Roman"/>
          <w:b/>
          <w:sz w:val="23"/>
          <w:szCs w:val="23"/>
          <w:lang w:eastAsia="en-AU"/>
        </w:rPr>
      </w:pPr>
    </w:p>
    <w:p w:rsidR="00DB74D6" w:rsidRPr="00DB74D6" w:rsidRDefault="00DB74D6" w:rsidP="00DB74D6">
      <w:pPr>
        <w:spacing w:after="0"/>
        <w:rPr>
          <w:b/>
          <w:color w:val="5F497A" w:themeColor="accent4" w:themeShade="BF"/>
          <w:sz w:val="28"/>
          <w:szCs w:val="28"/>
        </w:rPr>
      </w:pPr>
      <w:r w:rsidRPr="00DB74D6">
        <w:rPr>
          <w:b/>
          <w:color w:val="5F497A" w:themeColor="accent4" w:themeShade="BF"/>
          <w:sz w:val="28"/>
          <w:szCs w:val="28"/>
        </w:rPr>
        <w:t>Reporting period &amp; Proposed Publication Date – To be discussed with Chief Justice/ Chief Magistrate</w:t>
      </w:r>
    </w:p>
    <w:tbl>
      <w:tblPr>
        <w:tblStyle w:val="TableGrid"/>
        <w:tblW w:w="0" w:type="auto"/>
        <w:tblLook w:val="04A0" w:firstRow="1" w:lastRow="0" w:firstColumn="1" w:lastColumn="0" w:noHBand="0" w:noVBand="1"/>
      </w:tblPr>
      <w:tblGrid>
        <w:gridCol w:w="9242"/>
      </w:tblGrid>
      <w:tr w:rsidR="00DB74D6" w:rsidTr="002719BC">
        <w:tc>
          <w:tcPr>
            <w:tcW w:w="9242" w:type="dxa"/>
            <w:tcBorders>
              <w:top w:val="nil"/>
              <w:left w:val="nil"/>
              <w:bottom w:val="nil"/>
              <w:right w:val="nil"/>
            </w:tcBorders>
            <w:shd w:val="clear" w:color="auto" w:fill="EEECE1" w:themeFill="background2"/>
          </w:tcPr>
          <w:p w:rsidR="00DB74D6" w:rsidRDefault="00DB74D6" w:rsidP="002719BC"/>
          <w:p w:rsidR="00DB74D6" w:rsidRDefault="00DB74D6" w:rsidP="002719BC">
            <w:r>
              <w:t>[</w:t>
            </w:r>
            <w:proofErr w:type="gramStart"/>
            <w:r>
              <w:t>insert</w:t>
            </w:r>
            <w:proofErr w:type="gramEnd"/>
            <w:r>
              <w:t xml:space="preserve"> dates here] e.g.  January- December or July-June and proposed date to be published by]</w:t>
            </w:r>
          </w:p>
          <w:p w:rsidR="00DB74D6" w:rsidRDefault="00DB74D6" w:rsidP="002719BC"/>
          <w:p w:rsidR="00DB74D6" w:rsidRDefault="00DB74D6" w:rsidP="002719BC"/>
        </w:tc>
      </w:tr>
    </w:tbl>
    <w:p w:rsidR="00DB74D6" w:rsidRDefault="00DB74D6" w:rsidP="00DB74D6">
      <w:pPr>
        <w:spacing w:after="0"/>
        <w:rPr>
          <w:b/>
          <w:color w:val="5F497A" w:themeColor="accent4" w:themeShade="BF"/>
          <w:sz w:val="28"/>
          <w:szCs w:val="28"/>
        </w:rPr>
      </w:pPr>
      <w:bookmarkStart w:id="2" w:name="_Toc358112349"/>
    </w:p>
    <w:p w:rsidR="00DB74D6" w:rsidRDefault="00DB74D6" w:rsidP="00DB74D6">
      <w:pPr>
        <w:spacing w:after="0"/>
        <w:rPr>
          <w:b/>
          <w:color w:val="5F497A" w:themeColor="accent4" w:themeShade="BF"/>
          <w:sz w:val="28"/>
          <w:szCs w:val="28"/>
        </w:rPr>
      </w:pPr>
    </w:p>
    <w:p w:rsidR="00DB74D6" w:rsidRPr="00DB74D6" w:rsidRDefault="00DB74D6" w:rsidP="00DB74D6">
      <w:pPr>
        <w:spacing w:after="0"/>
        <w:rPr>
          <w:b/>
          <w:color w:val="5F497A" w:themeColor="accent4" w:themeShade="BF"/>
          <w:sz w:val="28"/>
          <w:szCs w:val="28"/>
        </w:rPr>
      </w:pPr>
      <w:r w:rsidRPr="00DB74D6">
        <w:rPr>
          <w:b/>
          <w:color w:val="5F497A" w:themeColor="accent4" w:themeShade="BF"/>
          <w:sz w:val="28"/>
          <w:szCs w:val="28"/>
        </w:rPr>
        <w:t>Table of Contents</w:t>
      </w:r>
    </w:p>
    <w:tbl>
      <w:tblPr>
        <w:tblStyle w:val="TableGrid"/>
        <w:tblW w:w="0" w:type="auto"/>
        <w:tblLook w:val="04A0" w:firstRow="1" w:lastRow="0" w:firstColumn="1" w:lastColumn="0" w:noHBand="0" w:noVBand="1"/>
      </w:tblPr>
      <w:tblGrid>
        <w:gridCol w:w="9242"/>
      </w:tblGrid>
      <w:tr w:rsidR="00DB74D6" w:rsidTr="002719BC">
        <w:tc>
          <w:tcPr>
            <w:tcW w:w="9242" w:type="dxa"/>
            <w:tcBorders>
              <w:top w:val="nil"/>
              <w:left w:val="nil"/>
              <w:bottom w:val="nil"/>
              <w:right w:val="nil"/>
            </w:tcBorders>
            <w:shd w:val="clear" w:color="auto" w:fill="EEECE1" w:themeFill="background2"/>
          </w:tcPr>
          <w:p w:rsidR="00DB74D6" w:rsidRDefault="00DB74D6" w:rsidP="002719BC"/>
          <w:p w:rsidR="00DB74D6" w:rsidRDefault="00DB74D6" w:rsidP="002719BC">
            <w:r>
              <w:t>[List the contents of your current Annual Report as it exists now, then make suggestions on how to include the 15 Cook Island Indicators and other information that you think should be added. This will form a draft for discussion with your Chief Justice/ Chief Magistrate.]</w:t>
            </w:r>
          </w:p>
          <w:p w:rsidR="00DB74D6" w:rsidRDefault="00DB74D6" w:rsidP="002719BC"/>
          <w:p w:rsidR="00DB74D6" w:rsidRDefault="00DB74D6" w:rsidP="00DB74D6">
            <w:pPr>
              <w:pStyle w:val="ListParagraph"/>
              <w:numPr>
                <w:ilvl w:val="0"/>
                <w:numId w:val="6"/>
              </w:numPr>
              <w:contextualSpacing/>
            </w:pPr>
            <w:r>
              <w:t>–</w:t>
            </w:r>
          </w:p>
          <w:p w:rsidR="00DB74D6" w:rsidRDefault="00DB74D6" w:rsidP="002719BC">
            <w:pPr>
              <w:pStyle w:val="ListParagraph"/>
            </w:pPr>
          </w:p>
          <w:p w:rsidR="00DB74D6" w:rsidRDefault="00DB74D6" w:rsidP="00DB74D6">
            <w:pPr>
              <w:pStyle w:val="ListParagraph"/>
              <w:numPr>
                <w:ilvl w:val="0"/>
                <w:numId w:val="6"/>
              </w:numPr>
              <w:contextualSpacing/>
            </w:pPr>
            <w:r>
              <w:t>–</w:t>
            </w:r>
          </w:p>
          <w:p w:rsidR="00DB74D6" w:rsidRDefault="00DB74D6" w:rsidP="002719BC"/>
          <w:p w:rsidR="00DB74D6" w:rsidRDefault="00DB74D6" w:rsidP="00DB74D6">
            <w:pPr>
              <w:pStyle w:val="ListParagraph"/>
              <w:numPr>
                <w:ilvl w:val="0"/>
                <w:numId w:val="6"/>
              </w:numPr>
              <w:contextualSpacing/>
            </w:pPr>
            <w:r>
              <w:t>–</w:t>
            </w:r>
          </w:p>
          <w:p w:rsidR="00DB74D6" w:rsidRDefault="00DB74D6" w:rsidP="002719BC"/>
          <w:p w:rsidR="00DB74D6" w:rsidRDefault="00DB74D6" w:rsidP="00DB74D6">
            <w:pPr>
              <w:pStyle w:val="ListParagraph"/>
              <w:numPr>
                <w:ilvl w:val="0"/>
                <w:numId w:val="6"/>
              </w:numPr>
              <w:contextualSpacing/>
            </w:pPr>
            <w:r>
              <w:t>–</w:t>
            </w:r>
          </w:p>
          <w:p w:rsidR="00DB74D6" w:rsidRDefault="00DB74D6" w:rsidP="002719BC"/>
          <w:p w:rsidR="00DB74D6" w:rsidRDefault="00DB74D6" w:rsidP="00DB74D6">
            <w:pPr>
              <w:pStyle w:val="ListParagraph"/>
              <w:numPr>
                <w:ilvl w:val="0"/>
                <w:numId w:val="6"/>
              </w:numPr>
              <w:contextualSpacing/>
            </w:pPr>
            <w:r>
              <w:t>–</w:t>
            </w:r>
          </w:p>
          <w:p w:rsidR="00DB74D6" w:rsidRDefault="00DB74D6" w:rsidP="002719BC"/>
          <w:p w:rsidR="00DB74D6" w:rsidRDefault="00DB74D6" w:rsidP="00DB74D6">
            <w:pPr>
              <w:pStyle w:val="ListParagraph"/>
              <w:numPr>
                <w:ilvl w:val="0"/>
                <w:numId w:val="6"/>
              </w:numPr>
              <w:contextualSpacing/>
            </w:pPr>
            <w:r>
              <w:t>–</w:t>
            </w:r>
          </w:p>
          <w:p w:rsidR="00DB74D6" w:rsidRDefault="00DB74D6" w:rsidP="002719BC"/>
          <w:p w:rsidR="00DB74D6" w:rsidRDefault="00DB74D6" w:rsidP="00DB74D6">
            <w:pPr>
              <w:pStyle w:val="ListParagraph"/>
              <w:numPr>
                <w:ilvl w:val="0"/>
                <w:numId w:val="6"/>
              </w:numPr>
              <w:contextualSpacing/>
            </w:pPr>
            <w:r>
              <w:t>–</w:t>
            </w:r>
          </w:p>
          <w:p w:rsidR="00DB74D6" w:rsidRDefault="00DB74D6" w:rsidP="002719BC"/>
          <w:p w:rsidR="00DB74D6" w:rsidRDefault="00DB74D6" w:rsidP="00DB74D6">
            <w:pPr>
              <w:pStyle w:val="ListParagraph"/>
              <w:numPr>
                <w:ilvl w:val="0"/>
                <w:numId w:val="6"/>
              </w:numPr>
              <w:contextualSpacing/>
            </w:pPr>
            <w:r>
              <w:t>–</w:t>
            </w:r>
          </w:p>
          <w:p w:rsidR="00DB74D6" w:rsidRDefault="00DB74D6" w:rsidP="002719BC"/>
          <w:p w:rsidR="00DB74D6" w:rsidRDefault="00DB74D6" w:rsidP="00DB74D6">
            <w:pPr>
              <w:pStyle w:val="ListParagraph"/>
              <w:numPr>
                <w:ilvl w:val="0"/>
                <w:numId w:val="6"/>
              </w:numPr>
              <w:contextualSpacing/>
            </w:pPr>
            <w:r>
              <w:t>–</w:t>
            </w:r>
          </w:p>
          <w:p w:rsidR="00DB74D6" w:rsidRDefault="00DB74D6" w:rsidP="002719BC"/>
          <w:p w:rsidR="00DB74D6" w:rsidRDefault="00DB74D6" w:rsidP="00DB74D6">
            <w:pPr>
              <w:pStyle w:val="ListParagraph"/>
              <w:numPr>
                <w:ilvl w:val="0"/>
                <w:numId w:val="6"/>
              </w:numPr>
              <w:contextualSpacing/>
            </w:pPr>
            <w:r>
              <w:t>–</w:t>
            </w:r>
          </w:p>
          <w:p w:rsidR="00DB74D6" w:rsidRDefault="00DB74D6" w:rsidP="002719BC"/>
          <w:p w:rsidR="00DB74D6" w:rsidRDefault="00DB74D6" w:rsidP="00DB74D6">
            <w:pPr>
              <w:pStyle w:val="ListParagraph"/>
              <w:numPr>
                <w:ilvl w:val="0"/>
                <w:numId w:val="6"/>
              </w:numPr>
              <w:contextualSpacing/>
            </w:pPr>
            <w:r>
              <w:t>–</w:t>
            </w:r>
          </w:p>
          <w:p w:rsidR="00DB74D6" w:rsidRDefault="00DB74D6" w:rsidP="002719BC">
            <w:pPr>
              <w:pStyle w:val="ListParagraph"/>
            </w:pPr>
          </w:p>
          <w:p w:rsidR="00DB74D6" w:rsidRDefault="00DB74D6" w:rsidP="00DB74D6">
            <w:pPr>
              <w:pStyle w:val="ListParagraph"/>
              <w:numPr>
                <w:ilvl w:val="0"/>
                <w:numId w:val="6"/>
              </w:numPr>
              <w:contextualSpacing/>
            </w:pPr>
            <w:r>
              <w:t>–</w:t>
            </w:r>
          </w:p>
          <w:p w:rsidR="00DB74D6" w:rsidRDefault="00DB74D6" w:rsidP="002719BC">
            <w:pPr>
              <w:pStyle w:val="ListParagraph"/>
            </w:pPr>
          </w:p>
          <w:p w:rsidR="00DB74D6" w:rsidRDefault="00DB74D6" w:rsidP="00DB74D6">
            <w:pPr>
              <w:pStyle w:val="ListParagraph"/>
              <w:numPr>
                <w:ilvl w:val="0"/>
                <w:numId w:val="6"/>
              </w:numPr>
              <w:contextualSpacing/>
            </w:pPr>
            <w:r>
              <w:t>–</w:t>
            </w:r>
          </w:p>
          <w:p w:rsidR="00DB74D6" w:rsidRDefault="00DB74D6" w:rsidP="002719BC">
            <w:pPr>
              <w:pStyle w:val="ListParagraph"/>
            </w:pPr>
          </w:p>
          <w:p w:rsidR="00DB74D6" w:rsidRDefault="00DB74D6" w:rsidP="00DB74D6">
            <w:pPr>
              <w:pStyle w:val="ListParagraph"/>
              <w:numPr>
                <w:ilvl w:val="0"/>
                <w:numId w:val="6"/>
              </w:numPr>
              <w:contextualSpacing/>
            </w:pPr>
            <w:r>
              <w:t>–</w:t>
            </w:r>
          </w:p>
          <w:p w:rsidR="00DB74D6" w:rsidRDefault="00DB74D6" w:rsidP="002719BC">
            <w:pPr>
              <w:pStyle w:val="ListParagraph"/>
            </w:pPr>
          </w:p>
          <w:p w:rsidR="00DB74D6" w:rsidRDefault="00DB74D6" w:rsidP="00DB74D6">
            <w:pPr>
              <w:pStyle w:val="ListParagraph"/>
              <w:numPr>
                <w:ilvl w:val="0"/>
                <w:numId w:val="6"/>
              </w:numPr>
              <w:contextualSpacing/>
            </w:pPr>
            <w:r>
              <w:t>–</w:t>
            </w:r>
          </w:p>
          <w:p w:rsidR="00DB74D6" w:rsidRDefault="00DB74D6" w:rsidP="002719BC">
            <w:pPr>
              <w:pStyle w:val="ListParagraph"/>
            </w:pPr>
          </w:p>
          <w:p w:rsidR="00DB74D6" w:rsidRDefault="00DB74D6" w:rsidP="00DB74D6">
            <w:pPr>
              <w:pStyle w:val="ListParagraph"/>
              <w:numPr>
                <w:ilvl w:val="0"/>
                <w:numId w:val="6"/>
              </w:numPr>
              <w:contextualSpacing/>
            </w:pPr>
            <w:r>
              <w:t>–</w:t>
            </w:r>
          </w:p>
          <w:p w:rsidR="00DB74D6" w:rsidRDefault="00DB74D6" w:rsidP="002719BC">
            <w:pPr>
              <w:pStyle w:val="ListParagraph"/>
            </w:pPr>
          </w:p>
          <w:p w:rsidR="00DB74D6" w:rsidRDefault="00DB74D6" w:rsidP="002719BC"/>
        </w:tc>
      </w:tr>
      <w:bookmarkEnd w:id="2"/>
    </w:tbl>
    <w:p w:rsidR="00222E46" w:rsidRDefault="00222E46"/>
    <w:p w:rsidR="00DB74D6" w:rsidRDefault="00DB74D6">
      <w:pPr>
        <w:sectPr w:rsidR="00DB74D6" w:rsidSect="0093530E">
          <w:headerReference w:type="default" r:id="rId23"/>
          <w:footerReference w:type="default" r:id="rId24"/>
          <w:pgSz w:w="11906" w:h="16838"/>
          <w:pgMar w:top="1440" w:right="1440" w:bottom="1440" w:left="1440" w:header="426" w:footer="132" w:gutter="0"/>
          <w:cols w:space="708"/>
          <w:docGrid w:linePitch="360"/>
        </w:sectPr>
      </w:pPr>
    </w:p>
    <w:p w:rsidR="00DB74D6" w:rsidRPr="00DB74D6" w:rsidRDefault="00DB74D6" w:rsidP="00DB74D6">
      <w:pPr>
        <w:rPr>
          <w:b/>
          <w:color w:val="5F497A" w:themeColor="accent4" w:themeShade="BF"/>
          <w:sz w:val="28"/>
          <w:szCs w:val="28"/>
        </w:rPr>
      </w:pPr>
      <w:bookmarkStart w:id="3" w:name="_Toc358112352"/>
      <w:r w:rsidRPr="00DB74D6">
        <w:rPr>
          <w:b/>
          <w:color w:val="5F497A" w:themeColor="accent4" w:themeShade="BF"/>
          <w:sz w:val="28"/>
          <w:szCs w:val="28"/>
        </w:rPr>
        <w:lastRenderedPageBreak/>
        <w:t>Draft Annual Report Plan</w:t>
      </w:r>
      <w:bookmarkEnd w:id="3"/>
      <w:r w:rsidRPr="00DB74D6">
        <w:rPr>
          <w:b/>
          <w:color w:val="5F497A" w:themeColor="accent4" w:themeShade="BF"/>
          <w:sz w:val="28"/>
          <w:szCs w:val="28"/>
        </w:rPr>
        <w:t xml:space="preserve"> – (For discussion purposes with CJ/CM)</w:t>
      </w:r>
    </w:p>
    <w:tbl>
      <w:tblPr>
        <w:tblStyle w:val="TableGrid"/>
        <w:tblW w:w="14176" w:type="dxa"/>
        <w:tblInd w:w="-34" w:type="dxa"/>
        <w:tblLook w:val="04A0" w:firstRow="1" w:lastRow="0" w:firstColumn="1" w:lastColumn="0" w:noHBand="0" w:noVBand="1"/>
      </w:tblPr>
      <w:tblGrid>
        <w:gridCol w:w="6096"/>
        <w:gridCol w:w="2552"/>
        <w:gridCol w:w="2126"/>
        <w:gridCol w:w="3402"/>
      </w:tblGrid>
      <w:tr w:rsidR="00DB74D6" w:rsidRPr="00166035" w:rsidTr="00DB74D6">
        <w:tc>
          <w:tcPr>
            <w:tcW w:w="6096" w:type="dxa"/>
            <w:shd w:val="clear" w:color="auto" w:fill="9BBB59" w:themeFill="accent3"/>
          </w:tcPr>
          <w:p w:rsidR="00DB74D6" w:rsidRPr="00166035" w:rsidRDefault="00DB74D6" w:rsidP="002719BC">
            <w:pPr>
              <w:rPr>
                <w:b/>
                <w:color w:val="FFFFFF" w:themeColor="background1"/>
                <w:sz w:val="24"/>
                <w:szCs w:val="24"/>
              </w:rPr>
            </w:pPr>
            <w:r w:rsidRPr="00166035">
              <w:rPr>
                <w:b/>
                <w:color w:val="FFFFFF" w:themeColor="background1"/>
                <w:sz w:val="24"/>
                <w:szCs w:val="24"/>
              </w:rPr>
              <w:t xml:space="preserve">Action: </w:t>
            </w:r>
          </w:p>
          <w:p w:rsidR="00DB74D6" w:rsidRPr="00166035" w:rsidRDefault="00DB74D6" w:rsidP="002719BC">
            <w:pPr>
              <w:rPr>
                <w:b/>
                <w:color w:val="FFFFFF" w:themeColor="background1"/>
                <w:sz w:val="24"/>
                <w:szCs w:val="24"/>
              </w:rPr>
            </w:pPr>
          </w:p>
        </w:tc>
        <w:tc>
          <w:tcPr>
            <w:tcW w:w="2552" w:type="dxa"/>
            <w:shd w:val="clear" w:color="auto" w:fill="9BBB59" w:themeFill="accent3"/>
          </w:tcPr>
          <w:p w:rsidR="00DB74D6" w:rsidRPr="00166035" w:rsidRDefault="00DB74D6" w:rsidP="002719BC">
            <w:pPr>
              <w:rPr>
                <w:b/>
                <w:color w:val="FFFFFF" w:themeColor="background1"/>
                <w:sz w:val="24"/>
                <w:szCs w:val="24"/>
              </w:rPr>
            </w:pPr>
            <w:r w:rsidRPr="00166035">
              <w:rPr>
                <w:b/>
                <w:color w:val="FFFFFF" w:themeColor="background1"/>
                <w:sz w:val="24"/>
                <w:szCs w:val="24"/>
              </w:rPr>
              <w:t>Responsibility:</w:t>
            </w:r>
          </w:p>
          <w:p w:rsidR="00DB74D6" w:rsidRPr="00166035" w:rsidRDefault="00DB74D6" w:rsidP="002719BC">
            <w:pPr>
              <w:rPr>
                <w:b/>
                <w:color w:val="FFFFFF" w:themeColor="background1"/>
                <w:sz w:val="24"/>
                <w:szCs w:val="24"/>
              </w:rPr>
            </w:pPr>
            <w:r w:rsidRPr="00166035">
              <w:rPr>
                <w:b/>
                <w:color w:val="FFFFFF" w:themeColor="background1"/>
                <w:sz w:val="24"/>
                <w:szCs w:val="24"/>
              </w:rPr>
              <w:t xml:space="preserve">Who will be </w:t>
            </w:r>
            <w:r>
              <w:rPr>
                <w:b/>
                <w:color w:val="FFFFFF" w:themeColor="background1"/>
                <w:sz w:val="24"/>
                <w:szCs w:val="24"/>
              </w:rPr>
              <w:t>r</w:t>
            </w:r>
            <w:r w:rsidRPr="00166035">
              <w:rPr>
                <w:b/>
                <w:color w:val="FFFFFF" w:themeColor="background1"/>
                <w:sz w:val="24"/>
                <w:szCs w:val="24"/>
              </w:rPr>
              <w:t>esponsible?</w:t>
            </w:r>
          </w:p>
        </w:tc>
        <w:tc>
          <w:tcPr>
            <w:tcW w:w="2126" w:type="dxa"/>
            <w:shd w:val="clear" w:color="auto" w:fill="9BBB59" w:themeFill="accent3"/>
          </w:tcPr>
          <w:p w:rsidR="00DB74D6" w:rsidRPr="00166035" w:rsidRDefault="00DB74D6" w:rsidP="002719BC">
            <w:pPr>
              <w:rPr>
                <w:b/>
                <w:color w:val="FFFFFF" w:themeColor="background1"/>
                <w:sz w:val="24"/>
                <w:szCs w:val="24"/>
              </w:rPr>
            </w:pPr>
            <w:r w:rsidRPr="00166035">
              <w:rPr>
                <w:b/>
                <w:color w:val="FFFFFF" w:themeColor="background1"/>
                <w:sz w:val="24"/>
                <w:szCs w:val="24"/>
              </w:rPr>
              <w:t>Timeline:</w:t>
            </w:r>
          </w:p>
          <w:p w:rsidR="00DB74D6" w:rsidRPr="00166035" w:rsidRDefault="00DB74D6" w:rsidP="002719BC">
            <w:pPr>
              <w:rPr>
                <w:b/>
                <w:color w:val="FFFFFF" w:themeColor="background1"/>
                <w:sz w:val="24"/>
                <w:szCs w:val="24"/>
              </w:rPr>
            </w:pPr>
            <w:r w:rsidRPr="00166035">
              <w:rPr>
                <w:b/>
                <w:color w:val="FFFFFF" w:themeColor="background1"/>
                <w:sz w:val="24"/>
                <w:szCs w:val="24"/>
              </w:rPr>
              <w:t xml:space="preserve">When will we </w:t>
            </w:r>
            <w:r>
              <w:rPr>
                <w:b/>
                <w:color w:val="FFFFFF" w:themeColor="background1"/>
                <w:sz w:val="24"/>
                <w:szCs w:val="24"/>
              </w:rPr>
              <w:t>begin</w:t>
            </w:r>
            <w:r w:rsidRPr="00166035">
              <w:rPr>
                <w:b/>
                <w:color w:val="FFFFFF" w:themeColor="background1"/>
                <w:sz w:val="24"/>
                <w:szCs w:val="24"/>
              </w:rPr>
              <w:t>?</w:t>
            </w:r>
          </w:p>
        </w:tc>
        <w:tc>
          <w:tcPr>
            <w:tcW w:w="3402" w:type="dxa"/>
            <w:shd w:val="clear" w:color="auto" w:fill="9BBB59" w:themeFill="accent3"/>
          </w:tcPr>
          <w:p w:rsidR="00DB74D6" w:rsidRPr="00166035" w:rsidRDefault="00DB74D6" w:rsidP="002719BC">
            <w:pPr>
              <w:rPr>
                <w:b/>
                <w:color w:val="FFFFFF" w:themeColor="background1"/>
                <w:sz w:val="24"/>
                <w:szCs w:val="24"/>
              </w:rPr>
            </w:pPr>
            <w:r w:rsidRPr="00166035">
              <w:rPr>
                <w:b/>
                <w:color w:val="FFFFFF" w:themeColor="background1"/>
                <w:sz w:val="24"/>
                <w:szCs w:val="24"/>
              </w:rPr>
              <w:t>Target:</w:t>
            </w:r>
          </w:p>
          <w:p w:rsidR="00DB74D6" w:rsidRPr="00166035" w:rsidRDefault="00DB74D6" w:rsidP="002719BC">
            <w:pPr>
              <w:rPr>
                <w:b/>
                <w:color w:val="FFFFFF" w:themeColor="background1"/>
                <w:sz w:val="24"/>
                <w:szCs w:val="24"/>
              </w:rPr>
            </w:pPr>
            <w:r>
              <w:rPr>
                <w:b/>
                <w:color w:val="FFFFFF" w:themeColor="background1"/>
                <w:sz w:val="24"/>
                <w:szCs w:val="24"/>
              </w:rPr>
              <w:t>When will it be completed by</w:t>
            </w:r>
            <w:r w:rsidRPr="00166035">
              <w:rPr>
                <w:b/>
                <w:color w:val="FFFFFF" w:themeColor="background1"/>
                <w:sz w:val="24"/>
                <w:szCs w:val="24"/>
              </w:rPr>
              <w:t>?</w:t>
            </w:r>
          </w:p>
        </w:tc>
      </w:tr>
      <w:tr w:rsidR="00DB74D6" w:rsidTr="00DB74D6">
        <w:tc>
          <w:tcPr>
            <w:tcW w:w="6096" w:type="dxa"/>
          </w:tcPr>
          <w:p w:rsidR="00DB74D6" w:rsidRDefault="00DB74D6" w:rsidP="002719BC">
            <w:r>
              <w:t xml:space="preserve">Indicate here each key area that your court may wish to include in its annual report.  These actions should be sensible, targeted and achievable. You should focus on setting achievable and measurable goals for improving the annual report over time. They can be ambitious but must be achievable. If your Court has an existing annual report in place you may wish to focus on more ambitious areas to show the courts effectiveness. </w:t>
            </w:r>
          </w:p>
          <w:p w:rsidR="00DB74D6" w:rsidRDefault="00DB74D6" w:rsidP="002719BC"/>
        </w:tc>
        <w:tc>
          <w:tcPr>
            <w:tcW w:w="2552" w:type="dxa"/>
          </w:tcPr>
          <w:p w:rsidR="00DB74D6" w:rsidRDefault="00DB74D6" w:rsidP="002719BC">
            <w:r>
              <w:t xml:space="preserve">Allocate responsibility for each key area. The Court may elect to assign responsibility to specific person or to a central </w:t>
            </w:r>
          </w:p>
          <w:p w:rsidR="00DB74D6" w:rsidRDefault="00DB74D6" w:rsidP="002719BC">
            <w:proofErr w:type="gramStart"/>
            <w:r>
              <w:t>coordinating</w:t>
            </w:r>
            <w:proofErr w:type="gramEnd"/>
            <w:r>
              <w:t xml:space="preserve"> area.</w:t>
            </w:r>
          </w:p>
        </w:tc>
        <w:tc>
          <w:tcPr>
            <w:tcW w:w="2126" w:type="dxa"/>
          </w:tcPr>
          <w:p w:rsidR="00DB74D6" w:rsidRDefault="00DB74D6" w:rsidP="002719BC">
            <w:r>
              <w:t xml:space="preserve">Use month/year format (e.g. Dec. 2013). This date should generally be based on the achievement or </w:t>
            </w:r>
          </w:p>
          <w:p w:rsidR="00DB74D6" w:rsidRDefault="00DB74D6" w:rsidP="002719BC">
            <w:proofErr w:type="gramStart"/>
            <w:r>
              <w:t>completion</w:t>
            </w:r>
            <w:proofErr w:type="gramEnd"/>
            <w:r>
              <w:t xml:space="preserve"> of each action. </w:t>
            </w:r>
          </w:p>
        </w:tc>
        <w:tc>
          <w:tcPr>
            <w:tcW w:w="3402" w:type="dxa"/>
          </w:tcPr>
          <w:p w:rsidR="00DB74D6" w:rsidRDefault="00DB74D6" w:rsidP="002719BC">
            <w:r>
              <w:t>Indicate a date that each item must be completed by in order to have that section of the annual report completed by.</w:t>
            </w:r>
          </w:p>
          <w:p w:rsidR="00DB74D6" w:rsidRDefault="00DB74D6" w:rsidP="002719BC">
            <w:r>
              <w:t>Milestones can be used if full completion of an action spans beyond the current annual plan.</w:t>
            </w:r>
          </w:p>
        </w:tc>
      </w:tr>
      <w:tr w:rsidR="00DB74D6" w:rsidTr="00DB74D6">
        <w:tc>
          <w:tcPr>
            <w:tcW w:w="6096" w:type="dxa"/>
          </w:tcPr>
          <w:p w:rsidR="00DB74D6" w:rsidRDefault="00DB74D6" w:rsidP="00DB74D6">
            <w:pPr>
              <w:pStyle w:val="ListParagraph"/>
              <w:numPr>
                <w:ilvl w:val="0"/>
                <w:numId w:val="7"/>
              </w:numPr>
              <w:contextualSpacing/>
            </w:pPr>
          </w:p>
          <w:p w:rsidR="00DB74D6" w:rsidRDefault="00DB74D6" w:rsidP="002719BC"/>
          <w:p w:rsidR="00DB74D6" w:rsidRDefault="00DB74D6" w:rsidP="002719BC"/>
          <w:p w:rsidR="00DB74D6" w:rsidRDefault="00DB74D6" w:rsidP="002719BC"/>
          <w:p w:rsidR="00DB74D6" w:rsidRDefault="00DB74D6" w:rsidP="002719BC"/>
        </w:tc>
        <w:tc>
          <w:tcPr>
            <w:tcW w:w="2552" w:type="dxa"/>
          </w:tcPr>
          <w:p w:rsidR="00DB74D6" w:rsidRDefault="00DB74D6" w:rsidP="002719BC"/>
        </w:tc>
        <w:tc>
          <w:tcPr>
            <w:tcW w:w="2126" w:type="dxa"/>
          </w:tcPr>
          <w:p w:rsidR="00DB74D6" w:rsidRDefault="00DB74D6" w:rsidP="002719BC"/>
        </w:tc>
        <w:tc>
          <w:tcPr>
            <w:tcW w:w="3402" w:type="dxa"/>
          </w:tcPr>
          <w:p w:rsidR="00DB74D6" w:rsidRDefault="00DB74D6" w:rsidP="002719BC"/>
        </w:tc>
      </w:tr>
      <w:tr w:rsidR="00DB74D6" w:rsidTr="00DB74D6">
        <w:tc>
          <w:tcPr>
            <w:tcW w:w="6096" w:type="dxa"/>
          </w:tcPr>
          <w:p w:rsidR="00DB74D6" w:rsidRDefault="00DB74D6" w:rsidP="00DB74D6">
            <w:pPr>
              <w:pStyle w:val="ListParagraph"/>
              <w:numPr>
                <w:ilvl w:val="0"/>
                <w:numId w:val="7"/>
              </w:numPr>
              <w:contextualSpacing/>
            </w:pPr>
          </w:p>
          <w:p w:rsidR="00DB74D6" w:rsidRDefault="00DB74D6" w:rsidP="002719BC"/>
          <w:p w:rsidR="00DB74D6" w:rsidRDefault="00DB74D6" w:rsidP="002719BC"/>
          <w:p w:rsidR="00DB74D6" w:rsidRDefault="00DB74D6" w:rsidP="002719BC"/>
          <w:p w:rsidR="00DB74D6" w:rsidRDefault="00DB74D6" w:rsidP="002719BC"/>
        </w:tc>
        <w:tc>
          <w:tcPr>
            <w:tcW w:w="2552" w:type="dxa"/>
          </w:tcPr>
          <w:p w:rsidR="00DB74D6" w:rsidRDefault="00DB74D6" w:rsidP="002719BC"/>
        </w:tc>
        <w:tc>
          <w:tcPr>
            <w:tcW w:w="2126" w:type="dxa"/>
          </w:tcPr>
          <w:p w:rsidR="00DB74D6" w:rsidRDefault="00DB74D6" w:rsidP="002719BC"/>
        </w:tc>
        <w:tc>
          <w:tcPr>
            <w:tcW w:w="3402" w:type="dxa"/>
          </w:tcPr>
          <w:p w:rsidR="00DB74D6" w:rsidRDefault="00DB74D6" w:rsidP="002719BC"/>
        </w:tc>
      </w:tr>
      <w:tr w:rsidR="00DB74D6" w:rsidTr="00DB74D6">
        <w:tc>
          <w:tcPr>
            <w:tcW w:w="6096" w:type="dxa"/>
          </w:tcPr>
          <w:p w:rsidR="00DB74D6" w:rsidRDefault="00DB74D6" w:rsidP="00DB74D6">
            <w:pPr>
              <w:pStyle w:val="ListParagraph"/>
              <w:numPr>
                <w:ilvl w:val="0"/>
                <w:numId w:val="7"/>
              </w:numPr>
              <w:contextualSpacing/>
            </w:pPr>
          </w:p>
          <w:p w:rsidR="00DB74D6" w:rsidRDefault="00DB74D6" w:rsidP="002719BC"/>
          <w:p w:rsidR="00DB74D6" w:rsidRDefault="00DB74D6" w:rsidP="002719BC"/>
          <w:p w:rsidR="00DB74D6" w:rsidRDefault="00DB74D6" w:rsidP="002719BC"/>
          <w:p w:rsidR="00DB74D6" w:rsidRDefault="00DB74D6" w:rsidP="002719BC"/>
        </w:tc>
        <w:tc>
          <w:tcPr>
            <w:tcW w:w="2552" w:type="dxa"/>
          </w:tcPr>
          <w:p w:rsidR="00DB74D6" w:rsidRDefault="00DB74D6" w:rsidP="002719BC"/>
        </w:tc>
        <w:tc>
          <w:tcPr>
            <w:tcW w:w="2126" w:type="dxa"/>
          </w:tcPr>
          <w:p w:rsidR="00DB74D6" w:rsidRDefault="00DB74D6" w:rsidP="002719BC"/>
        </w:tc>
        <w:tc>
          <w:tcPr>
            <w:tcW w:w="3402" w:type="dxa"/>
          </w:tcPr>
          <w:p w:rsidR="00DB74D6" w:rsidRDefault="00DB74D6" w:rsidP="002719BC"/>
        </w:tc>
      </w:tr>
      <w:tr w:rsidR="00DB74D6" w:rsidTr="00DB74D6">
        <w:tc>
          <w:tcPr>
            <w:tcW w:w="6096" w:type="dxa"/>
          </w:tcPr>
          <w:p w:rsidR="00DB74D6" w:rsidRDefault="00DB74D6" w:rsidP="00DB74D6">
            <w:pPr>
              <w:pStyle w:val="ListParagraph"/>
              <w:numPr>
                <w:ilvl w:val="0"/>
                <w:numId w:val="7"/>
              </w:numPr>
              <w:contextualSpacing/>
            </w:pPr>
          </w:p>
          <w:p w:rsidR="00DB74D6" w:rsidRDefault="00DB74D6" w:rsidP="002719BC"/>
          <w:p w:rsidR="001E4449" w:rsidRDefault="001E4449" w:rsidP="002719BC"/>
          <w:p w:rsidR="00DB74D6" w:rsidRDefault="00DB74D6" w:rsidP="002719BC"/>
        </w:tc>
        <w:tc>
          <w:tcPr>
            <w:tcW w:w="2552" w:type="dxa"/>
          </w:tcPr>
          <w:p w:rsidR="00DB74D6" w:rsidRDefault="00DB74D6" w:rsidP="002719BC"/>
        </w:tc>
        <w:tc>
          <w:tcPr>
            <w:tcW w:w="2126" w:type="dxa"/>
          </w:tcPr>
          <w:p w:rsidR="00DB74D6" w:rsidRDefault="00DB74D6" w:rsidP="002719BC"/>
        </w:tc>
        <w:tc>
          <w:tcPr>
            <w:tcW w:w="3402" w:type="dxa"/>
          </w:tcPr>
          <w:p w:rsidR="00DB74D6" w:rsidRDefault="00DB74D6" w:rsidP="002719BC"/>
        </w:tc>
      </w:tr>
      <w:tr w:rsidR="00DB74D6" w:rsidTr="00DB74D6">
        <w:tc>
          <w:tcPr>
            <w:tcW w:w="6096" w:type="dxa"/>
          </w:tcPr>
          <w:p w:rsidR="00DB74D6" w:rsidRDefault="00DB74D6" w:rsidP="00DB74D6">
            <w:pPr>
              <w:pStyle w:val="ListParagraph"/>
              <w:numPr>
                <w:ilvl w:val="0"/>
                <w:numId w:val="7"/>
              </w:numPr>
              <w:contextualSpacing/>
            </w:pPr>
          </w:p>
          <w:p w:rsidR="00DB74D6" w:rsidRDefault="00DB74D6" w:rsidP="002719BC"/>
          <w:p w:rsidR="00DB74D6" w:rsidRDefault="00DB74D6" w:rsidP="002719BC"/>
          <w:p w:rsidR="00DB74D6" w:rsidRDefault="00DB74D6" w:rsidP="002719BC"/>
          <w:p w:rsidR="00DB74D6" w:rsidRDefault="00DB74D6" w:rsidP="002719BC"/>
        </w:tc>
        <w:tc>
          <w:tcPr>
            <w:tcW w:w="2552" w:type="dxa"/>
          </w:tcPr>
          <w:p w:rsidR="00DB74D6" w:rsidRDefault="00DB74D6" w:rsidP="002719BC"/>
        </w:tc>
        <w:tc>
          <w:tcPr>
            <w:tcW w:w="2126" w:type="dxa"/>
          </w:tcPr>
          <w:p w:rsidR="00DB74D6" w:rsidRDefault="00DB74D6" w:rsidP="002719BC"/>
        </w:tc>
        <w:tc>
          <w:tcPr>
            <w:tcW w:w="3402" w:type="dxa"/>
          </w:tcPr>
          <w:p w:rsidR="00DB74D6" w:rsidRDefault="00DB74D6" w:rsidP="002719BC"/>
        </w:tc>
      </w:tr>
      <w:tr w:rsidR="00DB74D6" w:rsidTr="00DB74D6">
        <w:tc>
          <w:tcPr>
            <w:tcW w:w="6096" w:type="dxa"/>
          </w:tcPr>
          <w:p w:rsidR="00DB74D6" w:rsidRDefault="00DB74D6" w:rsidP="00DB74D6">
            <w:pPr>
              <w:pStyle w:val="ListParagraph"/>
              <w:numPr>
                <w:ilvl w:val="0"/>
                <w:numId w:val="7"/>
              </w:numPr>
              <w:contextualSpacing/>
            </w:pPr>
          </w:p>
          <w:p w:rsidR="00DB74D6" w:rsidRDefault="00DB74D6" w:rsidP="002719BC"/>
          <w:p w:rsidR="00DB74D6" w:rsidRDefault="00DB74D6" w:rsidP="002719BC"/>
          <w:p w:rsidR="001E4449" w:rsidRDefault="001E4449" w:rsidP="002719BC"/>
          <w:p w:rsidR="00DB74D6" w:rsidRDefault="00DB74D6" w:rsidP="002719BC"/>
          <w:p w:rsidR="00DB74D6" w:rsidRDefault="00DB74D6" w:rsidP="002719BC"/>
        </w:tc>
        <w:tc>
          <w:tcPr>
            <w:tcW w:w="2552" w:type="dxa"/>
          </w:tcPr>
          <w:p w:rsidR="00DB74D6" w:rsidRDefault="00DB74D6" w:rsidP="002719BC"/>
        </w:tc>
        <w:tc>
          <w:tcPr>
            <w:tcW w:w="2126" w:type="dxa"/>
          </w:tcPr>
          <w:p w:rsidR="00DB74D6" w:rsidRDefault="00DB74D6" w:rsidP="002719BC"/>
        </w:tc>
        <w:tc>
          <w:tcPr>
            <w:tcW w:w="3402" w:type="dxa"/>
          </w:tcPr>
          <w:p w:rsidR="00DB74D6" w:rsidRDefault="00DB74D6" w:rsidP="002719BC"/>
        </w:tc>
      </w:tr>
      <w:tr w:rsidR="00DB74D6" w:rsidTr="00DB74D6">
        <w:tc>
          <w:tcPr>
            <w:tcW w:w="6096" w:type="dxa"/>
          </w:tcPr>
          <w:p w:rsidR="00DB74D6" w:rsidRDefault="00DB74D6" w:rsidP="00DB74D6">
            <w:pPr>
              <w:pStyle w:val="ListParagraph"/>
              <w:numPr>
                <w:ilvl w:val="0"/>
                <w:numId w:val="7"/>
              </w:numPr>
              <w:contextualSpacing/>
            </w:pPr>
          </w:p>
          <w:p w:rsidR="00DB74D6" w:rsidRDefault="00DB74D6" w:rsidP="002719BC"/>
          <w:p w:rsidR="00DB74D6" w:rsidRDefault="00DB74D6" w:rsidP="002719BC"/>
          <w:p w:rsidR="001E4449" w:rsidRDefault="001E4449" w:rsidP="002719BC"/>
          <w:p w:rsidR="00DB74D6" w:rsidRDefault="00DB74D6" w:rsidP="002719BC"/>
          <w:p w:rsidR="00DB74D6" w:rsidRDefault="00DB74D6" w:rsidP="002719BC"/>
        </w:tc>
        <w:tc>
          <w:tcPr>
            <w:tcW w:w="2552" w:type="dxa"/>
          </w:tcPr>
          <w:p w:rsidR="00DB74D6" w:rsidRDefault="00DB74D6" w:rsidP="002719BC"/>
        </w:tc>
        <w:tc>
          <w:tcPr>
            <w:tcW w:w="2126" w:type="dxa"/>
          </w:tcPr>
          <w:p w:rsidR="00DB74D6" w:rsidRDefault="00DB74D6" w:rsidP="002719BC"/>
        </w:tc>
        <w:tc>
          <w:tcPr>
            <w:tcW w:w="3402" w:type="dxa"/>
          </w:tcPr>
          <w:p w:rsidR="00DB74D6" w:rsidRDefault="00DB74D6" w:rsidP="002719BC"/>
        </w:tc>
      </w:tr>
      <w:tr w:rsidR="00DB74D6" w:rsidTr="00DB74D6">
        <w:tc>
          <w:tcPr>
            <w:tcW w:w="6096" w:type="dxa"/>
          </w:tcPr>
          <w:p w:rsidR="00DB74D6" w:rsidRDefault="00DB74D6" w:rsidP="00DB74D6">
            <w:pPr>
              <w:pStyle w:val="ListParagraph"/>
              <w:numPr>
                <w:ilvl w:val="0"/>
                <w:numId w:val="7"/>
              </w:numPr>
              <w:contextualSpacing/>
            </w:pPr>
          </w:p>
          <w:p w:rsidR="00DB74D6" w:rsidRDefault="00DB74D6" w:rsidP="002719BC"/>
          <w:p w:rsidR="00DB74D6" w:rsidRDefault="00DB74D6" w:rsidP="002719BC"/>
          <w:p w:rsidR="00DB74D6" w:rsidRDefault="00DB74D6" w:rsidP="002719BC"/>
          <w:p w:rsidR="00DB74D6" w:rsidRDefault="00DB74D6" w:rsidP="002719BC"/>
          <w:p w:rsidR="00DB74D6" w:rsidRDefault="00DB74D6" w:rsidP="002719BC"/>
        </w:tc>
        <w:tc>
          <w:tcPr>
            <w:tcW w:w="2552" w:type="dxa"/>
          </w:tcPr>
          <w:p w:rsidR="00DB74D6" w:rsidRDefault="00DB74D6" w:rsidP="002719BC"/>
        </w:tc>
        <w:tc>
          <w:tcPr>
            <w:tcW w:w="2126" w:type="dxa"/>
          </w:tcPr>
          <w:p w:rsidR="00DB74D6" w:rsidRDefault="00DB74D6" w:rsidP="002719BC"/>
        </w:tc>
        <w:tc>
          <w:tcPr>
            <w:tcW w:w="3402" w:type="dxa"/>
          </w:tcPr>
          <w:p w:rsidR="00DB74D6" w:rsidRDefault="00DB74D6" w:rsidP="002719BC"/>
        </w:tc>
      </w:tr>
      <w:tr w:rsidR="00DB74D6" w:rsidTr="00DB74D6">
        <w:tc>
          <w:tcPr>
            <w:tcW w:w="6096" w:type="dxa"/>
          </w:tcPr>
          <w:p w:rsidR="00DB74D6" w:rsidRPr="00DB74D6" w:rsidRDefault="00DB74D6" w:rsidP="002719BC">
            <w:pPr>
              <w:pStyle w:val="ListParagraph"/>
              <w:numPr>
                <w:ilvl w:val="0"/>
                <w:numId w:val="7"/>
              </w:numPr>
              <w:contextualSpacing/>
            </w:pPr>
          </w:p>
          <w:p w:rsidR="00DB74D6" w:rsidRDefault="00DB74D6" w:rsidP="002719BC"/>
          <w:p w:rsidR="00DB74D6" w:rsidRDefault="00DB74D6" w:rsidP="002719BC"/>
          <w:p w:rsidR="00DB74D6" w:rsidRDefault="00DB74D6" w:rsidP="002719BC"/>
          <w:p w:rsidR="00DB74D6" w:rsidRDefault="00DB74D6" w:rsidP="002719BC"/>
        </w:tc>
        <w:tc>
          <w:tcPr>
            <w:tcW w:w="2552" w:type="dxa"/>
          </w:tcPr>
          <w:p w:rsidR="00DB74D6" w:rsidRDefault="00DB74D6" w:rsidP="002719BC"/>
        </w:tc>
        <w:tc>
          <w:tcPr>
            <w:tcW w:w="2126" w:type="dxa"/>
          </w:tcPr>
          <w:p w:rsidR="00DB74D6" w:rsidRDefault="00DB74D6" w:rsidP="002719BC"/>
        </w:tc>
        <w:tc>
          <w:tcPr>
            <w:tcW w:w="3402" w:type="dxa"/>
          </w:tcPr>
          <w:p w:rsidR="00DB74D6" w:rsidRDefault="00DB74D6" w:rsidP="002719BC"/>
        </w:tc>
      </w:tr>
      <w:tr w:rsidR="00DB74D6" w:rsidTr="00DB74D6">
        <w:tc>
          <w:tcPr>
            <w:tcW w:w="6096" w:type="dxa"/>
          </w:tcPr>
          <w:p w:rsidR="00DB74D6" w:rsidRDefault="00DB74D6" w:rsidP="00DB74D6">
            <w:pPr>
              <w:pStyle w:val="ListParagraph"/>
              <w:numPr>
                <w:ilvl w:val="0"/>
                <w:numId w:val="7"/>
              </w:numPr>
              <w:contextualSpacing/>
            </w:pPr>
          </w:p>
          <w:p w:rsidR="00DB74D6" w:rsidRDefault="00DB74D6" w:rsidP="002719BC"/>
          <w:p w:rsidR="00DB74D6" w:rsidRDefault="00DB74D6" w:rsidP="002719BC"/>
          <w:p w:rsidR="00DB74D6" w:rsidRDefault="00DB74D6" w:rsidP="002719BC"/>
          <w:p w:rsidR="00DB74D6" w:rsidRDefault="00DB74D6" w:rsidP="002719BC"/>
        </w:tc>
        <w:tc>
          <w:tcPr>
            <w:tcW w:w="2552" w:type="dxa"/>
          </w:tcPr>
          <w:p w:rsidR="00DB74D6" w:rsidRDefault="00DB74D6" w:rsidP="002719BC"/>
        </w:tc>
        <w:tc>
          <w:tcPr>
            <w:tcW w:w="2126" w:type="dxa"/>
          </w:tcPr>
          <w:p w:rsidR="00DB74D6" w:rsidRDefault="00DB74D6" w:rsidP="002719BC"/>
        </w:tc>
        <w:tc>
          <w:tcPr>
            <w:tcW w:w="3402" w:type="dxa"/>
          </w:tcPr>
          <w:p w:rsidR="00DB74D6" w:rsidRDefault="00DB74D6" w:rsidP="002719BC"/>
        </w:tc>
      </w:tr>
      <w:tr w:rsidR="00DB74D6" w:rsidTr="00DB74D6">
        <w:tc>
          <w:tcPr>
            <w:tcW w:w="6096" w:type="dxa"/>
          </w:tcPr>
          <w:p w:rsidR="00DB74D6" w:rsidRDefault="00DB74D6" w:rsidP="00DB74D6">
            <w:pPr>
              <w:pStyle w:val="ListParagraph"/>
              <w:numPr>
                <w:ilvl w:val="0"/>
                <w:numId w:val="7"/>
              </w:numPr>
              <w:contextualSpacing/>
            </w:pPr>
          </w:p>
          <w:p w:rsidR="001E4449" w:rsidRDefault="001E4449" w:rsidP="002719BC"/>
          <w:p w:rsidR="00DB74D6" w:rsidRDefault="00DB74D6" w:rsidP="002719BC"/>
          <w:p w:rsidR="00DB74D6" w:rsidRDefault="00DB74D6" w:rsidP="002719BC"/>
          <w:p w:rsidR="00DB74D6" w:rsidRDefault="00DB74D6" w:rsidP="002719BC"/>
        </w:tc>
        <w:tc>
          <w:tcPr>
            <w:tcW w:w="2552" w:type="dxa"/>
          </w:tcPr>
          <w:p w:rsidR="00DB74D6" w:rsidRDefault="00DB74D6" w:rsidP="002719BC"/>
        </w:tc>
        <w:tc>
          <w:tcPr>
            <w:tcW w:w="2126" w:type="dxa"/>
          </w:tcPr>
          <w:p w:rsidR="00DB74D6" w:rsidRDefault="00DB74D6" w:rsidP="002719BC"/>
        </w:tc>
        <w:tc>
          <w:tcPr>
            <w:tcW w:w="3402" w:type="dxa"/>
          </w:tcPr>
          <w:p w:rsidR="00DB74D6" w:rsidRDefault="00DB74D6" w:rsidP="002719BC"/>
        </w:tc>
      </w:tr>
      <w:tr w:rsidR="00DB74D6" w:rsidTr="00DB74D6">
        <w:tc>
          <w:tcPr>
            <w:tcW w:w="6096" w:type="dxa"/>
          </w:tcPr>
          <w:p w:rsidR="00DB74D6" w:rsidRDefault="00DB74D6" w:rsidP="00DB74D6">
            <w:pPr>
              <w:pStyle w:val="ListParagraph"/>
              <w:numPr>
                <w:ilvl w:val="0"/>
                <w:numId w:val="7"/>
              </w:numPr>
              <w:contextualSpacing/>
            </w:pPr>
          </w:p>
          <w:p w:rsidR="00DB74D6" w:rsidRDefault="00DB74D6" w:rsidP="002719BC"/>
          <w:p w:rsidR="00DB74D6" w:rsidRDefault="00DB74D6" w:rsidP="002719BC"/>
          <w:p w:rsidR="00DB74D6" w:rsidRDefault="00DB74D6" w:rsidP="002719BC"/>
          <w:p w:rsidR="00DB74D6" w:rsidRDefault="00DB74D6" w:rsidP="002719BC"/>
        </w:tc>
        <w:tc>
          <w:tcPr>
            <w:tcW w:w="2552" w:type="dxa"/>
          </w:tcPr>
          <w:p w:rsidR="00DB74D6" w:rsidRDefault="00DB74D6" w:rsidP="002719BC"/>
        </w:tc>
        <w:tc>
          <w:tcPr>
            <w:tcW w:w="2126" w:type="dxa"/>
          </w:tcPr>
          <w:p w:rsidR="00DB74D6" w:rsidRDefault="00DB74D6" w:rsidP="002719BC"/>
        </w:tc>
        <w:tc>
          <w:tcPr>
            <w:tcW w:w="3402" w:type="dxa"/>
          </w:tcPr>
          <w:p w:rsidR="00DB74D6" w:rsidRDefault="00DB74D6" w:rsidP="002719BC"/>
        </w:tc>
      </w:tr>
      <w:tr w:rsidR="00DB74D6" w:rsidTr="00DB74D6">
        <w:tc>
          <w:tcPr>
            <w:tcW w:w="6096" w:type="dxa"/>
          </w:tcPr>
          <w:p w:rsidR="00DB74D6" w:rsidRDefault="00DB74D6" w:rsidP="00DB74D6">
            <w:pPr>
              <w:pStyle w:val="ListParagraph"/>
              <w:numPr>
                <w:ilvl w:val="0"/>
                <w:numId w:val="7"/>
              </w:numPr>
              <w:contextualSpacing/>
            </w:pPr>
          </w:p>
          <w:p w:rsidR="00DB74D6" w:rsidRDefault="00DB74D6" w:rsidP="002719BC"/>
          <w:p w:rsidR="00DB74D6" w:rsidRDefault="00DB74D6" w:rsidP="002719BC"/>
          <w:p w:rsidR="00DB74D6" w:rsidRDefault="00DB74D6" w:rsidP="002719BC"/>
          <w:p w:rsidR="00DB74D6" w:rsidRDefault="00DB74D6" w:rsidP="002719BC"/>
        </w:tc>
        <w:tc>
          <w:tcPr>
            <w:tcW w:w="2552" w:type="dxa"/>
          </w:tcPr>
          <w:p w:rsidR="00DB74D6" w:rsidRDefault="00DB74D6" w:rsidP="002719BC"/>
        </w:tc>
        <w:tc>
          <w:tcPr>
            <w:tcW w:w="2126" w:type="dxa"/>
          </w:tcPr>
          <w:p w:rsidR="00DB74D6" w:rsidRDefault="00DB74D6" w:rsidP="002719BC"/>
        </w:tc>
        <w:tc>
          <w:tcPr>
            <w:tcW w:w="3402" w:type="dxa"/>
          </w:tcPr>
          <w:p w:rsidR="00DB74D6" w:rsidRDefault="00DB74D6" w:rsidP="002719BC"/>
        </w:tc>
      </w:tr>
      <w:tr w:rsidR="00DB74D6" w:rsidTr="00DB74D6">
        <w:tc>
          <w:tcPr>
            <w:tcW w:w="6096" w:type="dxa"/>
          </w:tcPr>
          <w:p w:rsidR="00DB74D6" w:rsidRDefault="00DB74D6" w:rsidP="00DB74D6">
            <w:pPr>
              <w:pStyle w:val="ListParagraph"/>
              <w:numPr>
                <w:ilvl w:val="0"/>
                <w:numId w:val="7"/>
              </w:numPr>
              <w:contextualSpacing/>
            </w:pPr>
          </w:p>
          <w:p w:rsidR="00DB74D6" w:rsidRDefault="00DB74D6" w:rsidP="002719BC"/>
          <w:p w:rsidR="00DB74D6" w:rsidRDefault="00DB74D6" w:rsidP="002719BC"/>
          <w:p w:rsidR="00DB74D6" w:rsidRDefault="00DB74D6" w:rsidP="002719BC"/>
          <w:p w:rsidR="00DB74D6" w:rsidRDefault="00DB74D6" w:rsidP="002719BC"/>
        </w:tc>
        <w:tc>
          <w:tcPr>
            <w:tcW w:w="2552" w:type="dxa"/>
          </w:tcPr>
          <w:p w:rsidR="00DB74D6" w:rsidRDefault="00DB74D6" w:rsidP="002719BC"/>
        </w:tc>
        <w:tc>
          <w:tcPr>
            <w:tcW w:w="2126" w:type="dxa"/>
          </w:tcPr>
          <w:p w:rsidR="00DB74D6" w:rsidRDefault="00DB74D6" w:rsidP="002719BC"/>
        </w:tc>
        <w:tc>
          <w:tcPr>
            <w:tcW w:w="3402" w:type="dxa"/>
          </w:tcPr>
          <w:p w:rsidR="00DB74D6" w:rsidRDefault="00DB74D6" w:rsidP="002719BC"/>
        </w:tc>
      </w:tr>
      <w:tr w:rsidR="00DB74D6" w:rsidTr="00DB74D6">
        <w:tc>
          <w:tcPr>
            <w:tcW w:w="6096" w:type="dxa"/>
          </w:tcPr>
          <w:p w:rsidR="00DB74D6" w:rsidRDefault="00DB74D6" w:rsidP="00DB74D6">
            <w:pPr>
              <w:pStyle w:val="ListParagraph"/>
              <w:numPr>
                <w:ilvl w:val="0"/>
                <w:numId w:val="7"/>
              </w:numPr>
              <w:contextualSpacing/>
            </w:pPr>
          </w:p>
          <w:p w:rsidR="00DB74D6" w:rsidRDefault="00DB74D6" w:rsidP="002719BC"/>
          <w:p w:rsidR="00DB74D6" w:rsidRDefault="00DB74D6" w:rsidP="002719BC"/>
          <w:p w:rsidR="00DB74D6" w:rsidRDefault="00DB74D6" w:rsidP="002719BC"/>
          <w:p w:rsidR="00DB74D6" w:rsidRDefault="00DB74D6" w:rsidP="002719BC"/>
        </w:tc>
        <w:tc>
          <w:tcPr>
            <w:tcW w:w="2552" w:type="dxa"/>
          </w:tcPr>
          <w:p w:rsidR="00DB74D6" w:rsidRDefault="00DB74D6" w:rsidP="002719BC"/>
        </w:tc>
        <w:tc>
          <w:tcPr>
            <w:tcW w:w="2126" w:type="dxa"/>
          </w:tcPr>
          <w:p w:rsidR="00DB74D6" w:rsidRDefault="00DB74D6" w:rsidP="002719BC"/>
        </w:tc>
        <w:tc>
          <w:tcPr>
            <w:tcW w:w="3402" w:type="dxa"/>
          </w:tcPr>
          <w:p w:rsidR="00DB74D6" w:rsidRDefault="00DB74D6" w:rsidP="002719BC"/>
        </w:tc>
      </w:tr>
      <w:tr w:rsidR="00DB74D6" w:rsidTr="00DB74D6">
        <w:tc>
          <w:tcPr>
            <w:tcW w:w="6096" w:type="dxa"/>
          </w:tcPr>
          <w:p w:rsidR="00DB74D6" w:rsidRDefault="00DB74D6" w:rsidP="00DB74D6">
            <w:pPr>
              <w:pStyle w:val="ListParagraph"/>
              <w:numPr>
                <w:ilvl w:val="0"/>
                <w:numId w:val="7"/>
              </w:numPr>
              <w:contextualSpacing/>
            </w:pPr>
          </w:p>
          <w:p w:rsidR="00DB74D6" w:rsidRDefault="00DB74D6" w:rsidP="002719BC"/>
          <w:p w:rsidR="00DB74D6" w:rsidRDefault="00DB74D6" w:rsidP="002719BC"/>
          <w:p w:rsidR="00DB74D6" w:rsidRDefault="00DB74D6" w:rsidP="002719BC"/>
          <w:p w:rsidR="00DB74D6" w:rsidRDefault="00DB74D6" w:rsidP="002719BC"/>
        </w:tc>
        <w:tc>
          <w:tcPr>
            <w:tcW w:w="2552" w:type="dxa"/>
          </w:tcPr>
          <w:p w:rsidR="00DB74D6" w:rsidRDefault="00DB74D6" w:rsidP="002719BC"/>
        </w:tc>
        <w:tc>
          <w:tcPr>
            <w:tcW w:w="2126" w:type="dxa"/>
          </w:tcPr>
          <w:p w:rsidR="00DB74D6" w:rsidRDefault="00DB74D6" w:rsidP="002719BC"/>
        </w:tc>
        <w:tc>
          <w:tcPr>
            <w:tcW w:w="3402" w:type="dxa"/>
          </w:tcPr>
          <w:p w:rsidR="00DB74D6" w:rsidRDefault="00DB74D6" w:rsidP="002719BC"/>
        </w:tc>
      </w:tr>
    </w:tbl>
    <w:p w:rsidR="00E36202" w:rsidRDefault="00E36202"/>
    <w:sectPr w:rsidR="00E36202" w:rsidSect="001E4449">
      <w:headerReference w:type="default" r:id="rId25"/>
      <w:footerReference w:type="default" r:id="rId26"/>
      <w:pgSz w:w="16838" w:h="11906" w:orient="landscape"/>
      <w:pgMar w:top="1440" w:right="1440" w:bottom="1440" w:left="1440" w:header="426" w:footer="1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B36" w:rsidRDefault="00F75B36" w:rsidP="00222E46">
      <w:pPr>
        <w:spacing w:after="0" w:line="240" w:lineRule="auto"/>
      </w:pPr>
      <w:r>
        <w:separator/>
      </w:r>
    </w:p>
  </w:endnote>
  <w:endnote w:type="continuationSeparator" w:id="0">
    <w:p w:rsidR="00F75B36" w:rsidRDefault="00F75B36" w:rsidP="00222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ptima">
    <w:altName w:val="Optim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9C9" w:rsidRDefault="000849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9C9" w:rsidRDefault="000849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9C9" w:rsidRDefault="000849C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9C9" w:rsidRPr="00C967D4" w:rsidRDefault="000849C9" w:rsidP="00C967D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55" w:type="dxa"/>
      <w:tblInd w:w="-927" w:type="dxa"/>
      <w:tblBorders>
        <w:top w:val="single" w:sz="18" w:space="0" w:color="0E6060"/>
      </w:tblBorders>
      <w:tblLayout w:type="fixed"/>
      <w:tblLook w:val="0000" w:firstRow="0" w:lastRow="0" w:firstColumn="0" w:lastColumn="0" w:noHBand="0" w:noVBand="0"/>
    </w:tblPr>
    <w:tblGrid>
      <w:gridCol w:w="8950"/>
      <w:gridCol w:w="2205"/>
    </w:tblGrid>
    <w:tr w:rsidR="0093530E" w:rsidRPr="00545917" w:rsidTr="002719BC">
      <w:trPr>
        <w:trHeight w:val="140"/>
      </w:trPr>
      <w:tc>
        <w:tcPr>
          <w:tcW w:w="8950" w:type="dxa"/>
          <w:tcBorders>
            <w:top w:val="single" w:sz="18" w:space="0" w:color="0E6060"/>
          </w:tcBorders>
        </w:tcPr>
        <w:p w:rsidR="0093530E" w:rsidRPr="00545917" w:rsidRDefault="0093530E" w:rsidP="002719BC">
          <w:pPr>
            <w:snapToGrid w:val="0"/>
            <w:spacing w:before="120" w:after="0" w:line="240" w:lineRule="auto"/>
            <w:ind w:left="819"/>
            <w:rPr>
              <w:rFonts w:ascii="Arial Narrow" w:eastAsia="MS Mincho" w:hAnsi="Arial Narrow" w:cs="Calibri"/>
              <w:i/>
              <w:sz w:val="20"/>
              <w:szCs w:val="32"/>
              <w:lang w:eastAsia="en-AU"/>
            </w:rPr>
          </w:pPr>
          <w:r w:rsidRPr="00545917">
            <w:rPr>
              <w:rFonts w:ascii="Arial Narrow" w:eastAsia="MS ??" w:hAnsi="Arial Narrow" w:cs="Times New Roman"/>
              <w:i/>
              <w:sz w:val="20"/>
              <w:szCs w:val="20"/>
              <w:lang w:eastAsia="en-AU"/>
            </w:rPr>
            <w:t>PJDP is funded by the Government of New Zealand and managed by the Federal Court of Australia</w:t>
          </w:r>
        </w:p>
      </w:tc>
      <w:tc>
        <w:tcPr>
          <w:tcW w:w="2205" w:type="dxa"/>
          <w:tcBorders>
            <w:top w:val="single" w:sz="18" w:space="0" w:color="0E6060"/>
          </w:tcBorders>
          <w:vAlign w:val="bottom"/>
        </w:tcPr>
        <w:p w:rsidR="0093530E" w:rsidRPr="00545917" w:rsidRDefault="0093530E" w:rsidP="002719BC">
          <w:pPr>
            <w:autoSpaceDE w:val="0"/>
            <w:autoSpaceDN w:val="0"/>
            <w:adjustRightInd w:val="0"/>
            <w:spacing w:after="0" w:line="240" w:lineRule="auto"/>
            <w:ind w:left="195" w:right="44"/>
            <w:rPr>
              <w:rFonts w:ascii="Cambria" w:eastAsia="MS Mincho" w:hAnsi="Cambria" w:cs="Times New Roman"/>
              <w:color w:val="0E6060"/>
              <w:sz w:val="40"/>
              <w:szCs w:val="44"/>
              <w:lang w:eastAsia="en-AU"/>
            </w:rPr>
          </w:pPr>
          <w:r w:rsidRPr="00545917">
            <w:rPr>
              <w:rFonts w:ascii="Cambria" w:eastAsia="MS Mincho" w:hAnsi="Cambria" w:cs="Times New Roman"/>
              <w:color w:val="0E6060"/>
              <w:sz w:val="40"/>
              <w:szCs w:val="44"/>
              <w:lang w:eastAsia="en-AU"/>
            </w:rPr>
            <w:t xml:space="preserve">  A</w:t>
          </w:r>
          <w:r w:rsidR="001E4449">
            <w:rPr>
              <w:rFonts w:ascii="Cambria" w:eastAsia="MS Mincho" w:hAnsi="Cambria" w:cs="Times New Roman"/>
              <w:color w:val="0E6060"/>
              <w:sz w:val="40"/>
              <w:szCs w:val="44"/>
              <w:lang w:eastAsia="en-AU"/>
            </w:rPr>
            <w:t>3</w:t>
          </w:r>
          <w:r w:rsidRPr="00545917">
            <w:rPr>
              <w:rFonts w:ascii="Cambria" w:eastAsia="MS Mincho" w:hAnsi="Cambria" w:cs="Times New Roman"/>
              <w:color w:val="0E6060"/>
              <w:sz w:val="40"/>
              <w:szCs w:val="44"/>
              <w:lang w:eastAsia="en-AU"/>
            </w:rPr>
            <w:t>-</w:t>
          </w:r>
          <w:r w:rsidRPr="00545917">
            <w:rPr>
              <w:rFonts w:ascii="Cambria" w:eastAsia="MS Mincho" w:hAnsi="Cambria" w:cs="Times New Roman"/>
              <w:color w:val="0E6060"/>
              <w:sz w:val="40"/>
              <w:szCs w:val="44"/>
              <w:lang w:eastAsia="en-AU"/>
            </w:rPr>
            <w:fldChar w:fldCharType="begin"/>
          </w:r>
          <w:r w:rsidRPr="00545917">
            <w:rPr>
              <w:rFonts w:ascii="Cambria" w:eastAsia="MS Mincho" w:hAnsi="Cambria" w:cs="Times New Roman"/>
              <w:color w:val="0E6060"/>
              <w:sz w:val="40"/>
              <w:szCs w:val="44"/>
              <w:lang w:eastAsia="en-AU"/>
            </w:rPr>
            <w:instrText xml:space="preserve"> PAGE </w:instrText>
          </w:r>
          <w:r w:rsidRPr="00545917">
            <w:rPr>
              <w:rFonts w:ascii="Cambria" w:eastAsia="MS Mincho" w:hAnsi="Cambria" w:cs="Times New Roman"/>
              <w:color w:val="0E6060"/>
              <w:sz w:val="40"/>
              <w:szCs w:val="44"/>
              <w:lang w:eastAsia="en-AU"/>
            </w:rPr>
            <w:fldChar w:fldCharType="separate"/>
          </w:r>
          <w:r w:rsidR="000849C9">
            <w:rPr>
              <w:rFonts w:ascii="Cambria" w:eastAsia="MS Mincho" w:hAnsi="Cambria" w:cs="Times New Roman"/>
              <w:noProof/>
              <w:color w:val="0E6060"/>
              <w:sz w:val="40"/>
              <w:szCs w:val="44"/>
              <w:lang w:eastAsia="en-AU"/>
            </w:rPr>
            <w:t>1</w:t>
          </w:r>
          <w:r w:rsidRPr="00545917">
            <w:rPr>
              <w:rFonts w:ascii="Cambria" w:eastAsia="MS Mincho" w:hAnsi="Cambria" w:cs="Times New Roman"/>
              <w:color w:val="0E6060"/>
              <w:sz w:val="40"/>
              <w:szCs w:val="44"/>
              <w:lang w:eastAsia="en-AU"/>
            </w:rPr>
            <w:fldChar w:fldCharType="end"/>
          </w:r>
          <w:bookmarkStart w:id="1" w:name="_GoBack"/>
          <w:bookmarkEnd w:id="1"/>
        </w:p>
        <w:p w:rsidR="0093530E" w:rsidRPr="00545917" w:rsidRDefault="0093530E" w:rsidP="002719BC">
          <w:pPr>
            <w:spacing w:after="0" w:line="240" w:lineRule="auto"/>
            <w:rPr>
              <w:rFonts w:ascii="Arial Narrow" w:eastAsia="MS ??" w:hAnsi="Arial Narrow" w:cs="Times New Roman"/>
              <w:color w:val="0E6060"/>
              <w:sz w:val="5"/>
              <w:szCs w:val="24"/>
              <w:lang w:eastAsia="en-AU"/>
            </w:rPr>
          </w:pPr>
        </w:p>
      </w:tc>
    </w:tr>
  </w:tbl>
  <w:p w:rsidR="0093530E" w:rsidRDefault="0093530E" w:rsidP="0093530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55" w:type="dxa"/>
      <w:tblInd w:w="-927" w:type="dxa"/>
      <w:tblBorders>
        <w:top w:val="single" w:sz="18" w:space="0" w:color="0E6060"/>
      </w:tblBorders>
      <w:tblLayout w:type="fixed"/>
      <w:tblLook w:val="0000" w:firstRow="0" w:lastRow="0" w:firstColumn="0" w:lastColumn="0" w:noHBand="0" w:noVBand="0"/>
    </w:tblPr>
    <w:tblGrid>
      <w:gridCol w:w="8950"/>
      <w:gridCol w:w="2205"/>
    </w:tblGrid>
    <w:tr w:rsidR="00545917" w:rsidRPr="00545917" w:rsidTr="00623ADF">
      <w:trPr>
        <w:trHeight w:val="140"/>
      </w:trPr>
      <w:tc>
        <w:tcPr>
          <w:tcW w:w="8950" w:type="dxa"/>
          <w:tcBorders>
            <w:top w:val="single" w:sz="18" w:space="0" w:color="0E6060"/>
          </w:tcBorders>
        </w:tcPr>
        <w:p w:rsidR="00545917" w:rsidRPr="00545917" w:rsidRDefault="00545917" w:rsidP="00545917">
          <w:pPr>
            <w:snapToGrid w:val="0"/>
            <w:spacing w:before="120" w:after="0" w:line="240" w:lineRule="auto"/>
            <w:ind w:left="819"/>
            <w:rPr>
              <w:rFonts w:ascii="Arial Narrow" w:eastAsia="MS Mincho" w:hAnsi="Arial Narrow" w:cs="Calibri"/>
              <w:i/>
              <w:sz w:val="20"/>
              <w:szCs w:val="32"/>
              <w:lang w:eastAsia="en-AU"/>
            </w:rPr>
          </w:pPr>
          <w:r w:rsidRPr="00545917">
            <w:rPr>
              <w:rFonts w:ascii="Arial Narrow" w:eastAsia="MS ??" w:hAnsi="Arial Narrow" w:cs="Times New Roman"/>
              <w:i/>
              <w:sz w:val="20"/>
              <w:szCs w:val="20"/>
              <w:lang w:eastAsia="en-AU"/>
            </w:rPr>
            <w:t>PJDP is funded by the Government of New Zealand and managed by the Federal Court of Australia</w:t>
          </w:r>
        </w:p>
      </w:tc>
      <w:tc>
        <w:tcPr>
          <w:tcW w:w="2205" w:type="dxa"/>
          <w:tcBorders>
            <w:top w:val="single" w:sz="18" w:space="0" w:color="0E6060"/>
          </w:tcBorders>
          <w:vAlign w:val="bottom"/>
        </w:tcPr>
        <w:p w:rsidR="00545917" w:rsidRPr="00545917" w:rsidRDefault="00545917" w:rsidP="00545917">
          <w:pPr>
            <w:autoSpaceDE w:val="0"/>
            <w:autoSpaceDN w:val="0"/>
            <w:adjustRightInd w:val="0"/>
            <w:spacing w:after="0" w:line="240" w:lineRule="auto"/>
            <w:ind w:left="195" w:right="44"/>
            <w:rPr>
              <w:rFonts w:ascii="Cambria" w:eastAsia="MS Mincho" w:hAnsi="Cambria" w:cs="Times New Roman"/>
              <w:color w:val="0E6060"/>
              <w:sz w:val="40"/>
              <w:szCs w:val="44"/>
              <w:lang w:eastAsia="en-AU"/>
            </w:rPr>
          </w:pPr>
          <w:r w:rsidRPr="00545917">
            <w:rPr>
              <w:rFonts w:ascii="Cambria" w:eastAsia="MS Mincho" w:hAnsi="Cambria" w:cs="Times New Roman"/>
              <w:color w:val="0E6060"/>
              <w:sz w:val="40"/>
              <w:szCs w:val="44"/>
              <w:lang w:eastAsia="en-AU"/>
            </w:rPr>
            <w:t xml:space="preserve">  A</w:t>
          </w:r>
          <w:r w:rsidR="001E4449">
            <w:rPr>
              <w:rFonts w:ascii="Cambria" w:eastAsia="MS Mincho" w:hAnsi="Cambria" w:cs="Times New Roman"/>
              <w:color w:val="0E6060"/>
              <w:sz w:val="40"/>
              <w:szCs w:val="44"/>
              <w:lang w:eastAsia="en-AU"/>
            </w:rPr>
            <w:t>3</w:t>
          </w:r>
          <w:r w:rsidRPr="00545917">
            <w:rPr>
              <w:rFonts w:ascii="Cambria" w:eastAsia="MS Mincho" w:hAnsi="Cambria" w:cs="Times New Roman"/>
              <w:color w:val="0E6060"/>
              <w:sz w:val="40"/>
              <w:szCs w:val="44"/>
              <w:lang w:eastAsia="en-AU"/>
            </w:rPr>
            <w:t>-</w:t>
          </w:r>
          <w:r w:rsidRPr="00545917">
            <w:rPr>
              <w:rFonts w:ascii="Cambria" w:eastAsia="MS Mincho" w:hAnsi="Cambria" w:cs="Times New Roman"/>
              <w:color w:val="0E6060"/>
              <w:sz w:val="40"/>
              <w:szCs w:val="44"/>
              <w:lang w:eastAsia="en-AU"/>
            </w:rPr>
            <w:fldChar w:fldCharType="begin"/>
          </w:r>
          <w:r w:rsidRPr="00545917">
            <w:rPr>
              <w:rFonts w:ascii="Cambria" w:eastAsia="MS Mincho" w:hAnsi="Cambria" w:cs="Times New Roman"/>
              <w:color w:val="0E6060"/>
              <w:sz w:val="40"/>
              <w:szCs w:val="44"/>
              <w:lang w:eastAsia="en-AU"/>
            </w:rPr>
            <w:instrText xml:space="preserve"> PAGE </w:instrText>
          </w:r>
          <w:r w:rsidRPr="00545917">
            <w:rPr>
              <w:rFonts w:ascii="Cambria" w:eastAsia="MS Mincho" w:hAnsi="Cambria" w:cs="Times New Roman"/>
              <w:color w:val="0E6060"/>
              <w:sz w:val="40"/>
              <w:szCs w:val="44"/>
              <w:lang w:eastAsia="en-AU"/>
            </w:rPr>
            <w:fldChar w:fldCharType="separate"/>
          </w:r>
          <w:r w:rsidR="000849C9">
            <w:rPr>
              <w:rFonts w:ascii="Cambria" w:eastAsia="MS Mincho" w:hAnsi="Cambria" w:cs="Times New Roman"/>
              <w:noProof/>
              <w:color w:val="0E6060"/>
              <w:sz w:val="40"/>
              <w:szCs w:val="44"/>
              <w:lang w:eastAsia="en-AU"/>
            </w:rPr>
            <w:t>2</w:t>
          </w:r>
          <w:r w:rsidRPr="00545917">
            <w:rPr>
              <w:rFonts w:ascii="Cambria" w:eastAsia="MS Mincho" w:hAnsi="Cambria" w:cs="Times New Roman"/>
              <w:color w:val="0E6060"/>
              <w:sz w:val="40"/>
              <w:szCs w:val="44"/>
              <w:lang w:eastAsia="en-AU"/>
            </w:rPr>
            <w:fldChar w:fldCharType="end"/>
          </w:r>
        </w:p>
        <w:p w:rsidR="00545917" w:rsidRPr="00545917" w:rsidRDefault="00545917" w:rsidP="00545917">
          <w:pPr>
            <w:spacing w:after="0" w:line="240" w:lineRule="auto"/>
            <w:rPr>
              <w:rFonts w:ascii="Arial Narrow" w:eastAsia="MS ??" w:hAnsi="Arial Narrow" w:cs="Times New Roman"/>
              <w:color w:val="0E6060"/>
              <w:sz w:val="5"/>
              <w:szCs w:val="24"/>
              <w:lang w:eastAsia="en-AU"/>
            </w:rPr>
          </w:pPr>
        </w:p>
      </w:tc>
    </w:tr>
  </w:tbl>
  <w:p w:rsidR="00222E46" w:rsidRDefault="00222E4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432" w:type="dxa"/>
      <w:tblInd w:w="-601" w:type="dxa"/>
      <w:tblBorders>
        <w:top w:val="single" w:sz="18" w:space="0" w:color="0E6060"/>
      </w:tblBorders>
      <w:tblLayout w:type="fixed"/>
      <w:tblLook w:val="0000" w:firstRow="0" w:lastRow="0" w:firstColumn="0" w:lastColumn="0" w:noHBand="0" w:noVBand="0"/>
    </w:tblPr>
    <w:tblGrid>
      <w:gridCol w:w="12317"/>
      <w:gridCol w:w="3115"/>
    </w:tblGrid>
    <w:tr w:rsidR="00DB74D6" w:rsidRPr="00545917" w:rsidTr="00DB74D6">
      <w:trPr>
        <w:trHeight w:val="128"/>
      </w:trPr>
      <w:tc>
        <w:tcPr>
          <w:tcW w:w="12317" w:type="dxa"/>
          <w:tcBorders>
            <w:top w:val="single" w:sz="18" w:space="0" w:color="0E6060"/>
          </w:tcBorders>
        </w:tcPr>
        <w:p w:rsidR="00DB74D6" w:rsidRPr="00545917" w:rsidRDefault="00DB74D6" w:rsidP="00545917">
          <w:pPr>
            <w:snapToGrid w:val="0"/>
            <w:spacing w:before="120" w:after="0" w:line="240" w:lineRule="auto"/>
            <w:ind w:left="819"/>
            <w:rPr>
              <w:rFonts w:ascii="Arial Narrow" w:eastAsia="MS Mincho" w:hAnsi="Arial Narrow" w:cs="Calibri"/>
              <w:i/>
              <w:sz w:val="20"/>
              <w:szCs w:val="32"/>
              <w:lang w:eastAsia="en-AU"/>
            </w:rPr>
          </w:pPr>
          <w:r w:rsidRPr="00545917">
            <w:rPr>
              <w:rFonts w:ascii="Arial Narrow" w:eastAsia="MS ??" w:hAnsi="Arial Narrow" w:cs="Times New Roman"/>
              <w:i/>
              <w:sz w:val="20"/>
              <w:szCs w:val="20"/>
              <w:lang w:eastAsia="en-AU"/>
            </w:rPr>
            <w:t>PJDP is funded by the Government of New Zealand and managed by the Federal Court of Australia</w:t>
          </w:r>
        </w:p>
      </w:tc>
      <w:tc>
        <w:tcPr>
          <w:tcW w:w="3115" w:type="dxa"/>
          <w:tcBorders>
            <w:top w:val="single" w:sz="18" w:space="0" w:color="0E6060"/>
          </w:tcBorders>
          <w:vAlign w:val="bottom"/>
        </w:tcPr>
        <w:p w:rsidR="00DB74D6" w:rsidRPr="00545917" w:rsidRDefault="00DB74D6" w:rsidP="00545917">
          <w:pPr>
            <w:autoSpaceDE w:val="0"/>
            <w:autoSpaceDN w:val="0"/>
            <w:adjustRightInd w:val="0"/>
            <w:spacing w:after="0" w:line="240" w:lineRule="auto"/>
            <w:ind w:left="195" w:right="44"/>
            <w:rPr>
              <w:rFonts w:ascii="Cambria" w:eastAsia="MS Mincho" w:hAnsi="Cambria" w:cs="Times New Roman"/>
              <w:color w:val="0E6060"/>
              <w:sz w:val="40"/>
              <w:szCs w:val="44"/>
              <w:lang w:eastAsia="en-AU"/>
            </w:rPr>
          </w:pPr>
          <w:r w:rsidRPr="00545917">
            <w:rPr>
              <w:rFonts w:ascii="Cambria" w:eastAsia="MS Mincho" w:hAnsi="Cambria" w:cs="Times New Roman"/>
              <w:color w:val="0E6060"/>
              <w:sz w:val="40"/>
              <w:szCs w:val="44"/>
              <w:lang w:eastAsia="en-AU"/>
            </w:rPr>
            <w:t xml:space="preserve">  A</w:t>
          </w:r>
          <w:r w:rsidR="001E4449">
            <w:rPr>
              <w:rFonts w:ascii="Cambria" w:eastAsia="MS Mincho" w:hAnsi="Cambria" w:cs="Times New Roman"/>
              <w:color w:val="0E6060"/>
              <w:sz w:val="40"/>
              <w:szCs w:val="44"/>
              <w:lang w:eastAsia="en-AU"/>
            </w:rPr>
            <w:t>3</w:t>
          </w:r>
          <w:r w:rsidRPr="00545917">
            <w:rPr>
              <w:rFonts w:ascii="Cambria" w:eastAsia="MS Mincho" w:hAnsi="Cambria" w:cs="Times New Roman"/>
              <w:color w:val="0E6060"/>
              <w:sz w:val="40"/>
              <w:szCs w:val="44"/>
              <w:lang w:eastAsia="en-AU"/>
            </w:rPr>
            <w:t>-</w:t>
          </w:r>
          <w:r w:rsidRPr="00545917">
            <w:rPr>
              <w:rFonts w:ascii="Cambria" w:eastAsia="MS Mincho" w:hAnsi="Cambria" w:cs="Times New Roman"/>
              <w:color w:val="0E6060"/>
              <w:sz w:val="40"/>
              <w:szCs w:val="44"/>
              <w:lang w:eastAsia="en-AU"/>
            </w:rPr>
            <w:fldChar w:fldCharType="begin"/>
          </w:r>
          <w:r w:rsidRPr="00545917">
            <w:rPr>
              <w:rFonts w:ascii="Cambria" w:eastAsia="MS Mincho" w:hAnsi="Cambria" w:cs="Times New Roman"/>
              <w:color w:val="0E6060"/>
              <w:sz w:val="40"/>
              <w:szCs w:val="44"/>
              <w:lang w:eastAsia="en-AU"/>
            </w:rPr>
            <w:instrText xml:space="preserve"> PAGE </w:instrText>
          </w:r>
          <w:r w:rsidRPr="00545917">
            <w:rPr>
              <w:rFonts w:ascii="Cambria" w:eastAsia="MS Mincho" w:hAnsi="Cambria" w:cs="Times New Roman"/>
              <w:color w:val="0E6060"/>
              <w:sz w:val="40"/>
              <w:szCs w:val="44"/>
              <w:lang w:eastAsia="en-AU"/>
            </w:rPr>
            <w:fldChar w:fldCharType="separate"/>
          </w:r>
          <w:r w:rsidR="000849C9">
            <w:rPr>
              <w:rFonts w:ascii="Cambria" w:eastAsia="MS Mincho" w:hAnsi="Cambria" w:cs="Times New Roman"/>
              <w:noProof/>
              <w:color w:val="0E6060"/>
              <w:sz w:val="40"/>
              <w:szCs w:val="44"/>
              <w:lang w:eastAsia="en-AU"/>
            </w:rPr>
            <w:t>5</w:t>
          </w:r>
          <w:r w:rsidRPr="00545917">
            <w:rPr>
              <w:rFonts w:ascii="Cambria" w:eastAsia="MS Mincho" w:hAnsi="Cambria" w:cs="Times New Roman"/>
              <w:color w:val="0E6060"/>
              <w:sz w:val="40"/>
              <w:szCs w:val="44"/>
              <w:lang w:eastAsia="en-AU"/>
            </w:rPr>
            <w:fldChar w:fldCharType="end"/>
          </w:r>
        </w:p>
        <w:p w:rsidR="00DB74D6" w:rsidRPr="00545917" w:rsidRDefault="00DB74D6" w:rsidP="00545917">
          <w:pPr>
            <w:spacing w:after="0" w:line="240" w:lineRule="auto"/>
            <w:rPr>
              <w:rFonts w:ascii="Arial Narrow" w:eastAsia="MS ??" w:hAnsi="Arial Narrow" w:cs="Times New Roman"/>
              <w:color w:val="0E6060"/>
              <w:sz w:val="5"/>
              <w:szCs w:val="24"/>
              <w:lang w:eastAsia="en-AU"/>
            </w:rPr>
          </w:pPr>
        </w:p>
      </w:tc>
    </w:tr>
  </w:tbl>
  <w:p w:rsidR="00DB74D6" w:rsidRDefault="00DB74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B36" w:rsidRDefault="00F75B36" w:rsidP="00222E46">
      <w:pPr>
        <w:spacing w:after="0" w:line="240" w:lineRule="auto"/>
      </w:pPr>
      <w:r>
        <w:separator/>
      </w:r>
    </w:p>
  </w:footnote>
  <w:footnote w:type="continuationSeparator" w:id="0">
    <w:p w:rsidR="00F75B36" w:rsidRDefault="00F75B36" w:rsidP="00222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9C9" w:rsidRDefault="000849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9C9" w:rsidRPr="00B44902" w:rsidRDefault="000849C9" w:rsidP="00222E46">
    <w:pPr>
      <w:pStyle w:val="Header"/>
      <w:rPr>
        <w:szCs w:val="12"/>
      </w:rPr>
    </w:pPr>
    <w:r>
      <w:rPr>
        <w:noProof/>
        <w:lang w:eastAsia="en-AU"/>
      </w:rPr>
      <w:drawing>
        <wp:anchor distT="0" distB="0" distL="114300" distR="114300" simplePos="0" relativeHeight="251670528" behindDoc="0" locked="0" layoutInCell="1" allowOverlap="1" wp14:anchorId="2A1A25C4" wp14:editId="4827A971">
          <wp:simplePos x="0" y="0"/>
          <wp:positionH relativeFrom="column">
            <wp:posOffset>-918845</wp:posOffset>
          </wp:positionH>
          <wp:positionV relativeFrom="paragraph">
            <wp:posOffset>23967</wp:posOffset>
          </wp:positionV>
          <wp:extent cx="7580630" cy="594995"/>
          <wp:effectExtent l="0" t="0" r="1270" b="0"/>
          <wp:wrapNone/>
          <wp:docPr id="9" name="Picture 9" descr="FCA Colour Bar (Horizont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CA Colour Bar (Horizontal).bmp"/>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580630" cy="594995"/>
                  </a:xfrm>
                  <a:prstGeom prst="rect">
                    <a:avLst/>
                  </a:prstGeom>
                  <a:noFill/>
                </pic:spPr>
              </pic:pic>
            </a:graphicData>
          </a:graphic>
          <wp14:sizeRelH relativeFrom="page">
            <wp14:pctWidth>0</wp14:pctWidth>
          </wp14:sizeRelH>
          <wp14:sizeRelV relativeFrom="page">
            <wp14:pctHeight>0</wp14:pctHeight>
          </wp14:sizeRelV>
        </wp:anchor>
      </w:drawing>
    </w:r>
  </w:p>
  <w:p w:rsidR="000849C9" w:rsidRPr="000E14AE" w:rsidRDefault="000849C9" w:rsidP="00222E46">
    <w:pPr>
      <w:pStyle w:val="Header"/>
    </w:pPr>
    <w:r>
      <w:rPr>
        <w:noProof/>
        <w:lang w:eastAsia="en-AU"/>
      </w:rPr>
      <mc:AlternateContent>
        <mc:Choice Requires="wps">
          <w:drawing>
            <wp:anchor distT="0" distB="0" distL="114300" distR="114300" simplePos="0" relativeHeight="251672576" behindDoc="0" locked="0" layoutInCell="1" allowOverlap="1" wp14:anchorId="349C3AB4" wp14:editId="6884DF62">
              <wp:simplePos x="0" y="0"/>
              <wp:positionH relativeFrom="column">
                <wp:posOffset>-918845</wp:posOffset>
              </wp:positionH>
              <wp:positionV relativeFrom="paragraph">
                <wp:posOffset>4236248</wp:posOffset>
              </wp:positionV>
              <wp:extent cx="7667625" cy="492760"/>
              <wp:effectExtent l="0" t="0" r="9525" b="25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67625" cy="492760"/>
                      </a:xfrm>
                      <a:prstGeom prst="rect">
                        <a:avLst/>
                      </a:prstGeom>
                      <a:solidFill>
                        <a:srgbClr val="0E606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72.35pt;margin-top:333.55pt;width:603.75pt;height:3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" fillcolor="#0e6060" stroked="f" strokeweight="2pt">
              <v:path arrowok="t"/>
            </v:rect>
          </w:pict>
        </mc:Fallback>
      </mc:AlternateContent>
    </w:r>
    <w:r>
      <w:rPr>
        <w:noProof/>
        <w:lang w:eastAsia="en-AU"/>
      </w:rPr>
      <mc:AlternateContent>
        <mc:Choice Requires="wps">
          <w:drawing>
            <wp:anchor distT="0" distB="0" distL="114300" distR="114300" simplePos="0" relativeHeight="251671552" behindDoc="0" locked="0" layoutInCell="1" allowOverlap="1" wp14:anchorId="4C7AA431" wp14:editId="17F9D3BB">
              <wp:simplePos x="0" y="0"/>
              <wp:positionH relativeFrom="column">
                <wp:posOffset>-918210</wp:posOffset>
              </wp:positionH>
              <wp:positionV relativeFrom="paragraph">
                <wp:posOffset>4681855</wp:posOffset>
              </wp:positionV>
              <wp:extent cx="7580630" cy="5613400"/>
              <wp:effectExtent l="0" t="0" r="1270" b="63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0630" cy="5613400"/>
                      </a:xfrm>
                      <a:prstGeom prst="rect">
                        <a:avLst/>
                      </a:prstGeom>
                      <a:solidFill>
                        <a:srgbClr val="CBDCE1"/>
                      </a:soli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72.3pt;margin-top:368.65pt;width:596.9pt;height:4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" fillcolor="#cbdce1" stroked="f" strokecolor="white"/>
          </w:pict>
        </mc:Fallback>
      </mc:AlternateContent>
    </w:r>
  </w:p>
  <w:p w:rsidR="000849C9" w:rsidRDefault="000849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9C9" w:rsidRDefault="000849C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9C9" w:rsidRPr="006932F5" w:rsidRDefault="000849C9" w:rsidP="006932F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30E" w:rsidRDefault="000849C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32872" o:spid="_x0000_s2050" type="#_x0000_t136" style="position:absolute;margin-left:0;margin-top:0;width:600pt;height:36pt;rotation:315;z-index:-251652096;mso-position-horizontal:center;mso-position-horizontal-relative:margin;mso-position-vertical:center;mso-position-vertical-relative:margin" o:allowincell="f" fillcolor="silver" stroked="f">
          <v:fill opacity=".5"/>
          <v:textpath style="font-family:&quot;Calibri&quot;;font-size:1pt" string="For discussion with Chief Justice/Chief Magistrate purposes only"/>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270" w:type="dxa"/>
      <w:jc w:val="center"/>
      <w:tblInd w:w="-1525" w:type="dxa"/>
      <w:tblBorders>
        <w:bottom w:val="single" w:sz="4" w:space="0" w:color="auto"/>
      </w:tblBorders>
      <w:tblLayout w:type="fixed"/>
      <w:tblLook w:val="01E0" w:firstRow="1" w:lastRow="1" w:firstColumn="1" w:lastColumn="1" w:noHBand="0" w:noVBand="0"/>
    </w:tblPr>
    <w:tblGrid>
      <w:gridCol w:w="920"/>
      <w:gridCol w:w="10350"/>
    </w:tblGrid>
    <w:tr w:rsidR="0093530E" w:rsidRPr="00545917" w:rsidTr="002719BC">
      <w:trPr>
        <w:trHeight w:val="782"/>
        <w:jc w:val="center"/>
      </w:trPr>
      <w:tc>
        <w:tcPr>
          <w:tcW w:w="920" w:type="dxa"/>
          <w:tcBorders>
            <w:bottom w:val="nil"/>
          </w:tcBorders>
          <w:vAlign w:val="bottom"/>
        </w:tcPr>
        <w:p w:rsidR="0093530E" w:rsidRPr="00545917" w:rsidRDefault="0093530E" w:rsidP="002719BC">
          <w:pPr>
            <w:spacing w:after="0" w:line="240" w:lineRule="auto"/>
            <w:rPr>
              <w:rFonts w:ascii="Arial Narrow" w:eastAsia="MS ??" w:hAnsi="Arial Narrow" w:cs="Times New Roman"/>
              <w:sz w:val="5"/>
              <w:szCs w:val="24"/>
              <w:lang w:eastAsia="en-AU"/>
            </w:rPr>
          </w:pPr>
        </w:p>
      </w:tc>
      <w:tc>
        <w:tcPr>
          <w:tcW w:w="10350" w:type="dxa"/>
          <w:tcBorders>
            <w:bottom w:val="nil"/>
          </w:tcBorders>
          <w:vAlign w:val="bottom"/>
        </w:tcPr>
        <w:p w:rsidR="0093530E" w:rsidRPr="00545917" w:rsidRDefault="0093530E" w:rsidP="002719BC">
          <w:pPr>
            <w:tabs>
              <w:tab w:val="center" w:pos="4153"/>
              <w:tab w:val="right" w:pos="8306"/>
            </w:tabs>
            <w:spacing w:after="40" w:line="240" w:lineRule="auto"/>
            <w:rPr>
              <w:rFonts w:ascii="Arial Narrow" w:eastAsia="MS Mincho" w:hAnsi="Arial Narrow" w:cs="Optima"/>
              <w:b/>
              <w:i/>
              <w:color w:val="000000"/>
              <w:sz w:val="20"/>
              <w:szCs w:val="20"/>
              <w:lang w:eastAsia="en-AU"/>
            </w:rPr>
          </w:pPr>
          <w:r w:rsidRPr="00545917">
            <w:rPr>
              <w:rFonts w:ascii="Arial Narrow" w:eastAsia="MS Mincho" w:hAnsi="Arial Narrow" w:cs="Optima"/>
              <w:b/>
              <w:i/>
              <w:color w:val="000000"/>
              <w:sz w:val="20"/>
              <w:szCs w:val="20"/>
              <w:lang w:eastAsia="en-AU"/>
            </w:rPr>
            <w:t>Pacific Judicial Development Programme</w:t>
          </w:r>
        </w:p>
        <w:p w:rsidR="0093530E" w:rsidRPr="00545917" w:rsidRDefault="0093530E" w:rsidP="002719BC">
          <w:pPr>
            <w:tabs>
              <w:tab w:val="center" w:pos="4153"/>
              <w:tab w:val="right" w:pos="8306"/>
            </w:tabs>
            <w:spacing w:after="40" w:line="240" w:lineRule="auto"/>
            <w:rPr>
              <w:rFonts w:ascii="Arial Narrow" w:eastAsia="MS Mincho" w:hAnsi="Arial Narrow" w:cs="Arial"/>
              <w:sz w:val="20"/>
              <w:szCs w:val="20"/>
              <w:lang w:eastAsia="en-AU"/>
            </w:rPr>
          </w:pPr>
          <w:r w:rsidRPr="00545917">
            <w:rPr>
              <w:rFonts w:ascii="Arial Narrow" w:eastAsia="MS ??" w:hAnsi="Arial Narrow" w:cs="Times New Roman"/>
              <w:sz w:val="20"/>
              <w:szCs w:val="68"/>
              <w:lang w:eastAsia="en-AU"/>
            </w:rPr>
            <w:t xml:space="preserve">Annual Court Reporting Toolkit </w:t>
          </w:r>
          <w:r w:rsidR="001E4449">
            <w:rPr>
              <w:rFonts w:ascii="Arial Narrow" w:eastAsia="MS ??" w:hAnsi="Arial Narrow" w:cs="Times New Roman"/>
              <w:sz w:val="20"/>
              <w:szCs w:val="68"/>
              <w:lang w:eastAsia="en-AU"/>
            </w:rPr>
            <w:t>- Additional Documentation</w:t>
          </w:r>
        </w:p>
      </w:tc>
    </w:tr>
    <w:tr w:rsidR="0093530E" w:rsidRPr="00545917" w:rsidTr="002719BC">
      <w:trPr>
        <w:trHeight w:val="286"/>
        <w:jc w:val="center"/>
      </w:trPr>
      <w:tc>
        <w:tcPr>
          <w:tcW w:w="11270" w:type="dxa"/>
          <w:gridSpan w:val="2"/>
          <w:tcBorders>
            <w:top w:val="nil"/>
            <w:bottom w:val="nil"/>
          </w:tcBorders>
        </w:tcPr>
        <w:p w:rsidR="0093530E" w:rsidRPr="00545917" w:rsidRDefault="0093530E" w:rsidP="002719BC">
          <w:pPr>
            <w:tabs>
              <w:tab w:val="center" w:pos="4153"/>
              <w:tab w:val="right" w:pos="8306"/>
            </w:tabs>
            <w:spacing w:after="0" w:line="240" w:lineRule="auto"/>
            <w:ind w:left="-108"/>
            <w:jc w:val="right"/>
            <w:rPr>
              <w:rFonts w:ascii="Arial Narrow" w:eastAsia="MS Mincho" w:hAnsi="Arial Narrow" w:cs="Arial"/>
              <w:sz w:val="23"/>
              <w:szCs w:val="24"/>
              <w:lang w:eastAsia="en-AU"/>
            </w:rPr>
          </w:pPr>
          <w:r w:rsidRPr="00545917">
            <w:rPr>
              <w:rFonts w:ascii="Arial Narrow" w:eastAsia="MS Mincho" w:hAnsi="Arial Narrow" w:cs="Arial"/>
              <w:noProof/>
              <w:sz w:val="4"/>
              <w:szCs w:val="19"/>
              <w:lang w:eastAsia="en-AU"/>
            </w:rPr>
            <w:drawing>
              <wp:inline distT="0" distB="0" distL="0" distR="0" wp14:anchorId="57C617C3" wp14:editId="658A6FED">
                <wp:extent cx="7150100" cy="165100"/>
                <wp:effectExtent l="0" t="0" r="0" b="6350"/>
                <wp:docPr id="13" name="Picture 13" descr="FCA Colour Ba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CA Colour Bar (Horizontal)"/>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150100" cy="165100"/>
                        </a:xfrm>
                        <a:prstGeom prst="rect">
                          <a:avLst/>
                        </a:prstGeom>
                        <a:noFill/>
                        <a:ln>
                          <a:noFill/>
                        </a:ln>
                      </pic:spPr>
                    </pic:pic>
                  </a:graphicData>
                </a:graphic>
              </wp:inline>
            </w:drawing>
          </w:r>
        </w:p>
      </w:tc>
    </w:tr>
  </w:tbl>
  <w:p w:rsidR="0093530E" w:rsidRDefault="000849C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32873" o:spid="_x0000_s2051" type="#_x0000_t136" style="position:absolute;margin-left:0;margin-top:0;width:600pt;height:36pt;rotation:315;z-index:-251651072;mso-position-horizontal:center;mso-position-horizontal-relative:margin;mso-position-vertical:center;mso-position-vertical-relative:margin" o:allowincell="f" fillcolor="silver" stroked="f">
          <v:fill opacity=".5"/>
          <v:textpath style="font-family:&quot;Calibri&quot;;font-size:1pt" string="For discussion with Chief Justice/Chief Magistrate purposes only"/>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30E" w:rsidRDefault="000849C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32871" o:spid="_x0000_s2049" type="#_x0000_t136" style="position:absolute;margin-left:0;margin-top:0;width:600pt;height:36pt;rotation:315;z-index:-251653120;mso-position-horizontal:center;mso-position-horizontal-relative:margin;mso-position-vertical:center;mso-position-vertical-relative:margin" o:allowincell="f" fillcolor="silver" stroked="f">
          <v:fill opacity=".5"/>
          <v:textpath style="font-family:&quot;Calibri&quot;;font-size:1pt" string="For discussion with Chief Justice/Chief Magistrate purposes only"/>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270" w:type="dxa"/>
      <w:jc w:val="center"/>
      <w:tblInd w:w="-1525" w:type="dxa"/>
      <w:tblBorders>
        <w:bottom w:val="single" w:sz="4" w:space="0" w:color="auto"/>
      </w:tblBorders>
      <w:tblLayout w:type="fixed"/>
      <w:tblLook w:val="01E0" w:firstRow="1" w:lastRow="1" w:firstColumn="1" w:lastColumn="1" w:noHBand="0" w:noVBand="0"/>
    </w:tblPr>
    <w:tblGrid>
      <w:gridCol w:w="920"/>
      <w:gridCol w:w="10350"/>
    </w:tblGrid>
    <w:tr w:rsidR="0093530E" w:rsidRPr="00545917" w:rsidTr="002719BC">
      <w:trPr>
        <w:trHeight w:val="782"/>
        <w:jc w:val="center"/>
      </w:trPr>
      <w:tc>
        <w:tcPr>
          <w:tcW w:w="920" w:type="dxa"/>
          <w:tcBorders>
            <w:bottom w:val="nil"/>
          </w:tcBorders>
          <w:vAlign w:val="bottom"/>
        </w:tcPr>
        <w:p w:rsidR="0093530E" w:rsidRPr="00545917" w:rsidRDefault="000849C9" w:rsidP="002719BC">
          <w:pPr>
            <w:spacing w:after="0" w:line="240" w:lineRule="auto"/>
            <w:rPr>
              <w:rFonts w:ascii="Arial Narrow" w:eastAsia="MS ??" w:hAnsi="Arial Narrow" w:cs="Times New Roman"/>
              <w:sz w:val="5"/>
              <w:szCs w:val="24"/>
              <w:lang w:eastAsia="en-AU"/>
            </w:rPr>
          </w:pPr>
          <w:r>
            <w:rPr>
              <w:rFonts w:ascii="Arial Narrow" w:eastAsia="MS ??" w:hAnsi="Arial Narrow" w:cs="Times New Roman"/>
              <w:noProof/>
              <w:sz w:val="5"/>
              <w:szCs w:val="24"/>
              <w:lang w:eastAsia="en-AU"/>
            </w:rPr>
            <w:pict w14:anchorId="71BD31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32879" o:spid="_x0000_s2052" type="#_x0000_t136" style="position:absolute;margin-left:0;margin-top:0;width:600pt;height:36pt;rotation:315;z-index:-251650048;mso-position-horizontal:center;mso-position-horizontal-relative:margin;mso-position-vertical:center;mso-position-vertical-relative:margin" o:allowincell="f" fillcolor="silver" stroked="f">
                <v:fill opacity=".5"/>
                <v:textpath style="font-family:&quot;Calibri&quot;;font-size:1pt" string="For discussion with Chief Justice/Chief Magistrate purposes only"/>
                <w10:wrap anchorx="margin" anchory="margin"/>
              </v:shape>
            </w:pict>
          </w:r>
        </w:p>
      </w:tc>
      <w:tc>
        <w:tcPr>
          <w:tcW w:w="10350" w:type="dxa"/>
          <w:tcBorders>
            <w:bottom w:val="nil"/>
          </w:tcBorders>
          <w:vAlign w:val="bottom"/>
        </w:tcPr>
        <w:p w:rsidR="0093530E" w:rsidRPr="00545917" w:rsidRDefault="0093530E" w:rsidP="002719BC">
          <w:pPr>
            <w:tabs>
              <w:tab w:val="center" w:pos="4153"/>
              <w:tab w:val="right" w:pos="8306"/>
            </w:tabs>
            <w:spacing w:after="40" w:line="240" w:lineRule="auto"/>
            <w:rPr>
              <w:rFonts w:ascii="Arial Narrow" w:eastAsia="MS Mincho" w:hAnsi="Arial Narrow" w:cs="Optima"/>
              <w:b/>
              <w:i/>
              <w:color w:val="000000"/>
              <w:sz w:val="20"/>
              <w:szCs w:val="20"/>
              <w:lang w:eastAsia="en-AU"/>
            </w:rPr>
          </w:pPr>
          <w:r w:rsidRPr="00545917">
            <w:rPr>
              <w:rFonts w:ascii="Arial Narrow" w:eastAsia="MS Mincho" w:hAnsi="Arial Narrow" w:cs="Optima"/>
              <w:b/>
              <w:i/>
              <w:color w:val="000000"/>
              <w:sz w:val="20"/>
              <w:szCs w:val="20"/>
              <w:lang w:eastAsia="en-AU"/>
            </w:rPr>
            <w:t>Pacific Judicial Development Programme</w:t>
          </w:r>
        </w:p>
        <w:p w:rsidR="0093530E" w:rsidRPr="00545917" w:rsidRDefault="0093530E" w:rsidP="002719BC">
          <w:pPr>
            <w:tabs>
              <w:tab w:val="center" w:pos="4153"/>
              <w:tab w:val="right" w:pos="8306"/>
            </w:tabs>
            <w:spacing w:after="40" w:line="240" w:lineRule="auto"/>
            <w:rPr>
              <w:rFonts w:ascii="Arial Narrow" w:eastAsia="MS Mincho" w:hAnsi="Arial Narrow" w:cs="Arial"/>
              <w:sz w:val="20"/>
              <w:szCs w:val="20"/>
              <w:lang w:eastAsia="en-AU"/>
            </w:rPr>
          </w:pPr>
          <w:r w:rsidRPr="00545917">
            <w:rPr>
              <w:rFonts w:ascii="Arial Narrow" w:eastAsia="MS ??" w:hAnsi="Arial Narrow" w:cs="Times New Roman"/>
              <w:sz w:val="20"/>
              <w:szCs w:val="68"/>
              <w:lang w:eastAsia="en-AU"/>
            </w:rPr>
            <w:t xml:space="preserve">Annual Court Reporting Toolkit </w:t>
          </w:r>
          <w:r w:rsidR="001E4449">
            <w:rPr>
              <w:rFonts w:ascii="Arial Narrow" w:eastAsia="MS ??" w:hAnsi="Arial Narrow" w:cs="Times New Roman"/>
              <w:sz w:val="20"/>
              <w:szCs w:val="68"/>
              <w:lang w:eastAsia="en-AU"/>
            </w:rPr>
            <w:t>- Additional Documentation</w:t>
          </w:r>
        </w:p>
      </w:tc>
    </w:tr>
    <w:tr w:rsidR="0093530E" w:rsidRPr="00545917" w:rsidTr="002719BC">
      <w:trPr>
        <w:trHeight w:val="286"/>
        <w:jc w:val="center"/>
      </w:trPr>
      <w:tc>
        <w:tcPr>
          <w:tcW w:w="11270" w:type="dxa"/>
          <w:gridSpan w:val="2"/>
          <w:tcBorders>
            <w:top w:val="nil"/>
            <w:bottom w:val="nil"/>
          </w:tcBorders>
        </w:tcPr>
        <w:p w:rsidR="0093530E" w:rsidRPr="00545917" w:rsidRDefault="0093530E" w:rsidP="002719BC">
          <w:pPr>
            <w:tabs>
              <w:tab w:val="center" w:pos="4153"/>
              <w:tab w:val="right" w:pos="8306"/>
            </w:tabs>
            <w:spacing w:after="0" w:line="240" w:lineRule="auto"/>
            <w:ind w:left="-108"/>
            <w:jc w:val="right"/>
            <w:rPr>
              <w:rFonts w:ascii="Arial Narrow" w:eastAsia="MS Mincho" w:hAnsi="Arial Narrow" w:cs="Arial"/>
              <w:sz w:val="23"/>
              <w:szCs w:val="24"/>
              <w:lang w:eastAsia="en-AU"/>
            </w:rPr>
          </w:pPr>
          <w:r w:rsidRPr="00545917">
            <w:rPr>
              <w:rFonts w:ascii="Arial Narrow" w:eastAsia="MS Mincho" w:hAnsi="Arial Narrow" w:cs="Arial"/>
              <w:noProof/>
              <w:sz w:val="4"/>
              <w:szCs w:val="19"/>
              <w:lang w:eastAsia="en-AU"/>
            </w:rPr>
            <w:drawing>
              <wp:inline distT="0" distB="0" distL="0" distR="0" wp14:anchorId="4CEA0A5F" wp14:editId="499CC098">
                <wp:extent cx="7150100" cy="165100"/>
                <wp:effectExtent l="0" t="0" r="0" b="6350"/>
                <wp:docPr id="22" name="Picture 22" descr="FCA Colour Ba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CA Colour Bar (Horizontal)"/>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150100" cy="165100"/>
                        </a:xfrm>
                        <a:prstGeom prst="rect">
                          <a:avLst/>
                        </a:prstGeom>
                        <a:noFill/>
                        <a:ln>
                          <a:noFill/>
                        </a:ln>
                      </pic:spPr>
                    </pic:pic>
                  </a:graphicData>
                </a:graphic>
              </wp:inline>
            </w:drawing>
          </w:r>
        </w:p>
      </w:tc>
    </w:tr>
  </w:tbl>
  <w:p w:rsidR="00222E46" w:rsidRDefault="00222E4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263" w:type="dxa"/>
      <w:jc w:val="center"/>
      <w:tblInd w:w="-1525" w:type="dxa"/>
      <w:tblBorders>
        <w:bottom w:val="single" w:sz="4" w:space="0" w:color="auto"/>
      </w:tblBorders>
      <w:tblLayout w:type="fixed"/>
      <w:tblLook w:val="01E0" w:firstRow="1" w:lastRow="1" w:firstColumn="1" w:lastColumn="1" w:noHBand="0" w:noVBand="0"/>
    </w:tblPr>
    <w:tblGrid>
      <w:gridCol w:w="1246"/>
      <w:gridCol w:w="14017"/>
    </w:tblGrid>
    <w:tr w:rsidR="00DB74D6" w:rsidRPr="00545917" w:rsidTr="00DB74D6">
      <w:trPr>
        <w:trHeight w:val="741"/>
        <w:jc w:val="center"/>
      </w:trPr>
      <w:tc>
        <w:tcPr>
          <w:tcW w:w="1246" w:type="dxa"/>
          <w:tcBorders>
            <w:bottom w:val="nil"/>
          </w:tcBorders>
          <w:vAlign w:val="bottom"/>
        </w:tcPr>
        <w:p w:rsidR="00DB74D6" w:rsidRPr="00545917" w:rsidRDefault="000849C9" w:rsidP="002719BC">
          <w:pPr>
            <w:spacing w:after="0" w:line="240" w:lineRule="auto"/>
            <w:rPr>
              <w:rFonts w:ascii="Arial Narrow" w:eastAsia="MS ??" w:hAnsi="Arial Narrow" w:cs="Times New Roman"/>
              <w:sz w:val="5"/>
              <w:szCs w:val="24"/>
              <w:lang w:eastAsia="en-AU"/>
            </w:rPr>
          </w:pPr>
          <w:r>
            <w:rPr>
              <w:rFonts w:ascii="Arial Narrow" w:eastAsia="MS ??" w:hAnsi="Arial Narrow" w:cs="Times New Roman"/>
              <w:noProof/>
              <w:sz w:val="5"/>
              <w:szCs w:val="24"/>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600pt;height:36pt;rotation:315;z-index:-251648000;mso-position-horizontal:center;mso-position-horizontal-relative:margin;mso-position-vertical:center;mso-position-vertical-relative:margin" o:allowincell="f" fillcolor="silver" stroked="f">
                <v:fill opacity=".5"/>
                <v:textpath style="font-family:&quot;Calibri&quot;;font-size:1pt" string="For discussion with Chief Justice/Chief Magistrate purposes only"/>
                <w10:wrap anchorx="margin" anchory="margin"/>
              </v:shape>
            </w:pict>
          </w:r>
        </w:p>
      </w:tc>
      <w:tc>
        <w:tcPr>
          <w:tcW w:w="14017" w:type="dxa"/>
          <w:tcBorders>
            <w:bottom w:val="nil"/>
          </w:tcBorders>
          <w:vAlign w:val="bottom"/>
        </w:tcPr>
        <w:p w:rsidR="00DB74D6" w:rsidRPr="00545917" w:rsidRDefault="00DB74D6" w:rsidP="002719BC">
          <w:pPr>
            <w:tabs>
              <w:tab w:val="center" w:pos="4153"/>
              <w:tab w:val="right" w:pos="8306"/>
            </w:tabs>
            <w:spacing w:after="40" w:line="240" w:lineRule="auto"/>
            <w:rPr>
              <w:rFonts w:ascii="Arial Narrow" w:eastAsia="MS Mincho" w:hAnsi="Arial Narrow" w:cs="Optima"/>
              <w:b/>
              <w:i/>
              <w:color w:val="000000"/>
              <w:sz w:val="20"/>
              <w:szCs w:val="20"/>
              <w:lang w:eastAsia="en-AU"/>
            </w:rPr>
          </w:pPr>
          <w:r w:rsidRPr="00545917">
            <w:rPr>
              <w:rFonts w:ascii="Arial Narrow" w:eastAsia="MS Mincho" w:hAnsi="Arial Narrow" w:cs="Optima"/>
              <w:b/>
              <w:i/>
              <w:color w:val="000000"/>
              <w:sz w:val="20"/>
              <w:szCs w:val="20"/>
              <w:lang w:eastAsia="en-AU"/>
            </w:rPr>
            <w:t>Pacific Judicial Development Programme</w:t>
          </w:r>
        </w:p>
        <w:p w:rsidR="00DB74D6" w:rsidRPr="00545917" w:rsidRDefault="00DB74D6" w:rsidP="002719BC">
          <w:pPr>
            <w:tabs>
              <w:tab w:val="center" w:pos="4153"/>
              <w:tab w:val="right" w:pos="8306"/>
            </w:tabs>
            <w:spacing w:after="40" w:line="240" w:lineRule="auto"/>
            <w:rPr>
              <w:rFonts w:ascii="Arial Narrow" w:eastAsia="MS Mincho" w:hAnsi="Arial Narrow" w:cs="Arial"/>
              <w:sz w:val="20"/>
              <w:szCs w:val="20"/>
              <w:lang w:eastAsia="en-AU"/>
            </w:rPr>
          </w:pPr>
          <w:r w:rsidRPr="00545917">
            <w:rPr>
              <w:rFonts w:ascii="Arial Narrow" w:eastAsia="MS ??" w:hAnsi="Arial Narrow" w:cs="Times New Roman"/>
              <w:sz w:val="20"/>
              <w:szCs w:val="68"/>
              <w:lang w:eastAsia="en-AU"/>
            </w:rPr>
            <w:t xml:space="preserve">Annual Court Reporting Toolkit </w:t>
          </w:r>
          <w:r w:rsidR="001E4449">
            <w:rPr>
              <w:rFonts w:ascii="Arial Narrow" w:eastAsia="MS ??" w:hAnsi="Arial Narrow" w:cs="Times New Roman"/>
              <w:sz w:val="20"/>
              <w:szCs w:val="68"/>
              <w:lang w:eastAsia="en-AU"/>
            </w:rPr>
            <w:t>- Additional Documentation</w:t>
          </w:r>
        </w:p>
      </w:tc>
    </w:tr>
    <w:tr w:rsidR="00DB74D6" w:rsidRPr="00545917" w:rsidTr="00DB74D6">
      <w:trPr>
        <w:trHeight w:val="271"/>
        <w:jc w:val="center"/>
      </w:trPr>
      <w:tc>
        <w:tcPr>
          <w:tcW w:w="15263" w:type="dxa"/>
          <w:gridSpan w:val="2"/>
          <w:tcBorders>
            <w:top w:val="nil"/>
            <w:bottom w:val="nil"/>
          </w:tcBorders>
        </w:tcPr>
        <w:p w:rsidR="00DB74D6" w:rsidRPr="00545917" w:rsidRDefault="00DB74D6" w:rsidP="002719BC">
          <w:pPr>
            <w:tabs>
              <w:tab w:val="center" w:pos="4153"/>
              <w:tab w:val="right" w:pos="8306"/>
            </w:tabs>
            <w:spacing w:after="0" w:line="240" w:lineRule="auto"/>
            <w:ind w:left="-108"/>
            <w:jc w:val="right"/>
            <w:rPr>
              <w:rFonts w:ascii="Arial Narrow" w:eastAsia="MS Mincho" w:hAnsi="Arial Narrow" w:cs="Arial"/>
              <w:sz w:val="23"/>
              <w:szCs w:val="24"/>
              <w:lang w:eastAsia="en-AU"/>
            </w:rPr>
          </w:pPr>
          <w:r w:rsidRPr="00545917">
            <w:rPr>
              <w:rFonts w:ascii="Arial Narrow" w:eastAsia="MS Mincho" w:hAnsi="Arial Narrow" w:cs="Arial"/>
              <w:noProof/>
              <w:sz w:val="4"/>
              <w:szCs w:val="19"/>
              <w:lang w:eastAsia="en-AU"/>
            </w:rPr>
            <w:drawing>
              <wp:inline distT="0" distB="0" distL="0" distR="0" wp14:anchorId="4EE9A4EA" wp14:editId="7468946C">
                <wp:extent cx="9677400" cy="165100"/>
                <wp:effectExtent l="0" t="0" r="0" b="6350"/>
                <wp:docPr id="14" name="Picture 14" descr="FCA Colour Ba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CA Colour Bar (Horizontal)"/>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9677400" cy="165100"/>
                        </a:xfrm>
                        <a:prstGeom prst="rect">
                          <a:avLst/>
                        </a:prstGeom>
                        <a:noFill/>
                        <a:ln>
                          <a:noFill/>
                        </a:ln>
                      </pic:spPr>
                    </pic:pic>
                  </a:graphicData>
                </a:graphic>
              </wp:inline>
            </w:drawing>
          </w:r>
        </w:p>
      </w:tc>
    </w:tr>
  </w:tbl>
  <w:p w:rsidR="00DB74D6" w:rsidRDefault="00DB74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E0202"/>
    <w:multiLevelType w:val="hybridMultilevel"/>
    <w:tmpl w:val="7BB2BE1E"/>
    <w:lvl w:ilvl="0" w:tplc="969450A8">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C6C1D1E"/>
    <w:multiLevelType w:val="hybridMultilevel"/>
    <w:tmpl w:val="5CD6030C"/>
    <w:lvl w:ilvl="0" w:tplc="58448EA2">
      <w:start w:val="1"/>
      <w:numFmt w:val="upperRoman"/>
      <w:lvlText w:val="%1."/>
      <w:lvlJc w:val="left"/>
      <w:pPr>
        <w:ind w:left="540" w:hanging="1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D3073A7"/>
    <w:multiLevelType w:val="hybridMultilevel"/>
    <w:tmpl w:val="4A8AEC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E8D4145"/>
    <w:multiLevelType w:val="hybridMultilevel"/>
    <w:tmpl w:val="4D5C5AB4"/>
    <w:lvl w:ilvl="0" w:tplc="969450A8">
      <w:start w:val="1"/>
      <w:numFmt w:val="lowerRoman"/>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FE0014"/>
    <w:multiLevelType w:val="hybridMultilevel"/>
    <w:tmpl w:val="38E29F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F536EBB"/>
    <w:multiLevelType w:val="hybridMultilevel"/>
    <w:tmpl w:val="A88687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3555AA7"/>
    <w:multiLevelType w:val="hybridMultilevel"/>
    <w:tmpl w:val="022251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E46"/>
    <w:rsid w:val="00054BFF"/>
    <w:rsid w:val="000849C9"/>
    <w:rsid w:val="001E4449"/>
    <w:rsid w:val="00222E46"/>
    <w:rsid w:val="00545917"/>
    <w:rsid w:val="0093530E"/>
    <w:rsid w:val="00BD20E3"/>
    <w:rsid w:val="00DB74D6"/>
    <w:rsid w:val="00E36202"/>
    <w:rsid w:val="00F75B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45917"/>
    <w:pPr>
      <w:keepNext/>
      <w:spacing w:before="240" w:after="60" w:line="240" w:lineRule="auto"/>
      <w:outlineLvl w:val="0"/>
    </w:pPr>
    <w:rPr>
      <w:rFonts w:ascii="Arial Narrow" w:eastAsia="MS ??" w:hAnsi="Arial Narrow" w:cs="Times New Roman"/>
      <w:b/>
      <w:bCs/>
      <w:smallCaps/>
      <w:kern w:val="32"/>
      <w:sz w:val="26"/>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E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E46"/>
  </w:style>
  <w:style w:type="paragraph" w:styleId="Footer">
    <w:name w:val="footer"/>
    <w:basedOn w:val="Normal"/>
    <w:link w:val="FooterChar"/>
    <w:uiPriority w:val="99"/>
    <w:unhideWhenUsed/>
    <w:rsid w:val="00222E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E46"/>
  </w:style>
  <w:style w:type="character" w:customStyle="1" w:styleId="Heading1Char">
    <w:name w:val="Heading 1 Char"/>
    <w:basedOn w:val="DefaultParagraphFont"/>
    <w:link w:val="Heading1"/>
    <w:rsid w:val="00545917"/>
    <w:rPr>
      <w:rFonts w:ascii="Arial Narrow" w:eastAsia="MS ??" w:hAnsi="Arial Narrow" w:cs="Times New Roman"/>
      <w:b/>
      <w:bCs/>
      <w:smallCaps/>
      <w:kern w:val="32"/>
      <w:sz w:val="26"/>
      <w:szCs w:val="27"/>
      <w:lang w:val="en-US"/>
    </w:rPr>
  </w:style>
  <w:style w:type="paragraph" w:styleId="ListParagraph">
    <w:name w:val="List Paragraph"/>
    <w:aliases w:val="Table Bullet"/>
    <w:basedOn w:val="Normal"/>
    <w:link w:val="ListParagraphChar"/>
    <w:uiPriority w:val="34"/>
    <w:qFormat/>
    <w:rsid w:val="00545917"/>
    <w:pPr>
      <w:spacing w:after="0" w:line="240" w:lineRule="auto"/>
      <w:ind w:left="720"/>
    </w:pPr>
    <w:rPr>
      <w:rFonts w:ascii="Arial Narrow" w:eastAsia="MS ??" w:hAnsi="Arial Narrow" w:cs="Times New Roman"/>
      <w:sz w:val="20"/>
      <w:szCs w:val="20"/>
      <w:lang w:eastAsia="en-AU"/>
    </w:rPr>
  </w:style>
  <w:style w:type="character" w:customStyle="1" w:styleId="ListParagraphChar">
    <w:name w:val="List Paragraph Char"/>
    <w:aliases w:val="Table Bullet Char"/>
    <w:link w:val="ListParagraph"/>
    <w:uiPriority w:val="99"/>
    <w:locked/>
    <w:rsid w:val="00545917"/>
    <w:rPr>
      <w:rFonts w:ascii="Arial Narrow" w:eastAsia="MS ??" w:hAnsi="Arial Narrow" w:cs="Times New Roman"/>
      <w:sz w:val="20"/>
      <w:szCs w:val="20"/>
      <w:lang w:eastAsia="en-AU"/>
    </w:rPr>
  </w:style>
  <w:style w:type="paragraph" w:styleId="NoSpacing">
    <w:name w:val="No Spacing"/>
    <w:link w:val="NoSpacingChar"/>
    <w:uiPriority w:val="1"/>
    <w:qFormat/>
    <w:rsid w:val="00545917"/>
    <w:pPr>
      <w:spacing w:after="0" w:line="240" w:lineRule="auto"/>
    </w:pPr>
    <w:rPr>
      <w:rFonts w:ascii="Calibri" w:eastAsia="MS ??" w:hAnsi="Calibri" w:cs="Times New Roman"/>
      <w:lang w:val="en-US"/>
    </w:rPr>
  </w:style>
  <w:style w:type="character" w:customStyle="1" w:styleId="NoSpacingChar">
    <w:name w:val="No Spacing Char"/>
    <w:basedOn w:val="DefaultParagraphFont"/>
    <w:link w:val="NoSpacing"/>
    <w:uiPriority w:val="1"/>
    <w:rsid w:val="00545917"/>
    <w:rPr>
      <w:rFonts w:ascii="Calibri" w:eastAsia="MS ??" w:hAnsi="Calibri" w:cs="Times New Roman"/>
      <w:lang w:val="en-US"/>
    </w:rPr>
  </w:style>
  <w:style w:type="table" w:styleId="LightList-Accent5">
    <w:name w:val="Light List Accent 5"/>
    <w:basedOn w:val="TableNormal"/>
    <w:uiPriority w:val="61"/>
    <w:rsid w:val="00545917"/>
    <w:pPr>
      <w:spacing w:after="0" w:line="240" w:lineRule="auto"/>
    </w:pPr>
    <w:rPr>
      <w:rFonts w:ascii="Calibri" w:eastAsia="MS ??" w:hAnsi="Calibri" w:cs="Times New Roman"/>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uiPriority w:val="99"/>
    <w:semiHidden/>
    <w:unhideWhenUsed/>
    <w:rsid w:val="005459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917"/>
    <w:rPr>
      <w:rFonts w:ascii="Tahoma" w:hAnsi="Tahoma" w:cs="Tahoma"/>
      <w:sz w:val="16"/>
      <w:szCs w:val="16"/>
    </w:rPr>
  </w:style>
  <w:style w:type="table" w:customStyle="1" w:styleId="LightList-Accent51">
    <w:name w:val="Light List - Accent 51"/>
    <w:basedOn w:val="TableNormal"/>
    <w:next w:val="LightList-Accent5"/>
    <w:uiPriority w:val="61"/>
    <w:rsid w:val="00545917"/>
    <w:pPr>
      <w:spacing w:after="0" w:line="240" w:lineRule="auto"/>
    </w:pPr>
    <w:rPr>
      <w:rFonts w:ascii="Calibri" w:eastAsia="MS ??" w:hAnsi="Calibri" w:cs="Times New Roman"/>
      <w:lang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Title">
    <w:name w:val="Title"/>
    <w:basedOn w:val="Normal"/>
    <w:next w:val="Normal"/>
    <w:link w:val="TitleChar"/>
    <w:qFormat/>
    <w:rsid w:val="0093530E"/>
    <w:pPr>
      <w:pBdr>
        <w:bottom w:val="single" w:sz="8" w:space="4" w:color="4F81BD" w:themeColor="accent1"/>
      </w:pBdr>
      <w:spacing w:after="300" w:line="240" w:lineRule="auto"/>
      <w:contextualSpacing/>
    </w:pPr>
    <w:rPr>
      <w:rFonts w:ascii="Calibri" w:eastAsiaTheme="majorEastAsia" w:hAnsi="Calibri" w:cstheme="majorBidi"/>
      <w:color w:val="17365D" w:themeColor="text2" w:themeShade="BF"/>
      <w:spacing w:val="5"/>
      <w:kern w:val="28"/>
      <w:sz w:val="52"/>
      <w:szCs w:val="52"/>
      <w:lang w:eastAsia="en-AU"/>
    </w:rPr>
  </w:style>
  <w:style w:type="character" w:customStyle="1" w:styleId="TitleChar">
    <w:name w:val="Title Char"/>
    <w:basedOn w:val="DefaultParagraphFont"/>
    <w:link w:val="Title"/>
    <w:rsid w:val="0093530E"/>
    <w:rPr>
      <w:rFonts w:ascii="Calibri" w:eastAsiaTheme="majorEastAsia" w:hAnsi="Calibri" w:cstheme="majorBidi"/>
      <w:color w:val="17365D" w:themeColor="text2" w:themeShade="BF"/>
      <w:spacing w:val="5"/>
      <w:kern w:val="28"/>
      <w:sz w:val="52"/>
      <w:szCs w:val="52"/>
      <w:lang w:eastAsia="en-AU"/>
    </w:rPr>
  </w:style>
  <w:style w:type="table" w:styleId="TableGrid">
    <w:name w:val="Table Grid"/>
    <w:basedOn w:val="TableNormal"/>
    <w:uiPriority w:val="59"/>
    <w:rsid w:val="00DB74D6"/>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sid w:val="000849C9"/>
    <w:rPr>
      <w:rFonts w:ascii="Arial Narrow" w:hAnsi="Arial Narrow" w:cs="Times New Roman" w:hint="default"/>
      <w:color w:val="0000FF"/>
      <w:sz w:val="23"/>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45917"/>
    <w:pPr>
      <w:keepNext/>
      <w:spacing w:before="240" w:after="60" w:line="240" w:lineRule="auto"/>
      <w:outlineLvl w:val="0"/>
    </w:pPr>
    <w:rPr>
      <w:rFonts w:ascii="Arial Narrow" w:eastAsia="MS ??" w:hAnsi="Arial Narrow" w:cs="Times New Roman"/>
      <w:b/>
      <w:bCs/>
      <w:smallCaps/>
      <w:kern w:val="32"/>
      <w:sz w:val="26"/>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E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E46"/>
  </w:style>
  <w:style w:type="paragraph" w:styleId="Footer">
    <w:name w:val="footer"/>
    <w:basedOn w:val="Normal"/>
    <w:link w:val="FooterChar"/>
    <w:uiPriority w:val="99"/>
    <w:unhideWhenUsed/>
    <w:rsid w:val="00222E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E46"/>
  </w:style>
  <w:style w:type="character" w:customStyle="1" w:styleId="Heading1Char">
    <w:name w:val="Heading 1 Char"/>
    <w:basedOn w:val="DefaultParagraphFont"/>
    <w:link w:val="Heading1"/>
    <w:rsid w:val="00545917"/>
    <w:rPr>
      <w:rFonts w:ascii="Arial Narrow" w:eastAsia="MS ??" w:hAnsi="Arial Narrow" w:cs="Times New Roman"/>
      <w:b/>
      <w:bCs/>
      <w:smallCaps/>
      <w:kern w:val="32"/>
      <w:sz w:val="26"/>
      <w:szCs w:val="27"/>
      <w:lang w:val="en-US"/>
    </w:rPr>
  </w:style>
  <w:style w:type="paragraph" w:styleId="ListParagraph">
    <w:name w:val="List Paragraph"/>
    <w:aliases w:val="Table Bullet"/>
    <w:basedOn w:val="Normal"/>
    <w:link w:val="ListParagraphChar"/>
    <w:uiPriority w:val="34"/>
    <w:qFormat/>
    <w:rsid w:val="00545917"/>
    <w:pPr>
      <w:spacing w:after="0" w:line="240" w:lineRule="auto"/>
      <w:ind w:left="720"/>
    </w:pPr>
    <w:rPr>
      <w:rFonts w:ascii="Arial Narrow" w:eastAsia="MS ??" w:hAnsi="Arial Narrow" w:cs="Times New Roman"/>
      <w:sz w:val="20"/>
      <w:szCs w:val="20"/>
      <w:lang w:eastAsia="en-AU"/>
    </w:rPr>
  </w:style>
  <w:style w:type="character" w:customStyle="1" w:styleId="ListParagraphChar">
    <w:name w:val="List Paragraph Char"/>
    <w:aliases w:val="Table Bullet Char"/>
    <w:link w:val="ListParagraph"/>
    <w:uiPriority w:val="99"/>
    <w:locked/>
    <w:rsid w:val="00545917"/>
    <w:rPr>
      <w:rFonts w:ascii="Arial Narrow" w:eastAsia="MS ??" w:hAnsi="Arial Narrow" w:cs="Times New Roman"/>
      <w:sz w:val="20"/>
      <w:szCs w:val="20"/>
      <w:lang w:eastAsia="en-AU"/>
    </w:rPr>
  </w:style>
  <w:style w:type="paragraph" w:styleId="NoSpacing">
    <w:name w:val="No Spacing"/>
    <w:link w:val="NoSpacingChar"/>
    <w:uiPriority w:val="1"/>
    <w:qFormat/>
    <w:rsid w:val="00545917"/>
    <w:pPr>
      <w:spacing w:after="0" w:line="240" w:lineRule="auto"/>
    </w:pPr>
    <w:rPr>
      <w:rFonts w:ascii="Calibri" w:eastAsia="MS ??" w:hAnsi="Calibri" w:cs="Times New Roman"/>
      <w:lang w:val="en-US"/>
    </w:rPr>
  </w:style>
  <w:style w:type="character" w:customStyle="1" w:styleId="NoSpacingChar">
    <w:name w:val="No Spacing Char"/>
    <w:basedOn w:val="DefaultParagraphFont"/>
    <w:link w:val="NoSpacing"/>
    <w:uiPriority w:val="1"/>
    <w:rsid w:val="00545917"/>
    <w:rPr>
      <w:rFonts w:ascii="Calibri" w:eastAsia="MS ??" w:hAnsi="Calibri" w:cs="Times New Roman"/>
      <w:lang w:val="en-US"/>
    </w:rPr>
  </w:style>
  <w:style w:type="table" w:styleId="LightList-Accent5">
    <w:name w:val="Light List Accent 5"/>
    <w:basedOn w:val="TableNormal"/>
    <w:uiPriority w:val="61"/>
    <w:rsid w:val="00545917"/>
    <w:pPr>
      <w:spacing w:after="0" w:line="240" w:lineRule="auto"/>
    </w:pPr>
    <w:rPr>
      <w:rFonts w:ascii="Calibri" w:eastAsia="MS ??" w:hAnsi="Calibri" w:cs="Times New Roman"/>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uiPriority w:val="99"/>
    <w:semiHidden/>
    <w:unhideWhenUsed/>
    <w:rsid w:val="005459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917"/>
    <w:rPr>
      <w:rFonts w:ascii="Tahoma" w:hAnsi="Tahoma" w:cs="Tahoma"/>
      <w:sz w:val="16"/>
      <w:szCs w:val="16"/>
    </w:rPr>
  </w:style>
  <w:style w:type="table" w:customStyle="1" w:styleId="LightList-Accent51">
    <w:name w:val="Light List - Accent 51"/>
    <w:basedOn w:val="TableNormal"/>
    <w:next w:val="LightList-Accent5"/>
    <w:uiPriority w:val="61"/>
    <w:rsid w:val="00545917"/>
    <w:pPr>
      <w:spacing w:after="0" w:line="240" w:lineRule="auto"/>
    </w:pPr>
    <w:rPr>
      <w:rFonts w:ascii="Calibri" w:eastAsia="MS ??" w:hAnsi="Calibri" w:cs="Times New Roman"/>
      <w:lang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Title">
    <w:name w:val="Title"/>
    <w:basedOn w:val="Normal"/>
    <w:next w:val="Normal"/>
    <w:link w:val="TitleChar"/>
    <w:qFormat/>
    <w:rsid w:val="0093530E"/>
    <w:pPr>
      <w:pBdr>
        <w:bottom w:val="single" w:sz="8" w:space="4" w:color="4F81BD" w:themeColor="accent1"/>
      </w:pBdr>
      <w:spacing w:after="300" w:line="240" w:lineRule="auto"/>
      <w:contextualSpacing/>
    </w:pPr>
    <w:rPr>
      <w:rFonts w:ascii="Calibri" w:eastAsiaTheme="majorEastAsia" w:hAnsi="Calibri" w:cstheme="majorBidi"/>
      <w:color w:val="17365D" w:themeColor="text2" w:themeShade="BF"/>
      <w:spacing w:val="5"/>
      <w:kern w:val="28"/>
      <w:sz w:val="52"/>
      <w:szCs w:val="52"/>
      <w:lang w:eastAsia="en-AU"/>
    </w:rPr>
  </w:style>
  <w:style w:type="character" w:customStyle="1" w:styleId="TitleChar">
    <w:name w:val="Title Char"/>
    <w:basedOn w:val="DefaultParagraphFont"/>
    <w:link w:val="Title"/>
    <w:rsid w:val="0093530E"/>
    <w:rPr>
      <w:rFonts w:ascii="Calibri" w:eastAsiaTheme="majorEastAsia" w:hAnsi="Calibri" w:cstheme="majorBidi"/>
      <w:color w:val="17365D" w:themeColor="text2" w:themeShade="BF"/>
      <w:spacing w:val="5"/>
      <w:kern w:val="28"/>
      <w:sz w:val="52"/>
      <w:szCs w:val="52"/>
      <w:lang w:eastAsia="en-AU"/>
    </w:rPr>
  </w:style>
  <w:style w:type="table" w:styleId="TableGrid">
    <w:name w:val="Table Grid"/>
    <w:basedOn w:val="TableNormal"/>
    <w:uiPriority w:val="59"/>
    <w:rsid w:val="00DB74D6"/>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sid w:val="000849C9"/>
    <w:rPr>
      <w:rFonts w:ascii="Arial Narrow" w:hAnsi="Arial Narrow" w:cs="Times New Roman" w:hint="default"/>
      <w:color w:val="0000FF"/>
      <w:sz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yperlink" Target="http://www.fedcourt.gov.au/pjdp/pjdp-toolkits"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fedcourt.gov.au/pjdp/pjdp-toolkits" TargetMode="Externa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89D54-516A-4A9C-BF49-A7CE40F5C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391</Words>
  <Characters>2232</Characters>
  <Application>Microsoft Office Word</Application>
  <DocSecurity>0</DocSecurity>
  <Lines>18</Lines>
  <Paragraphs>5</Paragraphs>
  <ScaleCrop>false</ScaleCrop>
  <Company>Federal Court of Australia</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Court Reporting Toolkit Annex 3</dc:title>
  <dc:creator>Sladjana Rstic</dc:creator>
  <cp:lastModifiedBy>Sladjana Rstic</cp:lastModifiedBy>
  <cp:revision>7</cp:revision>
  <dcterms:created xsi:type="dcterms:W3CDTF">2014-11-13T01:59:00Z</dcterms:created>
  <dcterms:modified xsi:type="dcterms:W3CDTF">2015-01-05T23:47:00Z</dcterms:modified>
</cp:coreProperties>
</file>