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Look w:val="00A0"/>
      </w:tblPr>
      <w:tblGrid>
        <w:gridCol w:w="3227"/>
        <w:gridCol w:w="3614"/>
        <w:gridCol w:w="3932"/>
      </w:tblGrid>
      <w:tr w:rsidR="00A46B09" w:rsidRPr="00BA4DB6" w:rsidTr="00921365">
        <w:trPr>
          <w:jc w:val="center"/>
        </w:trPr>
        <w:tc>
          <w:tcPr>
            <w:tcW w:w="10773" w:type="dxa"/>
            <w:gridSpan w:val="3"/>
          </w:tcPr>
          <w:p w:rsidR="00A46B09" w:rsidRPr="00BA4DB6" w:rsidRDefault="004043D6" w:rsidP="000E5050">
            <w:pPr>
              <w:rPr>
                <w:sz w:val="20"/>
              </w:rPr>
            </w:pPr>
            <w:bookmarkStart w:id="0" w:name="_Toc227657235"/>
            <w:bookmarkStart w:id="1" w:name="_Toc227663978"/>
            <w:bookmarkStart w:id="2" w:name="_Toc227664079"/>
            <w:bookmarkStart w:id="3" w:name="_Toc227664190"/>
            <w:bookmarkStart w:id="4" w:name="_Toc227667200"/>
            <w:r w:rsidRPr="00BA4DB6">
              <w:rPr>
                <w:noProof/>
              </w:rPr>
              <w:drawing>
                <wp:anchor distT="0" distB="0" distL="114300" distR="114300" simplePos="0" relativeHeight="251658240" behindDoc="1" locked="0" layoutInCell="1" allowOverlap="1">
                  <wp:simplePos x="0" y="0"/>
                  <wp:positionH relativeFrom="column">
                    <wp:posOffset>-44450</wp:posOffset>
                  </wp:positionH>
                  <wp:positionV relativeFrom="paragraph">
                    <wp:posOffset>5080</wp:posOffset>
                  </wp:positionV>
                  <wp:extent cx="1707515" cy="1732915"/>
                  <wp:effectExtent l="19050" t="0" r="698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7515" cy="1732915"/>
                          </a:xfrm>
                          <a:prstGeom prst="rect">
                            <a:avLst/>
                          </a:prstGeom>
                          <a:solidFill>
                            <a:srgbClr val="FFFFFF"/>
                          </a:solidFill>
                        </pic:spPr>
                      </pic:pic>
                    </a:graphicData>
                  </a:graphic>
                </wp:anchor>
              </w:drawing>
            </w:r>
          </w:p>
        </w:tc>
      </w:tr>
      <w:tr w:rsidR="00A46B09" w:rsidRPr="00BA4DB6" w:rsidTr="00E116FA">
        <w:trPr>
          <w:jc w:val="center"/>
        </w:trPr>
        <w:tc>
          <w:tcPr>
            <w:tcW w:w="3227" w:type="dxa"/>
            <w:vAlign w:val="center"/>
          </w:tcPr>
          <w:p w:rsidR="00A46B09" w:rsidRPr="00BA4DB6" w:rsidRDefault="00A46B09" w:rsidP="000B3556">
            <w:pPr>
              <w:rPr>
                <w:rFonts w:cs="Calibri"/>
                <w:noProof/>
                <w:sz w:val="60"/>
                <w:szCs w:val="60"/>
              </w:rPr>
            </w:pPr>
          </w:p>
        </w:tc>
        <w:tc>
          <w:tcPr>
            <w:tcW w:w="3614" w:type="dxa"/>
            <w:vAlign w:val="center"/>
          </w:tcPr>
          <w:p w:rsidR="00A46B09" w:rsidRPr="00BA4DB6" w:rsidRDefault="00A46B09" w:rsidP="000B3556">
            <w:pPr>
              <w:rPr>
                <w:rFonts w:cs="Calibri"/>
                <w:spacing w:val="138"/>
                <w:sz w:val="60"/>
                <w:szCs w:val="60"/>
              </w:rPr>
            </w:pPr>
          </w:p>
        </w:tc>
        <w:tc>
          <w:tcPr>
            <w:tcW w:w="3932" w:type="dxa"/>
            <w:vAlign w:val="center"/>
          </w:tcPr>
          <w:p w:rsidR="00A46B09" w:rsidRPr="00BA4DB6" w:rsidRDefault="00A46B09" w:rsidP="000B3556">
            <w:pPr>
              <w:rPr>
                <w:rFonts w:cs="Calibri"/>
                <w:spacing w:val="138"/>
                <w:sz w:val="60"/>
                <w:szCs w:val="60"/>
              </w:rPr>
            </w:pPr>
          </w:p>
        </w:tc>
      </w:tr>
      <w:tr w:rsidR="00A46B09" w:rsidRPr="00BA4DB6" w:rsidTr="00E116FA">
        <w:trPr>
          <w:jc w:val="center"/>
        </w:trPr>
        <w:tc>
          <w:tcPr>
            <w:tcW w:w="3227" w:type="dxa"/>
            <w:vAlign w:val="center"/>
          </w:tcPr>
          <w:p w:rsidR="00A46B09" w:rsidRPr="00BA4DB6" w:rsidRDefault="00A46B09" w:rsidP="000B3556">
            <w:pPr>
              <w:rPr>
                <w:rFonts w:cs="Calibri"/>
                <w:noProof/>
                <w:sz w:val="60"/>
                <w:szCs w:val="60"/>
              </w:rPr>
            </w:pPr>
          </w:p>
        </w:tc>
        <w:tc>
          <w:tcPr>
            <w:tcW w:w="3614" w:type="dxa"/>
            <w:vAlign w:val="center"/>
          </w:tcPr>
          <w:p w:rsidR="00A46B09" w:rsidRPr="00BA4DB6" w:rsidRDefault="00A46B09" w:rsidP="000B3556">
            <w:pPr>
              <w:rPr>
                <w:rFonts w:cs="Calibri"/>
                <w:spacing w:val="138"/>
                <w:sz w:val="60"/>
                <w:szCs w:val="60"/>
              </w:rPr>
            </w:pPr>
          </w:p>
        </w:tc>
        <w:tc>
          <w:tcPr>
            <w:tcW w:w="3932" w:type="dxa"/>
            <w:vAlign w:val="center"/>
          </w:tcPr>
          <w:p w:rsidR="00A46B09" w:rsidRPr="00BA4DB6" w:rsidRDefault="00A46B09" w:rsidP="000B3556">
            <w:pPr>
              <w:rPr>
                <w:rFonts w:cs="Calibri"/>
                <w:spacing w:val="138"/>
                <w:sz w:val="60"/>
                <w:szCs w:val="60"/>
              </w:rPr>
            </w:pPr>
          </w:p>
        </w:tc>
      </w:tr>
      <w:tr w:rsidR="00A46B09" w:rsidRPr="00BA4DB6" w:rsidTr="00E116FA">
        <w:trPr>
          <w:jc w:val="center"/>
        </w:trPr>
        <w:tc>
          <w:tcPr>
            <w:tcW w:w="3227" w:type="dxa"/>
            <w:vAlign w:val="center"/>
          </w:tcPr>
          <w:p w:rsidR="00A46B09" w:rsidRPr="00BA4DB6" w:rsidRDefault="00A46B09" w:rsidP="000B13F5">
            <w:pPr>
              <w:rPr>
                <w:rFonts w:cs="Calibri"/>
                <w:noProof/>
                <w:sz w:val="60"/>
                <w:szCs w:val="60"/>
              </w:rPr>
            </w:pPr>
          </w:p>
        </w:tc>
        <w:tc>
          <w:tcPr>
            <w:tcW w:w="3614" w:type="dxa"/>
            <w:vAlign w:val="center"/>
          </w:tcPr>
          <w:p w:rsidR="00A46B09" w:rsidRPr="00BA4DB6" w:rsidRDefault="00A46B09" w:rsidP="000B13F5">
            <w:pPr>
              <w:rPr>
                <w:rFonts w:cs="Calibri"/>
                <w:spacing w:val="138"/>
                <w:sz w:val="60"/>
                <w:szCs w:val="60"/>
              </w:rPr>
            </w:pPr>
          </w:p>
        </w:tc>
        <w:tc>
          <w:tcPr>
            <w:tcW w:w="3932" w:type="dxa"/>
            <w:vAlign w:val="center"/>
          </w:tcPr>
          <w:p w:rsidR="00A46B09" w:rsidRPr="00BA4DB6" w:rsidRDefault="00A46B09" w:rsidP="000B13F5">
            <w:pPr>
              <w:rPr>
                <w:rFonts w:cs="Calibri"/>
                <w:spacing w:val="138"/>
                <w:sz w:val="60"/>
                <w:szCs w:val="60"/>
              </w:rPr>
            </w:pPr>
          </w:p>
        </w:tc>
      </w:tr>
      <w:tr w:rsidR="00A46B09" w:rsidRPr="00BA4DB6" w:rsidTr="00921365">
        <w:trPr>
          <w:jc w:val="center"/>
        </w:trPr>
        <w:tc>
          <w:tcPr>
            <w:tcW w:w="3227" w:type="dxa"/>
            <w:vAlign w:val="center"/>
          </w:tcPr>
          <w:p w:rsidR="00A46B09" w:rsidRPr="00BA4DB6" w:rsidRDefault="00A46B09" w:rsidP="00921365">
            <w:pPr>
              <w:rPr>
                <w:rFonts w:cs="Calibri"/>
                <w:noProof/>
                <w:sz w:val="60"/>
                <w:szCs w:val="60"/>
              </w:rPr>
            </w:pPr>
          </w:p>
        </w:tc>
        <w:tc>
          <w:tcPr>
            <w:tcW w:w="3614" w:type="dxa"/>
            <w:vAlign w:val="center"/>
          </w:tcPr>
          <w:p w:rsidR="00A46B09" w:rsidRPr="00BA4DB6" w:rsidRDefault="00A46B09" w:rsidP="00921365">
            <w:pPr>
              <w:rPr>
                <w:rFonts w:cs="Calibri"/>
                <w:spacing w:val="138"/>
                <w:sz w:val="60"/>
                <w:szCs w:val="60"/>
              </w:rPr>
            </w:pPr>
          </w:p>
        </w:tc>
        <w:tc>
          <w:tcPr>
            <w:tcW w:w="3932" w:type="dxa"/>
            <w:vAlign w:val="center"/>
          </w:tcPr>
          <w:p w:rsidR="00A46B09" w:rsidRPr="00BA4DB6" w:rsidRDefault="00A46B09" w:rsidP="00921365">
            <w:pPr>
              <w:rPr>
                <w:rFonts w:cs="Calibri"/>
                <w:spacing w:val="138"/>
                <w:sz w:val="60"/>
                <w:szCs w:val="60"/>
              </w:rPr>
            </w:pPr>
          </w:p>
        </w:tc>
      </w:tr>
      <w:tr w:rsidR="00A46B09" w:rsidRPr="00BA4DB6" w:rsidTr="00E116FA">
        <w:trPr>
          <w:jc w:val="center"/>
        </w:trPr>
        <w:tc>
          <w:tcPr>
            <w:tcW w:w="3227" w:type="dxa"/>
            <w:vAlign w:val="center"/>
          </w:tcPr>
          <w:p w:rsidR="00A46B09" w:rsidRPr="00BA4DB6" w:rsidRDefault="00A46B09" w:rsidP="000B3556">
            <w:pPr>
              <w:rPr>
                <w:rFonts w:cs="Calibri"/>
                <w:noProof/>
                <w:sz w:val="72"/>
                <w:szCs w:val="60"/>
              </w:rPr>
            </w:pPr>
          </w:p>
        </w:tc>
        <w:tc>
          <w:tcPr>
            <w:tcW w:w="3614" w:type="dxa"/>
            <w:vAlign w:val="center"/>
          </w:tcPr>
          <w:p w:rsidR="00A46B09" w:rsidRPr="00BA4DB6" w:rsidRDefault="00A46B09" w:rsidP="000B3556">
            <w:pPr>
              <w:rPr>
                <w:rFonts w:cs="Calibri"/>
                <w:spacing w:val="138"/>
                <w:sz w:val="72"/>
                <w:szCs w:val="60"/>
              </w:rPr>
            </w:pPr>
          </w:p>
        </w:tc>
        <w:tc>
          <w:tcPr>
            <w:tcW w:w="3932" w:type="dxa"/>
            <w:vAlign w:val="center"/>
          </w:tcPr>
          <w:p w:rsidR="00A46B09" w:rsidRPr="00BA4DB6" w:rsidRDefault="00A46B09" w:rsidP="000B3556">
            <w:pPr>
              <w:rPr>
                <w:rFonts w:cs="Calibri"/>
                <w:spacing w:val="138"/>
                <w:sz w:val="72"/>
                <w:szCs w:val="60"/>
              </w:rPr>
            </w:pPr>
          </w:p>
        </w:tc>
      </w:tr>
      <w:tr w:rsidR="00A46B09" w:rsidRPr="00BA4DB6" w:rsidTr="00E116FA">
        <w:trPr>
          <w:jc w:val="center"/>
        </w:trPr>
        <w:tc>
          <w:tcPr>
            <w:tcW w:w="10773" w:type="dxa"/>
            <w:gridSpan w:val="3"/>
            <w:vAlign w:val="center"/>
          </w:tcPr>
          <w:p w:rsidR="00A46B09" w:rsidRPr="00BA4DB6" w:rsidRDefault="00A46B09" w:rsidP="000B3556">
            <w:pPr>
              <w:jc w:val="center"/>
              <w:rPr>
                <w:rFonts w:cs="Calibri"/>
                <w:b/>
                <w:smallCaps/>
                <w:spacing w:val="94"/>
                <w:sz w:val="60"/>
                <w:szCs w:val="60"/>
              </w:rPr>
            </w:pPr>
            <w:r w:rsidRPr="00BA4DB6">
              <w:rPr>
                <w:rFonts w:cs="Calibri"/>
                <w:b/>
                <w:smallCaps/>
                <w:spacing w:val="94"/>
                <w:sz w:val="78"/>
                <w:szCs w:val="60"/>
              </w:rPr>
              <w:t>Pacific Judicial Development Programme</w:t>
            </w:r>
          </w:p>
        </w:tc>
      </w:tr>
      <w:tr w:rsidR="00A46B09" w:rsidRPr="00BA4DB6" w:rsidTr="00E116FA">
        <w:trPr>
          <w:jc w:val="center"/>
        </w:trPr>
        <w:tc>
          <w:tcPr>
            <w:tcW w:w="3227" w:type="dxa"/>
            <w:vAlign w:val="center"/>
          </w:tcPr>
          <w:p w:rsidR="00A46B09" w:rsidRPr="00BA4DB6" w:rsidRDefault="00A46B09" w:rsidP="000B13F5">
            <w:pPr>
              <w:rPr>
                <w:rFonts w:cs="Calibri"/>
                <w:noProof/>
                <w:sz w:val="86"/>
                <w:szCs w:val="60"/>
              </w:rPr>
            </w:pPr>
          </w:p>
        </w:tc>
        <w:tc>
          <w:tcPr>
            <w:tcW w:w="3614" w:type="dxa"/>
            <w:vAlign w:val="center"/>
          </w:tcPr>
          <w:p w:rsidR="00A46B09" w:rsidRPr="00BA4DB6" w:rsidRDefault="00A46B09" w:rsidP="000B13F5">
            <w:pPr>
              <w:rPr>
                <w:rFonts w:cs="Calibri"/>
                <w:spacing w:val="138"/>
                <w:sz w:val="86"/>
                <w:szCs w:val="60"/>
              </w:rPr>
            </w:pPr>
          </w:p>
        </w:tc>
        <w:tc>
          <w:tcPr>
            <w:tcW w:w="3932" w:type="dxa"/>
            <w:vAlign w:val="center"/>
          </w:tcPr>
          <w:p w:rsidR="00A46B09" w:rsidRPr="00BA4DB6" w:rsidRDefault="00A46B09" w:rsidP="000B13F5">
            <w:pPr>
              <w:rPr>
                <w:rFonts w:cs="Calibri"/>
                <w:spacing w:val="138"/>
                <w:sz w:val="86"/>
                <w:szCs w:val="60"/>
              </w:rPr>
            </w:pPr>
          </w:p>
        </w:tc>
      </w:tr>
      <w:tr w:rsidR="00A46B09" w:rsidRPr="00BA4DB6" w:rsidTr="006B43EB">
        <w:trPr>
          <w:trHeight w:val="2492"/>
          <w:jc w:val="center"/>
        </w:trPr>
        <w:tc>
          <w:tcPr>
            <w:tcW w:w="10773" w:type="dxa"/>
            <w:gridSpan w:val="3"/>
            <w:vAlign w:val="bottom"/>
          </w:tcPr>
          <w:p w:rsidR="00A46B09" w:rsidRPr="00BA4DB6" w:rsidRDefault="00A46B09" w:rsidP="006B43EB">
            <w:pPr>
              <w:ind w:left="318" w:right="317"/>
              <w:jc w:val="center"/>
              <w:rPr>
                <w:b/>
                <w:sz w:val="66"/>
                <w:szCs w:val="66"/>
              </w:rPr>
            </w:pPr>
            <w:r w:rsidRPr="00BA4DB6">
              <w:rPr>
                <w:b/>
                <w:sz w:val="66"/>
                <w:szCs w:val="66"/>
              </w:rPr>
              <w:t>PJDP Phase 2:</w:t>
            </w:r>
          </w:p>
          <w:p w:rsidR="00EB335E" w:rsidRPr="00BA4DB6" w:rsidRDefault="00EB335E" w:rsidP="00BA2C33">
            <w:pPr>
              <w:rPr>
                <w:sz w:val="26"/>
                <w:szCs w:val="66"/>
              </w:rPr>
            </w:pPr>
          </w:p>
          <w:p w:rsidR="00A46B09" w:rsidRPr="00BA4DB6" w:rsidRDefault="0076078B" w:rsidP="00426635">
            <w:pPr>
              <w:ind w:left="318" w:right="317"/>
              <w:jc w:val="center"/>
              <w:rPr>
                <w:b/>
                <w:sz w:val="66"/>
                <w:szCs w:val="66"/>
              </w:rPr>
            </w:pPr>
            <w:r w:rsidRPr="00BA4DB6">
              <w:rPr>
                <w:b/>
                <w:sz w:val="66"/>
                <w:szCs w:val="66"/>
              </w:rPr>
              <w:t>‘Lessons Learned’ Report</w:t>
            </w:r>
          </w:p>
        </w:tc>
      </w:tr>
      <w:tr w:rsidR="00D52C30" w:rsidRPr="00BA4DB6" w:rsidTr="00E22959">
        <w:trPr>
          <w:jc w:val="center"/>
        </w:trPr>
        <w:tc>
          <w:tcPr>
            <w:tcW w:w="3227" w:type="dxa"/>
            <w:vAlign w:val="center"/>
          </w:tcPr>
          <w:p w:rsidR="00D52C30" w:rsidRPr="00BA4DB6" w:rsidRDefault="00D52C30" w:rsidP="00E22959">
            <w:pPr>
              <w:rPr>
                <w:rFonts w:cs="Calibri"/>
                <w:noProof/>
                <w:sz w:val="32"/>
                <w:szCs w:val="60"/>
              </w:rPr>
            </w:pPr>
          </w:p>
        </w:tc>
        <w:tc>
          <w:tcPr>
            <w:tcW w:w="3614" w:type="dxa"/>
            <w:vAlign w:val="center"/>
          </w:tcPr>
          <w:p w:rsidR="00D52C30" w:rsidRPr="00BA4DB6" w:rsidRDefault="00D52C30" w:rsidP="00E22959">
            <w:pPr>
              <w:rPr>
                <w:rFonts w:cs="Calibri"/>
                <w:spacing w:val="138"/>
                <w:sz w:val="32"/>
                <w:szCs w:val="60"/>
              </w:rPr>
            </w:pPr>
          </w:p>
        </w:tc>
        <w:tc>
          <w:tcPr>
            <w:tcW w:w="3932" w:type="dxa"/>
            <w:vAlign w:val="center"/>
          </w:tcPr>
          <w:p w:rsidR="00D52C30" w:rsidRPr="00BA4DB6" w:rsidRDefault="00D52C30" w:rsidP="00E22959">
            <w:pPr>
              <w:rPr>
                <w:rFonts w:cs="Calibri"/>
                <w:spacing w:val="138"/>
                <w:sz w:val="32"/>
                <w:szCs w:val="60"/>
              </w:rPr>
            </w:pPr>
          </w:p>
        </w:tc>
      </w:tr>
      <w:tr w:rsidR="00D52C30" w:rsidRPr="00BA4DB6" w:rsidTr="00E22959">
        <w:trPr>
          <w:jc w:val="center"/>
        </w:trPr>
        <w:tc>
          <w:tcPr>
            <w:tcW w:w="3227" w:type="dxa"/>
            <w:vAlign w:val="center"/>
          </w:tcPr>
          <w:p w:rsidR="00D52C30" w:rsidRPr="00BA4DB6" w:rsidRDefault="00D52C30" w:rsidP="00E22959">
            <w:pPr>
              <w:rPr>
                <w:rFonts w:cs="Calibri"/>
                <w:noProof/>
                <w:sz w:val="32"/>
                <w:szCs w:val="60"/>
              </w:rPr>
            </w:pPr>
          </w:p>
        </w:tc>
        <w:tc>
          <w:tcPr>
            <w:tcW w:w="3614" w:type="dxa"/>
            <w:vAlign w:val="center"/>
          </w:tcPr>
          <w:p w:rsidR="00D52C30" w:rsidRPr="00BA4DB6" w:rsidRDefault="00D52C30" w:rsidP="00E22959">
            <w:pPr>
              <w:rPr>
                <w:rFonts w:cs="Calibri"/>
                <w:spacing w:val="138"/>
                <w:sz w:val="32"/>
                <w:szCs w:val="60"/>
              </w:rPr>
            </w:pPr>
          </w:p>
        </w:tc>
        <w:tc>
          <w:tcPr>
            <w:tcW w:w="3932" w:type="dxa"/>
            <w:vAlign w:val="center"/>
          </w:tcPr>
          <w:p w:rsidR="00D52C30" w:rsidRPr="00BA4DB6" w:rsidRDefault="00D52C30" w:rsidP="00E22959">
            <w:pPr>
              <w:rPr>
                <w:rFonts w:cs="Calibri"/>
                <w:spacing w:val="138"/>
                <w:sz w:val="32"/>
                <w:szCs w:val="60"/>
              </w:rPr>
            </w:pPr>
          </w:p>
        </w:tc>
      </w:tr>
      <w:tr w:rsidR="00D52C30" w:rsidRPr="00BA4DB6" w:rsidTr="00E22959">
        <w:trPr>
          <w:jc w:val="center"/>
        </w:trPr>
        <w:tc>
          <w:tcPr>
            <w:tcW w:w="3227" w:type="dxa"/>
            <w:vAlign w:val="center"/>
          </w:tcPr>
          <w:p w:rsidR="00D52C30" w:rsidRPr="00BA4DB6" w:rsidRDefault="00D52C30" w:rsidP="00E22959">
            <w:pPr>
              <w:rPr>
                <w:rFonts w:cs="Calibri"/>
                <w:noProof/>
                <w:sz w:val="32"/>
                <w:szCs w:val="60"/>
              </w:rPr>
            </w:pPr>
          </w:p>
        </w:tc>
        <w:tc>
          <w:tcPr>
            <w:tcW w:w="3614" w:type="dxa"/>
            <w:vAlign w:val="center"/>
          </w:tcPr>
          <w:p w:rsidR="00D52C30" w:rsidRPr="00BA4DB6" w:rsidRDefault="00D52C30" w:rsidP="00E22959">
            <w:pPr>
              <w:rPr>
                <w:rFonts w:cs="Calibri"/>
                <w:spacing w:val="138"/>
                <w:sz w:val="32"/>
                <w:szCs w:val="60"/>
              </w:rPr>
            </w:pPr>
          </w:p>
        </w:tc>
        <w:tc>
          <w:tcPr>
            <w:tcW w:w="3932" w:type="dxa"/>
            <w:vAlign w:val="center"/>
          </w:tcPr>
          <w:p w:rsidR="00D52C30" w:rsidRPr="00BA4DB6" w:rsidRDefault="00D52C30" w:rsidP="00E22959">
            <w:pPr>
              <w:rPr>
                <w:rFonts w:cs="Calibri"/>
                <w:spacing w:val="138"/>
                <w:sz w:val="32"/>
                <w:szCs w:val="60"/>
              </w:rPr>
            </w:pPr>
          </w:p>
        </w:tc>
      </w:tr>
      <w:tr w:rsidR="00D52C30" w:rsidRPr="00BA4DB6" w:rsidTr="00E22959">
        <w:trPr>
          <w:jc w:val="center"/>
        </w:trPr>
        <w:tc>
          <w:tcPr>
            <w:tcW w:w="3227" w:type="dxa"/>
            <w:vAlign w:val="center"/>
          </w:tcPr>
          <w:p w:rsidR="00D52C30" w:rsidRPr="00BA4DB6" w:rsidRDefault="00D52C30" w:rsidP="00E22959">
            <w:pPr>
              <w:rPr>
                <w:rFonts w:cs="Calibri"/>
                <w:noProof/>
                <w:sz w:val="32"/>
                <w:szCs w:val="60"/>
              </w:rPr>
            </w:pPr>
          </w:p>
        </w:tc>
        <w:tc>
          <w:tcPr>
            <w:tcW w:w="3614" w:type="dxa"/>
            <w:vAlign w:val="center"/>
          </w:tcPr>
          <w:p w:rsidR="00D52C30" w:rsidRPr="00BA4DB6" w:rsidRDefault="00D52C30" w:rsidP="00E22959">
            <w:pPr>
              <w:rPr>
                <w:rFonts w:cs="Calibri"/>
                <w:spacing w:val="138"/>
                <w:sz w:val="32"/>
                <w:szCs w:val="60"/>
              </w:rPr>
            </w:pPr>
          </w:p>
        </w:tc>
        <w:tc>
          <w:tcPr>
            <w:tcW w:w="3932" w:type="dxa"/>
            <w:vAlign w:val="center"/>
          </w:tcPr>
          <w:p w:rsidR="00D52C30" w:rsidRPr="00BA4DB6" w:rsidRDefault="00D52C30" w:rsidP="00E22959">
            <w:pPr>
              <w:rPr>
                <w:rFonts w:cs="Calibri"/>
                <w:spacing w:val="138"/>
                <w:sz w:val="32"/>
                <w:szCs w:val="60"/>
              </w:rPr>
            </w:pPr>
          </w:p>
        </w:tc>
      </w:tr>
      <w:tr w:rsidR="00D52C30" w:rsidRPr="00BA4DB6" w:rsidTr="00E22959">
        <w:trPr>
          <w:jc w:val="center"/>
        </w:trPr>
        <w:tc>
          <w:tcPr>
            <w:tcW w:w="3227" w:type="dxa"/>
            <w:vAlign w:val="center"/>
          </w:tcPr>
          <w:p w:rsidR="00D52C30" w:rsidRPr="00BA4DB6" w:rsidRDefault="00D52C30" w:rsidP="00E22959">
            <w:pPr>
              <w:rPr>
                <w:rFonts w:cs="Calibri"/>
                <w:noProof/>
                <w:sz w:val="32"/>
                <w:szCs w:val="60"/>
              </w:rPr>
            </w:pPr>
          </w:p>
        </w:tc>
        <w:tc>
          <w:tcPr>
            <w:tcW w:w="3614" w:type="dxa"/>
            <w:vAlign w:val="center"/>
          </w:tcPr>
          <w:p w:rsidR="00D52C30" w:rsidRPr="00BA4DB6" w:rsidRDefault="00D52C30" w:rsidP="00E22959">
            <w:pPr>
              <w:rPr>
                <w:rFonts w:cs="Calibri"/>
                <w:spacing w:val="138"/>
                <w:sz w:val="32"/>
                <w:szCs w:val="60"/>
              </w:rPr>
            </w:pPr>
          </w:p>
        </w:tc>
        <w:tc>
          <w:tcPr>
            <w:tcW w:w="3932" w:type="dxa"/>
            <w:vAlign w:val="center"/>
          </w:tcPr>
          <w:p w:rsidR="00D52C30" w:rsidRPr="00BA4DB6" w:rsidRDefault="00D52C30" w:rsidP="00E22959">
            <w:pPr>
              <w:rPr>
                <w:rFonts w:cs="Calibri"/>
                <w:spacing w:val="138"/>
                <w:sz w:val="32"/>
                <w:szCs w:val="60"/>
              </w:rPr>
            </w:pPr>
          </w:p>
        </w:tc>
      </w:tr>
      <w:tr w:rsidR="00D52C30" w:rsidRPr="00BA4DB6" w:rsidTr="00E22959">
        <w:trPr>
          <w:jc w:val="center"/>
        </w:trPr>
        <w:tc>
          <w:tcPr>
            <w:tcW w:w="3227" w:type="dxa"/>
            <w:vAlign w:val="center"/>
          </w:tcPr>
          <w:p w:rsidR="00D52C30" w:rsidRPr="00BA4DB6" w:rsidRDefault="00D52C30" w:rsidP="00E22959">
            <w:pPr>
              <w:rPr>
                <w:rFonts w:cs="Calibri"/>
                <w:noProof/>
                <w:sz w:val="32"/>
                <w:szCs w:val="60"/>
              </w:rPr>
            </w:pPr>
          </w:p>
        </w:tc>
        <w:tc>
          <w:tcPr>
            <w:tcW w:w="3614" w:type="dxa"/>
            <w:vAlign w:val="center"/>
          </w:tcPr>
          <w:p w:rsidR="00D52C30" w:rsidRPr="00BA4DB6" w:rsidRDefault="00D52C30" w:rsidP="00E22959">
            <w:pPr>
              <w:rPr>
                <w:rFonts w:cs="Calibri"/>
                <w:spacing w:val="138"/>
                <w:sz w:val="32"/>
                <w:szCs w:val="60"/>
              </w:rPr>
            </w:pPr>
          </w:p>
        </w:tc>
        <w:tc>
          <w:tcPr>
            <w:tcW w:w="3932" w:type="dxa"/>
            <w:vAlign w:val="center"/>
          </w:tcPr>
          <w:p w:rsidR="00D52C30" w:rsidRPr="00BA4DB6" w:rsidRDefault="00D52C30" w:rsidP="00E22959">
            <w:pPr>
              <w:rPr>
                <w:rFonts w:cs="Calibri"/>
                <w:spacing w:val="138"/>
                <w:sz w:val="32"/>
                <w:szCs w:val="60"/>
              </w:rPr>
            </w:pPr>
          </w:p>
        </w:tc>
      </w:tr>
      <w:tr w:rsidR="00A46B09" w:rsidRPr="00BA4DB6" w:rsidTr="00E116FA">
        <w:trPr>
          <w:jc w:val="center"/>
        </w:trPr>
        <w:tc>
          <w:tcPr>
            <w:tcW w:w="3227" w:type="dxa"/>
            <w:vAlign w:val="center"/>
          </w:tcPr>
          <w:p w:rsidR="00A46B09" w:rsidRPr="00BA4DB6" w:rsidRDefault="00A46B09" w:rsidP="000B3556">
            <w:pPr>
              <w:rPr>
                <w:rFonts w:cs="Calibri"/>
                <w:noProof/>
                <w:sz w:val="32"/>
                <w:szCs w:val="60"/>
              </w:rPr>
            </w:pPr>
          </w:p>
        </w:tc>
        <w:tc>
          <w:tcPr>
            <w:tcW w:w="3614" w:type="dxa"/>
            <w:vAlign w:val="center"/>
          </w:tcPr>
          <w:p w:rsidR="00A46B09" w:rsidRPr="00BA4DB6" w:rsidRDefault="00A46B09" w:rsidP="000B3556">
            <w:pPr>
              <w:rPr>
                <w:rFonts w:cs="Calibri"/>
                <w:spacing w:val="138"/>
                <w:sz w:val="32"/>
                <w:szCs w:val="60"/>
              </w:rPr>
            </w:pPr>
          </w:p>
        </w:tc>
        <w:tc>
          <w:tcPr>
            <w:tcW w:w="3932" w:type="dxa"/>
            <w:vAlign w:val="center"/>
          </w:tcPr>
          <w:p w:rsidR="00A46B09" w:rsidRPr="00BA4DB6" w:rsidRDefault="00A46B09" w:rsidP="000B3556">
            <w:pPr>
              <w:rPr>
                <w:rFonts w:cs="Calibri"/>
                <w:spacing w:val="138"/>
                <w:sz w:val="32"/>
                <w:szCs w:val="60"/>
              </w:rPr>
            </w:pPr>
          </w:p>
        </w:tc>
      </w:tr>
      <w:tr w:rsidR="00D52C30" w:rsidRPr="00BA4DB6" w:rsidTr="00E116FA">
        <w:trPr>
          <w:jc w:val="center"/>
        </w:trPr>
        <w:tc>
          <w:tcPr>
            <w:tcW w:w="3227" w:type="dxa"/>
            <w:vAlign w:val="center"/>
          </w:tcPr>
          <w:p w:rsidR="00D52C30" w:rsidRPr="00BA4DB6" w:rsidRDefault="00D52C30" w:rsidP="000B3556">
            <w:pPr>
              <w:rPr>
                <w:rFonts w:cs="Calibri"/>
                <w:noProof/>
                <w:sz w:val="32"/>
                <w:szCs w:val="60"/>
              </w:rPr>
            </w:pPr>
          </w:p>
        </w:tc>
        <w:tc>
          <w:tcPr>
            <w:tcW w:w="3614" w:type="dxa"/>
            <w:vAlign w:val="center"/>
          </w:tcPr>
          <w:p w:rsidR="00D52C30" w:rsidRPr="00BA4DB6" w:rsidRDefault="00D52C30" w:rsidP="000B3556">
            <w:pPr>
              <w:rPr>
                <w:rFonts w:cs="Calibri"/>
                <w:spacing w:val="138"/>
                <w:sz w:val="32"/>
                <w:szCs w:val="60"/>
              </w:rPr>
            </w:pPr>
          </w:p>
        </w:tc>
        <w:tc>
          <w:tcPr>
            <w:tcW w:w="3932" w:type="dxa"/>
            <w:vAlign w:val="center"/>
          </w:tcPr>
          <w:p w:rsidR="00D52C30" w:rsidRPr="00BA4DB6" w:rsidRDefault="00D52C30" w:rsidP="000B3556">
            <w:pPr>
              <w:rPr>
                <w:rFonts w:cs="Calibri"/>
                <w:spacing w:val="138"/>
                <w:sz w:val="32"/>
                <w:szCs w:val="60"/>
              </w:rPr>
            </w:pPr>
          </w:p>
        </w:tc>
      </w:tr>
      <w:tr w:rsidR="00BA2C33" w:rsidRPr="00BA4DB6" w:rsidTr="00CF0C23">
        <w:trPr>
          <w:trHeight w:val="564"/>
          <w:jc w:val="center"/>
        </w:trPr>
        <w:tc>
          <w:tcPr>
            <w:tcW w:w="10773" w:type="dxa"/>
            <w:gridSpan w:val="3"/>
            <w:vAlign w:val="center"/>
          </w:tcPr>
          <w:p w:rsidR="00EA5433" w:rsidRPr="006F0929" w:rsidRDefault="006F0929" w:rsidP="00EA5433">
            <w:pPr>
              <w:jc w:val="center"/>
              <w:rPr>
                <w:sz w:val="23"/>
                <w:szCs w:val="23"/>
              </w:rPr>
            </w:pPr>
            <w:r w:rsidRPr="006F0929">
              <w:rPr>
                <w:sz w:val="23"/>
                <w:szCs w:val="23"/>
              </w:rPr>
              <w:t>5 October</w:t>
            </w:r>
            <w:r w:rsidR="00EA5433" w:rsidRPr="006F0929">
              <w:rPr>
                <w:sz w:val="23"/>
                <w:szCs w:val="23"/>
              </w:rPr>
              <w:t xml:space="preserve"> 2012</w:t>
            </w:r>
            <w:r>
              <w:rPr>
                <w:sz w:val="23"/>
                <w:szCs w:val="23"/>
              </w:rPr>
              <w:t>.</w:t>
            </w:r>
          </w:p>
          <w:p w:rsidR="00674BC4" w:rsidRPr="006F0929" w:rsidRDefault="00674BC4" w:rsidP="00CF0C23">
            <w:pPr>
              <w:jc w:val="center"/>
              <w:rPr>
                <w:rFonts w:cs="Calibri"/>
                <w:sz w:val="14"/>
                <w:szCs w:val="28"/>
              </w:rPr>
            </w:pPr>
          </w:p>
          <w:p w:rsidR="00BA2C33" w:rsidRPr="006F0929" w:rsidRDefault="00BA2C33" w:rsidP="00426635">
            <w:pPr>
              <w:jc w:val="center"/>
              <w:rPr>
                <w:rFonts w:cs="Calibri"/>
                <w:b/>
                <w:sz w:val="28"/>
                <w:szCs w:val="28"/>
              </w:rPr>
            </w:pPr>
          </w:p>
        </w:tc>
      </w:tr>
      <w:tr w:rsidR="00BA2C33" w:rsidRPr="00BA4DB6" w:rsidTr="00CF0C23">
        <w:trPr>
          <w:trHeight w:val="564"/>
          <w:jc w:val="center"/>
        </w:trPr>
        <w:tc>
          <w:tcPr>
            <w:tcW w:w="10773" w:type="dxa"/>
            <w:gridSpan w:val="3"/>
            <w:vAlign w:val="center"/>
          </w:tcPr>
          <w:p w:rsidR="00BA2C33" w:rsidRPr="00BA4DB6" w:rsidRDefault="00BA2C33" w:rsidP="00CF0C23">
            <w:pPr>
              <w:jc w:val="center"/>
              <w:rPr>
                <w:rFonts w:cs="Calibri"/>
                <w:b/>
                <w:sz w:val="64"/>
                <w:szCs w:val="28"/>
              </w:rPr>
            </w:pPr>
          </w:p>
        </w:tc>
      </w:tr>
      <w:tr w:rsidR="00A46B09" w:rsidRPr="00BA4DB6" w:rsidTr="00E116FA">
        <w:trPr>
          <w:jc w:val="center"/>
        </w:trPr>
        <w:tc>
          <w:tcPr>
            <w:tcW w:w="10773" w:type="dxa"/>
            <w:gridSpan w:val="3"/>
            <w:vAlign w:val="center"/>
          </w:tcPr>
          <w:p w:rsidR="009E547B" w:rsidRPr="00BA4DB6" w:rsidRDefault="009E547B" w:rsidP="006B43EB">
            <w:pPr>
              <w:jc w:val="center"/>
              <w:rPr>
                <w:sz w:val="28"/>
                <w:szCs w:val="32"/>
              </w:rPr>
            </w:pPr>
          </w:p>
          <w:p w:rsidR="00A46B09" w:rsidRPr="00AA0356" w:rsidRDefault="00A46B09" w:rsidP="006B43EB">
            <w:pPr>
              <w:jc w:val="center"/>
              <w:rPr>
                <w:rFonts w:cs="Calibri"/>
                <w:b/>
                <w:bCs/>
              </w:rPr>
            </w:pPr>
            <w:r w:rsidRPr="00AA0356">
              <w:t xml:space="preserve">PJDP is implemented by the </w:t>
            </w:r>
            <w:r w:rsidRPr="00AA0356">
              <w:rPr>
                <w:i/>
              </w:rPr>
              <w:t>Federal Court of Australia</w:t>
            </w:r>
            <w:r w:rsidRPr="00AA0356">
              <w:t xml:space="preserve"> </w:t>
            </w:r>
            <w:r w:rsidRPr="00AA0356">
              <w:rPr>
                <w:rFonts w:cs="Calibri"/>
              </w:rPr>
              <w:t xml:space="preserve">with funding support from the </w:t>
            </w:r>
            <w:r w:rsidR="00AA0356">
              <w:rPr>
                <w:rFonts w:cs="Calibri"/>
              </w:rPr>
              <w:br/>
            </w:r>
            <w:r w:rsidRPr="00AA0356">
              <w:rPr>
                <w:rFonts w:cs="Calibri"/>
                <w:i/>
              </w:rPr>
              <w:t>New Zealand Ministry of Foreign Affairs and Trade</w:t>
            </w:r>
          </w:p>
        </w:tc>
      </w:tr>
    </w:tbl>
    <w:p w:rsidR="00A46B09" w:rsidRPr="00BA4DB6" w:rsidRDefault="00A46B09" w:rsidP="000B3556">
      <w:pPr>
        <w:jc w:val="center"/>
        <w:rPr>
          <w:rFonts w:cs="Calibri"/>
          <w:sz w:val="2"/>
          <w:szCs w:val="32"/>
        </w:rPr>
        <w:sectPr w:rsidR="00A46B09" w:rsidRPr="00BA4DB6" w:rsidSect="00890E9F">
          <w:footerReference w:type="default" r:id="rId9"/>
          <w:type w:val="continuous"/>
          <w:pgSz w:w="11907" w:h="16840" w:code="9"/>
          <w:pgMar w:top="679" w:right="1361" w:bottom="567" w:left="1418" w:header="180" w:footer="680" w:gutter="0"/>
          <w:pgNumType w:fmt="lowerRoman" w:start="1"/>
          <w:cols w:space="708"/>
          <w:docGrid w:linePitch="360"/>
        </w:sectPr>
      </w:pPr>
    </w:p>
    <w:p w:rsidR="006634A9" w:rsidRPr="00BA4DB6" w:rsidRDefault="006634A9" w:rsidP="006634A9">
      <w:pPr>
        <w:rPr>
          <w:sz w:val="2"/>
        </w:rPr>
      </w:pPr>
      <w:bookmarkStart w:id="5" w:name="_Toc279333647"/>
      <w:bookmarkEnd w:id="0"/>
      <w:bookmarkEnd w:id="1"/>
      <w:bookmarkEnd w:id="2"/>
      <w:bookmarkEnd w:id="3"/>
      <w:bookmarkEnd w:id="4"/>
    </w:p>
    <w:bookmarkEnd w:id="5"/>
    <w:p w:rsidR="00A86491" w:rsidRDefault="00A86491" w:rsidP="00A86491">
      <w:pPr>
        <w:jc w:val="center"/>
        <w:rPr>
          <w:b/>
          <w:i/>
        </w:rPr>
      </w:pPr>
    </w:p>
    <w:p w:rsidR="00A86491" w:rsidRDefault="00A86491" w:rsidP="00A86491">
      <w:pPr>
        <w:jc w:val="center"/>
        <w:rPr>
          <w:b/>
          <w:i/>
        </w:rPr>
      </w:pPr>
    </w:p>
    <w:p w:rsidR="00A86491" w:rsidRDefault="00A86491" w:rsidP="00A86491">
      <w:pPr>
        <w:jc w:val="center"/>
        <w:rPr>
          <w:b/>
          <w:i/>
        </w:rPr>
      </w:pPr>
    </w:p>
    <w:p w:rsidR="00A86491" w:rsidRDefault="00A86491" w:rsidP="00A86491">
      <w:pPr>
        <w:jc w:val="center"/>
        <w:rPr>
          <w:b/>
          <w:i/>
        </w:rPr>
      </w:pPr>
    </w:p>
    <w:p w:rsidR="00A86491" w:rsidRDefault="00A86491" w:rsidP="00A86491">
      <w:pPr>
        <w:jc w:val="center"/>
        <w:rPr>
          <w:b/>
          <w:i/>
        </w:rPr>
      </w:pPr>
    </w:p>
    <w:p w:rsidR="00A86491" w:rsidRPr="00842E2A" w:rsidRDefault="00A86491" w:rsidP="00A86491">
      <w:pPr>
        <w:jc w:val="center"/>
        <w:rPr>
          <w:b/>
          <w:i/>
        </w:rPr>
      </w:pPr>
      <w:r w:rsidRPr="00842E2A">
        <w:rPr>
          <w:b/>
          <w:i/>
        </w:rPr>
        <w:t>Abbreviations</w:t>
      </w:r>
    </w:p>
    <w:p w:rsidR="00A86491" w:rsidRDefault="00A86491" w:rsidP="00A86491">
      <w:pPr>
        <w:rPr>
          <w:sz w:val="23"/>
          <w:szCs w:val="23"/>
        </w:rPr>
      </w:pPr>
    </w:p>
    <w:tbl>
      <w:tblPr>
        <w:tblW w:w="7905" w:type="dxa"/>
        <w:jc w:val="center"/>
        <w:tblInd w:w="-108" w:type="dxa"/>
        <w:tblLayout w:type="fixed"/>
        <w:tblCellMar>
          <w:left w:w="10" w:type="dxa"/>
          <w:right w:w="10" w:type="dxa"/>
        </w:tblCellMar>
        <w:tblLook w:val="0000"/>
      </w:tblPr>
      <w:tblGrid>
        <w:gridCol w:w="1383"/>
        <w:gridCol w:w="281"/>
        <w:gridCol w:w="6241"/>
      </w:tblGrid>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E71503">
              <w:rPr>
                <w:rFonts w:cs="Arial"/>
                <w:kern w:val="3"/>
                <w:lang w:val="en-GB" w:eastAsia="zh-CN" w:bidi="hi-IN"/>
              </w:rPr>
              <w:t>CJ</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E71503">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E71503">
              <w:rPr>
                <w:rFonts w:cs="Arial"/>
                <w:kern w:val="3"/>
                <w:lang w:val="en-GB" w:eastAsia="zh-CN" w:bidi="hi-IN"/>
              </w:rPr>
              <w:t>Chief Justice</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proofErr w:type="spellStart"/>
            <w:r w:rsidRPr="00972050">
              <w:rPr>
                <w:kern w:val="3"/>
                <w:lang w:val="en-GB" w:eastAsia="zh-CN" w:bidi="hi-IN"/>
              </w:rPr>
              <w:t>CoJC</w:t>
            </w:r>
            <w:proofErr w:type="spellEnd"/>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Codes of Judicial Conduct</w:t>
            </w:r>
          </w:p>
        </w:tc>
      </w:tr>
      <w:tr w:rsidR="00A86491" w:rsidTr="00C143FD">
        <w:trPr>
          <w:jc w:val="center"/>
        </w:trPr>
        <w:tc>
          <w:tcPr>
            <w:tcW w:w="1383" w:type="dxa"/>
            <w:tcMar>
              <w:top w:w="0" w:type="dxa"/>
              <w:left w:w="108" w:type="dxa"/>
              <w:bottom w:w="0" w:type="dxa"/>
              <w:right w:w="108" w:type="dxa"/>
            </w:tcMar>
          </w:tcPr>
          <w:p w:rsidR="00A86491" w:rsidRDefault="00A86491" w:rsidP="00C143FD">
            <w:pPr>
              <w:pStyle w:val="Standard"/>
              <w:jc w:val="right"/>
            </w:pPr>
            <w:r>
              <w:rPr>
                <w:rFonts w:ascii="Arial Narrow" w:hAnsi="Arial Narrow" w:cs="Courier New"/>
              </w:rPr>
              <w:t>CDR</w:t>
            </w:r>
          </w:p>
        </w:tc>
        <w:tc>
          <w:tcPr>
            <w:tcW w:w="281" w:type="dxa"/>
            <w:tcMar>
              <w:top w:w="0" w:type="dxa"/>
              <w:left w:w="108" w:type="dxa"/>
              <w:bottom w:w="0" w:type="dxa"/>
              <w:right w:w="108" w:type="dxa"/>
            </w:tcMar>
          </w:tcPr>
          <w:p w:rsidR="00A86491" w:rsidRDefault="00A86491" w:rsidP="00C143FD">
            <w:pPr>
              <w:pStyle w:val="Standard"/>
            </w:pPr>
            <w:r>
              <w:rPr>
                <w:rFonts w:ascii="Arial Narrow" w:hAnsi="Arial Narrow" w:cs="Courier New"/>
              </w:rPr>
              <w:t>-</w:t>
            </w:r>
          </w:p>
        </w:tc>
        <w:tc>
          <w:tcPr>
            <w:tcW w:w="6241" w:type="dxa"/>
            <w:tcMar>
              <w:top w:w="0" w:type="dxa"/>
              <w:left w:w="108" w:type="dxa"/>
              <w:bottom w:w="0" w:type="dxa"/>
              <w:right w:w="108" w:type="dxa"/>
            </w:tcMar>
          </w:tcPr>
          <w:p w:rsidR="00A86491" w:rsidRDefault="00A86491" w:rsidP="00C143FD">
            <w:pPr>
              <w:pStyle w:val="Standard"/>
            </w:pPr>
            <w:r>
              <w:rPr>
                <w:rFonts w:ascii="Arial Narrow" w:hAnsi="Arial Narrow" w:cs="Courier New"/>
              </w:rPr>
              <w:t>Customary Dispute Resolution</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Pr>
                <w:kern w:val="3"/>
                <w:lang w:val="en-GB" w:eastAsia="zh-CN" w:bidi="hi-IN"/>
              </w:rPr>
              <w:t>DM</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Pr>
                <w:kern w:val="3"/>
                <w:lang w:val="en-GB" w:eastAsia="zh-CN" w:bidi="hi-IN"/>
              </w:rPr>
              <w:t>Decision-Making</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E83661">
              <w:rPr>
                <w:lang w:eastAsia="en-US"/>
              </w:rPr>
              <w:t>FVYJ</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E83661">
              <w:rPr>
                <w:lang w:eastAsia="en-US"/>
              </w:rPr>
              <w:t>Family Violence and Youth Justice</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972050">
              <w:rPr>
                <w:kern w:val="3"/>
                <w:lang w:val="en-GB" w:eastAsia="zh-CN" w:bidi="hi-IN"/>
              </w:rPr>
              <w:t>IPJDP</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Institutionalising the Pacific Judicial Development Programme</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kern w:val="3"/>
                <w:lang w:val="en-GB" w:eastAsia="zh-CN" w:bidi="hi-IN"/>
              </w:rPr>
            </w:pPr>
            <w:r w:rsidRPr="00E83661">
              <w:rPr>
                <w:lang w:eastAsia="en-US"/>
              </w:rPr>
              <w:t>JA</w:t>
            </w:r>
            <w:r>
              <w:rPr>
                <w:lang w:eastAsia="en-US"/>
              </w:rPr>
              <w:t>P</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r w:rsidRPr="00E83661">
              <w:rPr>
                <w:kern w:val="3"/>
                <w:lang w:val="en-GB" w:eastAsia="zh-CN" w:bidi="hi-IN"/>
              </w:rPr>
              <w:t>Judicial Administration</w:t>
            </w:r>
            <w:r>
              <w:rPr>
                <w:kern w:val="3"/>
                <w:lang w:val="en-GB" w:eastAsia="zh-CN" w:bidi="hi-IN"/>
              </w:rPr>
              <w:t xml:space="preserve"> Project</w:t>
            </w:r>
          </w:p>
        </w:tc>
      </w:tr>
      <w:tr w:rsidR="00A86491" w:rsidTr="00C143FD">
        <w:trPr>
          <w:jc w:val="center"/>
        </w:trPr>
        <w:tc>
          <w:tcPr>
            <w:tcW w:w="1383" w:type="dxa"/>
            <w:tcMar>
              <w:top w:w="0" w:type="dxa"/>
              <w:left w:w="108" w:type="dxa"/>
              <w:bottom w:w="0" w:type="dxa"/>
              <w:right w:w="108" w:type="dxa"/>
            </w:tcMar>
          </w:tcPr>
          <w:p w:rsidR="00A86491" w:rsidRDefault="00A86491" w:rsidP="00C143FD">
            <w:pPr>
              <w:pStyle w:val="Standard"/>
              <w:jc w:val="right"/>
            </w:pPr>
            <w:r>
              <w:rPr>
                <w:rFonts w:ascii="Arial Narrow" w:hAnsi="Arial Narrow" w:cs="Courier New"/>
              </w:rPr>
              <w:t>JAD</w:t>
            </w:r>
          </w:p>
        </w:tc>
        <w:tc>
          <w:tcPr>
            <w:tcW w:w="281" w:type="dxa"/>
            <w:tcMar>
              <w:top w:w="0" w:type="dxa"/>
              <w:left w:w="108" w:type="dxa"/>
              <w:bottom w:w="0" w:type="dxa"/>
              <w:right w:w="108" w:type="dxa"/>
            </w:tcMar>
          </w:tcPr>
          <w:p w:rsidR="00A86491" w:rsidRDefault="00A86491" w:rsidP="00C143FD">
            <w:pPr>
              <w:pStyle w:val="Standard"/>
            </w:pPr>
            <w:r>
              <w:rPr>
                <w:rFonts w:ascii="Arial Narrow" w:hAnsi="Arial Narrow" w:cs="Courier New"/>
              </w:rPr>
              <w:t>-</w:t>
            </w:r>
          </w:p>
        </w:tc>
        <w:tc>
          <w:tcPr>
            <w:tcW w:w="6241" w:type="dxa"/>
            <w:tcMar>
              <w:top w:w="0" w:type="dxa"/>
              <w:left w:w="108" w:type="dxa"/>
              <w:bottom w:w="0" w:type="dxa"/>
              <w:right w:w="108" w:type="dxa"/>
            </w:tcMar>
          </w:tcPr>
          <w:p w:rsidR="00A86491" w:rsidRDefault="00A86491" w:rsidP="00C143FD">
            <w:pPr>
              <w:pStyle w:val="Standard"/>
            </w:pPr>
            <w:r>
              <w:rPr>
                <w:rFonts w:ascii="Arial Narrow" w:hAnsi="Arial Narrow" w:cs="Courier New"/>
              </w:rPr>
              <w:t>Judicial Administration Diagnostic</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E83661">
              <w:rPr>
                <w:kern w:val="3"/>
                <w:lang w:val="en-GB" w:eastAsia="zh-CN" w:bidi="hi-IN"/>
              </w:rPr>
              <w:t>JCOOT</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E83661">
              <w:rPr>
                <w:kern w:val="3"/>
                <w:lang w:val="en-GB" w:eastAsia="zh-CN" w:bidi="hi-IN"/>
              </w:rPr>
              <w:t>Judicial and Court Officer Orientation</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972050">
              <w:rPr>
                <w:kern w:val="3"/>
                <w:lang w:val="en-GB" w:eastAsia="zh-CN" w:bidi="hi-IN"/>
              </w:rPr>
              <w:t>JDMT</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Judicial Decision-Making Training</w:t>
            </w:r>
          </w:p>
        </w:tc>
      </w:tr>
      <w:tr w:rsidR="00A86491" w:rsidTr="00C143FD">
        <w:trPr>
          <w:jc w:val="center"/>
        </w:trPr>
        <w:tc>
          <w:tcPr>
            <w:tcW w:w="1383" w:type="dxa"/>
            <w:tcMar>
              <w:top w:w="0" w:type="dxa"/>
              <w:left w:w="108" w:type="dxa"/>
              <w:bottom w:w="0" w:type="dxa"/>
              <w:right w:w="108" w:type="dxa"/>
            </w:tcMar>
          </w:tcPr>
          <w:p w:rsidR="00A86491" w:rsidRDefault="00A86491" w:rsidP="00C143FD">
            <w:pPr>
              <w:pStyle w:val="Standard"/>
              <w:jc w:val="right"/>
            </w:pPr>
            <w:r>
              <w:rPr>
                <w:rFonts w:ascii="Arial Narrow" w:hAnsi="Arial Narrow" w:cs="Courier New"/>
              </w:rPr>
              <w:t>JM&amp;E</w:t>
            </w:r>
          </w:p>
        </w:tc>
        <w:tc>
          <w:tcPr>
            <w:tcW w:w="281" w:type="dxa"/>
            <w:tcMar>
              <w:top w:w="0" w:type="dxa"/>
              <w:left w:w="108" w:type="dxa"/>
              <w:bottom w:w="0" w:type="dxa"/>
              <w:right w:w="108" w:type="dxa"/>
            </w:tcMar>
          </w:tcPr>
          <w:p w:rsidR="00A86491" w:rsidRDefault="00A86491" w:rsidP="00C143FD">
            <w:pPr>
              <w:pStyle w:val="Standard"/>
            </w:pPr>
            <w:r>
              <w:rPr>
                <w:rFonts w:ascii="Arial Narrow" w:hAnsi="Arial Narrow" w:cs="Courier New"/>
              </w:rPr>
              <w:t>-</w:t>
            </w:r>
          </w:p>
        </w:tc>
        <w:tc>
          <w:tcPr>
            <w:tcW w:w="6241" w:type="dxa"/>
            <w:tcMar>
              <w:top w:w="0" w:type="dxa"/>
              <w:left w:w="108" w:type="dxa"/>
              <w:bottom w:w="0" w:type="dxa"/>
              <w:right w:w="108" w:type="dxa"/>
            </w:tcMar>
          </w:tcPr>
          <w:p w:rsidR="00A86491" w:rsidRDefault="00A86491" w:rsidP="00C143FD">
            <w:pPr>
              <w:pStyle w:val="Standard"/>
            </w:pPr>
            <w:r>
              <w:rPr>
                <w:rFonts w:ascii="Arial Narrow" w:hAnsi="Arial Narrow" w:cs="Courier New"/>
              </w:rPr>
              <w:t>Judicial Monitoring and Evaluation</w:t>
            </w:r>
          </w:p>
        </w:tc>
      </w:tr>
      <w:tr w:rsidR="00A86491" w:rsidRPr="00972050" w:rsidTr="00C143FD">
        <w:trPr>
          <w:jc w:val="center"/>
        </w:trPr>
        <w:tc>
          <w:tcPr>
            <w:tcW w:w="1383" w:type="dxa"/>
            <w:tcMar>
              <w:top w:w="0" w:type="dxa"/>
              <w:left w:w="108" w:type="dxa"/>
              <w:bottom w:w="0" w:type="dxa"/>
              <w:right w:w="108" w:type="dxa"/>
            </w:tcMar>
          </w:tcPr>
          <w:p w:rsidR="00A86491" w:rsidRDefault="00A86491" w:rsidP="00C143FD">
            <w:pPr>
              <w:spacing w:before="40" w:after="40"/>
              <w:jc w:val="right"/>
              <w:rPr>
                <w:kern w:val="3"/>
                <w:lang w:val="en-GB" w:eastAsia="zh-CN" w:bidi="hi-IN"/>
              </w:rPr>
            </w:pPr>
            <w:r>
              <w:rPr>
                <w:kern w:val="3"/>
                <w:lang w:val="en-GB" w:eastAsia="zh-CN" w:bidi="hi-IN"/>
              </w:rPr>
              <w:t>J4P</w:t>
            </w: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Default="00A86491" w:rsidP="00C143FD">
            <w:pPr>
              <w:spacing w:before="40" w:after="40"/>
              <w:rPr>
                <w:kern w:val="3"/>
                <w:lang w:val="en-GB" w:eastAsia="zh-CN" w:bidi="hi-IN"/>
              </w:rPr>
            </w:pPr>
            <w:r>
              <w:rPr>
                <w:kern w:val="3"/>
                <w:lang w:val="en-GB" w:eastAsia="zh-CN" w:bidi="hi-IN"/>
              </w:rPr>
              <w:t>Justice for the Poor (World Bank)</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Pr>
                <w:kern w:val="3"/>
                <w:lang w:val="en-GB" w:eastAsia="zh-CN" w:bidi="hi-IN"/>
              </w:rPr>
              <w:t>M&amp;E</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Pr>
                <w:kern w:val="3"/>
                <w:lang w:val="en-GB" w:eastAsia="zh-CN" w:bidi="hi-IN"/>
              </w:rPr>
              <w:t>Monitoring and Evaluation</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972050">
              <w:rPr>
                <w:kern w:val="3"/>
                <w:lang w:val="en-GB" w:eastAsia="zh-CN" w:bidi="hi-IN"/>
              </w:rPr>
              <w:t>MFAT</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smartTag w:uri="urn:schemas-microsoft-com:office:smarttags" w:element="country-region">
              <w:smartTag w:uri="urn:schemas-microsoft-com:office:smarttags" w:element="place">
                <w:r w:rsidRPr="00972050">
                  <w:rPr>
                    <w:kern w:val="3"/>
                    <w:lang w:val="en-GB" w:eastAsia="zh-CN" w:bidi="hi-IN"/>
                  </w:rPr>
                  <w:t>New Zealand</w:t>
                </w:r>
              </w:smartTag>
            </w:smartTag>
            <w:r w:rsidRPr="00972050">
              <w:rPr>
                <w:kern w:val="3"/>
                <w:lang w:val="en-GB" w:eastAsia="zh-CN" w:bidi="hi-IN"/>
              </w:rPr>
              <w:t xml:space="preserve"> Ministry of Foreign Affairs and Trade</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972050">
              <w:rPr>
                <w:kern w:val="3"/>
                <w:lang w:val="en-GB" w:eastAsia="zh-CN" w:bidi="hi-IN"/>
              </w:rPr>
              <w:t>MSC</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 xml:space="preserve">Managing Services Contractor - Federal Court of </w:t>
            </w:r>
            <w:smartTag w:uri="urn:schemas-microsoft-com:office:smarttags" w:element="country-region">
              <w:smartTag w:uri="urn:schemas-microsoft-com:office:smarttags" w:element="place">
                <w:r w:rsidRPr="00972050">
                  <w:rPr>
                    <w:kern w:val="3"/>
                    <w:lang w:val="en-GB" w:eastAsia="zh-CN" w:bidi="hi-IN"/>
                  </w:rPr>
                  <w:t>Australia</w:t>
                </w:r>
              </w:smartTag>
            </w:smartTag>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972050">
              <w:rPr>
                <w:kern w:val="3"/>
                <w:lang w:val="en-GB" w:eastAsia="zh-CN" w:bidi="hi-IN"/>
              </w:rPr>
              <w:t>MTA</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Monitoring and Technical Adviser</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972050">
              <w:rPr>
                <w:kern w:val="3"/>
                <w:lang w:val="en-GB" w:eastAsia="zh-CN" w:bidi="hi-IN"/>
              </w:rPr>
              <w:t>NC</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National Coordinators</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kern w:val="3"/>
                <w:lang w:val="en-GB" w:eastAsia="zh-CN" w:bidi="hi-IN"/>
              </w:rPr>
            </w:pPr>
            <w:r>
              <w:rPr>
                <w:kern w:val="3"/>
                <w:lang w:val="en-GB" w:eastAsia="zh-CN" w:bidi="hi-IN"/>
              </w:rPr>
              <w:t>NJDC</w:t>
            </w: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r>
              <w:rPr>
                <w:kern w:val="3"/>
                <w:lang w:val="en-GB" w:eastAsia="zh-CN" w:bidi="hi-IN"/>
              </w:rPr>
              <w:t>National Judicial Development Committee</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kern w:val="3"/>
                <w:lang w:val="en-GB" w:eastAsia="zh-CN" w:bidi="hi-IN"/>
              </w:rPr>
            </w:pPr>
            <w:r>
              <w:rPr>
                <w:kern w:val="3"/>
                <w:lang w:val="en-GB" w:eastAsia="zh-CN" w:bidi="hi-IN"/>
              </w:rPr>
              <w:t>NJWG</w:t>
            </w: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r>
              <w:rPr>
                <w:kern w:val="3"/>
                <w:lang w:val="en-GB" w:eastAsia="zh-CN" w:bidi="hi-IN"/>
              </w:rPr>
              <w:t>National Coordinators Working Group</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kern w:val="3"/>
                <w:lang w:val="en-GB" w:eastAsia="zh-CN" w:bidi="hi-IN"/>
              </w:rPr>
            </w:pPr>
            <w:r>
              <w:rPr>
                <w:kern w:val="3"/>
                <w:lang w:val="en-GB" w:eastAsia="zh-CN" w:bidi="hi-IN"/>
              </w:rPr>
              <w:t>ODA</w:t>
            </w: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r>
              <w:rPr>
                <w:kern w:val="3"/>
                <w:lang w:val="en-GB" w:eastAsia="zh-CN" w:bidi="hi-IN"/>
              </w:rPr>
              <w:t>Official Development Assistance</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sidRPr="00972050">
              <w:rPr>
                <w:kern w:val="3"/>
                <w:lang w:val="en-GB" w:eastAsia="zh-CN" w:bidi="hi-IN"/>
              </w:rPr>
              <w:t>PEC</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Programme Executive Committee</w:t>
            </w:r>
          </w:p>
        </w:tc>
      </w:tr>
      <w:tr w:rsidR="00A86491" w:rsidRPr="00972050" w:rsidTr="00C143FD">
        <w:trPr>
          <w:jc w:val="center"/>
        </w:trPr>
        <w:tc>
          <w:tcPr>
            <w:tcW w:w="1383" w:type="dxa"/>
            <w:tcMar>
              <w:top w:w="0" w:type="dxa"/>
              <w:left w:w="108" w:type="dxa"/>
              <w:bottom w:w="0" w:type="dxa"/>
              <w:right w:w="108" w:type="dxa"/>
            </w:tcMar>
          </w:tcPr>
          <w:p w:rsidR="00A86491" w:rsidRPr="00F678AC" w:rsidRDefault="00A86491" w:rsidP="00C143FD">
            <w:pPr>
              <w:spacing w:before="40" w:after="40"/>
              <w:jc w:val="right"/>
              <w:rPr>
                <w:kern w:val="3"/>
                <w:lang w:val="en-GB" w:eastAsia="zh-CN" w:bidi="hi-IN"/>
              </w:rPr>
            </w:pPr>
            <w:r w:rsidRPr="00972050">
              <w:rPr>
                <w:kern w:val="3"/>
                <w:lang w:val="en-GB" w:eastAsia="zh-CN" w:bidi="hi-IN"/>
              </w:rPr>
              <w:t>P</w:t>
            </w:r>
            <w:r>
              <w:rPr>
                <w:kern w:val="3"/>
                <w:lang w:val="en-GB" w:eastAsia="zh-CN" w:bidi="hi-IN"/>
              </w:rPr>
              <w:t>I</w:t>
            </w:r>
            <w:r w:rsidRPr="00972050">
              <w:rPr>
                <w:kern w:val="3"/>
                <w:lang w:val="en-GB" w:eastAsia="zh-CN" w:bidi="hi-IN"/>
              </w:rPr>
              <w:t>C</w:t>
            </w:r>
          </w:p>
        </w:tc>
        <w:tc>
          <w:tcPr>
            <w:tcW w:w="281" w:type="dxa"/>
            <w:tcMar>
              <w:top w:w="0" w:type="dxa"/>
              <w:left w:w="108" w:type="dxa"/>
              <w:bottom w:w="0" w:type="dxa"/>
              <w:right w:w="108" w:type="dxa"/>
            </w:tcMar>
          </w:tcPr>
          <w:p w:rsidR="00A86491" w:rsidRPr="00F678AC" w:rsidRDefault="00A86491" w:rsidP="00C143FD">
            <w:pPr>
              <w:spacing w:before="40" w:after="40"/>
              <w:rPr>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F678AC" w:rsidRDefault="00A86491" w:rsidP="00C143FD">
            <w:pPr>
              <w:spacing w:before="40" w:after="40"/>
              <w:rPr>
                <w:kern w:val="3"/>
                <w:lang w:val="en-GB" w:eastAsia="zh-CN" w:bidi="hi-IN"/>
              </w:rPr>
            </w:pPr>
            <w:r>
              <w:rPr>
                <w:kern w:val="3"/>
                <w:lang w:val="en-GB" w:eastAsia="zh-CN" w:bidi="hi-IN"/>
              </w:rPr>
              <w:t>Pacific Island Country</w:t>
            </w:r>
          </w:p>
        </w:tc>
      </w:tr>
      <w:tr w:rsidR="00A86491" w:rsidRPr="00972050" w:rsidTr="00C143FD">
        <w:trPr>
          <w:jc w:val="center"/>
        </w:trPr>
        <w:tc>
          <w:tcPr>
            <w:tcW w:w="1383" w:type="dxa"/>
            <w:tcMar>
              <w:top w:w="0" w:type="dxa"/>
              <w:left w:w="108" w:type="dxa"/>
              <w:bottom w:w="0" w:type="dxa"/>
              <w:right w:w="108" w:type="dxa"/>
            </w:tcMar>
          </w:tcPr>
          <w:p w:rsidR="00A86491" w:rsidRDefault="00A86491" w:rsidP="00C143FD">
            <w:pPr>
              <w:spacing w:before="40" w:after="40"/>
              <w:jc w:val="right"/>
              <w:rPr>
                <w:kern w:val="3"/>
                <w:lang w:val="en-GB" w:eastAsia="zh-CN" w:bidi="hi-IN"/>
              </w:rPr>
            </w:pPr>
            <w:r>
              <w:rPr>
                <w:kern w:val="3"/>
                <w:lang w:val="en-GB" w:eastAsia="zh-CN" w:bidi="hi-IN"/>
              </w:rPr>
              <w:t>PJC</w:t>
            </w: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Default="00A86491" w:rsidP="00C143FD">
            <w:pPr>
              <w:spacing w:before="40" w:after="40"/>
              <w:rPr>
                <w:kern w:val="3"/>
                <w:lang w:val="en-GB" w:eastAsia="zh-CN" w:bidi="hi-IN"/>
              </w:rPr>
            </w:pPr>
            <w:r>
              <w:rPr>
                <w:kern w:val="3"/>
                <w:lang w:val="en-GB" w:eastAsia="zh-CN" w:bidi="hi-IN"/>
              </w:rPr>
              <w:t>Pacific Judicial Conference</w:t>
            </w:r>
          </w:p>
        </w:tc>
      </w:tr>
      <w:tr w:rsidR="00A86491" w:rsidRPr="00972050" w:rsidTr="00C143FD">
        <w:trPr>
          <w:jc w:val="center"/>
        </w:trPr>
        <w:tc>
          <w:tcPr>
            <w:tcW w:w="1383" w:type="dxa"/>
            <w:tcMar>
              <w:top w:w="0" w:type="dxa"/>
              <w:left w:w="108" w:type="dxa"/>
              <w:bottom w:w="0" w:type="dxa"/>
              <w:right w:w="108" w:type="dxa"/>
            </w:tcMar>
          </w:tcPr>
          <w:p w:rsidR="00A86491" w:rsidRDefault="00A86491" w:rsidP="00C143FD">
            <w:pPr>
              <w:spacing w:before="40" w:after="40"/>
              <w:jc w:val="right"/>
              <w:rPr>
                <w:kern w:val="3"/>
                <w:lang w:val="en-GB" w:eastAsia="zh-CN" w:bidi="hi-IN"/>
              </w:rPr>
            </w:pPr>
            <w:r>
              <w:rPr>
                <w:kern w:val="3"/>
                <w:lang w:val="en-GB" w:eastAsia="zh-CN" w:bidi="hi-IN"/>
              </w:rPr>
              <w:t>PJDP</w:t>
            </w: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Default="00A86491" w:rsidP="00C143FD">
            <w:pPr>
              <w:spacing w:before="40" w:after="40"/>
              <w:rPr>
                <w:kern w:val="3"/>
                <w:lang w:val="en-GB" w:eastAsia="zh-CN" w:bidi="hi-IN"/>
              </w:rPr>
            </w:pPr>
            <w:r>
              <w:rPr>
                <w:kern w:val="3"/>
                <w:lang w:val="en-GB" w:eastAsia="zh-CN" w:bidi="hi-IN"/>
              </w:rPr>
              <w:t>Pacific Judicial Development Programme (‘Programme’)</w:t>
            </w:r>
          </w:p>
        </w:tc>
      </w:tr>
      <w:tr w:rsidR="00A86491" w:rsidRPr="00972050" w:rsidTr="00C143FD">
        <w:trPr>
          <w:jc w:val="center"/>
        </w:trPr>
        <w:tc>
          <w:tcPr>
            <w:tcW w:w="1383" w:type="dxa"/>
            <w:tcMar>
              <w:top w:w="0" w:type="dxa"/>
              <w:left w:w="108" w:type="dxa"/>
              <w:bottom w:w="0" w:type="dxa"/>
              <w:right w:w="108" w:type="dxa"/>
            </w:tcMar>
          </w:tcPr>
          <w:p w:rsidR="00A86491" w:rsidRDefault="00A86491" w:rsidP="00C143FD">
            <w:pPr>
              <w:spacing w:before="40" w:after="40"/>
              <w:jc w:val="right"/>
              <w:rPr>
                <w:kern w:val="3"/>
                <w:lang w:val="en-GB" w:eastAsia="zh-CN" w:bidi="hi-IN"/>
              </w:rPr>
            </w:pPr>
            <w:r>
              <w:rPr>
                <w:kern w:val="3"/>
                <w:lang w:val="en-GB" w:eastAsia="zh-CN" w:bidi="hi-IN"/>
              </w:rPr>
              <w:t>PJEP</w:t>
            </w: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Default="00A86491" w:rsidP="00C143FD">
            <w:pPr>
              <w:spacing w:before="40" w:after="40"/>
              <w:rPr>
                <w:kern w:val="3"/>
                <w:lang w:val="en-GB" w:eastAsia="zh-CN" w:bidi="hi-IN"/>
              </w:rPr>
            </w:pPr>
            <w:r>
              <w:rPr>
                <w:kern w:val="3"/>
                <w:lang w:val="en-GB" w:eastAsia="zh-CN" w:bidi="hi-IN"/>
              </w:rPr>
              <w:t>Pacific Judicial Education Programme</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rFonts w:cs="Arial"/>
                <w:kern w:val="3"/>
                <w:lang w:val="en-GB" w:eastAsia="zh-CN" w:bidi="hi-IN"/>
              </w:rPr>
            </w:pPr>
            <w:r>
              <w:rPr>
                <w:kern w:val="3"/>
                <w:lang w:val="en-GB" w:eastAsia="zh-CN" w:bidi="hi-IN"/>
              </w:rPr>
              <w:t>P</w:t>
            </w:r>
            <w:r w:rsidRPr="00972050">
              <w:rPr>
                <w:kern w:val="3"/>
                <w:lang w:val="en-GB" w:eastAsia="zh-CN" w:bidi="hi-IN"/>
              </w:rPr>
              <w:t>ME</w:t>
            </w:r>
          </w:p>
        </w:tc>
        <w:tc>
          <w:tcPr>
            <w:tcW w:w="28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sidRPr="00972050">
              <w:rPr>
                <w:kern w:val="3"/>
                <w:lang w:val="en-GB" w:eastAsia="zh-CN" w:bidi="hi-IN"/>
              </w:rPr>
              <w:t>-</w:t>
            </w:r>
          </w:p>
        </w:tc>
        <w:tc>
          <w:tcPr>
            <w:tcW w:w="6241" w:type="dxa"/>
            <w:tcMar>
              <w:top w:w="0" w:type="dxa"/>
              <w:left w:w="108" w:type="dxa"/>
              <w:bottom w:w="0" w:type="dxa"/>
              <w:right w:w="108" w:type="dxa"/>
            </w:tcMar>
          </w:tcPr>
          <w:p w:rsidR="00A86491" w:rsidRPr="00972050" w:rsidRDefault="00A86491" w:rsidP="00C143FD">
            <w:pPr>
              <w:spacing w:before="40" w:after="40"/>
              <w:rPr>
                <w:rFonts w:cs="Arial"/>
                <w:kern w:val="3"/>
                <w:lang w:val="en-GB" w:eastAsia="zh-CN" w:bidi="hi-IN"/>
              </w:rPr>
            </w:pPr>
            <w:r>
              <w:rPr>
                <w:kern w:val="3"/>
                <w:lang w:val="en-GB" w:eastAsia="zh-CN" w:bidi="hi-IN"/>
              </w:rPr>
              <w:t xml:space="preserve">Performance </w:t>
            </w:r>
            <w:r w:rsidRPr="00972050">
              <w:rPr>
                <w:kern w:val="3"/>
                <w:lang w:val="en-GB" w:eastAsia="zh-CN" w:bidi="hi-IN"/>
              </w:rPr>
              <w:t>Monitoring and Evaluation</w:t>
            </w:r>
          </w:p>
        </w:tc>
      </w:tr>
      <w:tr w:rsidR="00A86491" w:rsidTr="00C143FD">
        <w:trPr>
          <w:jc w:val="center"/>
        </w:trPr>
        <w:tc>
          <w:tcPr>
            <w:tcW w:w="1383" w:type="dxa"/>
            <w:tcMar>
              <w:top w:w="0" w:type="dxa"/>
              <w:left w:w="108" w:type="dxa"/>
              <w:bottom w:w="0" w:type="dxa"/>
              <w:right w:w="108" w:type="dxa"/>
            </w:tcMar>
          </w:tcPr>
          <w:p w:rsidR="00A86491" w:rsidRDefault="00A86491" w:rsidP="00C143FD">
            <w:pPr>
              <w:pStyle w:val="Standard"/>
              <w:jc w:val="right"/>
            </w:pPr>
            <w:r>
              <w:rPr>
                <w:rFonts w:ascii="Arial Narrow" w:hAnsi="Arial Narrow" w:cs="Courier New"/>
              </w:rPr>
              <w:t>RTT</w:t>
            </w:r>
          </w:p>
        </w:tc>
        <w:tc>
          <w:tcPr>
            <w:tcW w:w="281" w:type="dxa"/>
            <w:tcMar>
              <w:top w:w="0" w:type="dxa"/>
              <w:left w:w="108" w:type="dxa"/>
              <w:bottom w:w="0" w:type="dxa"/>
              <w:right w:w="108" w:type="dxa"/>
            </w:tcMar>
          </w:tcPr>
          <w:p w:rsidR="00A86491" w:rsidRDefault="00A86491" w:rsidP="00C143FD">
            <w:pPr>
              <w:pStyle w:val="Standard"/>
            </w:pPr>
            <w:r>
              <w:rPr>
                <w:rFonts w:ascii="Arial Narrow" w:hAnsi="Arial Narrow" w:cs="Courier New"/>
              </w:rPr>
              <w:t>-</w:t>
            </w:r>
          </w:p>
        </w:tc>
        <w:tc>
          <w:tcPr>
            <w:tcW w:w="6241" w:type="dxa"/>
            <w:tcMar>
              <w:top w:w="0" w:type="dxa"/>
              <w:left w:w="108" w:type="dxa"/>
              <w:bottom w:w="0" w:type="dxa"/>
              <w:right w:w="108" w:type="dxa"/>
            </w:tcMar>
          </w:tcPr>
          <w:p w:rsidR="00A86491" w:rsidRDefault="00A86491" w:rsidP="00C143FD">
            <w:pPr>
              <w:pStyle w:val="Standard"/>
            </w:pPr>
            <w:r>
              <w:rPr>
                <w:rFonts w:ascii="Arial Narrow" w:hAnsi="Arial Narrow" w:cs="Courier New"/>
              </w:rPr>
              <w:t>Regional Training Team</w:t>
            </w:r>
          </w:p>
        </w:tc>
      </w:tr>
      <w:tr w:rsidR="00A86491" w:rsidTr="00C143FD">
        <w:trPr>
          <w:jc w:val="center"/>
        </w:trPr>
        <w:tc>
          <w:tcPr>
            <w:tcW w:w="1383" w:type="dxa"/>
            <w:tcMar>
              <w:top w:w="0" w:type="dxa"/>
              <w:left w:w="108" w:type="dxa"/>
              <w:bottom w:w="0" w:type="dxa"/>
              <w:right w:w="108" w:type="dxa"/>
            </w:tcMar>
          </w:tcPr>
          <w:p w:rsidR="00A86491" w:rsidRDefault="00A86491" w:rsidP="00C143FD">
            <w:pPr>
              <w:pStyle w:val="Standard"/>
              <w:jc w:val="right"/>
            </w:pPr>
            <w:r>
              <w:rPr>
                <w:rFonts w:ascii="Arial Narrow" w:hAnsi="Arial Narrow" w:cs="Courier New"/>
              </w:rPr>
              <w:t>SGBV</w:t>
            </w:r>
          </w:p>
        </w:tc>
        <w:tc>
          <w:tcPr>
            <w:tcW w:w="281" w:type="dxa"/>
            <w:tcMar>
              <w:top w:w="0" w:type="dxa"/>
              <w:left w:w="108" w:type="dxa"/>
              <w:bottom w:w="0" w:type="dxa"/>
              <w:right w:w="108" w:type="dxa"/>
            </w:tcMar>
          </w:tcPr>
          <w:p w:rsidR="00A86491" w:rsidRDefault="00A86491" w:rsidP="00C143FD">
            <w:pPr>
              <w:pStyle w:val="Standard"/>
            </w:pPr>
            <w:r>
              <w:rPr>
                <w:rFonts w:ascii="Arial Narrow" w:hAnsi="Arial Narrow" w:cs="Courier New"/>
              </w:rPr>
              <w:t>-</w:t>
            </w:r>
          </w:p>
        </w:tc>
        <w:tc>
          <w:tcPr>
            <w:tcW w:w="6241" w:type="dxa"/>
            <w:tcMar>
              <w:top w:w="0" w:type="dxa"/>
              <w:left w:w="108" w:type="dxa"/>
              <w:bottom w:w="0" w:type="dxa"/>
              <w:right w:w="108" w:type="dxa"/>
            </w:tcMar>
          </w:tcPr>
          <w:p w:rsidR="00A86491" w:rsidRDefault="00A86491" w:rsidP="00C143FD">
            <w:pPr>
              <w:pStyle w:val="Standard"/>
            </w:pPr>
            <w:r>
              <w:rPr>
                <w:rFonts w:ascii="Arial Narrow" w:hAnsi="Arial Narrow" w:cs="Courier New"/>
              </w:rPr>
              <w:t>Sexual and Gender-based Violence</w:t>
            </w:r>
          </w:p>
        </w:tc>
      </w:tr>
      <w:tr w:rsidR="00A86491" w:rsidTr="00C143FD">
        <w:trPr>
          <w:jc w:val="center"/>
        </w:trPr>
        <w:tc>
          <w:tcPr>
            <w:tcW w:w="1383" w:type="dxa"/>
            <w:tcMar>
              <w:top w:w="0" w:type="dxa"/>
              <w:left w:w="108" w:type="dxa"/>
              <w:bottom w:w="0" w:type="dxa"/>
              <w:right w:w="108" w:type="dxa"/>
            </w:tcMar>
          </w:tcPr>
          <w:p w:rsidR="00A86491" w:rsidRDefault="00A86491" w:rsidP="00C143FD">
            <w:pPr>
              <w:pStyle w:val="Standard"/>
              <w:jc w:val="right"/>
            </w:pPr>
            <w:r>
              <w:rPr>
                <w:rFonts w:ascii="Arial Narrow" w:hAnsi="Arial Narrow" w:cs="Courier New"/>
              </w:rPr>
              <w:t>TA</w:t>
            </w:r>
          </w:p>
        </w:tc>
        <w:tc>
          <w:tcPr>
            <w:tcW w:w="281" w:type="dxa"/>
            <w:tcMar>
              <w:top w:w="0" w:type="dxa"/>
              <w:left w:w="108" w:type="dxa"/>
              <w:bottom w:w="0" w:type="dxa"/>
              <w:right w:w="108" w:type="dxa"/>
            </w:tcMar>
          </w:tcPr>
          <w:p w:rsidR="00A86491" w:rsidRDefault="00A86491" w:rsidP="00C143FD">
            <w:pPr>
              <w:pStyle w:val="Standard"/>
            </w:pPr>
            <w:r>
              <w:rPr>
                <w:rFonts w:ascii="Arial Narrow" w:hAnsi="Arial Narrow" w:cs="Courier New"/>
              </w:rPr>
              <w:t>-</w:t>
            </w:r>
          </w:p>
        </w:tc>
        <w:tc>
          <w:tcPr>
            <w:tcW w:w="6241" w:type="dxa"/>
            <w:tcMar>
              <w:top w:w="0" w:type="dxa"/>
              <w:left w:w="108" w:type="dxa"/>
              <w:bottom w:w="0" w:type="dxa"/>
              <w:right w:w="108" w:type="dxa"/>
            </w:tcMar>
          </w:tcPr>
          <w:p w:rsidR="00A86491" w:rsidRDefault="00A86491" w:rsidP="00C143FD">
            <w:pPr>
              <w:pStyle w:val="Standard"/>
            </w:pPr>
            <w:r>
              <w:rPr>
                <w:rFonts w:ascii="Arial Narrow" w:hAnsi="Arial Narrow" w:cs="Courier New"/>
              </w:rPr>
              <w:t>Technical Advisor</w:t>
            </w:r>
          </w:p>
        </w:tc>
      </w:tr>
      <w:tr w:rsidR="00A86491" w:rsidTr="00C143FD">
        <w:trPr>
          <w:jc w:val="center"/>
        </w:trPr>
        <w:tc>
          <w:tcPr>
            <w:tcW w:w="1383" w:type="dxa"/>
            <w:tcMar>
              <w:top w:w="0" w:type="dxa"/>
              <w:left w:w="108" w:type="dxa"/>
              <w:bottom w:w="0" w:type="dxa"/>
              <w:right w:w="108" w:type="dxa"/>
            </w:tcMar>
          </w:tcPr>
          <w:p w:rsidR="00A86491" w:rsidRDefault="00A86491" w:rsidP="00C143FD">
            <w:pPr>
              <w:pStyle w:val="Standard"/>
              <w:jc w:val="right"/>
            </w:pPr>
            <w:proofErr w:type="spellStart"/>
            <w:r>
              <w:rPr>
                <w:rFonts w:ascii="Arial Narrow" w:hAnsi="Arial Narrow" w:cs="Courier New"/>
              </w:rPr>
              <w:t>ToT</w:t>
            </w:r>
            <w:proofErr w:type="spellEnd"/>
          </w:p>
        </w:tc>
        <w:tc>
          <w:tcPr>
            <w:tcW w:w="281" w:type="dxa"/>
            <w:tcMar>
              <w:top w:w="0" w:type="dxa"/>
              <w:left w:w="108" w:type="dxa"/>
              <w:bottom w:w="0" w:type="dxa"/>
              <w:right w:w="108" w:type="dxa"/>
            </w:tcMar>
          </w:tcPr>
          <w:p w:rsidR="00A86491" w:rsidRDefault="00A86491" w:rsidP="00C143FD">
            <w:pPr>
              <w:pStyle w:val="Standard"/>
            </w:pPr>
            <w:r>
              <w:rPr>
                <w:rFonts w:ascii="Arial Narrow" w:hAnsi="Arial Narrow" w:cs="Courier New"/>
              </w:rPr>
              <w:t>-</w:t>
            </w:r>
          </w:p>
        </w:tc>
        <w:tc>
          <w:tcPr>
            <w:tcW w:w="6241" w:type="dxa"/>
            <w:tcMar>
              <w:top w:w="0" w:type="dxa"/>
              <w:left w:w="108" w:type="dxa"/>
              <w:bottom w:w="0" w:type="dxa"/>
              <w:right w:w="108" w:type="dxa"/>
            </w:tcMar>
          </w:tcPr>
          <w:p w:rsidR="00A86491" w:rsidRDefault="00A86491" w:rsidP="00C143FD">
            <w:pPr>
              <w:pStyle w:val="Standard"/>
            </w:pPr>
            <w:r>
              <w:rPr>
                <w:rFonts w:ascii="Arial Narrow" w:hAnsi="Arial Narrow" w:cs="Courier New"/>
              </w:rPr>
              <w:t>Training-of-Trainers</w:t>
            </w:r>
          </w:p>
        </w:tc>
      </w:tr>
      <w:tr w:rsidR="00A86491" w:rsidRPr="00972050" w:rsidTr="00C143FD">
        <w:trPr>
          <w:jc w:val="center"/>
        </w:trPr>
        <w:tc>
          <w:tcPr>
            <w:tcW w:w="1383" w:type="dxa"/>
            <w:tcMar>
              <w:top w:w="0" w:type="dxa"/>
              <w:left w:w="108" w:type="dxa"/>
              <w:bottom w:w="0" w:type="dxa"/>
              <w:right w:w="108" w:type="dxa"/>
            </w:tcMar>
          </w:tcPr>
          <w:p w:rsidR="00A86491" w:rsidRPr="00972050" w:rsidRDefault="00A86491" w:rsidP="00C143FD">
            <w:pPr>
              <w:spacing w:before="40" w:after="40"/>
              <w:jc w:val="right"/>
              <w:rPr>
                <w:kern w:val="3"/>
                <w:lang w:val="en-GB" w:eastAsia="zh-CN" w:bidi="hi-IN"/>
              </w:rPr>
            </w:pPr>
          </w:p>
        </w:tc>
        <w:tc>
          <w:tcPr>
            <w:tcW w:w="281" w:type="dxa"/>
            <w:tcMar>
              <w:top w:w="0" w:type="dxa"/>
              <w:left w:w="108" w:type="dxa"/>
              <w:bottom w:w="0" w:type="dxa"/>
              <w:right w:w="108" w:type="dxa"/>
            </w:tcMar>
          </w:tcPr>
          <w:p w:rsidR="00A86491" w:rsidRPr="00972050" w:rsidRDefault="00A86491" w:rsidP="00C143FD">
            <w:pPr>
              <w:spacing w:before="40" w:after="40"/>
              <w:rPr>
                <w:kern w:val="3"/>
                <w:lang w:val="en-GB" w:eastAsia="zh-CN" w:bidi="hi-IN"/>
              </w:rPr>
            </w:pPr>
          </w:p>
        </w:tc>
        <w:tc>
          <w:tcPr>
            <w:tcW w:w="6241" w:type="dxa"/>
            <w:tcMar>
              <w:top w:w="0" w:type="dxa"/>
              <w:left w:w="108" w:type="dxa"/>
              <w:bottom w:w="0" w:type="dxa"/>
              <w:right w:w="108" w:type="dxa"/>
            </w:tcMar>
          </w:tcPr>
          <w:p w:rsidR="00A86491" w:rsidRDefault="00A86491" w:rsidP="00C143FD">
            <w:pPr>
              <w:spacing w:before="40" w:after="40"/>
              <w:rPr>
                <w:kern w:val="3"/>
                <w:lang w:val="en-GB" w:eastAsia="zh-CN" w:bidi="hi-IN"/>
              </w:rPr>
            </w:pPr>
          </w:p>
        </w:tc>
      </w:tr>
    </w:tbl>
    <w:p w:rsidR="00A86491" w:rsidRDefault="00A86491" w:rsidP="00A86491">
      <w:pPr>
        <w:rPr>
          <w:sz w:val="23"/>
          <w:szCs w:val="23"/>
        </w:rPr>
      </w:pPr>
    </w:p>
    <w:p w:rsidR="00A86491" w:rsidRDefault="00A86491">
      <w:pPr>
        <w:rPr>
          <w:b/>
          <w:sz w:val="32"/>
          <w:szCs w:val="23"/>
        </w:rPr>
      </w:pPr>
      <w:r>
        <w:rPr>
          <w:b/>
          <w:sz w:val="32"/>
          <w:szCs w:val="23"/>
        </w:rPr>
        <w:br w:type="page"/>
      </w:r>
    </w:p>
    <w:p w:rsidR="00A86491" w:rsidRDefault="00A86491" w:rsidP="00A86491">
      <w:pPr>
        <w:ind w:left="360"/>
        <w:contextualSpacing/>
        <w:jc w:val="center"/>
        <w:rPr>
          <w:sz w:val="23"/>
          <w:szCs w:val="23"/>
        </w:rPr>
      </w:pPr>
    </w:p>
    <w:p w:rsidR="00A86491" w:rsidRPr="00BA4DB6" w:rsidRDefault="00A86491" w:rsidP="00A86491">
      <w:pPr>
        <w:ind w:left="360"/>
        <w:contextualSpacing/>
        <w:jc w:val="center"/>
        <w:rPr>
          <w:sz w:val="23"/>
          <w:szCs w:val="23"/>
        </w:rPr>
      </w:pPr>
    </w:p>
    <w:sdt>
      <w:sdtPr>
        <w:rPr>
          <w:rFonts w:ascii="Arial Narrow" w:eastAsia="Times New Roman" w:hAnsi="Arial Narrow" w:cs="Times New Roman"/>
          <w:b w:val="0"/>
          <w:bCs w:val="0"/>
          <w:color w:val="auto"/>
          <w:sz w:val="24"/>
          <w:szCs w:val="24"/>
          <w:lang w:val="en-AU" w:eastAsia="en-AU"/>
        </w:rPr>
        <w:id w:val="15295368"/>
        <w:docPartObj>
          <w:docPartGallery w:val="Table of Contents"/>
          <w:docPartUnique/>
        </w:docPartObj>
      </w:sdtPr>
      <w:sdtContent>
        <w:p w:rsidR="00A86491" w:rsidRDefault="00A86491" w:rsidP="00A86491">
          <w:pPr>
            <w:pStyle w:val="TOCHeading"/>
            <w:jc w:val="center"/>
            <w:rPr>
              <w:rFonts w:ascii="Arial" w:hAnsi="Arial" w:cs="Arial"/>
              <w:color w:val="auto"/>
            </w:rPr>
          </w:pPr>
          <w:r w:rsidRPr="00F74CFC">
            <w:rPr>
              <w:rFonts w:ascii="Arial" w:hAnsi="Arial" w:cs="Arial"/>
              <w:color w:val="auto"/>
            </w:rPr>
            <w:t>Contents</w:t>
          </w:r>
        </w:p>
        <w:p w:rsidR="00A86491" w:rsidRPr="005D1F00" w:rsidRDefault="00A86491" w:rsidP="00A86491">
          <w:pPr>
            <w:rPr>
              <w:lang w:val="en-US" w:eastAsia="en-US"/>
            </w:rPr>
          </w:pPr>
        </w:p>
        <w:p w:rsidR="00A86491" w:rsidRDefault="00A86491">
          <w:pPr>
            <w:pStyle w:val="TOC1"/>
            <w:rPr>
              <w:rFonts w:asciiTheme="minorHAnsi" w:eastAsiaTheme="minorEastAsia" w:hAnsiTheme="minorHAnsi" w:cstheme="minorBidi"/>
              <w:b w:val="0"/>
              <w:caps w:val="0"/>
              <w:noProof/>
              <w:sz w:val="22"/>
              <w:szCs w:val="22"/>
            </w:rPr>
          </w:pPr>
          <w:r w:rsidRPr="001457FF">
            <w:rPr>
              <w:b w:val="0"/>
            </w:rPr>
            <w:fldChar w:fldCharType="begin"/>
          </w:r>
          <w:r>
            <w:rPr>
              <w:b w:val="0"/>
            </w:rPr>
            <w:instrText xml:space="preserve"> TOC \o "1-3" \h \z \u </w:instrText>
          </w:r>
          <w:r w:rsidRPr="001457FF">
            <w:rPr>
              <w:b w:val="0"/>
            </w:rPr>
            <w:fldChar w:fldCharType="separate"/>
          </w:r>
          <w:hyperlink w:anchor="_Toc337106418" w:history="1">
            <w:r w:rsidRPr="00584FFB">
              <w:rPr>
                <w:rStyle w:val="Hyperlink"/>
                <w:noProof/>
              </w:rPr>
              <w:t>Executive Summary</w:t>
            </w:r>
            <w:r>
              <w:rPr>
                <w:noProof/>
                <w:webHidden/>
              </w:rPr>
              <w:tab/>
            </w:r>
            <w:r>
              <w:rPr>
                <w:noProof/>
                <w:webHidden/>
              </w:rPr>
              <w:fldChar w:fldCharType="begin"/>
            </w:r>
            <w:r>
              <w:rPr>
                <w:noProof/>
                <w:webHidden/>
              </w:rPr>
              <w:instrText xml:space="preserve"> PAGEREF _Toc337106418 \h </w:instrText>
            </w:r>
            <w:r>
              <w:rPr>
                <w:noProof/>
                <w:webHidden/>
              </w:rPr>
            </w:r>
            <w:r>
              <w:rPr>
                <w:noProof/>
                <w:webHidden/>
              </w:rPr>
              <w:fldChar w:fldCharType="separate"/>
            </w:r>
            <w:r w:rsidR="000C7D1E">
              <w:rPr>
                <w:noProof/>
                <w:webHidden/>
              </w:rPr>
              <w:t>iv</w:t>
            </w:r>
            <w:r>
              <w:rPr>
                <w:noProof/>
                <w:webHidden/>
              </w:rPr>
              <w:fldChar w:fldCharType="end"/>
            </w:r>
          </w:hyperlink>
        </w:p>
        <w:p w:rsidR="00A86491" w:rsidRDefault="00A86491">
          <w:pPr>
            <w:pStyle w:val="TOC2"/>
            <w:tabs>
              <w:tab w:val="right" w:leader="dot" w:pos="9062"/>
            </w:tabs>
            <w:rPr>
              <w:rFonts w:asciiTheme="minorHAnsi" w:eastAsiaTheme="minorEastAsia" w:hAnsiTheme="minorHAnsi" w:cstheme="minorBidi"/>
              <w:noProof/>
              <w:sz w:val="22"/>
              <w:szCs w:val="22"/>
            </w:rPr>
          </w:pPr>
          <w:hyperlink w:anchor="_Toc337106419" w:history="1">
            <w:r w:rsidRPr="00584FFB">
              <w:rPr>
                <w:rStyle w:val="Hyperlink"/>
                <w:noProof/>
              </w:rPr>
              <w:t>Lessons</w:t>
            </w:r>
            <w:r>
              <w:rPr>
                <w:noProof/>
                <w:webHidden/>
              </w:rPr>
              <w:tab/>
            </w:r>
            <w:r>
              <w:rPr>
                <w:noProof/>
                <w:webHidden/>
              </w:rPr>
              <w:fldChar w:fldCharType="begin"/>
            </w:r>
            <w:r>
              <w:rPr>
                <w:noProof/>
                <w:webHidden/>
              </w:rPr>
              <w:instrText xml:space="preserve"> PAGEREF _Toc337106419 \h </w:instrText>
            </w:r>
            <w:r>
              <w:rPr>
                <w:noProof/>
                <w:webHidden/>
              </w:rPr>
            </w:r>
            <w:r>
              <w:rPr>
                <w:noProof/>
                <w:webHidden/>
              </w:rPr>
              <w:fldChar w:fldCharType="separate"/>
            </w:r>
            <w:r w:rsidR="000C7D1E">
              <w:rPr>
                <w:noProof/>
                <w:webHidden/>
              </w:rPr>
              <w:t>iv</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20" w:history="1">
            <w:r w:rsidRPr="00584FFB">
              <w:rPr>
                <w:rStyle w:val="Hyperlink"/>
                <w:noProof/>
              </w:rPr>
              <w:t>a</w:t>
            </w:r>
            <w:r>
              <w:rPr>
                <w:rFonts w:asciiTheme="minorHAnsi" w:eastAsiaTheme="minorEastAsia" w:hAnsiTheme="minorHAnsi" w:cstheme="minorBidi"/>
                <w:noProof/>
                <w:sz w:val="22"/>
                <w:szCs w:val="22"/>
              </w:rPr>
              <w:tab/>
            </w:r>
            <w:r w:rsidRPr="00584FFB">
              <w:rPr>
                <w:rStyle w:val="Hyperlink"/>
                <w:noProof/>
              </w:rPr>
              <w:t>Theory of change</w:t>
            </w:r>
            <w:r>
              <w:rPr>
                <w:noProof/>
                <w:webHidden/>
              </w:rPr>
              <w:tab/>
            </w:r>
            <w:r>
              <w:rPr>
                <w:noProof/>
                <w:webHidden/>
              </w:rPr>
              <w:fldChar w:fldCharType="begin"/>
            </w:r>
            <w:r>
              <w:rPr>
                <w:noProof/>
                <w:webHidden/>
              </w:rPr>
              <w:instrText xml:space="preserve"> PAGEREF _Toc337106420 \h </w:instrText>
            </w:r>
            <w:r>
              <w:rPr>
                <w:noProof/>
                <w:webHidden/>
              </w:rPr>
            </w:r>
            <w:r>
              <w:rPr>
                <w:noProof/>
                <w:webHidden/>
              </w:rPr>
              <w:fldChar w:fldCharType="separate"/>
            </w:r>
            <w:r w:rsidR="000C7D1E">
              <w:rPr>
                <w:noProof/>
                <w:webHidden/>
              </w:rPr>
              <w:t>iv</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21" w:history="1">
            <w:r w:rsidRPr="00584FFB">
              <w:rPr>
                <w:rStyle w:val="Hyperlink"/>
                <w:noProof/>
              </w:rPr>
              <w:t>b</w:t>
            </w:r>
            <w:r>
              <w:rPr>
                <w:rFonts w:asciiTheme="minorHAnsi" w:eastAsiaTheme="minorEastAsia" w:hAnsiTheme="minorHAnsi" w:cstheme="minorBidi"/>
                <w:noProof/>
                <w:sz w:val="22"/>
                <w:szCs w:val="22"/>
              </w:rPr>
              <w:tab/>
            </w:r>
            <w:r w:rsidRPr="00584FFB">
              <w:rPr>
                <w:rStyle w:val="Hyperlink"/>
                <w:noProof/>
              </w:rPr>
              <w:t>Needs</w:t>
            </w:r>
            <w:r>
              <w:rPr>
                <w:noProof/>
                <w:webHidden/>
              </w:rPr>
              <w:tab/>
            </w:r>
            <w:r>
              <w:rPr>
                <w:noProof/>
                <w:webHidden/>
              </w:rPr>
              <w:fldChar w:fldCharType="begin"/>
            </w:r>
            <w:r>
              <w:rPr>
                <w:noProof/>
                <w:webHidden/>
              </w:rPr>
              <w:instrText xml:space="preserve"> PAGEREF _Toc337106421 \h </w:instrText>
            </w:r>
            <w:r>
              <w:rPr>
                <w:noProof/>
                <w:webHidden/>
              </w:rPr>
            </w:r>
            <w:r>
              <w:rPr>
                <w:noProof/>
                <w:webHidden/>
              </w:rPr>
              <w:fldChar w:fldCharType="separate"/>
            </w:r>
            <w:r w:rsidR="000C7D1E">
              <w:rPr>
                <w:noProof/>
                <w:webHidden/>
              </w:rPr>
              <w:t>iv</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22" w:history="1">
            <w:r w:rsidRPr="00584FFB">
              <w:rPr>
                <w:rStyle w:val="Hyperlink"/>
                <w:noProof/>
              </w:rPr>
              <w:t>c</w:t>
            </w:r>
            <w:r>
              <w:rPr>
                <w:rFonts w:asciiTheme="minorHAnsi" w:eastAsiaTheme="minorEastAsia" w:hAnsiTheme="minorHAnsi" w:cstheme="minorBidi"/>
                <w:noProof/>
                <w:sz w:val="22"/>
                <w:szCs w:val="22"/>
              </w:rPr>
              <w:tab/>
            </w:r>
            <w:r w:rsidRPr="00584FFB">
              <w:rPr>
                <w:rStyle w:val="Hyperlink"/>
                <w:noProof/>
              </w:rPr>
              <w:t>Implementation options</w:t>
            </w:r>
            <w:r>
              <w:rPr>
                <w:noProof/>
                <w:webHidden/>
              </w:rPr>
              <w:tab/>
            </w:r>
            <w:r>
              <w:rPr>
                <w:noProof/>
                <w:webHidden/>
              </w:rPr>
              <w:fldChar w:fldCharType="begin"/>
            </w:r>
            <w:r>
              <w:rPr>
                <w:noProof/>
                <w:webHidden/>
              </w:rPr>
              <w:instrText xml:space="preserve"> PAGEREF _Toc337106422 \h </w:instrText>
            </w:r>
            <w:r>
              <w:rPr>
                <w:noProof/>
                <w:webHidden/>
              </w:rPr>
            </w:r>
            <w:r>
              <w:rPr>
                <w:noProof/>
                <w:webHidden/>
              </w:rPr>
              <w:fldChar w:fldCharType="separate"/>
            </w:r>
            <w:r w:rsidR="000C7D1E">
              <w:rPr>
                <w:noProof/>
                <w:webHidden/>
              </w:rPr>
              <w:t>v</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23" w:history="1">
            <w:r w:rsidRPr="00584FFB">
              <w:rPr>
                <w:rStyle w:val="Hyperlink"/>
                <w:noProof/>
              </w:rPr>
              <w:t>d</w:t>
            </w:r>
            <w:r>
              <w:rPr>
                <w:rFonts w:asciiTheme="minorHAnsi" w:eastAsiaTheme="minorEastAsia" w:hAnsiTheme="minorHAnsi" w:cstheme="minorBidi"/>
                <w:noProof/>
                <w:sz w:val="22"/>
                <w:szCs w:val="22"/>
              </w:rPr>
              <w:tab/>
            </w:r>
            <w:r w:rsidRPr="00584FFB">
              <w:rPr>
                <w:rStyle w:val="Hyperlink"/>
                <w:noProof/>
              </w:rPr>
              <w:t>Capacity and management mechanisms</w:t>
            </w:r>
            <w:r>
              <w:rPr>
                <w:noProof/>
                <w:webHidden/>
              </w:rPr>
              <w:tab/>
            </w:r>
            <w:r>
              <w:rPr>
                <w:noProof/>
                <w:webHidden/>
              </w:rPr>
              <w:fldChar w:fldCharType="begin"/>
            </w:r>
            <w:r>
              <w:rPr>
                <w:noProof/>
                <w:webHidden/>
              </w:rPr>
              <w:instrText xml:space="preserve"> PAGEREF _Toc337106423 \h </w:instrText>
            </w:r>
            <w:r>
              <w:rPr>
                <w:noProof/>
                <w:webHidden/>
              </w:rPr>
            </w:r>
            <w:r>
              <w:rPr>
                <w:noProof/>
                <w:webHidden/>
              </w:rPr>
              <w:fldChar w:fldCharType="separate"/>
            </w:r>
            <w:r w:rsidR="000C7D1E">
              <w:rPr>
                <w:noProof/>
                <w:webHidden/>
              </w:rPr>
              <w:t>v</w:t>
            </w:r>
            <w:r>
              <w:rPr>
                <w:noProof/>
                <w:webHidden/>
              </w:rPr>
              <w:fldChar w:fldCharType="end"/>
            </w:r>
          </w:hyperlink>
        </w:p>
        <w:p w:rsidR="00A86491" w:rsidRDefault="00A86491">
          <w:pPr>
            <w:pStyle w:val="TOC1"/>
            <w:rPr>
              <w:rStyle w:val="Hyperlink"/>
              <w:noProof/>
            </w:rPr>
          </w:pPr>
        </w:p>
        <w:p w:rsidR="00A86491" w:rsidRDefault="00A86491">
          <w:pPr>
            <w:pStyle w:val="TOC1"/>
            <w:rPr>
              <w:rFonts w:asciiTheme="minorHAnsi" w:eastAsiaTheme="minorEastAsia" w:hAnsiTheme="minorHAnsi" w:cstheme="minorBidi"/>
              <w:b w:val="0"/>
              <w:caps w:val="0"/>
              <w:noProof/>
              <w:sz w:val="22"/>
              <w:szCs w:val="22"/>
            </w:rPr>
          </w:pPr>
          <w:hyperlink w:anchor="_Toc337106424" w:history="1">
            <w:r w:rsidRPr="00584FFB">
              <w:rPr>
                <w:rStyle w:val="Hyperlink"/>
                <w:noProof/>
              </w:rPr>
              <w:t>Introduction</w:t>
            </w:r>
            <w:r>
              <w:rPr>
                <w:noProof/>
                <w:webHidden/>
              </w:rPr>
              <w:tab/>
            </w:r>
            <w:r>
              <w:rPr>
                <w:noProof/>
                <w:webHidden/>
              </w:rPr>
              <w:fldChar w:fldCharType="begin"/>
            </w:r>
            <w:r>
              <w:rPr>
                <w:noProof/>
                <w:webHidden/>
              </w:rPr>
              <w:instrText xml:space="preserve"> PAGEREF _Toc337106424 \h </w:instrText>
            </w:r>
            <w:r>
              <w:rPr>
                <w:noProof/>
                <w:webHidden/>
              </w:rPr>
            </w:r>
            <w:r>
              <w:rPr>
                <w:noProof/>
                <w:webHidden/>
              </w:rPr>
              <w:fldChar w:fldCharType="separate"/>
            </w:r>
            <w:r w:rsidR="000C7D1E">
              <w:rPr>
                <w:noProof/>
                <w:webHidden/>
              </w:rPr>
              <w:t>1</w:t>
            </w:r>
            <w:r>
              <w:rPr>
                <w:noProof/>
                <w:webHidden/>
              </w:rPr>
              <w:fldChar w:fldCharType="end"/>
            </w:r>
          </w:hyperlink>
        </w:p>
        <w:p w:rsidR="00A86491" w:rsidRDefault="00A86491">
          <w:pPr>
            <w:pStyle w:val="TOC2"/>
            <w:tabs>
              <w:tab w:val="right" w:leader="dot" w:pos="9062"/>
            </w:tabs>
            <w:rPr>
              <w:rFonts w:asciiTheme="minorHAnsi" w:eastAsiaTheme="minorEastAsia" w:hAnsiTheme="minorHAnsi" w:cstheme="minorBidi"/>
              <w:noProof/>
              <w:sz w:val="22"/>
              <w:szCs w:val="22"/>
            </w:rPr>
          </w:pPr>
          <w:hyperlink w:anchor="_Toc337106425" w:history="1">
            <w:r w:rsidRPr="00584FFB">
              <w:rPr>
                <w:rStyle w:val="Hyperlink"/>
                <w:noProof/>
              </w:rPr>
              <w:t>Purpose and methodology</w:t>
            </w:r>
            <w:r>
              <w:rPr>
                <w:noProof/>
                <w:webHidden/>
              </w:rPr>
              <w:tab/>
            </w:r>
            <w:r>
              <w:rPr>
                <w:noProof/>
                <w:webHidden/>
              </w:rPr>
              <w:fldChar w:fldCharType="begin"/>
            </w:r>
            <w:r>
              <w:rPr>
                <w:noProof/>
                <w:webHidden/>
              </w:rPr>
              <w:instrText xml:space="preserve"> PAGEREF _Toc337106425 \h </w:instrText>
            </w:r>
            <w:r>
              <w:rPr>
                <w:noProof/>
                <w:webHidden/>
              </w:rPr>
            </w:r>
            <w:r>
              <w:rPr>
                <w:noProof/>
                <w:webHidden/>
              </w:rPr>
              <w:fldChar w:fldCharType="separate"/>
            </w:r>
            <w:r w:rsidR="000C7D1E">
              <w:rPr>
                <w:noProof/>
                <w:webHidden/>
              </w:rPr>
              <w:t>1</w:t>
            </w:r>
            <w:r>
              <w:rPr>
                <w:noProof/>
                <w:webHidden/>
              </w:rPr>
              <w:fldChar w:fldCharType="end"/>
            </w:r>
          </w:hyperlink>
        </w:p>
        <w:p w:rsidR="00A86491" w:rsidRDefault="00A86491">
          <w:pPr>
            <w:pStyle w:val="TOC1"/>
            <w:rPr>
              <w:rFonts w:asciiTheme="minorHAnsi" w:eastAsiaTheme="minorEastAsia" w:hAnsiTheme="minorHAnsi" w:cstheme="minorBidi"/>
              <w:b w:val="0"/>
              <w:caps w:val="0"/>
              <w:noProof/>
              <w:sz w:val="22"/>
              <w:szCs w:val="22"/>
            </w:rPr>
          </w:pPr>
          <w:hyperlink w:anchor="_Toc337106426" w:history="1">
            <w:r w:rsidRPr="00584FFB">
              <w:rPr>
                <w:rStyle w:val="Hyperlink"/>
                <w:noProof/>
              </w:rPr>
              <w:t>Achievements</w:t>
            </w:r>
            <w:r>
              <w:rPr>
                <w:noProof/>
                <w:webHidden/>
              </w:rPr>
              <w:tab/>
            </w:r>
            <w:r>
              <w:rPr>
                <w:noProof/>
                <w:webHidden/>
              </w:rPr>
              <w:fldChar w:fldCharType="begin"/>
            </w:r>
            <w:r>
              <w:rPr>
                <w:noProof/>
                <w:webHidden/>
              </w:rPr>
              <w:instrText xml:space="preserve"> PAGEREF _Toc337106426 \h </w:instrText>
            </w:r>
            <w:r>
              <w:rPr>
                <w:noProof/>
                <w:webHidden/>
              </w:rPr>
            </w:r>
            <w:r>
              <w:rPr>
                <w:noProof/>
                <w:webHidden/>
              </w:rPr>
              <w:fldChar w:fldCharType="separate"/>
            </w:r>
            <w:r w:rsidR="000C7D1E">
              <w:rPr>
                <w:noProof/>
                <w:webHidden/>
              </w:rPr>
              <w:t>2</w:t>
            </w:r>
            <w:r>
              <w:rPr>
                <w:noProof/>
                <w:webHidden/>
              </w:rPr>
              <w:fldChar w:fldCharType="end"/>
            </w:r>
          </w:hyperlink>
        </w:p>
        <w:p w:rsidR="00A86491" w:rsidRDefault="00A86491">
          <w:pPr>
            <w:pStyle w:val="TOC1"/>
            <w:rPr>
              <w:rFonts w:asciiTheme="minorHAnsi" w:eastAsiaTheme="minorEastAsia" w:hAnsiTheme="minorHAnsi" w:cstheme="minorBidi"/>
              <w:b w:val="0"/>
              <w:caps w:val="0"/>
              <w:noProof/>
              <w:sz w:val="22"/>
              <w:szCs w:val="22"/>
            </w:rPr>
          </w:pPr>
          <w:hyperlink w:anchor="_Toc337106427" w:history="1">
            <w:r w:rsidRPr="00584FFB">
              <w:rPr>
                <w:rStyle w:val="Hyperlink"/>
                <w:noProof/>
              </w:rPr>
              <w:t>Issues, opportunities and challenges</w:t>
            </w:r>
            <w:r>
              <w:rPr>
                <w:noProof/>
                <w:webHidden/>
              </w:rPr>
              <w:tab/>
            </w:r>
            <w:r>
              <w:rPr>
                <w:noProof/>
                <w:webHidden/>
              </w:rPr>
              <w:fldChar w:fldCharType="begin"/>
            </w:r>
            <w:r>
              <w:rPr>
                <w:noProof/>
                <w:webHidden/>
              </w:rPr>
              <w:instrText xml:space="preserve"> PAGEREF _Toc337106427 \h </w:instrText>
            </w:r>
            <w:r>
              <w:rPr>
                <w:noProof/>
                <w:webHidden/>
              </w:rPr>
            </w:r>
            <w:r>
              <w:rPr>
                <w:noProof/>
                <w:webHidden/>
              </w:rPr>
              <w:fldChar w:fldCharType="separate"/>
            </w:r>
            <w:r w:rsidR="000C7D1E">
              <w:rPr>
                <w:noProof/>
                <w:webHidden/>
              </w:rPr>
              <w:t>2</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28" w:history="1">
            <w:r w:rsidRPr="00584FFB">
              <w:rPr>
                <w:rStyle w:val="Hyperlink"/>
                <w:noProof/>
              </w:rPr>
              <w:t>1.</w:t>
            </w:r>
            <w:r>
              <w:rPr>
                <w:rFonts w:asciiTheme="minorHAnsi" w:eastAsiaTheme="minorEastAsia" w:hAnsiTheme="minorHAnsi" w:cstheme="minorBidi"/>
                <w:noProof/>
                <w:sz w:val="22"/>
                <w:szCs w:val="22"/>
              </w:rPr>
              <w:tab/>
            </w:r>
            <w:r w:rsidRPr="00584FFB">
              <w:rPr>
                <w:rStyle w:val="Hyperlink"/>
                <w:noProof/>
              </w:rPr>
              <w:t>Theory of change</w:t>
            </w:r>
            <w:r>
              <w:rPr>
                <w:noProof/>
                <w:webHidden/>
              </w:rPr>
              <w:tab/>
            </w:r>
            <w:r>
              <w:rPr>
                <w:noProof/>
                <w:webHidden/>
              </w:rPr>
              <w:fldChar w:fldCharType="begin"/>
            </w:r>
            <w:r>
              <w:rPr>
                <w:noProof/>
                <w:webHidden/>
              </w:rPr>
              <w:instrText xml:space="preserve"> PAGEREF _Toc337106428 \h </w:instrText>
            </w:r>
            <w:r>
              <w:rPr>
                <w:noProof/>
                <w:webHidden/>
              </w:rPr>
            </w:r>
            <w:r>
              <w:rPr>
                <w:noProof/>
                <w:webHidden/>
              </w:rPr>
              <w:fldChar w:fldCharType="separate"/>
            </w:r>
            <w:r w:rsidR="000C7D1E">
              <w:rPr>
                <w:noProof/>
                <w:webHidden/>
              </w:rPr>
              <w:t>3</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29" w:history="1">
            <w:r w:rsidRPr="00584FFB">
              <w:rPr>
                <w:rStyle w:val="Hyperlink"/>
                <w:noProof/>
              </w:rPr>
              <w:t>2.</w:t>
            </w:r>
            <w:r>
              <w:rPr>
                <w:rFonts w:asciiTheme="minorHAnsi" w:eastAsiaTheme="minorEastAsia" w:hAnsiTheme="minorHAnsi" w:cstheme="minorBidi"/>
                <w:noProof/>
                <w:sz w:val="22"/>
                <w:szCs w:val="22"/>
              </w:rPr>
              <w:tab/>
            </w:r>
            <w:r w:rsidRPr="00584FFB">
              <w:rPr>
                <w:rStyle w:val="Hyperlink"/>
                <w:noProof/>
              </w:rPr>
              <w:t>Programme vision and goal</w:t>
            </w:r>
            <w:r>
              <w:rPr>
                <w:noProof/>
                <w:webHidden/>
              </w:rPr>
              <w:tab/>
            </w:r>
            <w:r>
              <w:rPr>
                <w:noProof/>
                <w:webHidden/>
              </w:rPr>
              <w:fldChar w:fldCharType="begin"/>
            </w:r>
            <w:r>
              <w:rPr>
                <w:noProof/>
                <w:webHidden/>
              </w:rPr>
              <w:instrText xml:space="preserve"> PAGEREF _Toc337106429 \h </w:instrText>
            </w:r>
            <w:r>
              <w:rPr>
                <w:noProof/>
                <w:webHidden/>
              </w:rPr>
            </w:r>
            <w:r>
              <w:rPr>
                <w:noProof/>
                <w:webHidden/>
              </w:rPr>
              <w:fldChar w:fldCharType="separate"/>
            </w:r>
            <w:r w:rsidR="000C7D1E">
              <w:rPr>
                <w:noProof/>
                <w:webHidden/>
              </w:rPr>
              <w:t>5</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0" w:history="1">
            <w:r w:rsidRPr="00584FFB">
              <w:rPr>
                <w:rStyle w:val="Hyperlink"/>
                <w:noProof/>
              </w:rPr>
              <w:t>3.</w:t>
            </w:r>
            <w:r>
              <w:rPr>
                <w:rFonts w:asciiTheme="minorHAnsi" w:eastAsiaTheme="minorEastAsia" w:hAnsiTheme="minorHAnsi" w:cstheme="minorBidi"/>
                <w:noProof/>
                <w:sz w:val="22"/>
                <w:szCs w:val="22"/>
              </w:rPr>
              <w:tab/>
            </w:r>
            <w:r w:rsidRPr="00584FFB">
              <w:rPr>
                <w:rStyle w:val="Hyperlink"/>
                <w:noProof/>
              </w:rPr>
              <w:t>Change management – towards a more thematic problem-focused approach</w:t>
            </w:r>
            <w:r>
              <w:rPr>
                <w:noProof/>
                <w:webHidden/>
              </w:rPr>
              <w:tab/>
            </w:r>
            <w:r>
              <w:rPr>
                <w:noProof/>
                <w:webHidden/>
              </w:rPr>
              <w:fldChar w:fldCharType="begin"/>
            </w:r>
            <w:r>
              <w:rPr>
                <w:noProof/>
                <w:webHidden/>
              </w:rPr>
              <w:instrText xml:space="preserve"> PAGEREF _Toc337106430 \h </w:instrText>
            </w:r>
            <w:r>
              <w:rPr>
                <w:noProof/>
                <w:webHidden/>
              </w:rPr>
            </w:r>
            <w:r>
              <w:rPr>
                <w:noProof/>
                <w:webHidden/>
              </w:rPr>
              <w:fldChar w:fldCharType="separate"/>
            </w:r>
            <w:r w:rsidR="000C7D1E">
              <w:rPr>
                <w:noProof/>
                <w:webHidden/>
              </w:rPr>
              <w:t>5</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1" w:history="1">
            <w:r w:rsidRPr="00584FFB">
              <w:rPr>
                <w:rStyle w:val="Hyperlink"/>
                <w:noProof/>
                <w:lang w:val="en-US"/>
              </w:rPr>
              <w:t>4.</w:t>
            </w:r>
            <w:r>
              <w:rPr>
                <w:rFonts w:asciiTheme="minorHAnsi" w:eastAsiaTheme="minorEastAsia" w:hAnsiTheme="minorHAnsi" w:cstheme="minorBidi"/>
                <w:noProof/>
                <w:sz w:val="22"/>
                <w:szCs w:val="22"/>
              </w:rPr>
              <w:tab/>
            </w:r>
            <w:r w:rsidRPr="00584FFB">
              <w:rPr>
                <w:rStyle w:val="Hyperlink"/>
                <w:noProof/>
                <w:lang w:val="en-US"/>
              </w:rPr>
              <w:t>Who are the beneficiaries?</w:t>
            </w:r>
            <w:r>
              <w:rPr>
                <w:noProof/>
                <w:webHidden/>
              </w:rPr>
              <w:tab/>
            </w:r>
            <w:r>
              <w:rPr>
                <w:noProof/>
                <w:webHidden/>
              </w:rPr>
              <w:fldChar w:fldCharType="begin"/>
            </w:r>
            <w:r>
              <w:rPr>
                <w:noProof/>
                <w:webHidden/>
              </w:rPr>
              <w:instrText xml:space="preserve"> PAGEREF _Toc337106431 \h </w:instrText>
            </w:r>
            <w:r>
              <w:rPr>
                <w:noProof/>
                <w:webHidden/>
              </w:rPr>
            </w:r>
            <w:r>
              <w:rPr>
                <w:noProof/>
                <w:webHidden/>
              </w:rPr>
              <w:fldChar w:fldCharType="separate"/>
            </w:r>
            <w:r w:rsidR="000C7D1E">
              <w:rPr>
                <w:noProof/>
                <w:webHidden/>
              </w:rPr>
              <w:t>6</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2" w:history="1">
            <w:r w:rsidRPr="00584FFB">
              <w:rPr>
                <w:rStyle w:val="Hyperlink"/>
                <w:noProof/>
              </w:rPr>
              <w:t>5.</w:t>
            </w:r>
            <w:r>
              <w:rPr>
                <w:rFonts w:asciiTheme="minorHAnsi" w:eastAsiaTheme="minorEastAsia" w:hAnsiTheme="minorHAnsi" w:cstheme="minorBidi"/>
                <w:noProof/>
                <w:sz w:val="22"/>
                <w:szCs w:val="22"/>
              </w:rPr>
              <w:tab/>
            </w:r>
            <w:r w:rsidRPr="00584FFB">
              <w:rPr>
                <w:rStyle w:val="Hyperlink"/>
                <w:noProof/>
              </w:rPr>
              <w:t>Lack of focus on community</w:t>
            </w:r>
            <w:r>
              <w:rPr>
                <w:noProof/>
                <w:webHidden/>
              </w:rPr>
              <w:tab/>
            </w:r>
            <w:r>
              <w:rPr>
                <w:noProof/>
                <w:webHidden/>
              </w:rPr>
              <w:fldChar w:fldCharType="begin"/>
            </w:r>
            <w:r>
              <w:rPr>
                <w:noProof/>
                <w:webHidden/>
              </w:rPr>
              <w:instrText xml:space="preserve"> PAGEREF _Toc337106432 \h </w:instrText>
            </w:r>
            <w:r>
              <w:rPr>
                <w:noProof/>
                <w:webHidden/>
              </w:rPr>
            </w:r>
            <w:r>
              <w:rPr>
                <w:noProof/>
                <w:webHidden/>
              </w:rPr>
              <w:fldChar w:fldCharType="separate"/>
            </w:r>
            <w:r w:rsidR="000C7D1E">
              <w:rPr>
                <w:noProof/>
                <w:webHidden/>
              </w:rPr>
              <w:t>6</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3" w:history="1">
            <w:r w:rsidRPr="00584FFB">
              <w:rPr>
                <w:rStyle w:val="Hyperlink"/>
                <w:noProof/>
              </w:rPr>
              <w:t>6.</w:t>
            </w:r>
            <w:r>
              <w:rPr>
                <w:rFonts w:asciiTheme="minorHAnsi" w:eastAsiaTheme="minorEastAsia" w:hAnsiTheme="minorHAnsi" w:cstheme="minorBidi"/>
                <w:noProof/>
                <w:sz w:val="22"/>
                <w:szCs w:val="22"/>
              </w:rPr>
              <w:tab/>
            </w:r>
            <w:r w:rsidRPr="00584FFB">
              <w:rPr>
                <w:rStyle w:val="Hyperlink"/>
                <w:noProof/>
              </w:rPr>
              <w:t>Aligning realistic goals to available budget and opportunity</w:t>
            </w:r>
            <w:r>
              <w:rPr>
                <w:noProof/>
                <w:webHidden/>
              </w:rPr>
              <w:tab/>
            </w:r>
            <w:r>
              <w:rPr>
                <w:noProof/>
                <w:webHidden/>
              </w:rPr>
              <w:fldChar w:fldCharType="begin"/>
            </w:r>
            <w:r>
              <w:rPr>
                <w:noProof/>
                <w:webHidden/>
              </w:rPr>
              <w:instrText xml:space="preserve"> PAGEREF _Toc337106433 \h </w:instrText>
            </w:r>
            <w:r>
              <w:rPr>
                <w:noProof/>
                <w:webHidden/>
              </w:rPr>
            </w:r>
            <w:r>
              <w:rPr>
                <w:noProof/>
                <w:webHidden/>
              </w:rPr>
              <w:fldChar w:fldCharType="separate"/>
            </w:r>
            <w:r w:rsidR="000C7D1E">
              <w:rPr>
                <w:noProof/>
                <w:webHidden/>
              </w:rPr>
              <w:t>7</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4" w:history="1">
            <w:r w:rsidRPr="00584FFB">
              <w:rPr>
                <w:rStyle w:val="Hyperlink"/>
                <w:noProof/>
              </w:rPr>
              <w:t>7.</w:t>
            </w:r>
            <w:r>
              <w:rPr>
                <w:rFonts w:asciiTheme="minorHAnsi" w:eastAsiaTheme="minorEastAsia" w:hAnsiTheme="minorHAnsi" w:cstheme="minorBidi"/>
                <w:noProof/>
                <w:sz w:val="22"/>
                <w:szCs w:val="22"/>
              </w:rPr>
              <w:tab/>
            </w:r>
            <w:r w:rsidRPr="00584FFB">
              <w:rPr>
                <w:rStyle w:val="Hyperlink"/>
                <w:noProof/>
              </w:rPr>
              <w:t>Expectations and demand for services</w:t>
            </w:r>
            <w:r>
              <w:rPr>
                <w:noProof/>
                <w:webHidden/>
              </w:rPr>
              <w:tab/>
            </w:r>
            <w:r>
              <w:rPr>
                <w:noProof/>
                <w:webHidden/>
              </w:rPr>
              <w:fldChar w:fldCharType="begin"/>
            </w:r>
            <w:r>
              <w:rPr>
                <w:noProof/>
                <w:webHidden/>
              </w:rPr>
              <w:instrText xml:space="preserve"> PAGEREF _Toc337106434 \h </w:instrText>
            </w:r>
            <w:r>
              <w:rPr>
                <w:noProof/>
                <w:webHidden/>
              </w:rPr>
            </w:r>
            <w:r>
              <w:rPr>
                <w:noProof/>
                <w:webHidden/>
              </w:rPr>
              <w:fldChar w:fldCharType="separate"/>
            </w:r>
            <w:r w:rsidR="000C7D1E">
              <w:rPr>
                <w:noProof/>
                <w:webHidden/>
              </w:rPr>
              <w:t>8</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5" w:history="1">
            <w:r w:rsidRPr="00584FFB">
              <w:rPr>
                <w:rStyle w:val="Hyperlink"/>
                <w:noProof/>
              </w:rPr>
              <w:t>8.</w:t>
            </w:r>
            <w:r>
              <w:rPr>
                <w:rFonts w:asciiTheme="minorHAnsi" w:eastAsiaTheme="minorEastAsia" w:hAnsiTheme="minorHAnsi" w:cstheme="minorBidi"/>
                <w:noProof/>
                <w:sz w:val="22"/>
                <w:szCs w:val="22"/>
              </w:rPr>
              <w:tab/>
            </w:r>
            <w:r w:rsidRPr="00584FFB">
              <w:rPr>
                <w:rStyle w:val="Hyperlink"/>
                <w:noProof/>
              </w:rPr>
              <w:t>Sustainability as an end-goal – need for more nuanced development vision</w:t>
            </w:r>
            <w:r>
              <w:rPr>
                <w:noProof/>
                <w:webHidden/>
              </w:rPr>
              <w:tab/>
            </w:r>
            <w:r>
              <w:rPr>
                <w:noProof/>
                <w:webHidden/>
              </w:rPr>
              <w:fldChar w:fldCharType="begin"/>
            </w:r>
            <w:r>
              <w:rPr>
                <w:noProof/>
                <w:webHidden/>
              </w:rPr>
              <w:instrText xml:space="preserve"> PAGEREF _Toc337106435 \h </w:instrText>
            </w:r>
            <w:r>
              <w:rPr>
                <w:noProof/>
                <w:webHidden/>
              </w:rPr>
            </w:r>
            <w:r>
              <w:rPr>
                <w:noProof/>
                <w:webHidden/>
              </w:rPr>
              <w:fldChar w:fldCharType="separate"/>
            </w:r>
            <w:r w:rsidR="000C7D1E">
              <w:rPr>
                <w:noProof/>
                <w:webHidden/>
              </w:rPr>
              <w:t>8</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6" w:history="1">
            <w:r w:rsidRPr="00584FFB">
              <w:rPr>
                <w:rStyle w:val="Hyperlink"/>
                <w:noProof/>
                <w:lang w:val="en-US"/>
              </w:rPr>
              <w:t>9.</w:t>
            </w:r>
            <w:r>
              <w:rPr>
                <w:rFonts w:asciiTheme="minorHAnsi" w:eastAsiaTheme="minorEastAsia" w:hAnsiTheme="minorHAnsi" w:cstheme="minorBidi"/>
                <w:noProof/>
                <w:sz w:val="22"/>
                <w:szCs w:val="22"/>
              </w:rPr>
              <w:tab/>
            </w:r>
            <w:r w:rsidRPr="00584FFB">
              <w:rPr>
                <w:rStyle w:val="Hyperlink"/>
                <w:noProof/>
              </w:rPr>
              <w:t>Delivery modalities</w:t>
            </w:r>
            <w:r>
              <w:rPr>
                <w:noProof/>
                <w:webHidden/>
              </w:rPr>
              <w:tab/>
            </w:r>
            <w:r>
              <w:rPr>
                <w:noProof/>
                <w:webHidden/>
              </w:rPr>
              <w:fldChar w:fldCharType="begin"/>
            </w:r>
            <w:r>
              <w:rPr>
                <w:noProof/>
                <w:webHidden/>
              </w:rPr>
              <w:instrText xml:space="preserve"> PAGEREF _Toc337106436 \h </w:instrText>
            </w:r>
            <w:r>
              <w:rPr>
                <w:noProof/>
                <w:webHidden/>
              </w:rPr>
            </w:r>
            <w:r>
              <w:rPr>
                <w:noProof/>
                <w:webHidden/>
              </w:rPr>
              <w:fldChar w:fldCharType="separate"/>
            </w:r>
            <w:r w:rsidR="000C7D1E">
              <w:rPr>
                <w:noProof/>
                <w:webHidden/>
              </w:rPr>
              <w:t>9</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7" w:history="1">
            <w:r w:rsidRPr="00584FFB">
              <w:rPr>
                <w:rStyle w:val="Hyperlink"/>
                <w:noProof/>
              </w:rPr>
              <w:t>10.</w:t>
            </w:r>
            <w:r>
              <w:rPr>
                <w:rFonts w:asciiTheme="minorHAnsi" w:eastAsiaTheme="minorEastAsia" w:hAnsiTheme="minorHAnsi" w:cstheme="minorBidi"/>
                <w:noProof/>
                <w:sz w:val="22"/>
                <w:szCs w:val="22"/>
              </w:rPr>
              <w:tab/>
            </w:r>
            <w:r w:rsidRPr="00584FFB">
              <w:rPr>
                <w:rStyle w:val="Hyperlink"/>
                <w:noProof/>
              </w:rPr>
              <w:t>Sub-regional modalities</w:t>
            </w:r>
            <w:r>
              <w:rPr>
                <w:noProof/>
                <w:webHidden/>
              </w:rPr>
              <w:tab/>
            </w:r>
            <w:r>
              <w:rPr>
                <w:noProof/>
                <w:webHidden/>
              </w:rPr>
              <w:fldChar w:fldCharType="begin"/>
            </w:r>
            <w:r>
              <w:rPr>
                <w:noProof/>
                <w:webHidden/>
              </w:rPr>
              <w:instrText xml:space="preserve"> PAGEREF _Toc337106437 \h </w:instrText>
            </w:r>
            <w:r>
              <w:rPr>
                <w:noProof/>
                <w:webHidden/>
              </w:rPr>
            </w:r>
            <w:r>
              <w:rPr>
                <w:noProof/>
                <w:webHidden/>
              </w:rPr>
              <w:fldChar w:fldCharType="separate"/>
            </w:r>
            <w:r w:rsidR="000C7D1E">
              <w:rPr>
                <w:noProof/>
                <w:webHidden/>
              </w:rPr>
              <w:t>9</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8" w:history="1">
            <w:r w:rsidRPr="00584FFB">
              <w:rPr>
                <w:rStyle w:val="Hyperlink"/>
                <w:noProof/>
                <w:lang w:val="en-US"/>
              </w:rPr>
              <w:t>11.</w:t>
            </w:r>
            <w:r>
              <w:rPr>
                <w:rFonts w:asciiTheme="minorHAnsi" w:eastAsiaTheme="minorEastAsia" w:hAnsiTheme="minorHAnsi" w:cstheme="minorBidi"/>
                <w:noProof/>
                <w:sz w:val="22"/>
                <w:szCs w:val="22"/>
              </w:rPr>
              <w:tab/>
            </w:r>
            <w:r w:rsidRPr="00584FFB">
              <w:rPr>
                <w:rStyle w:val="Hyperlink"/>
                <w:noProof/>
                <w:lang w:val="en-US"/>
              </w:rPr>
              <w:t>Evidence of results</w:t>
            </w:r>
            <w:r>
              <w:rPr>
                <w:noProof/>
                <w:webHidden/>
              </w:rPr>
              <w:tab/>
            </w:r>
            <w:r>
              <w:rPr>
                <w:noProof/>
                <w:webHidden/>
              </w:rPr>
              <w:fldChar w:fldCharType="begin"/>
            </w:r>
            <w:r>
              <w:rPr>
                <w:noProof/>
                <w:webHidden/>
              </w:rPr>
              <w:instrText xml:space="preserve"> PAGEREF _Toc337106438 \h </w:instrText>
            </w:r>
            <w:r>
              <w:rPr>
                <w:noProof/>
                <w:webHidden/>
              </w:rPr>
            </w:r>
            <w:r>
              <w:rPr>
                <w:noProof/>
                <w:webHidden/>
              </w:rPr>
              <w:fldChar w:fldCharType="separate"/>
            </w:r>
            <w:r w:rsidR="000C7D1E">
              <w:rPr>
                <w:noProof/>
                <w:webHidden/>
              </w:rPr>
              <w:t>9</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39" w:history="1">
            <w:r w:rsidRPr="00584FFB">
              <w:rPr>
                <w:rStyle w:val="Hyperlink"/>
                <w:noProof/>
              </w:rPr>
              <w:t>12.</w:t>
            </w:r>
            <w:r>
              <w:rPr>
                <w:rFonts w:asciiTheme="minorHAnsi" w:eastAsiaTheme="minorEastAsia" w:hAnsiTheme="minorHAnsi" w:cstheme="minorBidi"/>
                <w:noProof/>
                <w:sz w:val="22"/>
                <w:szCs w:val="22"/>
              </w:rPr>
              <w:tab/>
            </w:r>
            <w:r w:rsidRPr="00584FFB">
              <w:rPr>
                <w:rStyle w:val="Hyperlink"/>
                <w:noProof/>
              </w:rPr>
              <w:t>Training needs assessment</w:t>
            </w:r>
            <w:r>
              <w:rPr>
                <w:noProof/>
                <w:webHidden/>
              </w:rPr>
              <w:tab/>
            </w:r>
            <w:r>
              <w:rPr>
                <w:noProof/>
                <w:webHidden/>
              </w:rPr>
              <w:fldChar w:fldCharType="begin"/>
            </w:r>
            <w:r>
              <w:rPr>
                <w:noProof/>
                <w:webHidden/>
              </w:rPr>
              <w:instrText xml:space="preserve"> PAGEREF _Toc337106439 \h </w:instrText>
            </w:r>
            <w:r>
              <w:rPr>
                <w:noProof/>
                <w:webHidden/>
              </w:rPr>
            </w:r>
            <w:r>
              <w:rPr>
                <w:noProof/>
                <w:webHidden/>
              </w:rPr>
              <w:fldChar w:fldCharType="separate"/>
            </w:r>
            <w:r w:rsidR="000C7D1E">
              <w:rPr>
                <w:noProof/>
                <w:webHidden/>
              </w:rPr>
              <w:t>10</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0" w:history="1">
            <w:r w:rsidRPr="00584FFB">
              <w:rPr>
                <w:rStyle w:val="Hyperlink"/>
                <w:noProof/>
                <w:lang w:val="en-US"/>
              </w:rPr>
              <w:t>13.</w:t>
            </w:r>
            <w:r>
              <w:rPr>
                <w:rFonts w:asciiTheme="minorHAnsi" w:eastAsiaTheme="minorEastAsia" w:hAnsiTheme="minorHAnsi" w:cstheme="minorBidi"/>
                <w:noProof/>
                <w:sz w:val="22"/>
                <w:szCs w:val="22"/>
              </w:rPr>
              <w:tab/>
            </w:r>
            <w:r w:rsidRPr="00584FFB">
              <w:rPr>
                <w:rStyle w:val="Hyperlink"/>
                <w:noProof/>
                <w:lang w:val="en-US"/>
              </w:rPr>
              <w:t>Regional vs bilateral setting – service mix</w:t>
            </w:r>
            <w:r>
              <w:rPr>
                <w:noProof/>
                <w:webHidden/>
              </w:rPr>
              <w:tab/>
            </w:r>
            <w:r>
              <w:rPr>
                <w:noProof/>
                <w:webHidden/>
              </w:rPr>
              <w:fldChar w:fldCharType="begin"/>
            </w:r>
            <w:r>
              <w:rPr>
                <w:noProof/>
                <w:webHidden/>
              </w:rPr>
              <w:instrText xml:space="preserve"> PAGEREF _Toc337106440 \h </w:instrText>
            </w:r>
            <w:r>
              <w:rPr>
                <w:noProof/>
                <w:webHidden/>
              </w:rPr>
            </w:r>
            <w:r>
              <w:rPr>
                <w:noProof/>
                <w:webHidden/>
              </w:rPr>
              <w:fldChar w:fldCharType="separate"/>
            </w:r>
            <w:r w:rsidR="000C7D1E">
              <w:rPr>
                <w:noProof/>
                <w:webHidden/>
              </w:rPr>
              <w:t>10</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1" w:history="1">
            <w:r w:rsidRPr="00584FFB">
              <w:rPr>
                <w:rStyle w:val="Hyperlink"/>
                <w:noProof/>
                <w:lang w:val="en-US"/>
              </w:rPr>
              <w:t>14.</w:t>
            </w:r>
            <w:r>
              <w:rPr>
                <w:rFonts w:asciiTheme="minorHAnsi" w:eastAsiaTheme="minorEastAsia" w:hAnsiTheme="minorHAnsi" w:cstheme="minorBidi"/>
                <w:noProof/>
                <w:sz w:val="22"/>
                <w:szCs w:val="22"/>
              </w:rPr>
              <w:tab/>
            </w:r>
            <w:r w:rsidRPr="00584FFB">
              <w:rPr>
                <w:rStyle w:val="Hyperlink"/>
                <w:noProof/>
                <w:lang w:val="en-US"/>
              </w:rPr>
              <w:t>Relevance - meshing regional activities with local agendas</w:t>
            </w:r>
            <w:r>
              <w:rPr>
                <w:noProof/>
                <w:webHidden/>
              </w:rPr>
              <w:tab/>
            </w:r>
            <w:r>
              <w:rPr>
                <w:noProof/>
                <w:webHidden/>
              </w:rPr>
              <w:fldChar w:fldCharType="begin"/>
            </w:r>
            <w:r>
              <w:rPr>
                <w:noProof/>
                <w:webHidden/>
              </w:rPr>
              <w:instrText xml:space="preserve"> PAGEREF _Toc337106441 \h </w:instrText>
            </w:r>
            <w:r>
              <w:rPr>
                <w:noProof/>
                <w:webHidden/>
              </w:rPr>
            </w:r>
            <w:r>
              <w:rPr>
                <w:noProof/>
                <w:webHidden/>
              </w:rPr>
              <w:fldChar w:fldCharType="separate"/>
            </w:r>
            <w:r w:rsidR="000C7D1E">
              <w:rPr>
                <w:noProof/>
                <w:webHidden/>
              </w:rPr>
              <w:t>11</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2" w:history="1">
            <w:r w:rsidRPr="00584FFB">
              <w:rPr>
                <w:rStyle w:val="Hyperlink"/>
                <w:noProof/>
              </w:rPr>
              <w:t>15.</w:t>
            </w:r>
            <w:r>
              <w:rPr>
                <w:rFonts w:asciiTheme="minorHAnsi" w:eastAsiaTheme="minorEastAsia" w:hAnsiTheme="minorHAnsi" w:cstheme="minorBidi"/>
                <w:noProof/>
                <w:sz w:val="22"/>
                <w:szCs w:val="22"/>
              </w:rPr>
              <w:tab/>
            </w:r>
            <w:r w:rsidRPr="00584FFB">
              <w:rPr>
                <w:rStyle w:val="Hyperlink"/>
                <w:noProof/>
              </w:rPr>
              <w:t>Allocation criteria</w:t>
            </w:r>
            <w:r>
              <w:rPr>
                <w:noProof/>
                <w:webHidden/>
              </w:rPr>
              <w:tab/>
            </w:r>
            <w:r>
              <w:rPr>
                <w:noProof/>
                <w:webHidden/>
              </w:rPr>
              <w:fldChar w:fldCharType="begin"/>
            </w:r>
            <w:r>
              <w:rPr>
                <w:noProof/>
                <w:webHidden/>
              </w:rPr>
              <w:instrText xml:space="preserve"> PAGEREF _Toc337106442 \h </w:instrText>
            </w:r>
            <w:r>
              <w:rPr>
                <w:noProof/>
                <w:webHidden/>
              </w:rPr>
            </w:r>
            <w:r>
              <w:rPr>
                <w:noProof/>
                <w:webHidden/>
              </w:rPr>
              <w:fldChar w:fldCharType="separate"/>
            </w:r>
            <w:r w:rsidR="000C7D1E">
              <w:rPr>
                <w:noProof/>
                <w:webHidden/>
              </w:rPr>
              <w:t>11</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3" w:history="1">
            <w:r w:rsidRPr="00584FFB">
              <w:rPr>
                <w:rStyle w:val="Hyperlink"/>
                <w:noProof/>
              </w:rPr>
              <w:t>16.</w:t>
            </w:r>
            <w:r>
              <w:rPr>
                <w:rFonts w:asciiTheme="minorHAnsi" w:eastAsiaTheme="minorEastAsia" w:hAnsiTheme="minorHAnsi" w:cstheme="minorBidi"/>
                <w:noProof/>
                <w:sz w:val="22"/>
                <w:szCs w:val="22"/>
              </w:rPr>
              <w:tab/>
            </w:r>
            <w:r w:rsidRPr="00584FFB">
              <w:rPr>
                <w:rStyle w:val="Hyperlink"/>
                <w:noProof/>
              </w:rPr>
              <w:t>Remote v local delivery</w:t>
            </w:r>
            <w:r>
              <w:rPr>
                <w:noProof/>
                <w:webHidden/>
              </w:rPr>
              <w:tab/>
            </w:r>
            <w:r>
              <w:rPr>
                <w:noProof/>
                <w:webHidden/>
              </w:rPr>
              <w:fldChar w:fldCharType="begin"/>
            </w:r>
            <w:r>
              <w:rPr>
                <w:noProof/>
                <w:webHidden/>
              </w:rPr>
              <w:instrText xml:space="preserve"> PAGEREF _Toc337106443 \h </w:instrText>
            </w:r>
            <w:r>
              <w:rPr>
                <w:noProof/>
                <w:webHidden/>
              </w:rPr>
            </w:r>
            <w:r>
              <w:rPr>
                <w:noProof/>
                <w:webHidden/>
              </w:rPr>
              <w:fldChar w:fldCharType="separate"/>
            </w:r>
            <w:r w:rsidR="000C7D1E">
              <w:rPr>
                <w:noProof/>
                <w:webHidden/>
              </w:rPr>
              <w:t>12</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4" w:history="1">
            <w:r w:rsidRPr="00584FFB">
              <w:rPr>
                <w:rStyle w:val="Hyperlink"/>
                <w:noProof/>
              </w:rPr>
              <w:t>17.</w:t>
            </w:r>
            <w:r>
              <w:rPr>
                <w:rFonts w:asciiTheme="minorHAnsi" w:eastAsiaTheme="minorEastAsia" w:hAnsiTheme="minorHAnsi" w:cstheme="minorBidi"/>
                <w:noProof/>
                <w:sz w:val="22"/>
                <w:szCs w:val="22"/>
              </w:rPr>
              <w:tab/>
            </w:r>
            <w:r w:rsidRPr="00584FFB">
              <w:rPr>
                <w:rStyle w:val="Hyperlink"/>
                <w:noProof/>
              </w:rPr>
              <w:t>Communications and presence</w:t>
            </w:r>
            <w:r>
              <w:rPr>
                <w:noProof/>
                <w:webHidden/>
              </w:rPr>
              <w:tab/>
            </w:r>
            <w:r>
              <w:rPr>
                <w:noProof/>
                <w:webHidden/>
              </w:rPr>
              <w:fldChar w:fldCharType="begin"/>
            </w:r>
            <w:r>
              <w:rPr>
                <w:noProof/>
                <w:webHidden/>
              </w:rPr>
              <w:instrText xml:space="preserve"> PAGEREF _Toc337106444 \h </w:instrText>
            </w:r>
            <w:r>
              <w:rPr>
                <w:noProof/>
                <w:webHidden/>
              </w:rPr>
            </w:r>
            <w:r>
              <w:rPr>
                <w:noProof/>
                <w:webHidden/>
              </w:rPr>
              <w:fldChar w:fldCharType="separate"/>
            </w:r>
            <w:r w:rsidR="000C7D1E">
              <w:rPr>
                <w:noProof/>
                <w:webHidden/>
              </w:rPr>
              <w:t>12</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5" w:history="1">
            <w:r w:rsidRPr="00584FFB">
              <w:rPr>
                <w:rStyle w:val="Hyperlink"/>
                <w:noProof/>
              </w:rPr>
              <w:t>18.</w:t>
            </w:r>
            <w:r>
              <w:rPr>
                <w:rFonts w:asciiTheme="minorHAnsi" w:eastAsiaTheme="minorEastAsia" w:hAnsiTheme="minorHAnsi" w:cstheme="minorBidi"/>
                <w:noProof/>
                <w:sz w:val="22"/>
                <w:szCs w:val="22"/>
              </w:rPr>
              <w:tab/>
            </w:r>
            <w:r w:rsidRPr="00584FFB">
              <w:rPr>
                <w:rStyle w:val="Hyperlink"/>
                <w:noProof/>
              </w:rPr>
              <w:t>Research-driven methodology</w:t>
            </w:r>
            <w:r>
              <w:rPr>
                <w:noProof/>
                <w:webHidden/>
              </w:rPr>
              <w:tab/>
            </w:r>
            <w:r>
              <w:rPr>
                <w:noProof/>
                <w:webHidden/>
              </w:rPr>
              <w:fldChar w:fldCharType="begin"/>
            </w:r>
            <w:r>
              <w:rPr>
                <w:noProof/>
                <w:webHidden/>
              </w:rPr>
              <w:instrText xml:space="preserve"> PAGEREF _Toc337106445 \h </w:instrText>
            </w:r>
            <w:r>
              <w:rPr>
                <w:noProof/>
                <w:webHidden/>
              </w:rPr>
            </w:r>
            <w:r>
              <w:rPr>
                <w:noProof/>
                <w:webHidden/>
              </w:rPr>
              <w:fldChar w:fldCharType="separate"/>
            </w:r>
            <w:r w:rsidR="000C7D1E">
              <w:rPr>
                <w:noProof/>
                <w:webHidden/>
              </w:rPr>
              <w:t>12</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6" w:history="1">
            <w:r w:rsidRPr="00584FFB">
              <w:rPr>
                <w:rStyle w:val="Hyperlink"/>
                <w:noProof/>
                <w:lang w:val="en-US"/>
              </w:rPr>
              <w:t>19.</w:t>
            </w:r>
            <w:r>
              <w:rPr>
                <w:rFonts w:asciiTheme="minorHAnsi" w:eastAsiaTheme="minorEastAsia" w:hAnsiTheme="minorHAnsi" w:cstheme="minorBidi"/>
                <w:noProof/>
                <w:sz w:val="22"/>
                <w:szCs w:val="22"/>
              </w:rPr>
              <w:tab/>
            </w:r>
            <w:r w:rsidRPr="00584FFB">
              <w:rPr>
                <w:rStyle w:val="Hyperlink"/>
                <w:noProof/>
                <w:lang w:val="en-US"/>
              </w:rPr>
              <w:t>Institutionalisation</w:t>
            </w:r>
            <w:r>
              <w:rPr>
                <w:noProof/>
                <w:webHidden/>
              </w:rPr>
              <w:tab/>
            </w:r>
            <w:r>
              <w:rPr>
                <w:noProof/>
                <w:webHidden/>
              </w:rPr>
              <w:fldChar w:fldCharType="begin"/>
            </w:r>
            <w:r>
              <w:rPr>
                <w:noProof/>
                <w:webHidden/>
              </w:rPr>
              <w:instrText xml:space="preserve"> PAGEREF _Toc337106446 \h </w:instrText>
            </w:r>
            <w:r>
              <w:rPr>
                <w:noProof/>
                <w:webHidden/>
              </w:rPr>
            </w:r>
            <w:r>
              <w:rPr>
                <w:noProof/>
                <w:webHidden/>
              </w:rPr>
              <w:fldChar w:fldCharType="separate"/>
            </w:r>
            <w:r w:rsidR="000C7D1E">
              <w:rPr>
                <w:noProof/>
                <w:webHidden/>
              </w:rPr>
              <w:t>12</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7" w:history="1">
            <w:r w:rsidRPr="00584FFB">
              <w:rPr>
                <w:rStyle w:val="Hyperlink"/>
                <w:noProof/>
                <w:lang w:val="en-US"/>
              </w:rPr>
              <w:t>20.</w:t>
            </w:r>
            <w:r>
              <w:rPr>
                <w:rFonts w:asciiTheme="minorHAnsi" w:eastAsiaTheme="minorEastAsia" w:hAnsiTheme="minorHAnsi" w:cstheme="minorBidi"/>
                <w:noProof/>
                <w:sz w:val="22"/>
                <w:szCs w:val="22"/>
              </w:rPr>
              <w:tab/>
            </w:r>
            <w:r w:rsidRPr="00584FFB">
              <w:rPr>
                <w:rStyle w:val="Hyperlink"/>
                <w:noProof/>
                <w:lang w:val="en-US"/>
              </w:rPr>
              <w:t>From donor-driven to donor supported - localising responsibilities</w:t>
            </w:r>
            <w:r>
              <w:rPr>
                <w:noProof/>
                <w:webHidden/>
              </w:rPr>
              <w:tab/>
            </w:r>
            <w:r>
              <w:rPr>
                <w:noProof/>
                <w:webHidden/>
              </w:rPr>
              <w:fldChar w:fldCharType="begin"/>
            </w:r>
            <w:r>
              <w:rPr>
                <w:noProof/>
                <w:webHidden/>
              </w:rPr>
              <w:instrText xml:space="preserve"> PAGEREF _Toc337106447 \h </w:instrText>
            </w:r>
            <w:r>
              <w:rPr>
                <w:noProof/>
                <w:webHidden/>
              </w:rPr>
            </w:r>
            <w:r>
              <w:rPr>
                <w:noProof/>
                <w:webHidden/>
              </w:rPr>
              <w:fldChar w:fldCharType="separate"/>
            </w:r>
            <w:r w:rsidR="000C7D1E">
              <w:rPr>
                <w:noProof/>
                <w:webHidden/>
              </w:rPr>
              <w:t>13</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8" w:history="1">
            <w:r w:rsidRPr="00584FFB">
              <w:rPr>
                <w:rStyle w:val="Hyperlink"/>
                <w:noProof/>
                <w:lang w:val="en-US"/>
              </w:rPr>
              <w:t>21.</w:t>
            </w:r>
            <w:r>
              <w:rPr>
                <w:rFonts w:asciiTheme="minorHAnsi" w:eastAsiaTheme="minorEastAsia" w:hAnsiTheme="minorHAnsi" w:cstheme="minorBidi"/>
                <w:noProof/>
                <w:sz w:val="22"/>
                <w:szCs w:val="22"/>
              </w:rPr>
              <w:tab/>
            </w:r>
            <w:r w:rsidRPr="00584FFB">
              <w:rPr>
                <w:rStyle w:val="Hyperlink"/>
                <w:noProof/>
                <w:lang w:val="en-US"/>
              </w:rPr>
              <w:t>Leadership and participation: responsive or pro-active?</w:t>
            </w:r>
            <w:r>
              <w:rPr>
                <w:noProof/>
                <w:webHidden/>
              </w:rPr>
              <w:tab/>
            </w:r>
            <w:r>
              <w:rPr>
                <w:noProof/>
                <w:webHidden/>
              </w:rPr>
              <w:fldChar w:fldCharType="begin"/>
            </w:r>
            <w:r>
              <w:rPr>
                <w:noProof/>
                <w:webHidden/>
              </w:rPr>
              <w:instrText xml:space="preserve"> PAGEREF _Toc337106448 \h </w:instrText>
            </w:r>
            <w:r>
              <w:rPr>
                <w:noProof/>
                <w:webHidden/>
              </w:rPr>
            </w:r>
            <w:r>
              <w:rPr>
                <w:noProof/>
                <w:webHidden/>
              </w:rPr>
              <w:fldChar w:fldCharType="separate"/>
            </w:r>
            <w:r w:rsidR="000C7D1E">
              <w:rPr>
                <w:noProof/>
                <w:webHidden/>
              </w:rPr>
              <w:t>13</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49" w:history="1">
            <w:r w:rsidRPr="00584FFB">
              <w:rPr>
                <w:rStyle w:val="Hyperlink"/>
                <w:noProof/>
              </w:rPr>
              <w:t>22.</w:t>
            </w:r>
            <w:r>
              <w:rPr>
                <w:rFonts w:asciiTheme="minorHAnsi" w:eastAsiaTheme="minorEastAsia" w:hAnsiTheme="minorHAnsi" w:cstheme="minorBidi"/>
                <w:noProof/>
                <w:sz w:val="22"/>
                <w:szCs w:val="22"/>
              </w:rPr>
              <w:tab/>
            </w:r>
            <w:r w:rsidRPr="00584FFB">
              <w:rPr>
                <w:rStyle w:val="Hyperlink"/>
                <w:noProof/>
              </w:rPr>
              <w:t>Programme governance</w:t>
            </w:r>
            <w:r>
              <w:rPr>
                <w:noProof/>
                <w:webHidden/>
              </w:rPr>
              <w:tab/>
            </w:r>
            <w:r>
              <w:rPr>
                <w:noProof/>
                <w:webHidden/>
              </w:rPr>
              <w:fldChar w:fldCharType="begin"/>
            </w:r>
            <w:r>
              <w:rPr>
                <w:noProof/>
                <w:webHidden/>
              </w:rPr>
              <w:instrText xml:space="preserve"> PAGEREF _Toc337106449 \h </w:instrText>
            </w:r>
            <w:r>
              <w:rPr>
                <w:noProof/>
                <w:webHidden/>
              </w:rPr>
            </w:r>
            <w:r>
              <w:rPr>
                <w:noProof/>
                <w:webHidden/>
              </w:rPr>
              <w:fldChar w:fldCharType="separate"/>
            </w:r>
            <w:r w:rsidR="000C7D1E">
              <w:rPr>
                <w:noProof/>
                <w:webHidden/>
              </w:rPr>
              <w:t>15</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50" w:history="1">
            <w:r w:rsidRPr="00584FFB">
              <w:rPr>
                <w:rStyle w:val="Hyperlink"/>
                <w:noProof/>
              </w:rPr>
              <w:t>23.</w:t>
            </w:r>
            <w:r>
              <w:rPr>
                <w:rFonts w:asciiTheme="minorHAnsi" w:eastAsiaTheme="minorEastAsia" w:hAnsiTheme="minorHAnsi" w:cstheme="minorBidi"/>
                <w:noProof/>
                <w:sz w:val="22"/>
                <w:szCs w:val="22"/>
              </w:rPr>
              <w:tab/>
            </w:r>
            <w:r w:rsidRPr="00584FFB">
              <w:rPr>
                <w:rStyle w:val="Hyperlink"/>
                <w:noProof/>
              </w:rPr>
              <w:t>Roles of National Coordinators and Regional Training Team</w:t>
            </w:r>
            <w:r>
              <w:rPr>
                <w:noProof/>
                <w:webHidden/>
              </w:rPr>
              <w:tab/>
            </w:r>
            <w:r>
              <w:rPr>
                <w:noProof/>
                <w:webHidden/>
              </w:rPr>
              <w:fldChar w:fldCharType="begin"/>
            </w:r>
            <w:r>
              <w:rPr>
                <w:noProof/>
                <w:webHidden/>
              </w:rPr>
              <w:instrText xml:space="preserve"> PAGEREF _Toc337106450 \h </w:instrText>
            </w:r>
            <w:r>
              <w:rPr>
                <w:noProof/>
                <w:webHidden/>
              </w:rPr>
            </w:r>
            <w:r>
              <w:rPr>
                <w:noProof/>
                <w:webHidden/>
              </w:rPr>
              <w:fldChar w:fldCharType="separate"/>
            </w:r>
            <w:r w:rsidR="000C7D1E">
              <w:rPr>
                <w:noProof/>
                <w:webHidden/>
              </w:rPr>
              <w:t>15</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51" w:history="1">
            <w:r w:rsidRPr="00584FFB">
              <w:rPr>
                <w:rStyle w:val="Hyperlink"/>
                <w:noProof/>
              </w:rPr>
              <w:t>24.</w:t>
            </w:r>
            <w:r>
              <w:rPr>
                <w:rFonts w:asciiTheme="minorHAnsi" w:eastAsiaTheme="minorEastAsia" w:hAnsiTheme="minorHAnsi" w:cstheme="minorBidi"/>
                <w:noProof/>
                <w:sz w:val="22"/>
                <w:szCs w:val="22"/>
              </w:rPr>
              <w:tab/>
            </w:r>
            <w:r w:rsidRPr="00584FFB">
              <w:rPr>
                <w:rStyle w:val="Hyperlink"/>
                <w:noProof/>
              </w:rPr>
              <w:t>National Coordinators Working Group</w:t>
            </w:r>
            <w:r>
              <w:rPr>
                <w:noProof/>
                <w:webHidden/>
              </w:rPr>
              <w:tab/>
            </w:r>
            <w:r>
              <w:rPr>
                <w:noProof/>
                <w:webHidden/>
              </w:rPr>
              <w:fldChar w:fldCharType="begin"/>
            </w:r>
            <w:r>
              <w:rPr>
                <w:noProof/>
                <w:webHidden/>
              </w:rPr>
              <w:instrText xml:space="preserve"> PAGEREF _Toc337106451 \h </w:instrText>
            </w:r>
            <w:r>
              <w:rPr>
                <w:noProof/>
                <w:webHidden/>
              </w:rPr>
            </w:r>
            <w:r>
              <w:rPr>
                <w:noProof/>
                <w:webHidden/>
              </w:rPr>
              <w:fldChar w:fldCharType="separate"/>
            </w:r>
            <w:r w:rsidR="000C7D1E">
              <w:rPr>
                <w:noProof/>
                <w:webHidden/>
              </w:rPr>
              <w:t>16</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52" w:history="1">
            <w:r w:rsidRPr="00584FFB">
              <w:rPr>
                <w:rStyle w:val="Hyperlink"/>
                <w:noProof/>
              </w:rPr>
              <w:t>25.</w:t>
            </w:r>
            <w:r>
              <w:rPr>
                <w:rFonts w:asciiTheme="minorHAnsi" w:eastAsiaTheme="minorEastAsia" w:hAnsiTheme="minorHAnsi" w:cstheme="minorBidi"/>
                <w:noProof/>
                <w:sz w:val="22"/>
                <w:szCs w:val="22"/>
              </w:rPr>
              <w:tab/>
            </w:r>
            <w:r w:rsidRPr="00584FFB">
              <w:rPr>
                <w:rStyle w:val="Hyperlink"/>
                <w:noProof/>
              </w:rPr>
              <w:t>MSC: Federal Court of Australia</w:t>
            </w:r>
            <w:r>
              <w:rPr>
                <w:noProof/>
                <w:webHidden/>
              </w:rPr>
              <w:tab/>
            </w:r>
            <w:r>
              <w:rPr>
                <w:noProof/>
                <w:webHidden/>
              </w:rPr>
              <w:fldChar w:fldCharType="begin"/>
            </w:r>
            <w:r>
              <w:rPr>
                <w:noProof/>
                <w:webHidden/>
              </w:rPr>
              <w:instrText xml:space="preserve"> PAGEREF _Toc337106452 \h </w:instrText>
            </w:r>
            <w:r>
              <w:rPr>
                <w:noProof/>
                <w:webHidden/>
              </w:rPr>
            </w:r>
            <w:r>
              <w:rPr>
                <w:noProof/>
                <w:webHidden/>
              </w:rPr>
              <w:fldChar w:fldCharType="separate"/>
            </w:r>
            <w:r w:rsidR="000C7D1E">
              <w:rPr>
                <w:noProof/>
                <w:webHidden/>
              </w:rPr>
              <w:t>17</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53" w:history="1">
            <w:r w:rsidRPr="00584FFB">
              <w:rPr>
                <w:rStyle w:val="Hyperlink"/>
                <w:noProof/>
              </w:rPr>
              <w:t>26.</w:t>
            </w:r>
            <w:r>
              <w:rPr>
                <w:rFonts w:asciiTheme="minorHAnsi" w:eastAsiaTheme="minorEastAsia" w:hAnsiTheme="minorHAnsi" w:cstheme="minorBidi"/>
                <w:noProof/>
                <w:sz w:val="22"/>
                <w:szCs w:val="22"/>
              </w:rPr>
              <w:tab/>
            </w:r>
            <w:r w:rsidRPr="00584FFB">
              <w:rPr>
                <w:rStyle w:val="Hyperlink"/>
                <w:noProof/>
              </w:rPr>
              <w:t>Strengthening programme management capacity: independence or dependence?</w:t>
            </w:r>
            <w:r>
              <w:rPr>
                <w:noProof/>
                <w:webHidden/>
              </w:rPr>
              <w:tab/>
            </w:r>
            <w:r>
              <w:rPr>
                <w:noProof/>
                <w:webHidden/>
              </w:rPr>
              <w:fldChar w:fldCharType="begin"/>
            </w:r>
            <w:r>
              <w:rPr>
                <w:noProof/>
                <w:webHidden/>
              </w:rPr>
              <w:instrText xml:space="preserve"> PAGEREF _Toc337106453 \h </w:instrText>
            </w:r>
            <w:r>
              <w:rPr>
                <w:noProof/>
                <w:webHidden/>
              </w:rPr>
            </w:r>
            <w:r>
              <w:rPr>
                <w:noProof/>
                <w:webHidden/>
              </w:rPr>
              <w:fldChar w:fldCharType="separate"/>
            </w:r>
            <w:r w:rsidR="000C7D1E">
              <w:rPr>
                <w:noProof/>
                <w:webHidden/>
              </w:rPr>
              <w:t>17</w:t>
            </w:r>
            <w:r>
              <w:rPr>
                <w:noProof/>
                <w:webHidden/>
              </w:rPr>
              <w:fldChar w:fldCharType="end"/>
            </w:r>
          </w:hyperlink>
        </w:p>
        <w:p w:rsidR="00A86491" w:rsidRDefault="00A86491">
          <w:pPr>
            <w:pStyle w:val="TOC2"/>
            <w:tabs>
              <w:tab w:val="left" w:pos="1276"/>
              <w:tab w:val="right" w:leader="dot" w:pos="9062"/>
            </w:tabs>
            <w:rPr>
              <w:rFonts w:asciiTheme="minorHAnsi" w:eastAsiaTheme="minorEastAsia" w:hAnsiTheme="minorHAnsi" w:cstheme="minorBidi"/>
              <w:noProof/>
              <w:sz w:val="22"/>
              <w:szCs w:val="22"/>
            </w:rPr>
          </w:pPr>
          <w:hyperlink w:anchor="_Toc337106454" w:history="1">
            <w:r w:rsidRPr="00584FFB">
              <w:rPr>
                <w:rStyle w:val="Hyperlink"/>
                <w:noProof/>
              </w:rPr>
              <w:t>27.</w:t>
            </w:r>
            <w:r>
              <w:rPr>
                <w:rFonts w:asciiTheme="minorHAnsi" w:eastAsiaTheme="minorEastAsia" w:hAnsiTheme="minorHAnsi" w:cstheme="minorBidi"/>
                <w:noProof/>
                <w:sz w:val="22"/>
                <w:szCs w:val="22"/>
              </w:rPr>
              <w:tab/>
            </w:r>
            <w:r w:rsidRPr="00584FFB">
              <w:rPr>
                <w:rStyle w:val="Hyperlink"/>
                <w:noProof/>
              </w:rPr>
              <w:t>In-region project office</w:t>
            </w:r>
            <w:r>
              <w:rPr>
                <w:noProof/>
                <w:webHidden/>
              </w:rPr>
              <w:tab/>
            </w:r>
            <w:r>
              <w:rPr>
                <w:noProof/>
                <w:webHidden/>
              </w:rPr>
              <w:fldChar w:fldCharType="begin"/>
            </w:r>
            <w:r>
              <w:rPr>
                <w:noProof/>
                <w:webHidden/>
              </w:rPr>
              <w:instrText xml:space="preserve"> PAGEREF _Toc337106454 \h </w:instrText>
            </w:r>
            <w:r>
              <w:rPr>
                <w:noProof/>
                <w:webHidden/>
              </w:rPr>
            </w:r>
            <w:r>
              <w:rPr>
                <w:noProof/>
                <w:webHidden/>
              </w:rPr>
              <w:fldChar w:fldCharType="separate"/>
            </w:r>
            <w:r w:rsidR="000C7D1E">
              <w:rPr>
                <w:noProof/>
                <w:webHidden/>
              </w:rPr>
              <w:t>18</w:t>
            </w:r>
            <w:r>
              <w:rPr>
                <w:noProof/>
                <w:webHidden/>
              </w:rPr>
              <w:fldChar w:fldCharType="end"/>
            </w:r>
          </w:hyperlink>
        </w:p>
        <w:p w:rsidR="00A86491" w:rsidRDefault="00A86491">
          <w:pPr>
            <w:pStyle w:val="TOC1"/>
            <w:rPr>
              <w:rStyle w:val="Hyperlink"/>
              <w:noProof/>
            </w:rPr>
          </w:pPr>
        </w:p>
        <w:p w:rsidR="00A86491" w:rsidRDefault="00A86491">
          <w:pPr>
            <w:pStyle w:val="TOC1"/>
            <w:rPr>
              <w:rFonts w:asciiTheme="minorHAnsi" w:eastAsiaTheme="minorEastAsia" w:hAnsiTheme="minorHAnsi" w:cstheme="minorBidi"/>
              <w:b w:val="0"/>
              <w:caps w:val="0"/>
              <w:noProof/>
              <w:sz w:val="22"/>
              <w:szCs w:val="22"/>
            </w:rPr>
          </w:pPr>
          <w:hyperlink w:anchor="_Toc337106455" w:history="1">
            <w:r w:rsidRPr="00584FFB">
              <w:rPr>
                <w:rStyle w:val="Hyperlink"/>
                <w:noProof/>
              </w:rPr>
              <w:t>Annex - Terms of Reference</w:t>
            </w:r>
            <w:r>
              <w:rPr>
                <w:noProof/>
                <w:webHidden/>
              </w:rPr>
              <w:tab/>
            </w:r>
            <w:r>
              <w:rPr>
                <w:noProof/>
                <w:webHidden/>
              </w:rPr>
              <w:fldChar w:fldCharType="begin"/>
            </w:r>
            <w:r>
              <w:rPr>
                <w:noProof/>
                <w:webHidden/>
              </w:rPr>
              <w:instrText xml:space="preserve"> PAGEREF _Toc337106455 \h </w:instrText>
            </w:r>
            <w:r>
              <w:rPr>
                <w:noProof/>
                <w:webHidden/>
              </w:rPr>
            </w:r>
            <w:r>
              <w:rPr>
                <w:noProof/>
                <w:webHidden/>
              </w:rPr>
              <w:fldChar w:fldCharType="separate"/>
            </w:r>
            <w:r w:rsidR="000C7D1E">
              <w:rPr>
                <w:noProof/>
                <w:webHidden/>
              </w:rPr>
              <w:t>19</w:t>
            </w:r>
            <w:r>
              <w:rPr>
                <w:noProof/>
                <w:webHidden/>
              </w:rPr>
              <w:fldChar w:fldCharType="end"/>
            </w:r>
          </w:hyperlink>
        </w:p>
        <w:p w:rsidR="00A86491" w:rsidRPr="00FA03CD" w:rsidRDefault="00A86491" w:rsidP="00A86491">
          <w:r>
            <w:rPr>
              <w:b/>
            </w:rPr>
            <w:fldChar w:fldCharType="end"/>
          </w:r>
        </w:p>
      </w:sdtContent>
    </w:sdt>
    <w:p w:rsidR="00A86491" w:rsidRPr="00BA4DB6" w:rsidRDefault="00A86491" w:rsidP="00A86491">
      <w:pPr>
        <w:tabs>
          <w:tab w:val="right" w:leader="dot" w:pos="8931"/>
        </w:tabs>
        <w:rPr>
          <w:sz w:val="23"/>
          <w:szCs w:val="23"/>
        </w:rPr>
      </w:pPr>
    </w:p>
    <w:p w:rsidR="00A86491" w:rsidRDefault="00A86491">
      <w:pPr>
        <w:rPr>
          <w:b/>
          <w:sz w:val="32"/>
          <w:szCs w:val="23"/>
        </w:rPr>
      </w:pPr>
      <w:r>
        <w:rPr>
          <w:b/>
          <w:sz w:val="32"/>
          <w:szCs w:val="23"/>
        </w:rPr>
        <w:br w:type="page"/>
      </w:r>
    </w:p>
    <w:p w:rsidR="002035D0" w:rsidRPr="00BA4DB6" w:rsidRDefault="002035D0" w:rsidP="002035D0">
      <w:pPr>
        <w:jc w:val="center"/>
        <w:rPr>
          <w:b/>
          <w:sz w:val="32"/>
          <w:szCs w:val="23"/>
        </w:rPr>
      </w:pPr>
      <w:r w:rsidRPr="00BA4DB6">
        <w:rPr>
          <w:b/>
          <w:sz w:val="32"/>
          <w:szCs w:val="23"/>
        </w:rPr>
        <w:lastRenderedPageBreak/>
        <w:t>Pacific Judicial Development Programme</w:t>
      </w:r>
    </w:p>
    <w:p w:rsidR="002035D0" w:rsidRPr="00BA4DB6" w:rsidRDefault="002035D0" w:rsidP="002035D0">
      <w:pPr>
        <w:jc w:val="center"/>
        <w:rPr>
          <w:b/>
          <w:smallCaps/>
          <w:sz w:val="29"/>
          <w:szCs w:val="23"/>
        </w:rPr>
      </w:pPr>
      <w:r w:rsidRPr="00BA4DB6">
        <w:rPr>
          <w:b/>
          <w:smallCaps/>
          <w:sz w:val="29"/>
          <w:szCs w:val="23"/>
        </w:rPr>
        <w:t>PJDP Phase 2: ‘Lessons Learned’ Report</w:t>
      </w:r>
    </w:p>
    <w:p w:rsidR="00E803C4" w:rsidRPr="007E6289" w:rsidRDefault="00E803C4" w:rsidP="007E6289">
      <w:pPr>
        <w:pStyle w:val="Heading1"/>
      </w:pPr>
      <w:bookmarkStart w:id="6" w:name="_Toc337106418"/>
      <w:r w:rsidRPr="007E6289">
        <w:t xml:space="preserve">Executive </w:t>
      </w:r>
      <w:r w:rsidR="0076078B" w:rsidRPr="007E6289">
        <w:t>Summary</w:t>
      </w:r>
      <w:bookmarkEnd w:id="6"/>
      <w:r w:rsidR="0076078B" w:rsidRPr="007E6289">
        <w:t xml:space="preserve"> </w:t>
      </w:r>
    </w:p>
    <w:p w:rsidR="00E803C4" w:rsidRPr="00BA4DB6" w:rsidRDefault="00E803C4" w:rsidP="00E803C4">
      <w:pPr>
        <w:rPr>
          <w:sz w:val="23"/>
          <w:szCs w:val="23"/>
          <w:lang w:val="en-US"/>
        </w:rPr>
      </w:pPr>
    </w:p>
    <w:p w:rsidR="00E803C4" w:rsidRPr="00BA4DB6" w:rsidRDefault="00E803C4" w:rsidP="000C7D1E">
      <w:pPr>
        <w:jc w:val="both"/>
        <w:rPr>
          <w:bCs/>
          <w:iCs/>
          <w:sz w:val="23"/>
          <w:szCs w:val="23"/>
        </w:rPr>
      </w:pPr>
      <w:r w:rsidRPr="00BA4DB6">
        <w:rPr>
          <w:bCs/>
          <w:sz w:val="23"/>
          <w:szCs w:val="23"/>
        </w:rPr>
        <w:t>The Managing Service Contractor (MSC) of PJDP has been tasked to provide a desk-based analy</w:t>
      </w:r>
      <w:r w:rsidR="00E22959">
        <w:rPr>
          <w:bCs/>
          <w:sz w:val="23"/>
          <w:szCs w:val="23"/>
        </w:rPr>
        <w:t>sis</w:t>
      </w:r>
      <w:r w:rsidRPr="00BA4DB6">
        <w:rPr>
          <w:bCs/>
          <w:sz w:val="23"/>
          <w:szCs w:val="23"/>
        </w:rPr>
        <w:t xml:space="preserve"> of PJDP’s </w:t>
      </w:r>
      <w:r w:rsidRPr="00BA4DB6">
        <w:rPr>
          <w:bCs/>
          <w:iCs/>
          <w:sz w:val="23"/>
          <w:szCs w:val="23"/>
        </w:rPr>
        <w:t xml:space="preserve">experience in promoting the sustainability of </w:t>
      </w:r>
      <w:r w:rsidRPr="00BA4DB6">
        <w:rPr>
          <w:bCs/>
          <w:sz w:val="23"/>
          <w:szCs w:val="23"/>
        </w:rPr>
        <w:t>judicial development in the Pacific region</w:t>
      </w:r>
      <w:r w:rsidRPr="00BA4DB6">
        <w:rPr>
          <w:bCs/>
          <w:iCs/>
          <w:sz w:val="23"/>
          <w:szCs w:val="23"/>
        </w:rPr>
        <w:t xml:space="preserve">. </w:t>
      </w:r>
    </w:p>
    <w:p w:rsidR="00E803C4" w:rsidRPr="00BA4DB6" w:rsidRDefault="00E803C4" w:rsidP="000C7D1E">
      <w:pPr>
        <w:jc w:val="both"/>
        <w:rPr>
          <w:bCs/>
          <w:iCs/>
          <w:sz w:val="23"/>
          <w:szCs w:val="23"/>
        </w:rPr>
      </w:pPr>
    </w:p>
    <w:p w:rsidR="00E803C4" w:rsidRPr="00BA4DB6" w:rsidRDefault="00E803C4" w:rsidP="000C7D1E">
      <w:pPr>
        <w:jc w:val="both"/>
        <w:rPr>
          <w:sz w:val="23"/>
          <w:szCs w:val="23"/>
          <w:lang w:val="en-US"/>
        </w:rPr>
      </w:pPr>
      <w:r w:rsidRPr="00BA4DB6">
        <w:rPr>
          <w:bCs/>
          <w:sz w:val="23"/>
          <w:szCs w:val="23"/>
        </w:rPr>
        <w:t>This analysis seeks to capture and consolidate the</w:t>
      </w:r>
      <w:r w:rsidR="00872F26" w:rsidRPr="00BA4DB6">
        <w:rPr>
          <w:bCs/>
          <w:sz w:val="23"/>
          <w:szCs w:val="23"/>
        </w:rPr>
        <w:t xml:space="preserve"> MSC’s own</w:t>
      </w:r>
      <w:r w:rsidRPr="00BA4DB6">
        <w:rPr>
          <w:bCs/>
          <w:sz w:val="23"/>
          <w:szCs w:val="23"/>
        </w:rPr>
        <w:t xml:space="preserve"> implementation experience and</w:t>
      </w:r>
      <w:r w:rsidR="00872F26" w:rsidRPr="00BA4DB6">
        <w:rPr>
          <w:bCs/>
          <w:sz w:val="23"/>
          <w:szCs w:val="23"/>
        </w:rPr>
        <w:t xml:space="preserve"> is in the nature of an internal</w:t>
      </w:r>
      <w:r w:rsidRPr="00BA4DB6">
        <w:rPr>
          <w:bCs/>
          <w:sz w:val="23"/>
          <w:szCs w:val="23"/>
        </w:rPr>
        <w:t xml:space="preserve"> ‘lessons learned’ </w:t>
      </w:r>
      <w:r w:rsidR="00872F26" w:rsidRPr="00BA4DB6">
        <w:rPr>
          <w:bCs/>
          <w:sz w:val="23"/>
          <w:szCs w:val="23"/>
        </w:rPr>
        <w:t xml:space="preserve">assessment of </w:t>
      </w:r>
      <w:r w:rsidRPr="00BA4DB6">
        <w:rPr>
          <w:bCs/>
          <w:sz w:val="23"/>
          <w:szCs w:val="23"/>
        </w:rPr>
        <w:t>this phase</w:t>
      </w:r>
      <w:r w:rsidRPr="00BA4DB6">
        <w:rPr>
          <w:bCs/>
          <w:sz w:val="23"/>
          <w:szCs w:val="23"/>
          <w:lang w:val="mt-MT"/>
        </w:rPr>
        <w:t xml:space="preserve">. It has </w:t>
      </w:r>
      <w:r w:rsidRPr="00BA4DB6">
        <w:rPr>
          <w:bCs/>
          <w:sz w:val="23"/>
          <w:szCs w:val="23"/>
        </w:rPr>
        <w:t>particular regard to (a) t</w:t>
      </w:r>
      <w:r w:rsidRPr="00BA4DB6">
        <w:rPr>
          <w:sz w:val="23"/>
          <w:szCs w:val="23"/>
          <w:lang w:val="en-US"/>
        </w:rPr>
        <w:t xml:space="preserve">he effectiveness of the </w:t>
      </w:r>
      <w:proofErr w:type="spellStart"/>
      <w:r w:rsidRPr="00BA4DB6">
        <w:rPr>
          <w:sz w:val="23"/>
          <w:szCs w:val="23"/>
          <w:lang w:val="en-US"/>
        </w:rPr>
        <w:t>Programme’s</w:t>
      </w:r>
      <w:proofErr w:type="spellEnd"/>
      <w:r w:rsidRPr="00BA4DB6">
        <w:rPr>
          <w:sz w:val="23"/>
          <w:szCs w:val="23"/>
          <w:lang w:val="en-US"/>
        </w:rPr>
        <w:t xml:space="preserve"> theory of change</w:t>
      </w:r>
      <w:r w:rsidRPr="00BA4DB6">
        <w:rPr>
          <w:sz w:val="23"/>
          <w:szCs w:val="23"/>
          <w:lang w:val="mt-MT"/>
        </w:rPr>
        <w:t xml:space="preserve">; (b) stakeholders’ </w:t>
      </w:r>
      <w:r w:rsidRPr="00BA4DB6">
        <w:rPr>
          <w:sz w:val="23"/>
          <w:szCs w:val="23"/>
          <w:lang w:val="en-US"/>
        </w:rPr>
        <w:t xml:space="preserve">needs; (c) alternative implementation options; and (d) the capacity of local PIC project management mechanisms, as required in the terms of reference </w:t>
      </w:r>
      <w:r w:rsidR="00E22959">
        <w:rPr>
          <w:sz w:val="23"/>
          <w:szCs w:val="23"/>
          <w:lang w:val="en-US"/>
        </w:rPr>
        <w:t xml:space="preserve">which are </w:t>
      </w:r>
      <w:r w:rsidRPr="00BA4DB6">
        <w:rPr>
          <w:sz w:val="23"/>
          <w:szCs w:val="23"/>
          <w:lang w:val="en-US"/>
        </w:rPr>
        <w:t xml:space="preserve">annexed to this report. </w:t>
      </w:r>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The MSC has adopted a ‘continuous learning’ approach to evaluating lessons in two ways</w:t>
      </w:r>
      <w:r w:rsidR="00E22959">
        <w:rPr>
          <w:sz w:val="23"/>
          <w:szCs w:val="23"/>
          <w:lang w:val="en-US"/>
        </w:rPr>
        <w:t>. These are in continuously making</w:t>
      </w:r>
      <w:r w:rsidRPr="00BA4DB6">
        <w:rPr>
          <w:sz w:val="23"/>
          <w:szCs w:val="23"/>
          <w:lang w:val="en-US"/>
        </w:rPr>
        <w:t xml:space="preserve"> refinements </w:t>
      </w:r>
      <w:r w:rsidR="00E22959">
        <w:rPr>
          <w:sz w:val="23"/>
          <w:szCs w:val="23"/>
          <w:lang w:val="en-US"/>
        </w:rPr>
        <w:t xml:space="preserve">to aspects of the Programme </w:t>
      </w:r>
      <w:r w:rsidRPr="00BA4DB6">
        <w:rPr>
          <w:sz w:val="23"/>
          <w:szCs w:val="23"/>
          <w:lang w:val="en-US"/>
        </w:rPr>
        <w:t>as needed during the course of the current phase (formative self-evaluation)</w:t>
      </w:r>
      <w:r w:rsidR="00E22959">
        <w:rPr>
          <w:sz w:val="23"/>
          <w:szCs w:val="23"/>
          <w:lang w:val="en-US"/>
        </w:rPr>
        <w:t xml:space="preserve">; </w:t>
      </w:r>
      <w:r w:rsidRPr="00BA4DB6">
        <w:rPr>
          <w:sz w:val="23"/>
          <w:szCs w:val="23"/>
          <w:lang w:val="en-US"/>
        </w:rPr>
        <w:t xml:space="preserve">and in offering lessons in the form of recommendations for the purpose of informing future thinking in approaching completion of this phase (summative self-evaluation). This report </w:t>
      </w:r>
      <w:r w:rsidR="00E22959">
        <w:rPr>
          <w:sz w:val="23"/>
          <w:szCs w:val="23"/>
          <w:lang w:val="en-US"/>
        </w:rPr>
        <w:t xml:space="preserve">now </w:t>
      </w:r>
      <w:r w:rsidRPr="00BA4DB6">
        <w:rPr>
          <w:sz w:val="23"/>
          <w:szCs w:val="23"/>
          <w:lang w:val="en-US"/>
        </w:rPr>
        <w:t>concentrates on the latter form of self-evaluation and learning.</w:t>
      </w:r>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Of fundamental significance, the MSC offers two major </w:t>
      </w:r>
      <w:r w:rsidR="00E22959">
        <w:rPr>
          <w:sz w:val="23"/>
          <w:szCs w:val="23"/>
          <w:lang w:val="en-US"/>
        </w:rPr>
        <w:t xml:space="preserve">thematic </w:t>
      </w:r>
      <w:r w:rsidRPr="00BA4DB6">
        <w:rPr>
          <w:sz w:val="23"/>
          <w:szCs w:val="23"/>
          <w:lang w:val="en-US"/>
        </w:rPr>
        <w:t xml:space="preserve">lessons from this experience. First, there is an overarching need for PJDP to refine its continuing relevance as a regional assistance process. This can be done in many ways </w:t>
      </w:r>
      <w:r w:rsidR="00E22959">
        <w:rPr>
          <w:sz w:val="23"/>
          <w:szCs w:val="23"/>
          <w:lang w:val="en-US"/>
        </w:rPr>
        <w:t xml:space="preserve">which are </w:t>
      </w:r>
      <w:r w:rsidRPr="00BA4DB6">
        <w:rPr>
          <w:sz w:val="23"/>
          <w:szCs w:val="23"/>
          <w:lang w:val="en-US"/>
        </w:rPr>
        <w:t xml:space="preserve">outlined below and in this assessment. </w:t>
      </w:r>
      <w:r w:rsidR="00E22959">
        <w:rPr>
          <w:sz w:val="23"/>
          <w:szCs w:val="23"/>
          <w:lang w:val="en-US"/>
        </w:rPr>
        <w:t xml:space="preserve"> </w:t>
      </w:r>
      <w:r w:rsidRPr="00BA4DB6">
        <w:rPr>
          <w:sz w:val="23"/>
          <w:szCs w:val="23"/>
          <w:lang w:val="en-US"/>
        </w:rPr>
        <w:t xml:space="preserve">In particular, </w:t>
      </w:r>
      <w:r w:rsidRPr="00EA5433">
        <w:rPr>
          <w:sz w:val="23"/>
          <w:szCs w:val="23"/>
          <w:lang w:val="en-US"/>
        </w:rPr>
        <w:t>the</w:t>
      </w:r>
      <w:r w:rsidRPr="00BA4DB6">
        <w:rPr>
          <w:b/>
          <w:sz w:val="23"/>
          <w:szCs w:val="23"/>
          <w:lang w:val="en-US"/>
        </w:rPr>
        <w:t xml:space="preserve"> Programme should adopt a tighter focus to address specific problems that will improve the courts’ capacity, systems and procedures to deliver services that contribute improvements to the wellbeing of citizens and communities they serve</w:t>
      </w:r>
      <w:r w:rsidR="00F05DE2">
        <w:rPr>
          <w:b/>
          <w:sz w:val="23"/>
          <w:szCs w:val="23"/>
          <w:lang w:val="en-US"/>
        </w:rPr>
        <w:t xml:space="preserve"> locally and across the region</w:t>
      </w:r>
      <w:r w:rsidRPr="00BA4DB6">
        <w:rPr>
          <w:sz w:val="23"/>
          <w:szCs w:val="23"/>
          <w:lang w:val="en-US"/>
        </w:rPr>
        <w:t xml:space="preserve">. </w:t>
      </w:r>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Second, and </w:t>
      </w:r>
      <w:r w:rsidR="00C20502" w:rsidRPr="00BA4DB6">
        <w:rPr>
          <w:sz w:val="23"/>
          <w:szCs w:val="23"/>
          <w:lang w:val="en-US"/>
        </w:rPr>
        <w:t xml:space="preserve">of </w:t>
      </w:r>
      <w:r w:rsidRPr="00BA4DB6">
        <w:rPr>
          <w:sz w:val="23"/>
          <w:szCs w:val="23"/>
          <w:lang w:val="en-US"/>
        </w:rPr>
        <w:t>equal</w:t>
      </w:r>
      <w:r w:rsidR="00C20502" w:rsidRPr="00BA4DB6">
        <w:rPr>
          <w:sz w:val="23"/>
          <w:szCs w:val="23"/>
          <w:lang w:val="en-US"/>
        </w:rPr>
        <w:t xml:space="preserve"> significance</w:t>
      </w:r>
      <w:r w:rsidRPr="00BA4DB6">
        <w:rPr>
          <w:sz w:val="23"/>
          <w:szCs w:val="23"/>
          <w:lang w:val="en-US"/>
        </w:rPr>
        <w:t xml:space="preserve">, there is the need to create the </w:t>
      </w:r>
      <w:r w:rsidR="00840F24">
        <w:rPr>
          <w:sz w:val="23"/>
          <w:szCs w:val="23"/>
          <w:lang w:val="en-US"/>
        </w:rPr>
        <w:t xml:space="preserve">opportunities and incentives </w:t>
      </w:r>
      <w:r w:rsidRPr="00BA4DB6">
        <w:rPr>
          <w:sz w:val="23"/>
          <w:szCs w:val="23"/>
          <w:lang w:val="en-US"/>
        </w:rPr>
        <w:t xml:space="preserve">to enable and support stakeholders to </w:t>
      </w:r>
      <w:r w:rsidR="00EB4A4A" w:rsidRPr="00BA4DB6">
        <w:rPr>
          <w:sz w:val="23"/>
          <w:szCs w:val="23"/>
          <w:lang w:val="en-US"/>
        </w:rPr>
        <w:t xml:space="preserve">more </w:t>
      </w:r>
      <w:r w:rsidR="00C20502" w:rsidRPr="00BA4DB6">
        <w:rPr>
          <w:sz w:val="23"/>
          <w:szCs w:val="23"/>
          <w:lang w:val="en-US"/>
        </w:rPr>
        <w:t xml:space="preserve">actively </w:t>
      </w:r>
      <w:r w:rsidRPr="00BA4DB6">
        <w:rPr>
          <w:sz w:val="23"/>
          <w:szCs w:val="23"/>
          <w:lang w:val="en-US"/>
        </w:rPr>
        <w:t xml:space="preserve">lead </w:t>
      </w:r>
      <w:r w:rsidR="00840F24">
        <w:rPr>
          <w:sz w:val="23"/>
          <w:szCs w:val="23"/>
          <w:lang w:val="en-US"/>
        </w:rPr>
        <w:t xml:space="preserve">their own </w:t>
      </w:r>
      <w:r w:rsidRPr="00BA4DB6">
        <w:rPr>
          <w:sz w:val="23"/>
          <w:szCs w:val="23"/>
          <w:lang w:val="en-US"/>
        </w:rPr>
        <w:t xml:space="preserve">judicial development locally and regionally. The experience of the MSC </w:t>
      </w:r>
      <w:r w:rsidR="00840F24">
        <w:rPr>
          <w:sz w:val="23"/>
          <w:szCs w:val="23"/>
          <w:lang w:val="en-US"/>
        </w:rPr>
        <w:t xml:space="preserve">simultaneously </w:t>
      </w:r>
      <w:r w:rsidRPr="00BA4DB6">
        <w:rPr>
          <w:sz w:val="23"/>
          <w:szCs w:val="23"/>
          <w:lang w:val="en-US"/>
        </w:rPr>
        <w:t xml:space="preserve">indicates that while there is consistent evidence of </w:t>
      </w:r>
      <w:r w:rsidR="00C20502" w:rsidRPr="00BA4DB6">
        <w:rPr>
          <w:sz w:val="23"/>
          <w:szCs w:val="23"/>
          <w:lang w:val="en-US"/>
        </w:rPr>
        <w:t xml:space="preserve">emerging </w:t>
      </w:r>
      <w:r w:rsidRPr="00BA4DB6">
        <w:rPr>
          <w:sz w:val="23"/>
          <w:szCs w:val="23"/>
          <w:lang w:val="en-US"/>
        </w:rPr>
        <w:t xml:space="preserve">capacity to manage judicial development, there also </w:t>
      </w:r>
      <w:r w:rsidR="00840F24">
        <w:rPr>
          <w:sz w:val="23"/>
          <w:szCs w:val="23"/>
          <w:lang w:val="en-US"/>
        </w:rPr>
        <w:t xml:space="preserve">remain </w:t>
      </w:r>
      <w:r w:rsidRPr="00BA4DB6">
        <w:rPr>
          <w:sz w:val="23"/>
          <w:szCs w:val="23"/>
          <w:lang w:val="en-US"/>
        </w:rPr>
        <w:t>substantial needs for ongoing capacity-building support</w:t>
      </w:r>
      <w:r w:rsidR="00840F24">
        <w:rPr>
          <w:sz w:val="23"/>
          <w:szCs w:val="23"/>
          <w:lang w:val="en-US"/>
        </w:rPr>
        <w:t xml:space="preserve"> across the region</w:t>
      </w:r>
      <w:r w:rsidRPr="00BA4DB6">
        <w:rPr>
          <w:sz w:val="23"/>
          <w:szCs w:val="23"/>
          <w:lang w:val="en-US"/>
        </w:rPr>
        <w:t xml:space="preserve">. Specific regard must be </w:t>
      </w:r>
      <w:r w:rsidR="00EA5433">
        <w:rPr>
          <w:sz w:val="23"/>
          <w:szCs w:val="23"/>
          <w:lang w:val="en-US"/>
        </w:rPr>
        <w:t>made</w:t>
      </w:r>
      <w:r w:rsidRPr="00BA4DB6">
        <w:rPr>
          <w:sz w:val="23"/>
          <w:szCs w:val="23"/>
          <w:lang w:val="en-US"/>
        </w:rPr>
        <w:t xml:space="preserve"> to actively </w:t>
      </w:r>
      <w:r w:rsidR="00C20502" w:rsidRPr="00BA4DB6">
        <w:rPr>
          <w:sz w:val="23"/>
          <w:szCs w:val="23"/>
          <w:lang w:val="en-US"/>
        </w:rPr>
        <w:t>developing an appropriate</w:t>
      </w:r>
      <w:r w:rsidRPr="00BA4DB6">
        <w:rPr>
          <w:sz w:val="23"/>
          <w:szCs w:val="23"/>
          <w:lang w:val="en-US"/>
        </w:rPr>
        <w:t xml:space="preserve"> process to </w:t>
      </w:r>
      <w:r w:rsidRPr="00BA4DB6">
        <w:rPr>
          <w:b/>
          <w:sz w:val="23"/>
          <w:szCs w:val="23"/>
          <w:lang w:val="en-US"/>
        </w:rPr>
        <w:t xml:space="preserve">hasten the devolution and transfer of programme management responsibilities and </w:t>
      </w:r>
      <w:r w:rsidRPr="00840F24">
        <w:rPr>
          <w:b/>
          <w:sz w:val="23"/>
          <w:szCs w:val="23"/>
          <w:lang w:val="en-US"/>
        </w:rPr>
        <w:t>functions wherever feasible</w:t>
      </w:r>
      <w:r w:rsidRPr="00BA4DB6">
        <w:rPr>
          <w:sz w:val="23"/>
          <w:szCs w:val="23"/>
          <w:lang w:val="en-US"/>
        </w:rPr>
        <w:t xml:space="preserve"> in order to offset the perverse effects of further embedding dependence on donors for judicial development. </w:t>
      </w:r>
    </w:p>
    <w:p w:rsidR="00E803C4" w:rsidRPr="00BA4DB6" w:rsidRDefault="00E803C4" w:rsidP="000C7D1E">
      <w:pPr>
        <w:jc w:val="both"/>
        <w:rPr>
          <w:sz w:val="23"/>
          <w:szCs w:val="23"/>
          <w:lang w:val="en-US"/>
        </w:rPr>
      </w:pPr>
    </w:p>
    <w:p w:rsidR="00E803C4" w:rsidRPr="00BA4DB6" w:rsidRDefault="00872F26" w:rsidP="000C7D1E">
      <w:pPr>
        <w:jc w:val="both"/>
        <w:rPr>
          <w:sz w:val="23"/>
          <w:szCs w:val="23"/>
        </w:rPr>
      </w:pPr>
      <w:r w:rsidRPr="00F27BBC">
        <w:rPr>
          <w:sz w:val="23"/>
          <w:szCs w:val="23"/>
          <w:lang w:val="en-US"/>
        </w:rPr>
        <w:t xml:space="preserve">Finding the right balance between helping and hindering sustaining judicial development is now </w:t>
      </w:r>
      <w:proofErr w:type="gramStart"/>
      <w:r w:rsidRPr="00F27BBC">
        <w:rPr>
          <w:sz w:val="23"/>
          <w:szCs w:val="23"/>
          <w:lang w:val="en-US"/>
        </w:rPr>
        <w:t>key</w:t>
      </w:r>
      <w:proofErr w:type="gramEnd"/>
      <w:r w:rsidRPr="00F27BBC">
        <w:rPr>
          <w:sz w:val="23"/>
          <w:szCs w:val="23"/>
          <w:lang w:val="en-US"/>
        </w:rPr>
        <w:t>.</w:t>
      </w:r>
      <w:r w:rsidR="00216917">
        <w:rPr>
          <w:sz w:val="23"/>
          <w:szCs w:val="23"/>
          <w:lang w:val="en-US"/>
        </w:rPr>
        <w:t xml:space="preserve"> </w:t>
      </w:r>
    </w:p>
    <w:p w:rsidR="00E803C4" w:rsidRPr="00BA4DB6" w:rsidRDefault="00E803C4" w:rsidP="000C7D1E">
      <w:pPr>
        <w:pStyle w:val="Heading2"/>
        <w:jc w:val="both"/>
      </w:pPr>
      <w:bookmarkStart w:id="7" w:name="_Toc337106419"/>
      <w:r w:rsidRPr="00BA4DB6">
        <w:t>Lessons</w:t>
      </w:r>
      <w:bookmarkEnd w:id="7"/>
      <w:r w:rsidRPr="00BA4DB6">
        <w:t xml:space="preserve">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The MSC offers </w:t>
      </w:r>
      <w:r w:rsidR="005B4F12" w:rsidRPr="00BA4DB6">
        <w:rPr>
          <w:sz w:val="23"/>
          <w:szCs w:val="23"/>
        </w:rPr>
        <w:t xml:space="preserve">stakeholders </w:t>
      </w:r>
      <w:r w:rsidRPr="00BA4DB6">
        <w:rPr>
          <w:sz w:val="23"/>
          <w:szCs w:val="23"/>
        </w:rPr>
        <w:t>the following lessons from the implementation experience of this phase</w:t>
      </w:r>
      <w:r w:rsidR="005B4F12" w:rsidRPr="00BA4DB6">
        <w:rPr>
          <w:sz w:val="23"/>
          <w:szCs w:val="23"/>
        </w:rPr>
        <w:t>, to:</w:t>
      </w:r>
      <w:r w:rsidR="00684715">
        <w:rPr>
          <w:sz w:val="23"/>
          <w:szCs w:val="23"/>
        </w:rPr>
        <w:t>-</w:t>
      </w:r>
      <w:r w:rsidRPr="00BA4DB6">
        <w:rPr>
          <w:sz w:val="23"/>
          <w:szCs w:val="23"/>
        </w:rPr>
        <w:t xml:space="preserve"> </w:t>
      </w:r>
    </w:p>
    <w:p w:rsidR="00E803C4" w:rsidRPr="00BA4DB6" w:rsidRDefault="00C636B6" w:rsidP="000C7D1E">
      <w:pPr>
        <w:pStyle w:val="Heading2"/>
        <w:jc w:val="both"/>
      </w:pPr>
      <w:bookmarkStart w:id="8" w:name="_Toc337106420"/>
      <w:proofErr w:type="gramStart"/>
      <w:r w:rsidRPr="00BA4DB6">
        <w:t>a</w:t>
      </w:r>
      <w:proofErr w:type="gramEnd"/>
      <w:r w:rsidRPr="00BA4DB6">
        <w:tab/>
        <w:t>Theory of change</w:t>
      </w:r>
      <w:bookmarkEnd w:id="8"/>
    </w:p>
    <w:p w:rsidR="00E803C4" w:rsidRPr="00BA4DB6" w:rsidRDefault="00E803C4" w:rsidP="000C7D1E">
      <w:pPr>
        <w:jc w:val="both"/>
        <w:rPr>
          <w:sz w:val="23"/>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rPr>
        <w:t>r</w:t>
      </w:r>
      <w:r w:rsidR="00E803C4" w:rsidRPr="00BA4DB6">
        <w:rPr>
          <w:rFonts w:ascii="Arial Narrow" w:hAnsi="Arial Narrow"/>
          <w:sz w:val="23"/>
          <w:szCs w:val="23"/>
        </w:rPr>
        <w:t>eview</w:t>
      </w:r>
      <w:proofErr w:type="gramEnd"/>
      <w:r w:rsidR="00E803C4" w:rsidRPr="00BA4DB6">
        <w:rPr>
          <w:rFonts w:ascii="Arial Narrow" w:hAnsi="Arial Narrow"/>
          <w:sz w:val="23"/>
          <w:szCs w:val="23"/>
        </w:rPr>
        <w:t xml:space="preserve"> PJDP’s theory of change, or purpose, to adopt a more problem-focused approach to address specific needs and provide support directed to promote the delivery of justice services which </w:t>
      </w:r>
      <w:r w:rsidR="00840F24">
        <w:rPr>
          <w:rFonts w:ascii="Arial Narrow" w:hAnsi="Arial Narrow"/>
          <w:sz w:val="23"/>
          <w:szCs w:val="23"/>
        </w:rPr>
        <w:t xml:space="preserve">visibly </w:t>
      </w:r>
      <w:r w:rsidR="00E803C4" w:rsidRPr="00BA4DB6">
        <w:rPr>
          <w:rFonts w:ascii="Arial Narrow" w:hAnsi="Arial Narrow"/>
          <w:sz w:val="23"/>
          <w:szCs w:val="23"/>
        </w:rPr>
        <w:t>improve the wellbeing of communities and citizens across the region.</w:t>
      </w:r>
    </w:p>
    <w:p w:rsidR="00E803C4" w:rsidRPr="00BA4DB6" w:rsidRDefault="00E803C4" w:rsidP="000C7D1E">
      <w:pPr>
        <w:pStyle w:val="Heading2"/>
        <w:jc w:val="both"/>
      </w:pPr>
      <w:bookmarkStart w:id="9" w:name="_Toc337106421"/>
      <w:proofErr w:type="gramStart"/>
      <w:r w:rsidRPr="00BA4DB6">
        <w:t>b</w:t>
      </w:r>
      <w:proofErr w:type="gramEnd"/>
      <w:r w:rsidRPr="00BA4DB6">
        <w:tab/>
      </w:r>
      <w:r w:rsidR="007256F2" w:rsidRPr="00BA4DB6">
        <w:t>N</w:t>
      </w:r>
      <w:r w:rsidRPr="00BA4DB6">
        <w:t>eeds</w:t>
      </w:r>
      <w:bookmarkEnd w:id="9"/>
    </w:p>
    <w:p w:rsidR="00E803C4" w:rsidRPr="00BA4DB6" w:rsidRDefault="00E803C4" w:rsidP="000C7D1E">
      <w:pPr>
        <w:ind w:hanging="436"/>
        <w:jc w:val="both"/>
        <w:rPr>
          <w:sz w:val="16"/>
          <w:szCs w:val="23"/>
        </w:rPr>
      </w:pPr>
    </w:p>
    <w:p w:rsidR="005B4F12" w:rsidRPr="00BA4DB6" w:rsidRDefault="005B4F12" w:rsidP="000C7D1E">
      <w:pPr>
        <w:pStyle w:val="ListParagraph"/>
        <w:numPr>
          <w:ilvl w:val="0"/>
          <w:numId w:val="12"/>
        </w:numPr>
        <w:contextualSpacing/>
        <w:jc w:val="both"/>
        <w:rPr>
          <w:rFonts w:ascii="Arial Narrow" w:hAnsi="Arial Narrow"/>
          <w:sz w:val="23"/>
          <w:szCs w:val="23"/>
        </w:rPr>
      </w:pPr>
      <w:proofErr w:type="gramStart"/>
      <w:r w:rsidRPr="00BA4DB6">
        <w:rPr>
          <w:rFonts w:ascii="Arial Narrow" w:hAnsi="Arial Narrow"/>
          <w:sz w:val="23"/>
          <w:szCs w:val="23"/>
        </w:rPr>
        <w:t>sharpen</w:t>
      </w:r>
      <w:proofErr w:type="gramEnd"/>
      <w:r w:rsidRPr="00BA4DB6">
        <w:rPr>
          <w:rFonts w:ascii="Arial Narrow" w:hAnsi="Arial Narrow"/>
          <w:sz w:val="23"/>
          <w:szCs w:val="23"/>
        </w:rPr>
        <w:t xml:space="preserve"> PJDP’s focus on addressing beneficiaries’ needs by using </w:t>
      </w:r>
      <w:r w:rsidRPr="00BA4DB6">
        <w:rPr>
          <w:rFonts w:ascii="Arial Narrow" w:hAnsi="Arial Narrow"/>
          <w:b/>
          <w:sz w:val="23"/>
          <w:szCs w:val="23"/>
        </w:rPr>
        <w:t>action-research</w:t>
      </w:r>
      <w:r w:rsidRPr="00BA4DB6">
        <w:rPr>
          <w:rFonts w:ascii="Arial Narrow" w:hAnsi="Arial Narrow"/>
          <w:sz w:val="23"/>
          <w:szCs w:val="23"/>
        </w:rPr>
        <w:t xml:space="preserve"> to both identify problems and develop solutions</w:t>
      </w:r>
      <w:r w:rsidR="00840F24">
        <w:rPr>
          <w:rFonts w:ascii="Arial Narrow" w:hAnsi="Arial Narrow"/>
          <w:sz w:val="23"/>
          <w:szCs w:val="23"/>
        </w:rPr>
        <w:t>.</w:t>
      </w:r>
    </w:p>
    <w:p w:rsidR="005B4F12" w:rsidRPr="00BA4DB6" w:rsidRDefault="005B4F12" w:rsidP="000C7D1E">
      <w:pPr>
        <w:contextualSpacing/>
        <w:jc w:val="both"/>
        <w:rPr>
          <w:sz w:val="23"/>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lang w:val="en-US"/>
        </w:rPr>
        <w:t>s</w:t>
      </w:r>
      <w:r w:rsidR="00E803C4" w:rsidRPr="00BA4DB6">
        <w:rPr>
          <w:rFonts w:ascii="Arial Narrow" w:hAnsi="Arial Narrow"/>
          <w:sz w:val="23"/>
          <w:szCs w:val="23"/>
          <w:lang w:val="en-US"/>
        </w:rPr>
        <w:t>pecify</w:t>
      </w:r>
      <w:proofErr w:type="gramEnd"/>
      <w:r w:rsidR="00E803C4" w:rsidRPr="00BA4DB6">
        <w:rPr>
          <w:rFonts w:ascii="Arial Narrow" w:hAnsi="Arial Narrow"/>
          <w:sz w:val="23"/>
          <w:szCs w:val="23"/>
          <w:lang w:val="en-US"/>
        </w:rPr>
        <w:t xml:space="preserve">, and if necessary rank, PJDP’s </w:t>
      </w:r>
      <w:r w:rsidR="00E803C4" w:rsidRPr="00BA4DB6">
        <w:rPr>
          <w:rFonts w:ascii="Arial Narrow" w:hAnsi="Arial Narrow"/>
          <w:b/>
          <w:sz w:val="23"/>
          <w:szCs w:val="23"/>
          <w:lang w:val="en-US"/>
        </w:rPr>
        <w:t>beneficiaries</w:t>
      </w:r>
      <w:r w:rsidR="00E803C4" w:rsidRPr="00BA4DB6">
        <w:rPr>
          <w:rFonts w:ascii="Arial Narrow" w:hAnsi="Arial Narrow"/>
          <w:sz w:val="23"/>
          <w:szCs w:val="23"/>
          <w:lang w:val="en-US"/>
        </w:rPr>
        <w:t xml:space="preserve"> with a view to focusing the </w:t>
      </w:r>
      <w:proofErr w:type="spellStart"/>
      <w:r w:rsidR="00E803C4" w:rsidRPr="00BA4DB6">
        <w:rPr>
          <w:rFonts w:ascii="Arial Narrow" w:hAnsi="Arial Narrow"/>
          <w:sz w:val="23"/>
          <w:szCs w:val="23"/>
          <w:lang w:val="en-US"/>
        </w:rPr>
        <w:t>Programme’s</w:t>
      </w:r>
      <w:proofErr w:type="spellEnd"/>
      <w:r w:rsidR="00E803C4" w:rsidRPr="00BA4DB6">
        <w:rPr>
          <w:rFonts w:ascii="Arial Narrow" w:hAnsi="Arial Narrow"/>
          <w:sz w:val="23"/>
          <w:szCs w:val="23"/>
          <w:lang w:val="en-US"/>
        </w:rPr>
        <w:t xml:space="preserve"> </w:t>
      </w:r>
      <w:r w:rsidR="00E803C4" w:rsidRPr="00BA4DB6">
        <w:rPr>
          <w:rFonts w:ascii="Arial Narrow" w:hAnsi="Arial Narrow"/>
          <w:sz w:val="23"/>
          <w:szCs w:val="23"/>
        </w:rPr>
        <w:t xml:space="preserve">support for </w:t>
      </w:r>
      <w:r w:rsidR="00840F24">
        <w:rPr>
          <w:rFonts w:ascii="Arial Narrow" w:hAnsi="Arial Narrow"/>
          <w:sz w:val="23"/>
          <w:szCs w:val="23"/>
        </w:rPr>
        <w:t xml:space="preserve">both </w:t>
      </w:r>
      <w:r w:rsidR="00E803C4" w:rsidRPr="00BA4DB6">
        <w:rPr>
          <w:rFonts w:ascii="Arial Narrow" w:hAnsi="Arial Narrow"/>
          <w:sz w:val="23"/>
          <w:szCs w:val="23"/>
        </w:rPr>
        <w:t>the courts and the communities they serve.</w:t>
      </w:r>
    </w:p>
    <w:p w:rsidR="00E803C4" w:rsidRPr="00BA4DB6" w:rsidRDefault="00E803C4" w:rsidP="000C7D1E">
      <w:pPr>
        <w:ind w:hanging="436"/>
        <w:jc w:val="both"/>
        <w:rPr>
          <w:sz w:val="16"/>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rPr>
        <w:t>a</w:t>
      </w:r>
      <w:r w:rsidR="00E803C4" w:rsidRPr="00BA4DB6">
        <w:rPr>
          <w:rFonts w:ascii="Arial Narrow" w:hAnsi="Arial Narrow"/>
          <w:sz w:val="23"/>
          <w:szCs w:val="23"/>
        </w:rPr>
        <w:t>lign</w:t>
      </w:r>
      <w:proofErr w:type="gramEnd"/>
      <w:r w:rsidR="00E803C4" w:rsidRPr="00BA4DB6">
        <w:rPr>
          <w:rFonts w:ascii="Arial Narrow" w:hAnsi="Arial Narrow"/>
          <w:sz w:val="23"/>
          <w:szCs w:val="23"/>
        </w:rPr>
        <w:t xml:space="preserve"> available resources to address </w:t>
      </w:r>
      <w:r w:rsidR="00E803C4" w:rsidRPr="00BA4DB6">
        <w:rPr>
          <w:rFonts w:ascii="Arial Narrow" w:hAnsi="Arial Narrow"/>
          <w:b/>
          <w:sz w:val="23"/>
          <w:szCs w:val="23"/>
        </w:rPr>
        <w:t>medium-longer term needs</w:t>
      </w:r>
      <w:r w:rsidR="00E803C4" w:rsidRPr="00BA4DB6">
        <w:rPr>
          <w:rFonts w:ascii="Arial Narrow" w:hAnsi="Arial Narrow"/>
          <w:sz w:val="23"/>
          <w:szCs w:val="23"/>
        </w:rPr>
        <w:t xml:space="preserve"> in an incentive-driven rolling 5-year programme cycle.</w:t>
      </w:r>
    </w:p>
    <w:p w:rsidR="00E803C4" w:rsidRPr="00BA4DB6" w:rsidRDefault="00E803C4" w:rsidP="000C7D1E">
      <w:pPr>
        <w:ind w:hanging="436"/>
        <w:jc w:val="both"/>
        <w:rPr>
          <w:sz w:val="16"/>
          <w:szCs w:val="23"/>
        </w:rPr>
      </w:pPr>
    </w:p>
    <w:p w:rsidR="00122180" w:rsidRPr="00BA4DB6" w:rsidRDefault="00122180" w:rsidP="000C7D1E">
      <w:pPr>
        <w:pStyle w:val="ListParagraph"/>
        <w:numPr>
          <w:ilvl w:val="0"/>
          <w:numId w:val="12"/>
        </w:numPr>
        <w:contextualSpacing/>
        <w:jc w:val="both"/>
        <w:rPr>
          <w:rFonts w:ascii="Arial Narrow" w:hAnsi="Arial Narrow"/>
          <w:sz w:val="23"/>
          <w:szCs w:val="23"/>
        </w:rPr>
      </w:pPr>
      <w:proofErr w:type="gramStart"/>
      <w:r w:rsidRPr="00BA4DB6">
        <w:rPr>
          <w:rFonts w:ascii="Arial Narrow" w:hAnsi="Arial Narrow"/>
          <w:sz w:val="23"/>
          <w:szCs w:val="23"/>
        </w:rPr>
        <w:t>address</w:t>
      </w:r>
      <w:proofErr w:type="gramEnd"/>
      <w:r w:rsidRPr="00BA4DB6">
        <w:rPr>
          <w:rFonts w:ascii="Arial Narrow" w:hAnsi="Arial Narrow"/>
          <w:sz w:val="23"/>
          <w:szCs w:val="23"/>
        </w:rPr>
        <w:t xml:space="preserve"> fewer </w:t>
      </w:r>
      <w:r w:rsidRPr="00BA4DB6">
        <w:rPr>
          <w:rFonts w:ascii="Arial Narrow" w:hAnsi="Arial Narrow"/>
          <w:b/>
          <w:sz w:val="23"/>
          <w:szCs w:val="23"/>
        </w:rPr>
        <w:t>priorities</w:t>
      </w:r>
      <w:r w:rsidRPr="00BA4DB6">
        <w:rPr>
          <w:rFonts w:ascii="Arial Narrow" w:hAnsi="Arial Narrow"/>
          <w:sz w:val="23"/>
          <w:szCs w:val="23"/>
        </w:rPr>
        <w:t xml:space="preserve"> (</w:t>
      </w:r>
      <w:proofErr w:type="spellStart"/>
      <w:r w:rsidRPr="00BA4DB6">
        <w:rPr>
          <w:rFonts w:ascii="Arial Narrow" w:hAnsi="Arial Narrow"/>
          <w:sz w:val="23"/>
          <w:szCs w:val="23"/>
        </w:rPr>
        <w:t>ie</w:t>
      </w:r>
      <w:proofErr w:type="spellEnd"/>
      <w:r w:rsidRPr="00BA4DB6">
        <w:rPr>
          <w:rFonts w:ascii="Arial Narrow" w:hAnsi="Arial Narrow"/>
          <w:sz w:val="23"/>
          <w:szCs w:val="23"/>
        </w:rPr>
        <w:t xml:space="preserve"> thematic pillars) in order to avoid being spread too thinly, and/or commit a more appropriate level of funding to enable broader more integrated assistance</w:t>
      </w:r>
      <w:r w:rsidR="00840F24">
        <w:rPr>
          <w:rFonts w:ascii="Arial Narrow" w:hAnsi="Arial Narrow"/>
          <w:sz w:val="23"/>
          <w:szCs w:val="23"/>
        </w:rPr>
        <w:t>.</w:t>
      </w:r>
    </w:p>
    <w:p w:rsidR="00E803C4" w:rsidRPr="00BA4DB6" w:rsidRDefault="00E803C4" w:rsidP="000C7D1E">
      <w:pPr>
        <w:pStyle w:val="Heading2"/>
        <w:jc w:val="both"/>
      </w:pPr>
      <w:bookmarkStart w:id="10" w:name="_Toc337106422"/>
      <w:proofErr w:type="gramStart"/>
      <w:r w:rsidRPr="00BA4DB6">
        <w:t>c</w:t>
      </w:r>
      <w:proofErr w:type="gramEnd"/>
      <w:r w:rsidRPr="00BA4DB6">
        <w:tab/>
        <w:t>Implementation options</w:t>
      </w:r>
      <w:bookmarkEnd w:id="10"/>
    </w:p>
    <w:p w:rsidR="00951807" w:rsidRPr="00BA4DB6" w:rsidRDefault="00951807" w:rsidP="000C7D1E">
      <w:pPr>
        <w:contextualSpacing/>
        <w:jc w:val="both"/>
        <w:rPr>
          <w:sz w:val="23"/>
          <w:szCs w:val="23"/>
        </w:rPr>
      </w:pPr>
    </w:p>
    <w:p w:rsidR="00313B2B" w:rsidRPr="0077021D" w:rsidRDefault="0077021D" w:rsidP="000C7D1E">
      <w:pPr>
        <w:pStyle w:val="ListParagraph"/>
        <w:numPr>
          <w:ilvl w:val="0"/>
          <w:numId w:val="12"/>
        </w:numPr>
        <w:contextualSpacing/>
        <w:jc w:val="both"/>
        <w:rPr>
          <w:rFonts w:ascii="Arial Narrow" w:hAnsi="Arial Narrow"/>
          <w:sz w:val="23"/>
          <w:szCs w:val="23"/>
        </w:rPr>
      </w:pPr>
      <w:proofErr w:type="gramStart"/>
      <w:r w:rsidRPr="0077021D">
        <w:rPr>
          <w:rFonts w:ascii="Arial Narrow" w:hAnsi="Arial Narrow"/>
          <w:sz w:val="23"/>
          <w:szCs w:val="23"/>
        </w:rPr>
        <w:t>f</w:t>
      </w:r>
      <w:r w:rsidR="00313B2B" w:rsidRPr="0077021D">
        <w:rPr>
          <w:rFonts w:ascii="Arial Narrow" w:hAnsi="Arial Narrow"/>
          <w:sz w:val="23"/>
          <w:szCs w:val="23"/>
        </w:rPr>
        <w:t>urther</w:t>
      </w:r>
      <w:proofErr w:type="gramEnd"/>
      <w:r w:rsidR="00313B2B" w:rsidRPr="0077021D">
        <w:rPr>
          <w:rFonts w:ascii="Arial Narrow" w:hAnsi="Arial Narrow"/>
          <w:sz w:val="23"/>
          <w:szCs w:val="23"/>
        </w:rPr>
        <w:t xml:space="preserve"> articulat</w:t>
      </w:r>
      <w:r w:rsidRPr="0077021D">
        <w:rPr>
          <w:rFonts w:ascii="Arial Narrow" w:hAnsi="Arial Narrow"/>
          <w:sz w:val="23"/>
          <w:szCs w:val="23"/>
        </w:rPr>
        <w:t>e</w:t>
      </w:r>
      <w:r w:rsidR="00840F24" w:rsidRPr="00840F24">
        <w:rPr>
          <w:rFonts w:ascii="Arial Narrow" w:hAnsi="Arial Narrow"/>
          <w:sz w:val="23"/>
          <w:szCs w:val="23"/>
        </w:rPr>
        <w:t xml:space="preserve"> </w:t>
      </w:r>
      <w:r w:rsidR="00840F24" w:rsidRPr="0077021D">
        <w:rPr>
          <w:rFonts w:ascii="Arial Narrow" w:hAnsi="Arial Narrow"/>
          <w:sz w:val="23"/>
          <w:szCs w:val="23"/>
        </w:rPr>
        <w:t>under the direction of chief justices</w:t>
      </w:r>
      <w:r w:rsidR="00313B2B" w:rsidRPr="0077021D">
        <w:rPr>
          <w:rFonts w:ascii="Arial Narrow" w:hAnsi="Arial Narrow"/>
          <w:sz w:val="23"/>
          <w:szCs w:val="23"/>
        </w:rPr>
        <w:t xml:space="preserve"> PJDP’s ‘regional’ approach to ensuring </w:t>
      </w:r>
      <w:r w:rsidR="001E5CC9" w:rsidRPr="0077021D">
        <w:rPr>
          <w:rFonts w:ascii="Arial Narrow" w:hAnsi="Arial Narrow"/>
          <w:b/>
          <w:sz w:val="23"/>
          <w:szCs w:val="23"/>
        </w:rPr>
        <w:t>relevance</w:t>
      </w:r>
      <w:r w:rsidR="001E5CC9" w:rsidRPr="0077021D">
        <w:rPr>
          <w:rFonts w:ascii="Arial Narrow" w:hAnsi="Arial Narrow"/>
          <w:sz w:val="23"/>
          <w:szCs w:val="23"/>
        </w:rPr>
        <w:t xml:space="preserve"> through </w:t>
      </w:r>
      <w:r w:rsidR="00951807" w:rsidRPr="0077021D">
        <w:rPr>
          <w:rFonts w:ascii="Arial Narrow" w:hAnsi="Arial Narrow"/>
          <w:sz w:val="23"/>
          <w:szCs w:val="23"/>
        </w:rPr>
        <w:t>the</w:t>
      </w:r>
      <w:r w:rsidR="00313B2B" w:rsidRPr="0077021D">
        <w:rPr>
          <w:rFonts w:ascii="Arial Narrow" w:hAnsi="Arial Narrow"/>
          <w:sz w:val="23"/>
          <w:szCs w:val="23"/>
        </w:rPr>
        <w:t xml:space="preserve"> appropriate </w:t>
      </w:r>
      <w:r w:rsidR="00951807" w:rsidRPr="0077021D">
        <w:rPr>
          <w:rFonts w:ascii="Arial Narrow" w:hAnsi="Arial Narrow"/>
          <w:sz w:val="23"/>
          <w:szCs w:val="23"/>
        </w:rPr>
        <w:t>delivery of services to PICs</w:t>
      </w:r>
      <w:r w:rsidR="00840F24">
        <w:rPr>
          <w:rFonts w:ascii="Arial Narrow" w:hAnsi="Arial Narrow"/>
          <w:sz w:val="23"/>
          <w:szCs w:val="23"/>
        </w:rPr>
        <w:t>.</w:t>
      </w:r>
    </w:p>
    <w:p w:rsidR="00313B2B" w:rsidRPr="00BA4DB6" w:rsidRDefault="00313B2B" w:rsidP="000C7D1E">
      <w:pPr>
        <w:contextualSpacing/>
        <w:jc w:val="both"/>
        <w:rPr>
          <w:sz w:val="23"/>
          <w:szCs w:val="23"/>
        </w:rPr>
      </w:pPr>
    </w:p>
    <w:p w:rsidR="00E803C4" w:rsidRPr="00840F24" w:rsidRDefault="0077021D" w:rsidP="000C7D1E">
      <w:pPr>
        <w:pStyle w:val="ListParagraph"/>
        <w:numPr>
          <w:ilvl w:val="0"/>
          <w:numId w:val="12"/>
        </w:numPr>
        <w:contextualSpacing/>
        <w:jc w:val="both"/>
        <w:rPr>
          <w:rFonts w:ascii="Arial Narrow" w:hAnsi="Arial Narrow"/>
          <w:sz w:val="23"/>
          <w:szCs w:val="23"/>
        </w:rPr>
      </w:pPr>
      <w:proofErr w:type="gramStart"/>
      <w:r w:rsidRPr="00840F24">
        <w:rPr>
          <w:rFonts w:ascii="Arial Narrow" w:hAnsi="Arial Narrow"/>
          <w:sz w:val="23"/>
          <w:szCs w:val="23"/>
        </w:rPr>
        <w:t>i</w:t>
      </w:r>
      <w:r w:rsidR="00E803C4" w:rsidRPr="00840F24">
        <w:rPr>
          <w:rFonts w:ascii="Arial Narrow" w:hAnsi="Arial Narrow"/>
          <w:sz w:val="23"/>
          <w:szCs w:val="23"/>
        </w:rPr>
        <w:t>ntroduce</w:t>
      </w:r>
      <w:proofErr w:type="gramEnd"/>
      <w:r w:rsidR="00E803C4" w:rsidRPr="00840F24">
        <w:rPr>
          <w:rFonts w:ascii="Arial Narrow" w:hAnsi="Arial Narrow"/>
          <w:sz w:val="23"/>
          <w:szCs w:val="23"/>
        </w:rPr>
        <w:t xml:space="preserve"> more nuanced approaches to promoting </w:t>
      </w:r>
      <w:r w:rsidR="00E803C4" w:rsidRPr="00840F24">
        <w:rPr>
          <w:rFonts w:ascii="Arial Narrow" w:hAnsi="Arial Narrow"/>
          <w:b/>
          <w:sz w:val="23"/>
          <w:szCs w:val="23"/>
        </w:rPr>
        <w:t>sustainability</w:t>
      </w:r>
      <w:r w:rsidR="00E803C4" w:rsidRPr="00840F24">
        <w:rPr>
          <w:rFonts w:ascii="Arial Narrow" w:hAnsi="Arial Narrow"/>
          <w:sz w:val="23"/>
          <w:szCs w:val="23"/>
        </w:rPr>
        <w:t xml:space="preserve"> noting the diversity of capabilities across the region.</w:t>
      </w:r>
    </w:p>
    <w:p w:rsidR="00E803C4" w:rsidRPr="00BA4DB6" w:rsidRDefault="00E803C4" w:rsidP="000C7D1E">
      <w:pPr>
        <w:ind w:left="-436"/>
        <w:jc w:val="both"/>
        <w:rPr>
          <w:sz w:val="16"/>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lang w:val="en-US"/>
        </w:rPr>
        <w:t>e</w:t>
      </w:r>
      <w:r w:rsidR="00E803C4" w:rsidRPr="00BA4DB6">
        <w:rPr>
          <w:rFonts w:ascii="Arial Narrow" w:hAnsi="Arial Narrow"/>
          <w:sz w:val="23"/>
          <w:szCs w:val="23"/>
          <w:lang w:val="en-US"/>
        </w:rPr>
        <w:t>xplore</w:t>
      </w:r>
      <w:proofErr w:type="gramEnd"/>
      <w:r w:rsidR="00E803C4" w:rsidRPr="00BA4DB6">
        <w:rPr>
          <w:rFonts w:ascii="Arial Narrow" w:hAnsi="Arial Narrow"/>
          <w:sz w:val="23"/>
          <w:szCs w:val="23"/>
          <w:lang w:val="en-US"/>
        </w:rPr>
        <w:t xml:space="preserve"> </w:t>
      </w:r>
      <w:r w:rsidR="00E803C4" w:rsidRPr="00BA4DB6">
        <w:rPr>
          <w:rFonts w:ascii="Arial Narrow" w:hAnsi="Arial Narrow"/>
          <w:b/>
          <w:sz w:val="23"/>
          <w:szCs w:val="23"/>
          <w:lang w:val="en-US"/>
        </w:rPr>
        <w:t>delivering</w:t>
      </w:r>
      <w:r w:rsidR="00E803C4" w:rsidRPr="00BA4DB6">
        <w:rPr>
          <w:rFonts w:ascii="Arial Narrow" w:hAnsi="Arial Narrow"/>
          <w:sz w:val="23"/>
          <w:szCs w:val="23"/>
          <w:lang w:val="en-US"/>
        </w:rPr>
        <w:t xml:space="preserve"> services to PIC sub-groupings based on shared needs, noting that there is no compelling evidence to justify input</w:t>
      </w:r>
      <w:r w:rsidR="00840F24">
        <w:rPr>
          <w:rFonts w:ascii="Arial Narrow" w:hAnsi="Arial Narrow"/>
          <w:sz w:val="23"/>
          <w:szCs w:val="23"/>
          <w:lang w:val="en-US"/>
        </w:rPr>
        <w:t>-</w:t>
      </w:r>
      <w:r w:rsidR="00E803C4" w:rsidRPr="00BA4DB6">
        <w:rPr>
          <w:rFonts w:ascii="Arial Narrow" w:hAnsi="Arial Narrow"/>
          <w:sz w:val="23"/>
          <w:szCs w:val="23"/>
          <w:lang w:val="en-US"/>
        </w:rPr>
        <w:t xml:space="preserve">delivery on the basis of geographic sub-regions. </w:t>
      </w:r>
    </w:p>
    <w:p w:rsidR="007256F2" w:rsidRPr="00BA4DB6" w:rsidRDefault="007256F2" w:rsidP="000C7D1E">
      <w:pPr>
        <w:contextualSpacing/>
        <w:jc w:val="both"/>
        <w:rPr>
          <w:sz w:val="23"/>
          <w:szCs w:val="23"/>
        </w:rPr>
      </w:pPr>
    </w:p>
    <w:p w:rsidR="007256F2"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rPr>
        <w:t>r</w:t>
      </w:r>
      <w:r w:rsidR="007256F2" w:rsidRPr="00BA4DB6">
        <w:rPr>
          <w:rFonts w:ascii="Arial Narrow" w:hAnsi="Arial Narrow"/>
          <w:sz w:val="23"/>
          <w:szCs w:val="23"/>
        </w:rPr>
        <w:t>eposition</w:t>
      </w:r>
      <w:proofErr w:type="gramEnd"/>
      <w:r w:rsidR="007256F2" w:rsidRPr="00BA4DB6">
        <w:rPr>
          <w:rFonts w:ascii="Arial Narrow" w:hAnsi="Arial Narrow"/>
          <w:sz w:val="23"/>
          <w:szCs w:val="23"/>
        </w:rPr>
        <w:t xml:space="preserve"> </w:t>
      </w:r>
      <w:r w:rsidR="007256F2" w:rsidRPr="00BA4DB6">
        <w:rPr>
          <w:rFonts w:ascii="Arial Narrow" w:hAnsi="Arial Narrow"/>
          <w:b/>
          <w:sz w:val="23"/>
          <w:szCs w:val="23"/>
        </w:rPr>
        <w:t>training</w:t>
      </w:r>
      <w:r w:rsidR="007256F2" w:rsidRPr="00BA4DB6">
        <w:rPr>
          <w:rFonts w:ascii="Arial Narrow" w:hAnsi="Arial Narrow"/>
          <w:sz w:val="23"/>
          <w:szCs w:val="23"/>
        </w:rPr>
        <w:t xml:space="preserve"> from the general context of promoting judicial competence as an end-goal in itself, to being targeted towards contributing solutions to specific problems affecting people.</w:t>
      </w:r>
    </w:p>
    <w:p w:rsidR="00E803C4" w:rsidRPr="00BA4DB6" w:rsidRDefault="00E803C4" w:rsidP="000C7D1E">
      <w:pPr>
        <w:ind w:left="-436"/>
        <w:jc w:val="both"/>
        <w:rPr>
          <w:sz w:val="16"/>
          <w:szCs w:val="23"/>
          <w:lang w:val="en-US"/>
        </w:rPr>
      </w:pPr>
    </w:p>
    <w:p w:rsidR="00E803C4" w:rsidRPr="00BA4DB6" w:rsidRDefault="0077021D" w:rsidP="000C7D1E">
      <w:pPr>
        <w:pStyle w:val="ListParagraph"/>
        <w:numPr>
          <w:ilvl w:val="0"/>
          <w:numId w:val="12"/>
        </w:numPr>
        <w:contextualSpacing/>
        <w:jc w:val="both"/>
        <w:rPr>
          <w:rFonts w:ascii="Arial Narrow" w:hAnsi="Arial Narrow"/>
          <w:sz w:val="23"/>
          <w:szCs w:val="23"/>
          <w:lang w:val="en-US"/>
        </w:rPr>
      </w:pPr>
      <w:proofErr w:type="gramStart"/>
      <w:r>
        <w:rPr>
          <w:rFonts w:ascii="Arial Narrow" w:hAnsi="Arial Narrow"/>
          <w:b/>
          <w:sz w:val="23"/>
          <w:szCs w:val="23"/>
        </w:rPr>
        <w:t>a</w:t>
      </w:r>
      <w:r w:rsidR="00E803C4" w:rsidRPr="00BA4DB6">
        <w:rPr>
          <w:rFonts w:ascii="Arial Narrow" w:hAnsi="Arial Narrow"/>
          <w:b/>
          <w:sz w:val="23"/>
          <w:szCs w:val="23"/>
        </w:rPr>
        <w:t>llocate</w:t>
      </w:r>
      <w:proofErr w:type="gramEnd"/>
      <w:r w:rsidR="00E803C4" w:rsidRPr="00BA4DB6">
        <w:rPr>
          <w:rFonts w:ascii="Arial Narrow" w:hAnsi="Arial Narrow"/>
          <w:sz w:val="23"/>
          <w:szCs w:val="23"/>
        </w:rPr>
        <w:t xml:space="preserve"> </w:t>
      </w:r>
      <w:r w:rsidR="00E803C4" w:rsidRPr="00BA4DB6">
        <w:rPr>
          <w:rFonts w:ascii="Arial Narrow" w:hAnsi="Arial Narrow"/>
          <w:b/>
          <w:sz w:val="23"/>
          <w:szCs w:val="23"/>
        </w:rPr>
        <w:t>resources</w:t>
      </w:r>
      <w:r w:rsidR="00E803C4" w:rsidRPr="00BA4DB6">
        <w:rPr>
          <w:rFonts w:ascii="Arial Narrow" w:hAnsi="Arial Narrow"/>
          <w:sz w:val="23"/>
          <w:szCs w:val="23"/>
        </w:rPr>
        <w:t xml:space="preserve"> equitably between PICs across the region. </w:t>
      </w:r>
    </w:p>
    <w:p w:rsidR="00E803C4" w:rsidRPr="00BA4DB6" w:rsidRDefault="00E803C4" w:rsidP="000C7D1E">
      <w:pPr>
        <w:ind w:left="-436"/>
        <w:jc w:val="both"/>
        <w:rPr>
          <w:sz w:val="16"/>
          <w:szCs w:val="23"/>
          <w:lang w:val="en-US"/>
        </w:rPr>
      </w:pPr>
    </w:p>
    <w:p w:rsidR="00E803C4" w:rsidRPr="00BA4DB6" w:rsidRDefault="0077021D" w:rsidP="000C7D1E">
      <w:pPr>
        <w:pStyle w:val="ListParagraph"/>
        <w:numPr>
          <w:ilvl w:val="0"/>
          <w:numId w:val="12"/>
        </w:numPr>
        <w:contextualSpacing/>
        <w:jc w:val="both"/>
        <w:rPr>
          <w:rFonts w:ascii="Arial Narrow" w:hAnsi="Arial Narrow"/>
          <w:sz w:val="23"/>
          <w:szCs w:val="23"/>
          <w:lang w:val="en-US"/>
        </w:rPr>
      </w:pPr>
      <w:proofErr w:type="gramStart"/>
      <w:r>
        <w:rPr>
          <w:rFonts w:ascii="Arial Narrow" w:hAnsi="Arial Narrow"/>
          <w:sz w:val="23"/>
          <w:szCs w:val="23"/>
        </w:rPr>
        <w:t>b</w:t>
      </w:r>
      <w:r w:rsidR="00E803C4" w:rsidRPr="00BA4DB6">
        <w:rPr>
          <w:rFonts w:ascii="Arial Narrow" w:hAnsi="Arial Narrow"/>
          <w:sz w:val="23"/>
          <w:szCs w:val="23"/>
        </w:rPr>
        <w:t>alance</w:t>
      </w:r>
      <w:proofErr w:type="gramEnd"/>
      <w:r w:rsidR="00E803C4" w:rsidRPr="00BA4DB6">
        <w:rPr>
          <w:rFonts w:ascii="Arial Narrow" w:hAnsi="Arial Narrow"/>
          <w:sz w:val="23"/>
          <w:szCs w:val="23"/>
        </w:rPr>
        <w:t xml:space="preserve"> the provision of </w:t>
      </w:r>
      <w:r w:rsidR="00E803C4" w:rsidRPr="00BA4DB6">
        <w:rPr>
          <w:rFonts w:ascii="Arial Narrow" w:hAnsi="Arial Narrow"/>
          <w:b/>
          <w:sz w:val="23"/>
          <w:szCs w:val="23"/>
        </w:rPr>
        <w:t>in-country and remote</w:t>
      </w:r>
      <w:r w:rsidR="00E803C4" w:rsidRPr="00BA4DB6">
        <w:rPr>
          <w:rFonts w:ascii="Arial Narrow" w:hAnsi="Arial Narrow"/>
          <w:sz w:val="23"/>
          <w:szCs w:val="23"/>
        </w:rPr>
        <w:t xml:space="preserve"> (include web-based and electronic) support.</w:t>
      </w:r>
    </w:p>
    <w:p w:rsidR="00E803C4" w:rsidRPr="00BA4DB6" w:rsidRDefault="00E803C4" w:rsidP="000C7D1E">
      <w:pPr>
        <w:ind w:left="-436"/>
        <w:jc w:val="both"/>
        <w:rPr>
          <w:sz w:val="16"/>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rPr>
        <w:t>a</w:t>
      </w:r>
      <w:r w:rsidR="00E803C4" w:rsidRPr="00BA4DB6">
        <w:rPr>
          <w:rFonts w:ascii="Arial Narrow" w:hAnsi="Arial Narrow"/>
          <w:sz w:val="23"/>
          <w:szCs w:val="23"/>
        </w:rPr>
        <w:t>lign</w:t>
      </w:r>
      <w:proofErr w:type="gramEnd"/>
      <w:r w:rsidR="00E803C4" w:rsidRPr="00BA4DB6">
        <w:rPr>
          <w:rFonts w:ascii="Arial Narrow" w:hAnsi="Arial Narrow"/>
          <w:sz w:val="23"/>
          <w:szCs w:val="23"/>
        </w:rPr>
        <w:t xml:space="preserve"> and extend the use of the </w:t>
      </w:r>
      <w:r w:rsidR="00E803C4" w:rsidRPr="00BA4DB6">
        <w:rPr>
          <w:rFonts w:ascii="Arial Narrow" w:hAnsi="Arial Narrow"/>
          <w:b/>
          <w:sz w:val="23"/>
          <w:szCs w:val="23"/>
        </w:rPr>
        <w:t>Responsive Fund</w:t>
      </w:r>
      <w:r w:rsidR="00E803C4" w:rsidRPr="00BA4DB6">
        <w:rPr>
          <w:rFonts w:ascii="Arial Narrow" w:hAnsi="Arial Narrow"/>
          <w:sz w:val="23"/>
          <w:szCs w:val="23"/>
        </w:rPr>
        <w:t xml:space="preserve"> to address overarching local and programme objectives. </w:t>
      </w:r>
    </w:p>
    <w:p w:rsidR="00E803C4" w:rsidRPr="00BA4DB6" w:rsidRDefault="00E803C4" w:rsidP="000C7D1E">
      <w:pPr>
        <w:ind w:left="-436"/>
        <w:jc w:val="both"/>
        <w:rPr>
          <w:sz w:val="16"/>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rPr>
        <w:t>e</w:t>
      </w:r>
      <w:r w:rsidR="00E803C4" w:rsidRPr="00BA4DB6">
        <w:rPr>
          <w:rFonts w:ascii="Arial Narrow" w:hAnsi="Arial Narrow"/>
          <w:sz w:val="23"/>
          <w:szCs w:val="23"/>
        </w:rPr>
        <w:t>xtend</w:t>
      </w:r>
      <w:proofErr w:type="gramEnd"/>
      <w:r w:rsidR="00E803C4" w:rsidRPr="00BA4DB6">
        <w:rPr>
          <w:rFonts w:ascii="Arial Narrow" w:hAnsi="Arial Narrow"/>
          <w:sz w:val="23"/>
          <w:szCs w:val="23"/>
        </w:rPr>
        <w:t xml:space="preserve"> </w:t>
      </w:r>
      <w:r w:rsidR="00E803C4" w:rsidRPr="00BA4DB6">
        <w:rPr>
          <w:rFonts w:ascii="Arial Narrow" w:hAnsi="Arial Narrow"/>
          <w:b/>
          <w:sz w:val="23"/>
          <w:szCs w:val="23"/>
        </w:rPr>
        <w:t>judicial networking and partnerships</w:t>
      </w:r>
      <w:r w:rsidR="00E803C4" w:rsidRPr="00BA4DB6">
        <w:rPr>
          <w:rFonts w:ascii="Arial Narrow" w:hAnsi="Arial Narrow"/>
          <w:sz w:val="23"/>
          <w:szCs w:val="23"/>
        </w:rPr>
        <w:t xml:space="preserve"> within and </w:t>
      </w:r>
      <w:r w:rsidR="00840F24">
        <w:rPr>
          <w:rFonts w:ascii="Arial Narrow" w:hAnsi="Arial Narrow"/>
          <w:sz w:val="23"/>
          <w:szCs w:val="23"/>
        </w:rPr>
        <w:t>beyond</w:t>
      </w:r>
      <w:r w:rsidR="00E803C4" w:rsidRPr="00BA4DB6">
        <w:rPr>
          <w:rFonts w:ascii="Arial Narrow" w:hAnsi="Arial Narrow"/>
          <w:sz w:val="23"/>
          <w:szCs w:val="23"/>
        </w:rPr>
        <w:t xml:space="preserve"> the region.</w:t>
      </w:r>
    </w:p>
    <w:p w:rsidR="00E803C4" w:rsidRPr="00BA4DB6" w:rsidRDefault="00E803C4" w:rsidP="000C7D1E">
      <w:pPr>
        <w:pStyle w:val="ListParagraph"/>
        <w:jc w:val="both"/>
        <w:rPr>
          <w:rFonts w:ascii="Arial Narrow" w:hAnsi="Arial Narrow"/>
          <w:sz w:val="16"/>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rPr>
        <w:t>b</w:t>
      </w:r>
      <w:r w:rsidR="00E803C4" w:rsidRPr="00BA4DB6">
        <w:rPr>
          <w:rFonts w:ascii="Arial Narrow" w:hAnsi="Arial Narrow"/>
          <w:sz w:val="23"/>
          <w:szCs w:val="23"/>
        </w:rPr>
        <w:t>uild</w:t>
      </w:r>
      <w:proofErr w:type="gramEnd"/>
      <w:r w:rsidR="00E803C4" w:rsidRPr="00BA4DB6">
        <w:rPr>
          <w:rFonts w:ascii="Arial Narrow" w:hAnsi="Arial Narrow"/>
          <w:sz w:val="23"/>
          <w:szCs w:val="23"/>
        </w:rPr>
        <w:t xml:space="preserve"> local and regional capabilities to </w:t>
      </w:r>
      <w:r w:rsidR="00E803C4" w:rsidRPr="00BA4DB6">
        <w:rPr>
          <w:rFonts w:ascii="Arial Narrow" w:hAnsi="Arial Narrow"/>
          <w:b/>
          <w:sz w:val="23"/>
          <w:szCs w:val="23"/>
        </w:rPr>
        <w:t>monitor and evaluate</w:t>
      </w:r>
      <w:r w:rsidR="00E803C4" w:rsidRPr="00BA4DB6">
        <w:rPr>
          <w:rFonts w:ascii="Arial Narrow" w:hAnsi="Arial Narrow"/>
          <w:sz w:val="23"/>
          <w:szCs w:val="23"/>
        </w:rPr>
        <w:t xml:space="preserve"> development results.</w:t>
      </w:r>
    </w:p>
    <w:p w:rsidR="00E803C4" w:rsidRPr="00F27BBC" w:rsidRDefault="00E803C4" w:rsidP="000C7D1E">
      <w:pPr>
        <w:pStyle w:val="Heading2"/>
        <w:jc w:val="both"/>
      </w:pPr>
      <w:bookmarkStart w:id="11" w:name="_Toc337106423"/>
      <w:proofErr w:type="gramStart"/>
      <w:r w:rsidRPr="00F27BBC">
        <w:t>d</w:t>
      </w:r>
      <w:proofErr w:type="gramEnd"/>
      <w:r w:rsidRPr="00F27BBC">
        <w:tab/>
        <w:t>Capacity and management mechanisms</w:t>
      </w:r>
      <w:bookmarkEnd w:id="11"/>
    </w:p>
    <w:p w:rsidR="00E803C4" w:rsidRPr="00BA4DB6" w:rsidRDefault="00E803C4" w:rsidP="000C7D1E">
      <w:pPr>
        <w:ind w:hanging="436"/>
        <w:jc w:val="both"/>
        <w:rPr>
          <w:sz w:val="16"/>
          <w:szCs w:val="23"/>
        </w:rPr>
      </w:pPr>
    </w:p>
    <w:p w:rsidR="00E803C4" w:rsidRPr="0077021D" w:rsidRDefault="0077021D" w:rsidP="000C7D1E">
      <w:pPr>
        <w:pStyle w:val="ListParagraph"/>
        <w:numPr>
          <w:ilvl w:val="0"/>
          <w:numId w:val="12"/>
        </w:numPr>
        <w:contextualSpacing/>
        <w:jc w:val="both"/>
        <w:rPr>
          <w:rFonts w:ascii="Arial Narrow" w:hAnsi="Arial Narrow"/>
          <w:sz w:val="23"/>
          <w:szCs w:val="23"/>
        </w:rPr>
      </w:pPr>
      <w:proofErr w:type="gramStart"/>
      <w:r w:rsidRPr="0077021D">
        <w:rPr>
          <w:rFonts w:ascii="Arial Narrow" w:hAnsi="Arial Narrow"/>
          <w:sz w:val="23"/>
          <w:szCs w:val="23"/>
          <w:lang w:val="en-US"/>
        </w:rPr>
        <w:t>further</w:t>
      </w:r>
      <w:proofErr w:type="gramEnd"/>
      <w:r w:rsidRPr="0077021D">
        <w:rPr>
          <w:rFonts w:ascii="Arial Narrow" w:hAnsi="Arial Narrow"/>
          <w:b/>
          <w:sz w:val="23"/>
          <w:szCs w:val="23"/>
          <w:lang w:val="en-US"/>
        </w:rPr>
        <w:t xml:space="preserve"> </w:t>
      </w:r>
      <w:proofErr w:type="spellStart"/>
      <w:r w:rsidRPr="0077021D">
        <w:rPr>
          <w:rFonts w:ascii="Arial Narrow" w:hAnsi="Arial Narrow"/>
          <w:b/>
          <w:sz w:val="23"/>
          <w:szCs w:val="23"/>
          <w:lang w:val="en-US"/>
        </w:rPr>
        <w:t>i</w:t>
      </w:r>
      <w:r w:rsidR="00E803C4" w:rsidRPr="0077021D">
        <w:rPr>
          <w:rFonts w:ascii="Arial Narrow" w:hAnsi="Arial Narrow"/>
          <w:b/>
          <w:sz w:val="23"/>
          <w:szCs w:val="23"/>
          <w:lang w:val="en-US"/>
        </w:rPr>
        <w:t>nstitutionalise</w:t>
      </w:r>
      <w:proofErr w:type="spellEnd"/>
      <w:r w:rsidR="00E803C4" w:rsidRPr="0077021D">
        <w:rPr>
          <w:rFonts w:ascii="Arial Narrow" w:hAnsi="Arial Narrow"/>
          <w:sz w:val="23"/>
          <w:szCs w:val="23"/>
          <w:lang w:val="en-US"/>
        </w:rPr>
        <w:t xml:space="preserve"> judicial development structures and mechanisms to sustain gains made and avoid entrenching dependence on donor support.</w:t>
      </w:r>
    </w:p>
    <w:p w:rsidR="00E803C4" w:rsidRPr="00BA4DB6" w:rsidRDefault="00E803C4" w:rsidP="000C7D1E">
      <w:pPr>
        <w:pStyle w:val="ListParagraph"/>
        <w:jc w:val="both"/>
        <w:rPr>
          <w:rFonts w:ascii="Arial Narrow" w:hAnsi="Arial Narrow"/>
          <w:sz w:val="16"/>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rPr>
        <w:t>r</w:t>
      </w:r>
      <w:r w:rsidR="00E803C4" w:rsidRPr="00BA4DB6">
        <w:rPr>
          <w:rFonts w:ascii="Arial Narrow" w:hAnsi="Arial Narrow"/>
          <w:sz w:val="23"/>
          <w:szCs w:val="23"/>
        </w:rPr>
        <w:t>eview</w:t>
      </w:r>
      <w:proofErr w:type="gramEnd"/>
      <w:r w:rsidR="00E803C4" w:rsidRPr="00BA4DB6">
        <w:rPr>
          <w:rFonts w:ascii="Arial Narrow" w:hAnsi="Arial Narrow"/>
          <w:sz w:val="23"/>
          <w:szCs w:val="23"/>
        </w:rPr>
        <w:t xml:space="preserve"> </w:t>
      </w:r>
      <w:r w:rsidR="00E803C4" w:rsidRPr="00BA4DB6">
        <w:rPr>
          <w:rFonts w:ascii="Arial Narrow" w:hAnsi="Arial Narrow"/>
          <w:b/>
          <w:sz w:val="23"/>
          <w:szCs w:val="23"/>
        </w:rPr>
        <w:t>governance</w:t>
      </w:r>
      <w:r w:rsidR="00E803C4" w:rsidRPr="00BA4DB6">
        <w:rPr>
          <w:rFonts w:ascii="Arial Narrow" w:hAnsi="Arial Narrow"/>
          <w:sz w:val="23"/>
          <w:szCs w:val="23"/>
        </w:rPr>
        <w:t xml:space="preserve"> mechanisms by surveying participating chief justices on PJDP’s constitution, structure, mandate and representation.</w:t>
      </w:r>
    </w:p>
    <w:p w:rsidR="00E803C4" w:rsidRPr="00BA4DB6" w:rsidRDefault="00E803C4" w:rsidP="000C7D1E">
      <w:pPr>
        <w:jc w:val="both"/>
        <w:rPr>
          <w:sz w:val="16"/>
          <w:szCs w:val="23"/>
        </w:rPr>
      </w:pPr>
    </w:p>
    <w:p w:rsidR="00E803C4" w:rsidRPr="00BA4DB6" w:rsidRDefault="0077021D" w:rsidP="000C7D1E">
      <w:pPr>
        <w:pStyle w:val="ListParagraph"/>
        <w:numPr>
          <w:ilvl w:val="0"/>
          <w:numId w:val="12"/>
        </w:numPr>
        <w:contextualSpacing/>
        <w:jc w:val="both"/>
        <w:rPr>
          <w:rFonts w:ascii="Arial Narrow" w:hAnsi="Arial Narrow"/>
          <w:sz w:val="23"/>
          <w:szCs w:val="23"/>
        </w:rPr>
      </w:pPr>
      <w:proofErr w:type="gramStart"/>
      <w:r>
        <w:rPr>
          <w:rFonts w:ascii="Arial Narrow" w:hAnsi="Arial Narrow"/>
          <w:sz w:val="23"/>
          <w:szCs w:val="23"/>
          <w:lang w:val="en-US"/>
        </w:rPr>
        <w:t>e</w:t>
      </w:r>
      <w:r w:rsidR="00E803C4" w:rsidRPr="00BA4DB6">
        <w:rPr>
          <w:rFonts w:ascii="Arial Narrow" w:hAnsi="Arial Narrow"/>
          <w:sz w:val="23"/>
          <w:szCs w:val="23"/>
          <w:lang w:val="en-US"/>
        </w:rPr>
        <w:t>xplore</w:t>
      </w:r>
      <w:proofErr w:type="gramEnd"/>
      <w:r w:rsidR="00E803C4" w:rsidRPr="00BA4DB6">
        <w:rPr>
          <w:rFonts w:ascii="Arial Narrow" w:hAnsi="Arial Narrow"/>
          <w:sz w:val="23"/>
          <w:szCs w:val="23"/>
          <w:lang w:val="en-US"/>
        </w:rPr>
        <w:t xml:space="preserve"> options and approaches to stimulate and enable more </w:t>
      </w:r>
      <w:r w:rsidR="00E803C4" w:rsidRPr="00BA4DB6">
        <w:rPr>
          <w:rFonts w:ascii="Arial Narrow" w:hAnsi="Arial Narrow"/>
          <w:b/>
          <w:sz w:val="23"/>
          <w:szCs w:val="23"/>
          <w:lang w:val="en-US"/>
        </w:rPr>
        <w:t>proactive leadership</w:t>
      </w:r>
      <w:r w:rsidR="00E803C4" w:rsidRPr="00BA4DB6">
        <w:rPr>
          <w:rFonts w:ascii="Arial Narrow" w:hAnsi="Arial Narrow"/>
          <w:sz w:val="23"/>
          <w:szCs w:val="23"/>
          <w:lang w:val="en-US"/>
        </w:rPr>
        <w:t xml:space="preserve"> and engagement.</w:t>
      </w:r>
    </w:p>
    <w:p w:rsidR="00E803C4" w:rsidRPr="00BA4DB6" w:rsidRDefault="00E803C4" w:rsidP="000C7D1E">
      <w:pPr>
        <w:jc w:val="both"/>
        <w:rPr>
          <w:sz w:val="16"/>
          <w:szCs w:val="23"/>
        </w:rPr>
      </w:pPr>
    </w:p>
    <w:p w:rsidR="009D6ACF" w:rsidRPr="00BA4DB6" w:rsidRDefault="0077021D" w:rsidP="000C7D1E">
      <w:pPr>
        <w:pStyle w:val="ListParagraph"/>
        <w:numPr>
          <w:ilvl w:val="0"/>
          <w:numId w:val="12"/>
        </w:numPr>
        <w:contextualSpacing/>
        <w:jc w:val="both"/>
        <w:rPr>
          <w:rFonts w:ascii="Arial Narrow" w:hAnsi="Arial Narrow"/>
          <w:sz w:val="23"/>
          <w:szCs w:val="23"/>
        </w:rPr>
      </w:pPr>
      <w:proofErr w:type="gramStart"/>
      <w:r w:rsidRPr="0077021D">
        <w:rPr>
          <w:rFonts w:ascii="Arial Narrow" w:hAnsi="Arial Narrow"/>
          <w:sz w:val="23"/>
          <w:szCs w:val="23"/>
        </w:rPr>
        <w:t>further</w:t>
      </w:r>
      <w:proofErr w:type="gramEnd"/>
      <w:r w:rsidRPr="0077021D">
        <w:rPr>
          <w:rFonts w:ascii="Arial Narrow" w:hAnsi="Arial Narrow"/>
          <w:b/>
          <w:sz w:val="23"/>
          <w:szCs w:val="23"/>
        </w:rPr>
        <w:t xml:space="preserve"> d</w:t>
      </w:r>
      <w:r w:rsidR="00E803C4" w:rsidRPr="0077021D">
        <w:rPr>
          <w:rFonts w:ascii="Arial Narrow" w:hAnsi="Arial Narrow"/>
          <w:b/>
          <w:sz w:val="23"/>
          <w:szCs w:val="23"/>
        </w:rPr>
        <w:t>evolve</w:t>
      </w:r>
      <w:r w:rsidR="00E803C4" w:rsidRPr="0077021D">
        <w:rPr>
          <w:rFonts w:ascii="Arial Narrow" w:hAnsi="Arial Narrow"/>
          <w:sz w:val="23"/>
          <w:szCs w:val="23"/>
        </w:rPr>
        <w:t xml:space="preserve"> programme management to local actors on an activity-by-activity basis with ongoing </w:t>
      </w:r>
      <w:r w:rsidR="00E803C4" w:rsidRPr="00BA4DB6">
        <w:rPr>
          <w:rFonts w:ascii="Arial Narrow" w:hAnsi="Arial Narrow"/>
          <w:sz w:val="23"/>
          <w:szCs w:val="23"/>
        </w:rPr>
        <w:t xml:space="preserve">support and monitoring; including exploring options to </w:t>
      </w:r>
      <w:r w:rsidR="00E803C4" w:rsidRPr="00BA4DB6">
        <w:rPr>
          <w:rFonts w:ascii="Arial Narrow" w:hAnsi="Arial Narrow"/>
          <w:b/>
          <w:sz w:val="23"/>
          <w:szCs w:val="23"/>
        </w:rPr>
        <w:t>relocate</w:t>
      </w:r>
      <w:r w:rsidR="00E803C4" w:rsidRPr="00BA4DB6">
        <w:rPr>
          <w:rFonts w:ascii="Arial Narrow" w:hAnsi="Arial Narrow"/>
          <w:sz w:val="23"/>
          <w:szCs w:val="23"/>
        </w:rPr>
        <w:t xml:space="preserve"> the programme office in the region.</w:t>
      </w:r>
    </w:p>
    <w:p w:rsidR="009D6ACF" w:rsidRPr="00BA4DB6" w:rsidRDefault="009D6ACF" w:rsidP="000C7D1E">
      <w:pPr>
        <w:contextualSpacing/>
        <w:jc w:val="both"/>
        <w:rPr>
          <w:sz w:val="23"/>
          <w:szCs w:val="23"/>
        </w:rPr>
      </w:pPr>
    </w:p>
    <w:p w:rsidR="009D6ACF" w:rsidRPr="00BA4DB6" w:rsidRDefault="0077021D" w:rsidP="000C7D1E">
      <w:pPr>
        <w:pStyle w:val="ListParagraph"/>
        <w:numPr>
          <w:ilvl w:val="0"/>
          <w:numId w:val="12"/>
        </w:numPr>
        <w:contextualSpacing/>
        <w:jc w:val="both"/>
        <w:rPr>
          <w:sz w:val="23"/>
          <w:szCs w:val="23"/>
        </w:rPr>
      </w:pPr>
      <w:proofErr w:type="gramStart"/>
      <w:r>
        <w:rPr>
          <w:rFonts w:ascii="Arial Narrow" w:hAnsi="Arial Narrow"/>
          <w:sz w:val="23"/>
          <w:szCs w:val="23"/>
          <w:lang w:val="en-US"/>
        </w:rPr>
        <w:t>i</w:t>
      </w:r>
      <w:r w:rsidR="00E803C4" w:rsidRPr="00BA4DB6">
        <w:rPr>
          <w:rFonts w:ascii="Arial Narrow" w:hAnsi="Arial Narrow"/>
          <w:sz w:val="23"/>
          <w:szCs w:val="23"/>
          <w:lang w:val="en-US"/>
        </w:rPr>
        <w:t>ntegrate</w:t>
      </w:r>
      <w:proofErr w:type="gramEnd"/>
      <w:r w:rsidR="00E803C4" w:rsidRPr="00BA4DB6">
        <w:rPr>
          <w:rFonts w:ascii="Arial Narrow" w:hAnsi="Arial Narrow"/>
          <w:sz w:val="23"/>
          <w:szCs w:val="23"/>
          <w:lang w:val="en-US"/>
        </w:rPr>
        <w:t xml:space="preserve"> the local </w:t>
      </w:r>
      <w:r w:rsidR="00E803C4" w:rsidRPr="00BA4DB6">
        <w:rPr>
          <w:rFonts w:ascii="Arial Narrow" w:hAnsi="Arial Narrow"/>
          <w:b/>
          <w:sz w:val="23"/>
          <w:szCs w:val="23"/>
          <w:lang w:val="en-US"/>
        </w:rPr>
        <w:t>roles of the NJDCs, RTT and NCs</w:t>
      </w:r>
      <w:r w:rsidR="00E803C4" w:rsidRPr="00BA4DB6">
        <w:rPr>
          <w:rFonts w:ascii="Arial Narrow" w:hAnsi="Arial Narrow"/>
          <w:sz w:val="23"/>
          <w:szCs w:val="23"/>
          <w:lang w:val="en-US"/>
        </w:rPr>
        <w:t xml:space="preserve">; </w:t>
      </w:r>
      <w:r w:rsidR="00E803C4" w:rsidRPr="00BA4DB6">
        <w:rPr>
          <w:rFonts w:ascii="Arial Narrow" w:hAnsi="Arial Narrow"/>
          <w:sz w:val="23"/>
          <w:szCs w:val="23"/>
        </w:rPr>
        <w:t xml:space="preserve">introduce competitive appointment, incentives and periodic performance review; and </w:t>
      </w:r>
      <w:r w:rsidR="00E803C4" w:rsidRPr="00BA4DB6">
        <w:rPr>
          <w:rFonts w:ascii="Arial Narrow" w:hAnsi="Arial Narrow"/>
          <w:sz w:val="23"/>
          <w:szCs w:val="23"/>
          <w:lang w:val="en-US"/>
        </w:rPr>
        <w:t xml:space="preserve">provide </w:t>
      </w:r>
      <w:r w:rsidR="00E803C4" w:rsidRPr="00BA4DB6">
        <w:rPr>
          <w:rFonts w:ascii="Arial Narrow" w:hAnsi="Arial Narrow"/>
          <w:sz w:val="23"/>
          <w:szCs w:val="23"/>
        </w:rPr>
        <w:t xml:space="preserve">ongoing capacity-building.  </w:t>
      </w:r>
    </w:p>
    <w:p w:rsidR="000139A5" w:rsidRDefault="000139A5" w:rsidP="000C7D1E">
      <w:pPr>
        <w:ind w:left="360"/>
        <w:contextualSpacing/>
        <w:jc w:val="both"/>
        <w:rPr>
          <w:sz w:val="23"/>
          <w:szCs w:val="23"/>
        </w:rPr>
      </w:pPr>
    </w:p>
    <w:p w:rsidR="00E803C4" w:rsidRDefault="00E803C4" w:rsidP="009D6ACF">
      <w:pPr>
        <w:ind w:left="360"/>
        <w:contextualSpacing/>
        <w:jc w:val="center"/>
        <w:rPr>
          <w:b/>
          <w:sz w:val="23"/>
          <w:szCs w:val="23"/>
        </w:rPr>
      </w:pPr>
      <w:r w:rsidRPr="00BA4DB6">
        <w:rPr>
          <w:sz w:val="23"/>
          <w:szCs w:val="23"/>
        </w:rPr>
        <w:t xml:space="preserve">*** </w:t>
      </w:r>
      <w:r w:rsidR="00EA5433">
        <w:rPr>
          <w:sz w:val="23"/>
          <w:szCs w:val="23"/>
        </w:rPr>
        <w:t xml:space="preserve"> </w:t>
      </w:r>
    </w:p>
    <w:p w:rsidR="00E803C4" w:rsidRPr="00BA4DB6" w:rsidRDefault="00E803C4" w:rsidP="00E803C4">
      <w:pPr>
        <w:rPr>
          <w:sz w:val="23"/>
          <w:szCs w:val="23"/>
        </w:rPr>
      </w:pPr>
    </w:p>
    <w:p w:rsidR="0076078B" w:rsidRPr="00BA4DB6" w:rsidRDefault="0076078B" w:rsidP="00E803C4">
      <w:pPr>
        <w:spacing w:after="200" w:line="276" w:lineRule="auto"/>
        <w:rPr>
          <w:bCs/>
          <w:sz w:val="23"/>
          <w:szCs w:val="23"/>
        </w:rPr>
        <w:sectPr w:rsidR="0076078B" w:rsidRPr="00BA4DB6" w:rsidSect="0076078B">
          <w:headerReference w:type="default" r:id="rId10"/>
          <w:footerReference w:type="default" r:id="rId11"/>
          <w:pgSz w:w="11907" w:h="16840" w:code="9"/>
          <w:pgMar w:top="1361" w:right="1304" w:bottom="1418" w:left="1531" w:header="397" w:footer="680" w:gutter="0"/>
          <w:pgNumType w:fmt="lowerRoman"/>
          <w:cols w:space="708"/>
          <w:docGrid w:linePitch="360"/>
        </w:sectPr>
      </w:pPr>
    </w:p>
    <w:p w:rsidR="00E803C4" w:rsidRPr="00BA4DB6" w:rsidRDefault="00E803C4" w:rsidP="00E803C4">
      <w:pPr>
        <w:jc w:val="center"/>
        <w:rPr>
          <w:b/>
          <w:sz w:val="32"/>
          <w:szCs w:val="23"/>
        </w:rPr>
      </w:pPr>
      <w:r w:rsidRPr="00BA4DB6">
        <w:rPr>
          <w:b/>
          <w:sz w:val="32"/>
          <w:szCs w:val="23"/>
        </w:rPr>
        <w:lastRenderedPageBreak/>
        <w:t>Pacific Judicial Development Programme</w:t>
      </w:r>
    </w:p>
    <w:p w:rsidR="00E803C4" w:rsidRPr="00BA4DB6" w:rsidRDefault="00E803C4" w:rsidP="002035D0">
      <w:pPr>
        <w:rPr>
          <w:sz w:val="16"/>
        </w:rPr>
      </w:pPr>
    </w:p>
    <w:p w:rsidR="00E803C4" w:rsidRPr="00BA4DB6" w:rsidRDefault="002035D0" w:rsidP="00E803C4">
      <w:pPr>
        <w:jc w:val="center"/>
        <w:rPr>
          <w:b/>
          <w:smallCaps/>
          <w:sz w:val="29"/>
          <w:szCs w:val="23"/>
        </w:rPr>
      </w:pPr>
      <w:r w:rsidRPr="00BA4DB6">
        <w:rPr>
          <w:b/>
          <w:smallCaps/>
          <w:sz w:val="29"/>
          <w:szCs w:val="23"/>
        </w:rPr>
        <w:t>PJDP Phase 2: ‘Lessons Learned’ Report</w:t>
      </w:r>
    </w:p>
    <w:p w:rsidR="00E803C4" w:rsidRPr="00BA4DB6" w:rsidRDefault="00E803C4" w:rsidP="00E803C4">
      <w:pPr>
        <w:rPr>
          <w:sz w:val="23"/>
          <w:szCs w:val="23"/>
        </w:rPr>
      </w:pPr>
    </w:p>
    <w:p w:rsidR="00E803C4" w:rsidRPr="00BA4DB6" w:rsidRDefault="00E803C4" w:rsidP="00E803C4">
      <w:pPr>
        <w:rPr>
          <w:sz w:val="23"/>
          <w:szCs w:val="23"/>
        </w:rPr>
      </w:pPr>
    </w:p>
    <w:p w:rsidR="00E803C4" w:rsidRPr="00BA4DB6" w:rsidRDefault="00E803C4" w:rsidP="000C7D1E">
      <w:pPr>
        <w:pStyle w:val="Heading1"/>
        <w:jc w:val="both"/>
      </w:pPr>
      <w:bookmarkStart w:id="12" w:name="_Toc337106424"/>
      <w:r w:rsidRPr="00BA4DB6">
        <w:t>Introduction</w:t>
      </w:r>
      <w:bookmarkEnd w:id="12"/>
    </w:p>
    <w:p w:rsidR="00E803C4" w:rsidRPr="00BA4DB6" w:rsidRDefault="00E803C4" w:rsidP="000C7D1E">
      <w:pPr>
        <w:jc w:val="both"/>
        <w:rPr>
          <w:bCs/>
          <w:sz w:val="23"/>
          <w:szCs w:val="23"/>
        </w:rPr>
      </w:pPr>
    </w:p>
    <w:p w:rsidR="00E803C4" w:rsidRPr="00BA4DB6" w:rsidRDefault="00E803C4" w:rsidP="000C7D1E">
      <w:pPr>
        <w:jc w:val="both"/>
        <w:rPr>
          <w:bCs/>
          <w:sz w:val="23"/>
          <w:szCs w:val="23"/>
        </w:rPr>
      </w:pPr>
      <w:r w:rsidRPr="00BA4DB6">
        <w:rPr>
          <w:bCs/>
          <w:sz w:val="23"/>
          <w:szCs w:val="23"/>
        </w:rPr>
        <w:t xml:space="preserve">The Managing Service Contractor (MSC) of PJDP has been tasked to provide a desk-based analytical appraisal of PJDP’s </w:t>
      </w:r>
      <w:r w:rsidRPr="00BA4DB6">
        <w:rPr>
          <w:bCs/>
          <w:iCs/>
          <w:sz w:val="23"/>
          <w:szCs w:val="23"/>
        </w:rPr>
        <w:t xml:space="preserve">experience since 1 July 2010 in promoting the sustainability of </w:t>
      </w:r>
      <w:r w:rsidRPr="00BA4DB6">
        <w:rPr>
          <w:bCs/>
          <w:sz w:val="23"/>
          <w:szCs w:val="23"/>
        </w:rPr>
        <w:t>ongoing judicial development in the Pacific region</w:t>
      </w:r>
      <w:r w:rsidRPr="00BA4DB6">
        <w:rPr>
          <w:bCs/>
          <w:iCs/>
          <w:sz w:val="23"/>
          <w:szCs w:val="23"/>
        </w:rPr>
        <w:t>.</w:t>
      </w:r>
    </w:p>
    <w:p w:rsidR="00E803C4" w:rsidRPr="00BA4DB6" w:rsidRDefault="00E803C4" w:rsidP="000C7D1E">
      <w:pPr>
        <w:jc w:val="both"/>
        <w:rPr>
          <w:bCs/>
          <w:sz w:val="23"/>
          <w:szCs w:val="23"/>
        </w:rPr>
      </w:pPr>
    </w:p>
    <w:p w:rsidR="00E803C4" w:rsidRPr="00BA4DB6" w:rsidRDefault="00481E2D" w:rsidP="000C7D1E">
      <w:pPr>
        <w:jc w:val="both"/>
        <w:rPr>
          <w:bCs/>
          <w:sz w:val="23"/>
          <w:szCs w:val="23"/>
          <w:lang w:val="mt-MT"/>
        </w:rPr>
      </w:pPr>
      <w:r w:rsidRPr="00BA4DB6">
        <w:rPr>
          <w:bCs/>
          <w:sz w:val="23"/>
          <w:szCs w:val="23"/>
        </w:rPr>
        <w:t>This analysis seeks to capture and consolidate the MSC’s own implementation experience and is in the nature of an internal ‘lessons learned’ assessment of this phase</w:t>
      </w:r>
      <w:r w:rsidRPr="00BA4DB6">
        <w:rPr>
          <w:bCs/>
          <w:sz w:val="23"/>
          <w:szCs w:val="23"/>
          <w:lang w:val="mt-MT"/>
        </w:rPr>
        <w:t>.</w:t>
      </w:r>
    </w:p>
    <w:p w:rsidR="00481E2D" w:rsidRPr="00BA4DB6" w:rsidRDefault="00481E2D" w:rsidP="000C7D1E">
      <w:pPr>
        <w:jc w:val="both"/>
        <w:rPr>
          <w:bCs/>
          <w:sz w:val="23"/>
          <w:szCs w:val="23"/>
          <w:lang w:val="mt-MT"/>
        </w:rPr>
      </w:pPr>
    </w:p>
    <w:p w:rsidR="00E803C4" w:rsidRPr="00BA4DB6" w:rsidRDefault="00E803C4" w:rsidP="000C7D1E">
      <w:pPr>
        <w:jc w:val="both"/>
        <w:rPr>
          <w:sz w:val="23"/>
          <w:szCs w:val="23"/>
          <w:lang w:val="en-US"/>
        </w:rPr>
      </w:pPr>
      <w:r w:rsidRPr="00BA4DB6">
        <w:rPr>
          <w:bCs/>
          <w:sz w:val="23"/>
          <w:szCs w:val="23"/>
          <w:lang w:val="mt-MT"/>
        </w:rPr>
        <w:t>The terms of reference specify that</w:t>
      </w:r>
      <w:r w:rsidRPr="00BA4DB6">
        <w:rPr>
          <w:bCs/>
          <w:sz w:val="23"/>
          <w:szCs w:val="23"/>
        </w:rPr>
        <w:t xml:space="preserve"> particular regard be given to t</w:t>
      </w:r>
      <w:r w:rsidRPr="00BA4DB6">
        <w:rPr>
          <w:sz w:val="23"/>
          <w:szCs w:val="23"/>
          <w:lang w:val="en-US"/>
        </w:rPr>
        <w:t xml:space="preserve">he effectiveness of the </w:t>
      </w:r>
      <w:proofErr w:type="spellStart"/>
      <w:r w:rsidR="00995032" w:rsidRPr="00BA4DB6">
        <w:rPr>
          <w:sz w:val="23"/>
          <w:szCs w:val="23"/>
          <w:lang w:val="en-US"/>
        </w:rPr>
        <w:t>P</w:t>
      </w:r>
      <w:r w:rsidRPr="00BA4DB6">
        <w:rPr>
          <w:sz w:val="23"/>
          <w:szCs w:val="23"/>
          <w:lang w:val="en-US"/>
        </w:rPr>
        <w:t>rogramme’s</w:t>
      </w:r>
      <w:proofErr w:type="spellEnd"/>
      <w:r w:rsidRPr="00BA4DB6">
        <w:rPr>
          <w:sz w:val="23"/>
          <w:szCs w:val="23"/>
          <w:lang w:val="en-US"/>
        </w:rPr>
        <w:t xml:space="preserve"> theory of change</w:t>
      </w:r>
      <w:r w:rsidRPr="00BA4DB6">
        <w:rPr>
          <w:sz w:val="23"/>
          <w:szCs w:val="23"/>
          <w:lang w:val="mt-MT"/>
        </w:rPr>
        <w:t xml:space="preserve">; stakeholders’ </w:t>
      </w:r>
      <w:r w:rsidRPr="00BA4DB6">
        <w:rPr>
          <w:sz w:val="23"/>
          <w:szCs w:val="23"/>
          <w:lang w:val="en-US"/>
        </w:rPr>
        <w:t>needs; alternative implementation options; and the capacity of local PIC project management mechanisms – as annexed to the end of this report.</w:t>
      </w:r>
      <w:r w:rsidRPr="00BA4DB6">
        <w:rPr>
          <w:sz w:val="23"/>
          <w:szCs w:val="23"/>
          <w:vertAlign w:val="superscript"/>
        </w:rPr>
        <w:footnoteReference w:id="1"/>
      </w:r>
      <w:r w:rsidRPr="00BA4DB6">
        <w:rPr>
          <w:sz w:val="23"/>
          <w:szCs w:val="23"/>
        </w:rPr>
        <w:t xml:space="preserve"> </w:t>
      </w:r>
    </w:p>
    <w:p w:rsidR="00E803C4" w:rsidRPr="00BA4DB6" w:rsidRDefault="00E803C4" w:rsidP="000C7D1E">
      <w:pPr>
        <w:jc w:val="both"/>
        <w:rPr>
          <w:sz w:val="23"/>
          <w:szCs w:val="23"/>
        </w:rPr>
      </w:pPr>
    </w:p>
    <w:p w:rsidR="00E803C4" w:rsidRPr="00BA4DB6" w:rsidRDefault="00E803C4" w:rsidP="000C7D1E">
      <w:pPr>
        <w:pStyle w:val="Heading2"/>
        <w:jc w:val="both"/>
      </w:pPr>
      <w:bookmarkStart w:id="13" w:name="_Toc337106425"/>
      <w:r w:rsidRPr="00BA4DB6">
        <w:t>Purpose and methodology</w:t>
      </w:r>
      <w:bookmarkEnd w:id="13"/>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The purpose of this report is to provide a critically reflective managerial appraisal, or </w:t>
      </w:r>
      <w:proofErr w:type="gramStart"/>
      <w:r w:rsidRPr="00BA4DB6">
        <w:rPr>
          <w:sz w:val="23"/>
          <w:szCs w:val="23"/>
        </w:rPr>
        <w:t>meta</w:t>
      </w:r>
      <w:proofErr w:type="gramEnd"/>
      <w:r w:rsidR="00DC115D">
        <w:rPr>
          <w:sz w:val="23"/>
          <w:szCs w:val="23"/>
        </w:rPr>
        <w:t xml:space="preserve"> self</w:t>
      </w:r>
      <w:r w:rsidRPr="00BA4DB6">
        <w:rPr>
          <w:sz w:val="23"/>
          <w:szCs w:val="23"/>
        </w:rPr>
        <w:t xml:space="preserve">-evaluation, of the current PJDP experience for the purpose of stimulating the ongoing consideration of </w:t>
      </w:r>
      <w:r w:rsidR="00DC115D">
        <w:rPr>
          <w:sz w:val="23"/>
          <w:szCs w:val="23"/>
        </w:rPr>
        <w:t>stakeholders</w:t>
      </w:r>
      <w:r w:rsidRPr="00BA4DB6">
        <w:rPr>
          <w:sz w:val="23"/>
          <w:szCs w:val="23"/>
        </w:rPr>
        <w:t xml:space="preserve">.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The analysis of ‘lessons learned’ from the experiences of the current phase of PJDP has been prepared using a participatory methodology which has included consulting members of the National Coordinators Working Group (NCWG) and members of the MSC’s management and advisory teams. </w:t>
      </w:r>
    </w:p>
    <w:p w:rsidR="00E803C4" w:rsidRPr="00BA4DB6" w:rsidRDefault="00E803C4" w:rsidP="000C7D1E">
      <w:pPr>
        <w:jc w:val="both"/>
        <w:rPr>
          <w:sz w:val="23"/>
          <w:szCs w:val="23"/>
        </w:rPr>
      </w:pPr>
    </w:p>
    <w:p w:rsidR="00E803C4" w:rsidRPr="00BA4DB6" w:rsidRDefault="00E803C4" w:rsidP="000C7D1E">
      <w:pPr>
        <w:jc w:val="both"/>
        <w:rPr>
          <w:rFonts w:cs="Arial"/>
          <w:sz w:val="23"/>
          <w:szCs w:val="23"/>
        </w:rPr>
      </w:pPr>
      <w:r w:rsidRPr="00BA4DB6">
        <w:rPr>
          <w:sz w:val="23"/>
          <w:szCs w:val="23"/>
        </w:rPr>
        <w:t xml:space="preserve">This report builds on a range of earlier periodic reports prepared by the MSC for the purpose of documenting experience. During this phase, the MSC </w:t>
      </w:r>
      <w:r w:rsidRPr="00BA4DB6">
        <w:rPr>
          <w:rFonts w:cs="Arial"/>
          <w:iCs/>
          <w:sz w:val="23"/>
          <w:szCs w:val="23"/>
          <w:lang w:val="en-NZ"/>
        </w:rPr>
        <w:t>has employed various means to collect and analyse experience. These have included ongoing review of technical outcomes and reports by the Team Leader and International Programmes Manager; soliciting feedback through a mid-term stakeholder review; independent feedback and appraisal surveys; and ongoing counterpart / stakeholder feedback as part of regional leadership activities. Additionally, the MSC’s activity-related monitoring has included a range of pre-/post-training knowledge improvement assessments; immediate post-training quality and satisfaction assessments; intermediate post-activity assessments with partner court leadership, supervisors, and participants (distributed +3 months after the completion of training) to assess impact or performance improvements; and adviser led semi-independent assessment of RTT members.</w:t>
      </w:r>
    </w:p>
    <w:p w:rsidR="00E803C4" w:rsidRPr="00BA4DB6" w:rsidRDefault="00E803C4" w:rsidP="000C7D1E">
      <w:pPr>
        <w:jc w:val="both"/>
        <w:rPr>
          <w:rFonts w:cs="Arial"/>
          <w:sz w:val="23"/>
          <w:szCs w:val="23"/>
        </w:rPr>
      </w:pPr>
    </w:p>
    <w:p w:rsidR="00E803C4" w:rsidRPr="00BA4DB6" w:rsidRDefault="00E803C4" w:rsidP="000C7D1E">
      <w:pPr>
        <w:jc w:val="both"/>
        <w:rPr>
          <w:sz w:val="23"/>
          <w:szCs w:val="23"/>
        </w:rPr>
      </w:pPr>
      <w:r w:rsidRPr="00BA4DB6">
        <w:rPr>
          <w:sz w:val="23"/>
          <w:szCs w:val="23"/>
        </w:rPr>
        <w:t xml:space="preserve">This report does not repeat all of </w:t>
      </w:r>
      <w:r w:rsidR="00A546A5" w:rsidRPr="00BA4DB6">
        <w:rPr>
          <w:sz w:val="23"/>
          <w:szCs w:val="23"/>
        </w:rPr>
        <w:t xml:space="preserve">the </w:t>
      </w:r>
      <w:r w:rsidRPr="00BA4DB6">
        <w:rPr>
          <w:sz w:val="23"/>
          <w:szCs w:val="23"/>
        </w:rPr>
        <w:t>contents of these earlier reports. Instead, it provides (a) a succinct summary of the major</w:t>
      </w:r>
      <w:r w:rsidR="00A546A5" w:rsidRPr="00BA4DB6">
        <w:rPr>
          <w:sz w:val="23"/>
          <w:szCs w:val="23"/>
        </w:rPr>
        <w:t xml:space="preserve"> operational</w:t>
      </w:r>
      <w:r w:rsidRPr="00BA4DB6">
        <w:rPr>
          <w:sz w:val="23"/>
          <w:szCs w:val="23"/>
        </w:rPr>
        <w:t xml:space="preserve"> achievements of this phase. It then provide</w:t>
      </w:r>
      <w:r w:rsidR="00A546A5" w:rsidRPr="00BA4DB6">
        <w:rPr>
          <w:sz w:val="23"/>
          <w:szCs w:val="23"/>
        </w:rPr>
        <w:t>s</w:t>
      </w:r>
      <w:r w:rsidRPr="00BA4DB6">
        <w:rPr>
          <w:sz w:val="23"/>
          <w:szCs w:val="23"/>
        </w:rPr>
        <w:t xml:space="preserve"> (b) a thematic assessment of significant issues - be they successes, challenges or opportunities - which in the learning of the MSC have emerged from this experience. </w:t>
      </w:r>
    </w:p>
    <w:p w:rsidR="00E803C4" w:rsidRPr="00BA4DB6" w:rsidRDefault="00E803C4" w:rsidP="000C7D1E">
      <w:pPr>
        <w:jc w:val="both"/>
        <w:rPr>
          <w:b/>
          <w:caps/>
          <w:sz w:val="23"/>
          <w:szCs w:val="23"/>
          <w:lang w:val="en-US"/>
        </w:rPr>
      </w:pPr>
    </w:p>
    <w:p w:rsidR="00E803C4" w:rsidRPr="00BA4DB6" w:rsidRDefault="00E803C4" w:rsidP="000C7D1E">
      <w:pPr>
        <w:spacing w:after="200" w:line="276" w:lineRule="auto"/>
        <w:jc w:val="both"/>
        <w:rPr>
          <w:b/>
          <w:sz w:val="23"/>
          <w:szCs w:val="23"/>
          <w:lang w:val="en-US"/>
        </w:rPr>
      </w:pPr>
      <w:r w:rsidRPr="00BA4DB6">
        <w:rPr>
          <w:b/>
          <w:sz w:val="23"/>
          <w:szCs w:val="23"/>
          <w:lang w:val="en-US"/>
        </w:rPr>
        <w:br w:type="page"/>
      </w:r>
    </w:p>
    <w:p w:rsidR="00E803C4" w:rsidRPr="00BA4DB6" w:rsidRDefault="00E803C4" w:rsidP="000C7D1E">
      <w:pPr>
        <w:pStyle w:val="Heading1"/>
        <w:jc w:val="both"/>
      </w:pPr>
      <w:bookmarkStart w:id="14" w:name="_Toc337106426"/>
      <w:r w:rsidRPr="00BA4DB6">
        <w:lastRenderedPageBreak/>
        <w:t>Achievements</w:t>
      </w:r>
      <w:bookmarkEnd w:id="14"/>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In order to </w:t>
      </w:r>
      <w:proofErr w:type="spellStart"/>
      <w:r w:rsidRPr="00BA4DB6">
        <w:rPr>
          <w:sz w:val="23"/>
          <w:szCs w:val="23"/>
          <w:lang w:val="en-US"/>
        </w:rPr>
        <w:t>contextualise</w:t>
      </w:r>
      <w:proofErr w:type="spellEnd"/>
      <w:r w:rsidRPr="00BA4DB6">
        <w:rPr>
          <w:sz w:val="23"/>
          <w:szCs w:val="23"/>
          <w:lang w:val="en-US"/>
        </w:rPr>
        <w:t xml:space="preserve"> the ensuing discussion of learning, this summary frames and condenses the MSC’s earlier periodic reports to outline the major achievements of this phase:</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rPr>
        <w:t>Re-engagement and restoring momentum</w:t>
      </w:r>
      <w:r w:rsidRPr="00BA4DB6">
        <w:rPr>
          <w:rFonts w:ascii="Arial Narrow" w:hAnsi="Arial Narrow"/>
          <w:sz w:val="23"/>
          <w:szCs w:val="23"/>
        </w:rPr>
        <w:t xml:space="preserve"> - regained the confidence of the region's judicial leaders following the Programme hiatus along with high levels of active engagement, cooperation and ownership among senior stakeholders.</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rPr>
        <w:t>Judicial partnership</w:t>
      </w:r>
      <w:r w:rsidRPr="00BA4DB6">
        <w:rPr>
          <w:rFonts w:ascii="Arial Narrow" w:hAnsi="Arial Narrow"/>
          <w:sz w:val="23"/>
          <w:szCs w:val="23"/>
        </w:rPr>
        <w:t xml:space="preserve"> - created a strong working partnership between courts of the Pacific with the New Zealand and Australian judiciaries building and sharing expertise.</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rPr>
        <w:t>Judicial direction and leadership</w:t>
      </w:r>
      <w:r w:rsidRPr="00BA4DB6">
        <w:rPr>
          <w:rFonts w:ascii="Arial Narrow" w:hAnsi="Arial Narrow"/>
          <w:sz w:val="23"/>
          <w:szCs w:val="23"/>
        </w:rPr>
        <w:t xml:space="preserve"> - </w:t>
      </w:r>
      <w:r w:rsidRPr="00BA4DB6">
        <w:rPr>
          <w:rFonts w:ascii="Arial Narrow" w:hAnsi="Arial Narrow" w:cs="Calibri"/>
          <w:sz w:val="23"/>
          <w:szCs w:val="23"/>
          <w:lang w:val="en-US"/>
        </w:rPr>
        <w:t>support</w:t>
      </w:r>
      <w:r w:rsidR="00F512CE">
        <w:rPr>
          <w:rFonts w:ascii="Arial Narrow" w:hAnsi="Arial Narrow" w:cs="Calibri"/>
          <w:sz w:val="23"/>
          <w:szCs w:val="23"/>
          <w:lang w:val="en-US"/>
        </w:rPr>
        <w:t>ed</w:t>
      </w:r>
      <w:r w:rsidRPr="00BA4DB6">
        <w:rPr>
          <w:rFonts w:ascii="Arial Narrow" w:hAnsi="Arial Narrow" w:cs="Calibri"/>
          <w:sz w:val="23"/>
          <w:szCs w:val="23"/>
          <w:lang w:val="en-US"/>
        </w:rPr>
        <w:t xml:space="preserve"> </w:t>
      </w:r>
      <w:proofErr w:type="spellStart"/>
      <w:r w:rsidR="00F512CE">
        <w:rPr>
          <w:rFonts w:ascii="Arial Narrow" w:hAnsi="Arial Narrow" w:cs="Calibri"/>
          <w:sz w:val="23"/>
          <w:szCs w:val="23"/>
          <w:lang w:val="en-US"/>
        </w:rPr>
        <w:t>fora</w:t>
      </w:r>
      <w:proofErr w:type="spellEnd"/>
      <w:r w:rsidR="00F512CE">
        <w:rPr>
          <w:rFonts w:ascii="Arial Narrow" w:hAnsi="Arial Narrow" w:cs="Calibri"/>
          <w:sz w:val="23"/>
          <w:szCs w:val="23"/>
          <w:lang w:val="en-US"/>
        </w:rPr>
        <w:t xml:space="preserve"> </w:t>
      </w:r>
      <w:r w:rsidRPr="00BA4DB6">
        <w:rPr>
          <w:rFonts w:ascii="Arial Narrow" w:hAnsi="Arial Narrow" w:cs="Calibri"/>
          <w:sz w:val="23"/>
          <w:szCs w:val="23"/>
          <w:lang w:val="en-US"/>
        </w:rPr>
        <w:t>for regional leadership and dialogue on judicial development at the level of chief justices, and</w:t>
      </w:r>
      <w:r w:rsidRPr="00BA4DB6">
        <w:rPr>
          <w:rFonts w:ascii="Arial Narrow" w:hAnsi="Arial Narrow"/>
          <w:sz w:val="23"/>
          <w:szCs w:val="23"/>
        </w:rPr>
        <w:t xml:space="preserve"> devised a feasible pathway for the </w:t>
      </w:r>
      <w:r w:rsidR="00F512CE">
        <w:rPr>
          <w:rFonts w:ascii="Arial Narrow" w:hAnsi="Arial Narrow"/>
          <w:sz w:val="23"/>
          <w:szCs w:val="23"/>
        </w:rPr>
        <w:t xml:space="preserve">ongoing </w:t>
      </w:r>
      <w:r w:rsidRPr="00BA4DB6">
        <w:rPr>
          <w:rFonts w:ascii="Arial Narrow" w:hAnsi="Arial Narrow"/>
          <w:sz w:val="23"/>
          <w:szCs w:val="23"/>
        </w:rPr>
        <w:t>sustainability, institutionalisation and funding of regional judicial development.</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lang w:val="en-US"/>
        </w:rPr>
        <w:t>Judicial transparency</w:t>
      </w:r>
      <w:r w:rsidRPr="00BA4DB6">
        <w:rPr>
          <w:rFonts w:ascii="Arial Narrow" w:hAnsi="Arial Narrow"/>
          <w:sz w:val="23"/>
          <w:szCs w:val="23"/>
          <w:lang w:val="en-US"/>
        </w:rPr>
        <w:t xml:space="preserve"> - created the means to monitor and report on judicial performance, promoting transparency and accountability; building public trust and confidence; and enabling the region’s courts to track progress.</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lang w:val="en-US"/>
        </w:rPr>
        <w:t>Judicial integrity and accountability</w:t>
      </w:r>
      <w:r w:rsidRPr="00BA4DB6">
        <w:rPr>
          <w:rFonts w:ascii="Arial Narrow" w:hAnsi="Arial Narrow"/>
          <w:sz w:val="23"/>
          <w:szCs w:val="23"/>
          <w:lang w:val="en-US"/>
        </w:rPr>
        <w:t xml:space="preserve"> - implemented the commitment of judicial leaders to improving standards by introducing codes of conduct.</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lang w:val="en-US"/>
        </w:rPr>
        <w:t>Access to justice</w:t>
      </w:r>
      <w:r w:rsidRPr="00BA4DB6">
        <w:rPr>
          <w:rFonts w:ascii="Arial Narrow" w:hAnsi="Arial Narrow"/>
          <w:sz w:val="23"/>
          <w:szCs w:val="23"/>
          <w:lang w:val="en-US"/>
        </w:rPr>
        <w:t xml:space="preserve"> - developed an approach to integrate community justice needs into formal court reform planning to foster coherence, consistency and a greater opportunity for just outcomes for disputants.</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lang w:val="en-US"/>
        </w:rPr>
        <w:t>Judicial administration</w:t>
      </w:r>
      <w:r w:rsidRPr="00BA4DB6">
        <w:rPr>
          <w:rFonts w:ascii="Arial Narrow" w:hAnsi="Arial Narrow"/>
          <w:sz w:val="23"/>
          <w:szCs w:val="23"/>
          <w:lang w:val="en-US"/>
        </w:rPr>
        <w:t xml:space="preserve"> - introduced an agreed approach to support national court / registry plans to improve judicial administration in PICs across the region.</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lang w:val="en-US"/>
        </w:rPr>
        <w:t>Regional/local trainers</w:t>
      </w:r>
      <w:r w:rsidRPr="00BA4DB6">
        <w:rPr>
          <w:rFonts w:ascii="Arial Narrow" w:hAnsi="Arial Narrow"/>
          <w:sz w:val="23"/>
          <w:szCs w:val="23"/>
          <w:lang w:val="en-US"/>
        </w:rPr>
        <w:t xml:space="preserve"> - consolidated earlier training to accredit and </w:t>
      </w:r>
      <w:proofErr w:type="spellStart"/>
      <w:r w:rsidRPr="00BA4DB6">
        <w:rPr>
          <w:rFonts w:ascii="Arial Narrow" w:hAnsi="Arial Narrow"/>
          <w:sz w:val="23"/>
          <w:szCs w:val="23"/>
          <w:lang w:val="en-US"/>
        </w:rPr>
        <w:t>mobilise</w:t>
      </w:r>
      <w:proofErr w:type="spellEnd"/>
      <w:r w:rsidRPr="00BA4DB6">
        <w:rPr>
          <w:rFonts w:ascii="Arial Narrow" w:hAnsi="Arial Narrow"/>
          <w:sz w:val="23"/>
          <w:szCs w:val="23"/>
          <w:lang w:val="en-US"/>
        </w:rPr>
        <w:t xml:space="preserve"> the Regional Training Team (RTT) capable of assessing needs, designing and delivering training in all PICs.</w:t>
      </w:r>
    </w:p>
    <w:p w:rsidR="00E803C4" w:rsidRPr="00BA4DB6" w:rsidRDefault="00E803C4" w:rsidP="000C7D1E">
      <w:pPr>
        <w:pStyle w:val="ListParagraph"/>
        <w:numPr>
          <w:ilvl w:val="0"/>
          <w:numId w:val="6"/>
        </w:numPr>
        <w:spacing w:before="120"/>
        <w:ind w:left="714" w:hanging="357"/>
        <w:jc w:val="both"/>
        <w:rPr>
          <w:rFonts w:ascii="Arial Narrow" w:hAnsi="Arial Narrow"/>
          <w:sz w:val="23"/>
          <w:szCs w:val="23"/>
          <w:lang w:val="en-US"/>
        </w:rPr>
      </w:pPr>
      <w:r w:rsidRPr="00BA4DB6">
        <w:rPr>
          <w:rFonts w:ascii="Arial Narrow" w:hAnsi="Arial Narrow"/>
          <w:i/>
          <w:sz w:val="23"/>
          <w:szCs w:val="23"/>
          <w:lang w:val="en-US"/>
        </w:rPr>
        <w:t>Core training products</w:t>
      </w:r>
      <w:r w:rsidRPr="00BA4DB6">
        <w:rPr>
          <w:rFonts w:ascii="Arial Narrow" w:hAnsi="Arial Narrow"/>
          <w:sz w:val="23"/>
          <w:szCs w:val="23"/>
          <w:lang w:val="en-US"/>
        </w:rPr>
        <w:t xml:space="preserve"> - developed and piloted core training courseware, including judicial orientation, Pacific-focused Training-of-Trainers, and decision-making, among other activities.</w:t>
      </w:r>
    </w:p>
    <w:p w:rsidR="00E803C4" w:rsidRPr="00842E2A" w:rsidRDefault="00E803C4" w:rsidP="000C7D1E">
      <w:pPr>
        <w:pStyle w:val="ListParagraph"/>
        <w:numPr>
          <w:ilvl w:val="0"/>
          <w:numId w:val="6"/>
        </w:numPr>
        <w:spacing w:before="120" w:after="120"/>
        <w:ind w:left="714" w:hanging="357"/>
        <w:jc w:val="both"/>
        <w:rPr>
          <w:sz w:val="23"/>
          <w:szCs w:val="23"/>
        </w:rPr>
      </w:pPr>
      <w:r w:rsidRPr="00842E2A">
        <w:rPr>
          <w:rFonts w:ascii="Arial Narrow" w:hAnsi="Arial Narrow"/>
          <w:i/>
          <w:sz w:val="23"/>
          <w:szCs w:val="23"/>
          <w:lang w:val="en-US"/>
        </w:rPr>
        <w:t>Capacity-building</w:t>
      </w:r>
      <w:r w:rsidRPr="00842E2A">
        <w:rPr>
          <w:rFonts w:ascii="Arial Narrow" w:hAnsi="Arial Narrow"/>
          <w:sz w:val="23"/>
          <w:szCs w:val="23"/>
          <w:lang w:val="en-US"/>
        </w:rPr>
        <w:t xml:space="preserve"> - </w:t>
      </w:r>
      <w:r w:rsidRPr="00842E2A">
        <w:rPr>
          <w:rFonts w:ascii="Arial Narrow" w:hAnsi="Arial Narrow"/>
          <w:sz w:val="23"/>
          <w:szCs w:val="23"/>
          <w:lang w:val="mt-MT"/>
        </w:rPr>
        <w:t>strengthen</w:t>
      </w:r>
      <w:r w:rsidR="00F512CE">
        <w:rPr>
          <w:rFonts w:ascii="Arial Narrow" w:hAnsi="Arial Narrow"/>
          <w:sz w:val="23"/>
          <w:szCs w:val="23"/>
          <w:lang w:val="mt-MT"/>
        </w:rPr>
        <w:t>ed</w:t>
      </w:r>
      <w:r w:rsidRPr="00842E2A">
        <w:rPr>
          <w:rFonts w:ascii="Arial Narrow" w:hAnsi="Arial Narrow"/>
          <w:sz w:val="23"/>
          <w:szCs w:val="23"/>
          <w:lang w:val="mt-MT"/>
        </w:rPr>
        <w:t xml:space="preserve"> the capability </w:t>
      </w:r>
      <w:r w:rsidRPr="00842E2A">
        <w:rPr>
          <w:rFonts w:ascii="Arial Narrow" w:hAnsi="Arial Narrow"/>
          <w:sz w:val="23"/>
          <w:szCs w:val="23"/>
        </w:rPr>
        <w:t xml:space="preserve">to assess, plan, </w:t>
      </w:r>
      <w:r w:rsidRPr="00842E2A">
        <w:rPr>
          <w:rFonts w:ascii="Arial Narrow" w:hAnsi="Arial Narrow"/>
          <w:sz w:val="23"/>
          <w:szCs w:val="23"/>
          <w:lang w:val="mt-MT"/>
        </w:rPr>
        <w:t>design,</w:t>
      </w:r>
      <w:r w:rsidRPr="00842E2A">
        <w:rPr>
          <w:rFonts w:ascii="Arial Narrow" w:hAnsi="Arial Narrow"/>
          <w:sz w:val="23"/>
          <w:szCs w:val="23"/>
        </w:rPr>
        <w:t xml:space="preserve"> present</w:t>
      </w:r>
      <w:r w:rsidRPr="00842E2A">
        <w:rPr>
          <w:rFonts w:ascii="Arial Narrow" w:hAnsi="Arial Narrow"/>
          <w:sz w:val="23"/>
          <w:szCs w:val="23"/>
          <w:lang w:val="mt-MT"/>
        </w:rPr>
        <w:t xml:space="preserve">, </w:t>
      </w:r>
      <w:r w:rsidRPr="00842E2A">
        <w:rPr>
          <w:rFonts w:ascii="Arial Narrow" w:hAnsi="Arial Narrow"/>
          <w:sz w:val="23"/>
          <w:szCs w:val="23"/>
        </w:rPr>
        <w:t>manage, monitor</w:t>
      </w:r>
      <w:r w:rsidRPr="00842E2A">
        <w:rPr>
          <w:rFonts w:ascii="Arial Narrow" w:hAnsi="Arial Narrow"/>
          <w:sz w:val="23"/>
          <w:szCs w:val="23"/>
          <w:lang w:val="mt-MT"/>
        </w:rPr>
        <w:t xml:space="preserve"> and evaluate</w:t>
      </w:r>
      <w:r w:rsidRPr="00842E2A">
        <w:rPr>
          <w:rFonts w:ascii="Arial Narrow" w:hAnsi="Arial Narrow"/>
          <w:sz w:val="23"/>
          <w:szCs w:val="23"/>
        </w:rPr>
        <w:t xml:space="preserve"> program</w:t>
      </w:r>
      <w:r w:rsidRPr="00842E2A">
        <w:rPr>
          <w:rFonts w:ascii="Arial Narrow" w:hAnsi="Arial Narrow"/>
          <w:sz w:val="23"/>
          <w:szCs w:val="23"/>
          <w:lang w:val="mt-MT"/>
        </w:rPr>
        <w:t>me</w:t>
      </w:r>
      <w:r w:rsidRPr="00842E2A">
        <w:rPr>
          <w:rFonts w:ascii="Arial Narrow" w:hAnsi="Arial Narrow"/>
          <w:sz w:val="23"/>
          <w:szCs w:val="23"/>
        </w:rPr>
        <w:t xml:space="preserve">s to develop </w:t>
      </w:r>
      <w:r w:rsidRPr="00842E2A">
        <w:rPr>
          <w:rFonts w:ascii="Arial Narrow" w:hAnsi="Arial Narrow"/>
          <w:sz w:val="23"/>
          <w:szCs w:val="23"/>
          <w:lang w:val="mt-MT"/>
        </w:rPr>
        <w:t xml:space="preserve">judicial </w:t>
      </w:r>
      <w:r w:rsidRPr="00842E2A">
        <w:rPr>
          <w:rFonts w:ascii="Arial Narrow" w:hAnsi="Arial Narrow"/>
          <w:sz w:val="23"/>
          <w:szCs w:val="23"/>
        </w:rPr>
        <w:t>capacity</w:t>
      </w:r>
      <w:r w:rsidRPr="00842E2A">
        <w:rPr>
          <w:rFonts w:ascii="Arial Narrow" w:hAnsi="Arial Narrow"/>
          <w:sz w:val="23"/>
          <w:szCs w:val="23"/>
          <w:lang w:val="mt-MT"/>
        </w:rPr>
        <w:t xml:space="preserve"> </w:t>
      </w:r>
      <w:r w:rsidRPr="00842E2A">
        <w:rPr>
          <w:rFonts w:ascii="Arial Narrow" w:hAnsi="Arial Narrow"/>
          <w:sz w:val="23"/>
          <w:szCs w:val="23"/>
        </w:rPr>
        <w:t>in each PIC and across the region.</w:t>
      </w:r>
      <w:r w:rsidRPr="00842E2A">
        <w:rPr>
          <w:rFonts w:ascii="Arial Narrow" w:hAnsi="Arial Narrow"/>
          <w:sz w:val="23"/>
          <w:szCs w:val="23"/>
          <w:lang w:val="mt-MT"/>
        </w:rPr>
        <w:t xml:space="preserve">  </w:t>
      </w:r>
    </w:p>
    <w:p w:rsidR="00E803C4" w:rsidRPr="00BA4DB6" w:rsidRDefault="00E803C4" w:rsidP="000C7D1E">
      <w:pPr>
        <w:pStyle w:val="Heading1"/>
        <w:jc w:val="both"/>
      </w:pPr>
      <w:bookmarkStart w:id="15" w:name="_Toc337106427"/>
      <w:r w:rsidRPr="00BA4DB6">
        <w:t>Issues, opportunities and challenges</w:t>
      </w:r>
      <w:bookmarkEnd w:id="15"/>
    </w:p>
    <w:p w:rsidR="00E803C4" w:rsidRPr="00BA4DB6" w:rsidRDefault="00E803C4" w:rsidP="000C7D1E">
      <w:pPr>
        <w:jc w:val="both"/>
        <w:rPr>
          <w:bCs/>
          <w:sz w:val="23"/>
          <w:szCs w:val="23"/>
        </w:rPr>
      </w:pPr>
    </w:p>
    <w:p w:rsidR="00E803C4" w:rsidRPr="00BA4DB6" w:rsidRDefault="00E803C4" w:rsidP="000C7D1E">
      <w:pPr>
        <w:jc w:val="both"/>
        <w:rPr>
          <w:bCs/>
          <w:sz w:val="23"/>
          <w:szCs w:val="23"/>
        </w:rPr>
      </w:pPr>
      <w:r w:rsidRPr="00BA4DB6">
        <w:rPr>
          <w:bCs/>
          <w:sz w:val="23"/>
          <w:szCs w:val="23"/>
        </w:rPr>
        <w:t xml:space="preserve">The following discussion presents </w:t>
      </w:r>
      <w:r w:rsidRPr="00BA4DB6">
        <w:rPr>
          <w:sz w:val="23"/>
          <w:szCs w:val="23"/>
        </w:rPr>
        <w:t xml:space="preserve">a thematic assessment of significant issues, </w:t>
      </w:r>
      <w:r w:rsidR="006B7763">
        <w:rPr>
          <w:sz w:val="23"/>
          <w:szCs w:val="23"/>
        </w:rPr>
        <w:t xml:space="preserve">opportunities, </w:t>
      </w:r>
      <w:r w:rsidRPr="00BA4DB6">
        <w:rPr>
          <w:sz w:val="23"/>
          <w:szCs w:val="23"/>
        </w:rPr>
        <w:t>challenges and sometimes questions which have emerged as</w:t>
      </w:r>
      <w:r w:rsidRPr="00BA4DB6">
        <w:rPr>
          <w:bCs/>
          <w:sz w:val="23"/>
          <w:szCs w:val="23"/>
        </w:rPr>
        <w:t xml:space="preserve"> ‘lessons learned’ by the MSC from the experience of this phase. Analysis of these ‘lessons’ is structured </w:t>
      </w:r>
      <w:r w:rsidR="006B7763">
        <w:rPr>
          <w:bCs/>
          <w:sz w:val="23"/>
          <w:szCs w:val="23"/>
        </w:rPr>
        <w:t>under</w:t>
      </w:r>
      <w:r w:rsidRPr="00BA4DB6">
        <w:rPr>
          <w:bCs/>
          <w:sz w:val="23"/>
          <w:szCs w:val="23"/>
        </w:rPr>
        <w:t xml:space="preserve"> four headings </w:t>
      </w:r>
      <w:r w:rsidR="006B7763">
        <w:rPr>
          <w:bCs/>
          <w:sz w:val="23"/>
          <w:szCs w:val="23"/>
        </w:rPr>
        <w:t>provided by</w:t>
      </w:r>
      <w:r w:rsidRPr="00BA4DB6">
        <w:rPr>
          <w:bCs/>
          <w:sz w:val="23"/>
          <w:szCs w:val="23"/>
        </w:rPr>
        <w:t xml:space="preserve"> the terms of reference</w:t>
      </w:r>
      <w:r w:rsidR="006B7763">
        <w:rPr>
          <w:bCs/>
          <w:sz w:val="23"/>
          <w:szCs w:val="23"/>
        </w:rPr>
        <w:t>. These</w:t>
      </w:r>
      <w:r w:rsidRPr="00BA4DB6">
        <w:rPr>
          <w:bCs/>
          <w:sz w:val="23"/>
          <w:szCs w:val="23"/>
        </w:rPr>
        <w:t xml:space="preserve"> </w:t>
      </w:r>
      <w:r w:rsidR="006B7763">
        <w:rPr>
          <w:bCs/>
          <w:sz w:val="23"/>
          <w:szCs w:val="23"/>
        </w:rPr>
        <w:t xml:space="preserve">headings </w:t>
      </w:r>
      <w:r w:rsidRPr="00BA4DB6">
        <w:rPr>
          <w:bCs/>
          <w:sz w:val="23"/>
          <w:szCs w:val="23"/>
        </w:rPr>
        <w:t>relat</w:t>
      </w:r>
      <w:r w:rsidR="006B7763">
        <w:rPr>
          <w:bCs/>
          <w:sz w:val="23"/>
          <w:szCs w:val="23"/>
        </w:rPr>
        <w:t>e</w:t>
      </w:r>
      <w:r w:rsidRPr="00BA4DB6">
        <w:rPr>
          <w:bCs/>
          <w:sz w:val="23"/>
          <w:szCs w:val="23"/>
        </w:rPr>
        <w:t xml:space="preserve"> to </w:t>
      </w:r>
      <w:r w:rsidRPr="00BA4DB6">
        <w:rPr>
          <w:sz w:val="23"/>
          <w:szCs w:val="23"/>
          <w:lang w:val="en-US"/>
        </w:rPr>
        <w:t>theory of change,</w:t>
      </w:r>
      <w:r w:rsidRPr="00BA4DB6">
        <w:rPr>
          <w:sz w:val="23"/>
          <w:szCs w:val="23"/>
          <w:lang w:val="mt-MT"/>
        </w:rPr>
        <w:t xml:space="preserve"> </w:t>
      </w:r>
      <w:r w:rsidRPr="00BA4DB6">
        <w:rPr>
          <w:sz w:val="23"/>
          <w:szCs w:val="23"/>
          <w:lang w:val="en-US"/>
        </w:rPr>
        <w:t xml:space="preserve">needs, implementation options and local capacity. </w:t>
      </w:r>
    </w:p>
    <w:p w:rsidR="00E803C4" w:rsidRPr="00BA4DB6" w:rsidRDefault="00E803C4" w:rsidP="000C7D1E">
      <w:pPr>
        <w:jc w:val="both"/>
        <w:rPr>
          <w:bCs/>
          <w:sz w:val="23"/>
          <w:szCs w:val="23"/>
        </w:rPr>
      </w:pPr>
    </w:p>
    <w:p w:rsidR="00E803C4" w:rsidRPr="00BA4DB6" w:rsidRDefault="004E7C16" w:rsidP="000C7D1E">
      <w:pPr>
        <w:ind w:left="720" w:hanging="720"/>
        <w:jc w:val="both"/>
        <w:rPr>
          <w:szCs w:val="23"/>
          <w:lang w:val="en-US"/>
        </w:rPr>
      </w:pPr>
      <w:r>
        <w:rPr>
          <w:b/>
          <w:szCs w:val="23"/>
          <w:lang w:val="en-US"/>
        </w:rPr>
        <w:t>a</w:t>
      </w:r>
      <w:r w:rsidR="00E803C4" w:rsidRPr="00BA4DB6">
        <w:rPr>
          <w:b/>
          <w:szCs w:val="23"/>
          <w:lang w:val="en-US"/>
        </w:rPr>
        <w:t xml:space="preserve">.  </w:t>
      </w:r>
      <w:r w:rsidR="00E803C4" w:rsidRPr="00BA4DB6">
        <w:rPr>
          <w:b/>
          <w:szCs w:val="23"/>
          <w:lang w:val="en-US"/>
        </w:rPr>
        <w:tab/>
        <w:t xml:space="preserve">Effectiveness of the current </w:t>
      </w:r>
      <w:proofErr w:type="spellStart"/>
      <w:r w:rsidR="00E803C4" w:rsidRPr="00BA4DB6">
        <w:rPr>
          <w:b/>
          <w:szCs w:val="23"/>
          <w:lang w:val="en-US"/>
        </w:rPr>
        <w:t>Programme’s</w:t>
      </w:r>
      <w:proofErr w:type="spellEnd"/>
      <w:r w:rsidR="00E803C4" w:rsidRPr="00BA4DB6">
        <w:rPr>
          <w:b/>
          <w:szCs w:val="23"/>
          <w:lang w:val="en-US"/>
        </w:rPr>
        <w:t xml:space="preserve"> strategic concept, theory of change and development trajectory, vision, guiding design principles, programmatic governance structures, capacity-building strategies, and activities</w:t>
      </w:r>
      <w:r w:rsidR="00E803C4" w:rsidRPr="00BA4DB6">
        <w:rPr>
          <w:szCs w:val="23"/>
          <w:lang w:val="mt-MT"/>
        </w:rPr>
        <w:t xml:space="preserve"> </w:t>
      </w:r>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Many of the lessons to be learned from the current phase of PJDP are framed by the programmatic architecture which links the </w:t>
      </w:r>
      <w:proofErr w:type="spellStart"/>
      <w:r w:rsidRPr="00BA4DB6">
        <w:rPr>
          <w:sz w:val="23"/>
          <w:szCs w:val="23"/>
          <w:lang w:val="en-US"/>
        </w:rPr>
        <w:t>Programme’s</w:t>
      </w:r>
      <w:proofErr w:type="spellEnd"/>
      <w:r w:rsidRPr="00BA4DB6">
        <w:rPr>
          <w:sz w:val="23"/>
          <w:szCs w:val="23"/>
          <w:lang w:val="en-US"/>
        </w:rPr>
        <w:t xml:space="preserve"> goal with stakeholders’ needs and the means by which these needs will be addressed. This architecture is now called the ‘theory of change’, though in the past it has often been described in the </w:t>
      </w:r>
      <w:proofErr w:type="spellStart"/>
      <w:r w:rsidRPr="00BA4DB6">
        <w:rPr>
          <w:sz w:val="23"/>
          <w:szCs w:val="23"/>
          <w:lang w:val="en-US"/>
        </w:rPr>
        <w:t>Programme’s</w:t>
      </w:r>
      <w:proofErr w:type="spellEnd"/>
      <w:r w:rsidRPr="00BA4DB6">
        <w:rPr>
          <w:sz w:val="23"/>
          <w:szCs w:val="23"/>
          <w:lang w:val="en-US"/>
        </w:rPr>
        <w:t xml:space="preserve"> ‘logical framework’ and even its ‘development logic’. Whatever the development phraseology, any analysis of lessons should start with an appraisal of what PJDP said it was going to do</w:t>
      </w:r>
      <w:r w:rsidR="006B7763">
        <w:rPr>
          <w:sz w:val="23"/>
          <w:szCs w:val="23"/>
          <w:lang w:val="en-US"/>
        </w:rPr>
        <w:t>, that is, its purpose</w:t>
      </w:r>
      <w:r w:rsidRPr="00BA4DB6">
        <w:rPr>
          <w:sz w:val="23"/>
          <w:szCs w:val="23"/>
          <w:lang w:val="en-US"/>
        </w:rPr>
        <w:t xml:space="preserve">. </w:t>
      </w:r>
    </w:p>
    <w:p w:rsidR="00E803C4" w:rsidRPr="00BA4DB6" w:rsidRDefault="00E803C4" w:rsidP="000C7D1E">
      <w:pPr>
        <w:pStyle w:val="Heading2"/>
        <w:numPr>
          <w:ilvl w:val="0"/>
          <w:numId w:val="16"/>
        </w:numPr>
        <w:ind w:hanging="720"/>
        <w:jc w:val="both"/>
      </w:pPr>
      <w:bookmarkStart w:id="16" w:name="_Toc337106428"/>
      <w:r w:rsidRPr="00BA4DB6">
        <w:lastRenderedPageBreak/>
        <w:t>Theory of change</w:t>
      </w:r>
      <w:bookmarkEnd w:id="16"/>
      <w:r w:rsidRPr="00BA4DB6">
        <w:t xml:space="preserve"> </w:t>
      </w:r>
    </w:p>
    <w:p w:rsidR="00E803C4" w:rsidRPr="00BA4DB6" w:rsidRDefault="00E803C4" w:rsidP="000C7D1E">
      <w:pPr>
        <w:jc w:val="both"/>
        <w:rPr>
          <w:sz w:val="23"/>
          <w:szCs w:val="23"/>
        </w:rPr>
      </w:pPr>
    </w:p>
    <w:p w:rsidR="00CB5DD8" w:rsidRPr="00BA4DB6" w:rsidRDefault="00E803C4" w:rsidP="000C7D1E">
      <w:pPr>
        <w:jc w:val="both"/>
        <w:rPr>
          <w:sz w:val="23"/>
          <w:szCs w:val="23"/>
        </w:rPr>
      </w:pPr>
      <w:r w:rsidRPr="00BA4DB6">
        <w:rPr>
          <w:sz w:val="23"/>
          <w:szCs w:val="23"/>
        </w:rPr>
        <w:t xml:space="preserve">As articulated in the Extension Plan, the </w:t>
      </w:r>
      <w:r w:rsidRPr="00BA4DB6">
        <w:rPr>
          <w:i/>
          <w:sz w:val="23"/>
          <w:szCs w:val="23"/>
        </w:rPr>
        <w:t>theory of change</w:t>
      </w:r>
      <w:r w:rsidRPr="00BA4DB6">
        <w:rPr>
          <w:sz w:val="23"/>
          <w:szCs w:val="23"/>
        </w:rPr>
        <w:t xml:space="preserve"> for this phase has consolidated and built on planning notions which have variously asserted over the years that providing technical assistance to improve the competence of judicial and court officers and the efficiency of the administrative systems they use, will in due course lead to improved judicial performance and service delivery and, thereby, enhanced access to justice.</w:t>
      </w:r>
      <w:r w:rsidR="00720097">
        <w:rPr>
          <w:sz w:val="23"/>
          <w:szCs w:val="23"/>
        </w:rPr>
        <w:t xml:space="preserve"> </w:t>
      </w:r>
      <w:r w:rsidRPr="00BA4DB6">
        <w:rPr>
          <w:sz w:val="23"/>
          <w:szCs w:val="23"/>
        </w:rPr>
        <w:t xml:space="preserve">This theory underlies and defines the relationship between </w:t>
      </w:r>
      <w:r w:rsidR="00C81630" w:rsidRPr="00BA4DB6">
        <w:rPr>
          <w:sz w:val="23"/>
          <w:szCs w:val="23"/>
        </w:rPr>
        <w:t xml:space="preserve">the </w:t>
      </w:r>
      <w:r w:rsidRPr="00BA4DB6">
        <w:rPr>
          <w:sz w:val="23"/>
          <w:szCs w:val="23"/>
        </w:rPr>
        <w:t xml:space="preserve">PJDP’s objectives, activities and outcomes, as articulated in the annexed Results Framework. </w:t>
      </w:r>
    </w:p>
    <w:p w:rsidR="00CB5DD8" w:rsidRPr="00BA4DB6" w:rsidRDefault="00CB5DD8" w:rsidP="000C7D1E">
      <w:pPr>
        <w:jc w:val="both"/>
        <w:rPr>
          <w:sz w:val="23"/>
          <w:szCs w:val="23"/>
        </w:rPr>
      </w:pPr>
    </w:p>
    <w:p w:rsidR="00E803C4" w:rsidRPr="00BA4DB6" w:rsidRDefault="00E803C4" w:rsidP="000C7D1E">
      <w:pPr>
        <w:jc w:val="both"/>
        <w:rPr>
          <w:sz w:val="23"/>
          <w:szCs w:val="23"/>
        </w:rPr>
      </w:pPr>
      <w:r w:rsidRPr="00BA4DB6">
        <w:rPr>
          <w:sz w:val="23"/>
          <w:szCs w:val="23"/>
        </w:rPr>
        <w:t xml:space="preserve">Hence </w:t>
      </w:r>
      <w:r w:rsidR="002A4C92" w:rsidRPr="00BA4DB6">
        <w:rPr>
          <w:sz w:val="23"/>
          <w:szCs w:val="23"/>
        </w:rPr>
        <w:t xml:space="preserve">the </w:t>
      </w:r>
      <w:r w:rsidRPr="00BA4DB6">
        <w:rPr>
          <w:sz w:val="23"/>
          <w:szCs w:val="23"/>
        </w:rPr>
        <w:t>PJDP’s theory of change may be described as the notion that “</w:t>
      </w:r>
      <w:r w:rsidRPr="00BA4DB6">
        <w:rPr>
          <w:rFonts w:cs="Arial"/>
          <w:sz w:val="23"/>
          <w:szCs w:val="23"/>
        </w:rPr>
        <w:t xml:space="preserve">institutional strengthening, through the development of management skills, </w:t>
      </w:r>
      <w:r w:rsidRPr="00BA4DB6">
        <w:rPr>
          <w:rFonts w:cs="Courier New"/>
          <w:sz w:val="23"/>
          <w:szCs w:val="23"/>
        </w:rPr>
        <w:t xml:space="preserve">and the increased availability of quality resources (in the form of technical assistance delivered regionally through capacity-building, leadership </w:t>
      </w:r>
      <w:proofErr w:type="spellStart"/>
      <w:r w:rsidRPr="00BA4DB6">
        <w:rPr>
          <w:rFonts w:cs="Courier New"/>
          <w:sz w:val="23"/>
          <w:szCs w:val="23"/>
        </w:rPr>
        <w:t>fora</w:t>
      </w:r>
      <w:proofErr w:type="spellEnd"/>
      <w:r w:rsidRPr="00BA4DB6">
        <w:rPr>
          <w:rFonts w:cs="Courier New"/>
          <w:sz w:val="23"/>
          <w:szCs w:val="23"/>
        </w:rPr>
        <w:t xml:space="preserve">, toolkits and pilot projects, together with finance assistance delivered locally) will </w:t>
      </w:r>
      <w:r w:rsidR="00C81630" w:rsidRPr="00BA4DB6">
        <w:rPr>
          <w:rFonts w:cs="Courier New"/>
          <w:sz w:val="23"/>
          <w:szCs w:val="23"/>
        </w:rPr>
        <w:t xml:space="preserve">better </w:t>
      </w:r>
      <w:r w:rsidRPr="00BA4DB6">
        <w:rPr>
          <w:rFonts w:cs="Courier New"/>
          <w:sz w:val="23"/>
          <w:szCs w:val="23"/>
        </w:rPr>
        <w:t xml:space="preserve">equip PICs to solve judicial development problems themselves, leading to improved service delivery and thereby </w:t>
      </w:r>
      <w:r w:rsidRPr="00BA4DB6">
        <w:rPr>
          <w:rFonts w:cs="Arial"/>
          <w:sz w:val="23"/>
          <w:szCs w:val="23"/>
        </w:rPr>
        <w:t>law and justice outcomes” at the regional, national and local levels</w:t>
      </w:r>
      <w:r w:rsidR="00720097">
        <w:rPr>
          <w:rFonts w:cs="Arial"/>
          <w:sz w:val="23"/>
          <w:szCs w:val="23"/>
        </w:rPr>
        <w:t>.</w:t>
      </w:r>
      <w:r w:rsidR="00720097">
        <w:rPr>
          <w:rStyle w:val="FootnoteReference"/>
          <w:sz w:val="23"/>
          <w:szCs w:val="23"/>
        </w:rPr>
        <w:footnoteReference w:id="2"/>
      </w:r>
      <w:r w:rsidR="00720097">
        <w:rPr>
          <w:rFonts w:cs="Arial"/>
          <w:sz w:val="23"/>
          <w:szCs w:val="23"/>
        </w:rPr>
        <w:t xml:space="preserve">  </w:t>
      </w:r>
      <w:r w:rsidRPr="00BA4DB6">
        <w:rPr>
          <w:rFonts w:cs="Arial"/>
          <w:sz w:val="23"/>
          <w:szCs w:val="23"/>
        </w:rPr>
        <w:t xml:space="preserve">Within this broad statement are nestled, as </w:t>
      </w:r>
      <w:r w:rsidR="002A4C92" w:rsidRPr="00BA4DB6">
        <w:rPr>
          <w:sz w:val="23"/>
          <w:szCs w:val="23"/>
        </w:rPr>
        <w:t xml:space="preserve">the </w:t>
      </w:r>
      <w:r w:rsidRPr="00BA4DB6">
        <w:rPr>
          <w:rFonts w:cs="Arial"/>
          <w:sz w:val="23"/>
          <w:szCs w:val="23"/>
        </w:rPr>
        <w:t>PJDP’s history indicates</w:t>
      </w:r>
      <w:r w:rsidR="00C81630" w:rsidRPr="00BA4DB6">
        <w:rPr>
          <w:rFonts w:cs="Arial"/>
          <w:sz w:val="23"/>
          <w:szCs w:val="23"/>
        </w:rPr>
        <w:t>;</w:t>
      </w:r>
      <w:r w:rsidRPr="00BA4DB6">
        <w:rPr>
          <w:rFonts w:cs="Arial"/>
          <w:sz w:val="23"/>
          <w:szCs w:val="23"/>
        </w:rPr>
        <w:t xml:space="preserve"> a number of sub-theories of change, including: (a) strengthening judicial governance regionally will stimulate improved judicial leadership and lead into better court service delivery for beneficiaries </w:t>
      </w:r>
      <w:r w:rsidRPr="00BA4DB6">
        <w:rPr>
          <w:rFonts w:cs="Arial"/>
          <w:sz w:val="23"/>
          <w:szCs w:val="23"/>
          <w:lang w:val="mt-MT"/>
        </w:rPr>
        <w:t>within each</w:t>
      </w:r>
      <w:r w:rsidRPr="00BA4DB6">
        <w:rPr>
          <w:rFonts w:cs="Arial"/>
          <w:sz w:val="23"/>
          <w:szCs w:val="23"/>
        </w:rPr>
        <w:t xml:space="preserve"> PIC; and (b) providing technical assistance at the regional level will strengthen the competence of judicial institutions through support in developing systems and procedures, thereby allowing them to improved court service delivery and improved access to justice for beneficiaries </w:t>
      </w:r>
      <w:r w:rsidRPr="00BA4DB6">
        <w:rPr>
          <w:rFonts w:cs="Arial"/>
          <w:sz w:val="23"/>
          <w:szCs w:val="23"/>
          <w:lang w:val="mt-MT"/>
        </w:rPr>
        <w:t>in each</w:t>
      </w:r>
      <w:r w:rsidRPr="00BA4DB6">
        <w:rPr>
          <w:rFonts w:cs="Arial"/>
          <w:sz w:val="23"/>
          <w:szCs w:val="23"/>
        </w:rPr>
        <w:t xml:space="preserve"> PIC.  </w:t>
      </w:r>
      <w:r w:rsidR="00CB5DD8" w:rsidRPr="00BA4DB6">
        <w:rPr>
          <w:sz w:val="23"/>
          <w:szCs w:val="23"/>
        </w:rPr>
        <w:t xml:space="preserve">The Extension </w:t>
      </w:r>
      <w:r w:rsidRPr="00BA4DB6">
        <w:rPr>
          <w:sz w:val="23"/>
          <w:szCs w:val="23"/>
        </w:rPr>
        <w:t xml:space="preserve">Plan applies this theory of change to consolidate the delivery of activities which will produce outcomes that contribute to building regional and local capacity to improve beneficiaries’ access to </w:t>
      </w:r>
      <w:r w:rsidRPr="00BA4DB6">
        <w:rPr>
          <w:sz w:val="23"/>
          <w:szCs w:val="23"/>
          <w:lang w:val="mt-MT"/>
        </w:rPr>
        <w:t xml:space="preserve">reliably consistent, competent and efficient </w:t>
      </w:r>
      <w:r w:rsidRPr="00BA4DB6">
        <w:rPr>
          <w:sz w:val="23"/>
          <w:szCs w:val="23"/>
        </w:rPr>
        <w:t>justice.</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Historically, the Programme started as a training facility and it continues to rely to a diminishing extent on that modality as a vehicle for change.  Training is also the mechanism that seems </w:t>
      </w:r>
      <w:r w:rsidR="00CB5DD8" w:rsidRPr="00BA4DB6">
        <w:rPr>
          <w:sz w:val="23"/>
          <w:szCs w:val="23"/>
        </w:rPr>
        <w:t xml:space="preserve">to be </w:t>
      </w:r>
      <w:r w:rsidRPr="00BA4DB6">
        <w:rPr>
          <w:sz w:val="23"/>
          <w:szCs w:val="23"/>
        </w:rPr>
        <w:t xml:space="preserve">preferred by </w:t>
      </w:r>
      <w:r w:rsidR="00C81630" w:rsidRPr="00BA4DB6">
        <w:rPr>
          <w:sz w:val="23"/>
          <w:szCs w:val="23"/>
        </w:rPr>
        <w:t>stakeholders</w:t>
      </w:r>
      <w:r w:rsidRPr="00BA4DB6">
        <w:rPr>
          <w:sz w:val="23"/>
          <w:szCs w:val="23"/>
        </w:rPr>
        <w:t xml:space="preserve">, either because they believe training is the way to improve </w:t>
      </w:r>
      <w:proofErr w:type="gramStart"/>
      <w:r w:rsidRPr="00BA4DB6">
        <w:rPr>
          <w:sz w:val="23"/>
          <w:szCs w:val="23"/>
        </w:rPr>
        <w:t>performance,</w:t>
      </w:r>
      <w:proofErr w:type="gramEnd"/>
      <w:r w:rsidRPr="00BA4DB6">
        <w:rPr>
          <w:sz w:val="23"/>
          <w:szCs w:val="23"/>
        </w:rPr>
        <w:t xml:space="preserve"> they are now used to it, or because they like it.  For a Programme of this size that may still be the best choice</w:t>
      </w:r>
      <w:r w:rsidR="00720097">
        <w:rPr>
          <w:sz w:val="23"/>
          <w:szCs w:val="23"/>
        </w:rPr>
        <w:t xml:space="preserve"> – as the need for training judicial and court officers across the region will be perennial - </w:t>
      </w:r>
      <w:r w:rsidRPr="00BA4DB6">
        <w:rPr>
          <w:sz w:val="23"/>
          <w:szCs w:val="23"/>
        </w:rPr>
        <w:t>although it is clear that there are many issues beyond improving juridical knowledge</w:t>
      </w:r>
      <w:r w:rsidR="00EF52D0" w:rsidRPr="00BA4DB6">
        <w:rPr>
          <w:sz w:val="23"/>
          <w:szCs w:val="23"/>
        </w:rPr>
        <w:t>,</w:t>
      </w:r>
      <w:r w:rsidRPr="00BA4DB6">
        <w:rPr>
          <w:sz w:val="23"/>
          <w:szCs w:val="23"/>
        </w:rPr>
        <w:t xml:space="preserve"> skills and attitudes that need to be addressed in order to promote equity, good governance and the rule of law.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Fr</w:t>
      </w:r>
      <w:r w:rsidR="00C81630" w:rsidRPr="00BA4DB6">
        <w:rPr>
          <w:sz w:val="23"/>
          <w:szCs w:val="23"/>
        </w:rPr>
        <w:t>o</w:t>
      </w:r>
      <w:r w:rsidR="00EF52D0" w:rsidRPr="00BA4DB6">
        <w:rPr>
          <w:sz w:val="23"/>
          <w:szCs w:val="23"/>
        </w:rPr>
        <w:t>m</w:t>
      </w:r>
      <w:r w:rsidRPr="00BA4DB6">
        <w:rPr>
          <w:sz w:val="23"/>
          <w:szCs w:val="23"/>
        </w:rPr>
        <w:t xml:space="preserve"> the outset</w:t>
      </w:r>
      <w:r w:rsidR="00F41D74" w:rsidRPr="00BA4DB6">
        <w:rPr>
          <w:sz w:val="23"/>
          <w:szCs w:val="23"/>
        </w:rPr>
        <w:t xml:space="preserve"> of Phase 2</w:t>
      </w:r>
      <w:r w:rsidRPr="00BA4DB6">
        <w:rPr>
          <w:sz w:val="23"/>
          <w:szCs w:val="23"/>
        </w:rPr>
        <w:t>, it is of foundational importance to highlight that the MSC considered that the resumption of service-delivery after an inopportune hiatus mid-phase was an overarching imperative. This hiatus had created a gap of 18-months prior mobilisation of the Federal Court of Australia</w:t>
      </w:r>
      <w:r w:rsidR="00EF52D0" w:rsidRPr="00BA4DB6">
        <w:rPr>
          <w:sz w:val="23"/>
          <w:szCs w:val="23"/>
        </w:rPr>
        <w:t xml:space="preserve"> as MSC</w:t>
      </w:r>
      <w:r w:rsidRPr="00BA4DB6">
        <w:rPr>
          <w:sz w:val="23"/>
          <w:szCs w:val="23"/>
        </w:rPr>
        <w:t xml:space="preserve">. As a result, following Programme Executive Committee (PEC) endorsement, the MSC focused on maximising the restoration of continuity by accepting </w:t>
      </w:r>
      <w:r w:rsidR="00EF52D0" w:rsidRPr="00BA4DB6">
        <w:rPr>
          <w:sz w:val="23"/>
          <w:szCs w:val="23"/>
        </w:rPr>
        <w:t xml:space="preserve">the </w:t>
      </w:r>
      <w:r w:rsidRPr="00BA4DB6">
        <w:rPr>
          <w:sz w:val="23"/>
          <w:szCs w:val="23"/>
        </w:rPr>
        <w:t xml:space="preserve">PJDP’s existing theory of change, programmatic goal, and activity component structure. While the MSC defends this approach in the context of the very truncated 18-month implementation period originally provided, this </w:t>
      </w:r>
      <w:r w:rsidR="00720097">
        <w:rPr>
          <w:sz w:val="23"/>
          <w:szCs w:val="23"/>
        </w:rPr>
        <w:t xml:space="preserve">hiatus </w:t>
      </w:r>
      <w:r w:rsidRPr="00BA4DB6">
        <w:rPr>
          <w:sz w:val="23"/>
          <w:szCs w:val="23"/>
        </w:rPr>
        <w:t xml:space="preserve">required </w:t>
      </w:r>
      <w:r w:rsidR="00720097">
        <w:rPr>
          <w:sz w:val="23"/>
          <w:szCs w:val="23"/>
        </w:rPr>
        <w:t xml:space="preserve">it to </w:t>
      </w:r>
      <w:r w:rsidRPr="00BA4DB6">
        <w:rPr>
          <w:sz w:val="23"/>
          <w:szCs w:val="23"/>
        </w:rPr>
        <w:t>suspen</w:t>
      </w:r>
      <w:r w:rsidR="00720097">
        <w:rPr>
          <w:sz w:val="23"/>
          <w:szCs w:val="23"/>
        </w:rPr>
        <w:t>d</w:t>
      </w:r>
      <w:r w:rsidRPr="00BA4DB6">
        <w:rPr>
          <w:sz w:val="23"/>
          <w:szCs w:val="23"/>
        </w:rPr>
        <w:t xml:space="preserve"> any </w:t>
      </w:r>
      <w:r w:rsidR="00720097">
        <w:rPr>
          <w:sz w:val="23"/>
          <w:szCs w:val="23"/>
        </w:rPr>
        <w:t>detailed re</w:t>
      </w:r>
      <w:r w:rsidRPr="00BA4DB6">
        <w:rPr>
          <w:sz w:val="23"/>
          <w:szCs w:val="23"/>
        </w:rPr>
        <w:t xml:space="preserve">appraisal of the theory of change </w:t>
      </w:r>
      <w:r w:rsidR="00720097">
        <w:rPr>
          <w:sz w:val="23"/>
          <w:szCs w:val="23"/>
        </w:rPr>
        <w:t xml:space="preserve">which it inherited from </w:t>
      </w:r>
      <w:r w:rsidRPr="00BA4DB6">
        <w:rPr>
          <w:sz w:val="23"/>
          <w:szCs w:val="23"/>
        </w:rPr>
        <w:t>the start.</w:t>
      </w:r>
    </w:p>
    <w:p w:rsidR="00E803C4" w:rsidRPr="00BA4DB6" w:rsidRDefault="00E803C4" w:rsidP="000C7D1E">
      <w:pPr>
        <w:jc w:val="both"/>
        <w:rPr>
          <w:sz w:val="23"/>
          <w:szCs w:val="23"/>
        </w:rPr>
      </w:pPr>
    </w:p>
    <w:p w:rsidR="00720097" w:rsidRDefault="00E803C4" w:rsidP="000C7D1E">
      <w:pPr>
        <w:jc w:val="both"/>
        <w:rPr>
          <w:sz w:val="23"/>
          <w:szCs w:val="23"/>
        </w:rPr>
      </w:pPr>
      <w:r w:rsidRPr="00BA4DB6">
        <w:rPr>
          <w:sz w:val="23"/>
          <w:szCs w:val="23"/>
        </w:rPr>
        <w:t>It is now altogether timely to reinterrogate PJDP’s theory of change, goal and component structure to realign them with current needs and priorities. This does not imply that they are necessarily wrong, but it does emphasise that intervening events have precluded that occurring since the last review of the Programme’s structure in 2008.</w:t>
      </w:r>
    </w:p>
    <w:p w:rsidR="00720097" w:rsidRDefault="00720097" w:rsidP="000C7D1E">
      <w:pPr>
        <w:jc w:val="both"/>
        <w:rPr>
          <w:sz w:val="23"/>
          <w:szCs w:val="23"/>
        </w:rPr>
      </w:pPr>
      <w:r>
        <w:rPr>
          <w:sz w:val="23"/>
          <w:szCs w:val="23"/>
        </w:rPr>
        <w:br w:type="page"/>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i/>
          <w:sz w:val="23"/>
          <w:szCs w:val="23"/>
        </w:rPr>
      </w:pPr>
      <w:r w:rsidRPr="00BA4DB6">
        <w:rPr>
          <w:i/>
          <w:sz w:val="23"/>
          <w:szCs w:val="23"/>
        </w:rPr>
        <w:t>Lesson</w:t>
      </w:r>
      <w:r w:rsidR="000510A6" w:rsidRPr="00BA4DB6">
        <w:rPr>
          <w:i/>
          <w:sz w:val="23"/>
          <w:szCs w:val="23"/>
        </w:rPr>
        <w:t>:</w:t>
      </w:r>
    </w:p>
    <w:p w:rsidR="00E803C4" w:rsidRPr="00BA4DB6" w:rsidRDefault="00C636B6"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Review PJDP’s theory of change, or purpose, to adopt a more problem-focused approach to address specific needs and provide support directed to promote the delivery of justice services which improve the wellbeing of communities and citizens across the region</w:t>
      </w:r>
      <w:r w:rsidR="00A34A85">
        <w:rPr>
          <w:sz w:val="23"/>
          <w:szCs w:val="23"/>
        </w:rPr>
        <w:t>.</w:t>
      </w:r>
      <w:r w:rsidR="00684715">
        <w:rPr>
          <w:rStyle w:val="FootnoteReference"/>
          <w:sz w:val="23"/>
          <w:szCs w:val="23"/>
        </w:rPr>
        <w:footnoteReference w:id="3"/>
      </w:r>
    </w:p>
    <w:p w:rsidR="00E803C4" w:rsidRPr="00BA4DB6" w:rsidRDefault="00E803C4" w:rsidP="000C7D1E">
      <w:pPr>
        <w:jc w:val="both"/>
        <w:rPr>
          <w:sz w:val="23"/>
          <w:szCs w:val="23"/>
        </w:rPr>
      </w:pPr>
    </w:p>
    <w:p w:rsidR="00E803C4" w:rsidRPr="00BA4DB6" w:rsidRDefault="00E803C4" w:rsidP="000C7D1E">
      <w:pPr>
        <w:contextualSpacing/>
        <w:jc w:val="both"/>
        <w:rPr>
          <w:sz w:val="23"/>
          <w:szCs w:val="23"/>
        </w:rPr>
      </w:pPr>
      <w:r w:rsidRPr="00BA4DB6">
        <w:rPr>
          <w:sz w:val="23"/>
          <w:szCs w:val="23"/>
        </w:rPr>
        <w:t xml:space="preserve">As outlined above, </w:t>
      </w:r>
      <w:r w:rsidR="002A4C92" w:rsidRPr="00BA4DB6">
        <w:rPr>
          <w:sz w:val="23"/>
          <w:szCs w:val="23"/>
        </w:rPr>
        <w:t xml:space="preserve">the </w:t>
      </w:r>
      <w:r w:rsidRPr="00BA4DB6">
        <w:rPr>
          <w:sz w:val="23"/>
          <w:szCs w:val="23"/>
        </w:rPr>
        <w:t>PJEP</w:t>
      </w:r>
      <w:r w:rsidR="002A4C92" w:rsidRPr="00BA4DB6">
        <w:rPr>
          <w:sz w:val="23"/>
          <w:szCs w:val="23"/>
        </w:rPr>
        <w:t>’s</w:t>
      </w:r>
      <w:r w:rsidRPr="00BA4DB6">
        <w:rPr>
          <w:sz w:val="23"/>
          <w:szCs w:val="23"/>
        </w:rPr>
        <w:t xml:space="preserve"> theory of change historically focused on training, but the </w:t>
      </w:r>
      <w:r w:rsidR="00C81630" w:rsidRPr="00BA4DB6">
        <w:rPr>
          <w:sz w:val="23"/>
          <w:szCs w:val="23"/>
        </w:rPr>
        <w:t xml:space="preserve">PJDP </w:t>
      </w:r>
      <w:r w:rsidRPr="00BA4DB6">
        <w:rPr>
          <w:sz w:val="23"/>
          <w:szCs w:val="23"/>
        </w:rPr>
        <w:t>has expressly moved beyond training to adopt a more holistic approach which include</w:t>
      </w:r>
      <w:r w:rsidR="00C81630" w:rsidRPr="00BA4DB6">
        <w:rPr>
          <w:sz w:val="23"/>
          <w:szCs w:val="23"/>
        </w:rPr>
        <w:t>s</w:t>
      </w:r>
      <w:r w:rsidRPr="00BA4DB6">
        <w:rPr>
          <w:sz w:val="23"/>
          <w:szCs w:val="23"/>
        </w:rPr>
        <w:t xml:space="preserve"> governance and administration. But, is this the problem</w:t>
      </w:r>
      <w:r w:rsidR="00217BD4" w:rsidRPr="00BA4DB6">
        <w:rPr>
          <w:sz w:val="23"/>
          <w:szCs w:val="23"/>
        </w:rPr>
        <w:t>,</w:t>
      </w:r>
      <w:r w:rsidRPr="00BA4DB6">
        <w:rPr>
          <w:sz w:val="23"/>
          <w:szCs w:val="23"/>
        </w:rPr>
        <w:t xml:space="preserve"> or just part of the problem</w:t>
      </w:r>
      <w:r w:rsidR="00217BD4" w:rsidRPr="00BA4DB6">
        <w:rPr>
          <w:sz w:val="23"/>
          <w:szCs w:val="23"/>
        </w:rPr>
        <w:t>, which</w:t>
      </w:r>
      <w:r w:rsidRPr="00BA4DB6">
        <w:rPr>
          <w:sz w:val="23"/>
          <w:szCs w:val="23"/>
        </w:rPr>
        <w:t xml:space="preserve"> this kind of programme can address?  The latter is a perfectly defensible answer.  </w:t>
      </w:r>
    </w:p>
    <w:p w:rsidR="00E803C4" w:rsidRPr="00BA4DB6" w:rsidRDefault="00E803C4" w:rsidP="000C7D1E">
      <w:pPr>
        <w:contextualSpacing/>
        <w:jc w:val="both"/>
        <w:rPr>
          <w:sz w:val="23"/>
          <w:szCs w:val="23"/>
        </w:rPr>
      </w:pPr>
    </w:p>
    <w:p w:rsidR="00E803C4" w:rsidRPr="00BA4DB6" w:rsidRDefault="00720097" w:rsidP="000C7D1E">
      <w:pPr>
        <w:spacing w:after="200"/>
        <w:contextualSpacing/>
        <w:jc w:val="both"/>
        <w:rPr>
          <w:sz w:val="23"/>
          <w:szCs w:val="23"/>
        </w:rPr>
      </w:pPr>
      <w:r>
        <w:rPr>
          <w:sz w:val="23"/>
          <w:szCs w:val="23"/>
        </w:rPr>
        <w:t>H</w:t>
      </w:r>
      <w:r w:rsidRPr="00BA4DB6">
        <w:rPr>
          <w:sz w:val="23"/>
          <w:szCs w:val="23"/>
        </w:rPr>
        <w:t>istorically</w:t>
      </w:r>
      <w:r>
        <w:rPr>
          <w:sz w:val="23"/>
          <w:szCs w:val="23"/>
        </w:rPr>
        <w:t>,</w:t>
      </w:r>
      <w:r w:rsidR="00ED16B2" w:rsidRPr="00BA4DB6">
        <w:rPr>
          <w:sz w:val="23"/>
          <w:szCs w:val="23"/>
        </w:rPr>
        <w:t xml:space="preserve"> </w:t>
      </w:r>
      <w:r w:rsidR="00E803C4" w:rsidRPr="00BA4DB6">
        <w:rPr>
          <w:sz w:val="23"/>
          <w:szCs w:val="23"/>
        </w:rPr>
        <w:t xml:space="preserve">PJDP’s strategy has always started with </w:t>
      </w:r>
      <w:r w:rsidR="002D4F02" w:rsidRPr="00BA4DB6">
        <w:rPr>
          <w:sz w:val="23"/>
          <w:szCs w:val="23"/>
        </w:rPr>
        <w:t xml:space="preserve">addressing </w:t>
      </w:r>
      <w:r w:rsidR="00E803C4" w:rsidRPr="00BA4DB6">
        <w:rPr>
          <w:sz w:val="23"/>
          <w:szCs w:val="23"/>
        </w:rPr>
        <w:t xml:space="preserve">a set of impediments to </w:t>
      </w:r>
      <w:r w:rsidR="002D4F02" w:rsidRPr="00BA4DB6">
        <w:rPr>
          <w:sz w:val="23"/>
          <w:szCs w:val="23"/>
        </w:rPr>
        <w:t xml:space="preserve">providing </w:t>
      </w:r>
      <w:r w:rsidR="00E803C4" w:rsidRPr="00BA4DB6">
        <w:rPr>
          <w:sz w:val="23"/>
          <w:szCs w:val="23"/>
        </w:rPr>
        <w:t>better service (</w:t>
      </w:r>
      <w:r>
        <w:rPr>
          <w:sz w:val="23"/>
          <w:szCs w:val="23"/>
        </w:rPr>
        <w:t xml:space="preserve">initially </w:t>
      </w:r>
      <w:r w:rsidR="00E803C4" w:rsidRPr="00BA4DB6">
        <w:rPr>
          <w:sz w:val="23"/>
          <w:szCs w:val="23"/>
        </w:rPr>
        <w:t>framing the central problem to be addressed as a lack of training) identified by the PICs</w:t>
      </w:r>
      <w:r w:rsidR="002D4F02" w:rsidRPr="00BA4DB6">
        <w:rPr>
          <w:sz w:val="23"/>
          <w:szCs w:val="23"/>
        </w:rPr>
        <w:t>,</w:t>
      </w:r>
      <w:r w:rsidR="00E803C4" w:rsidRPr="00BA4DB6">
        <w:rPr>
          <w:sz w:val="23"/>
          <w:szCs w:val="23"/>
        </w:rPr>
        <w:t xml:space="preserve"> and </w:t>
      </w:r>
      <w:r w:rsidR="002D4F02" w:rsidRPr="00BA4DB6">
        <w:rPr>
          <w:sz w:val="23"/>
          <w:szCs w:val="23"/>
        </w:rPr>
        <w:t xml:space="preserve">then </w:t>
      </w:r>
      <w:r w:rsidR="00E803C4" w:rsidRPr="00BA4DB6">
        <w:rPr>
          <w:sz w:val="23"/>
          <w:szCs w:val="23"/>
        </w:rPr>
        <w:t>to gradually move toward a focus on other issues</w:t>
      </w:r>
      <w:r w:rsidR="00C81630" w:rsidRPr="00BA4DB6">
        <w:rPr>
          <w:sz w:val="23"/>
          <w:szCs w:val="23"/>
        </w:rPr>
        <w:t xml:space="preserve"> (such as governance and administration)</w:t>
      </w:r>
      <w:r w:rsidR="00E803C4" w:rsidRPr="00BA4DB6">
        <w:rPr>
          <w:sz w:val="23"/>
          <w:szCs w:val="23"/>
        </w:rPr>
        <w:t xml:space="preserve"> </w:t>
      </w:r>
      <w:r w:rsidR="002D4F02" w:rsidRPr="00BA4DB6">
        <w:rPr>
          <w:sz w:val="23"/>
          <w:szCs w:val="23"/>
        </w:rPr>
        <w:t xml:space="preserve">which were </w:t>
      </w:r>
      <w:r w:rsidR="00E803C4" w:rsidRPr="00BA4DB6">
        <w:rPr>
          <w:sz w:val="23"/>
          <w:szCs w:val="23"/>
        </w:rPr>
        <w:t xml:space="preserve">so far beyond </w:t>
      </w:r>
      <w:r w:rsidR="00ED16B2" w:rsidRPr="00BA4DB6">
        <w:rPr>
          <w:sz w:val="23"/>
          <w:szCs w:val="23"/>
        </w:rPr>
        <w:t xml:space="preserve">counterpart’s </w:t>
      </w:r>
      <w:r w:rsidR="002D4F02" w:rsidRPr="00BA4DB6">
        <w:rPr>
          <w:sz w:val="23"/>
          <w:szCs w:val="23"/>
        </w:rPr>
        <w:t xml:space="preserve">direct </w:t>
      </w:r>
      <w:r w:rsidR="00E803C4" w:rsidRPr="00BA4DB6">
        <w:rPr>
          <w:sz w:val="23"/>
          <w:szCs w:val="23"/>
        </w:rPr>
        <w:t xml:space="preserve">vision that they were never even mentioned.  </w:t>
      </w:r>
      <w:r w:rsidR="002D4F02" w:rsidRPr="00BA4DB6">
        <w:rPr>
          <w:sz w:val="23"/>
          <w:szCs w:val="23"/>
        </w:rPr>
        <w:t>Building t</w:t>
      </w:r>
      <w:r w:rsidR="00E803C4" w:rsidRPr="00BA4DB6">
        <w:rPr>
          <w:sz w:val="23"/>
          <w:szCs w:val="23"/>
        </w:rPr>
        <w:t xml:space="preserve">his </w:t>
      </w:r>
      <w:r w:rsidR="002D4F02" w:rsidRPr="00BA4DB6">
        <w:rPr>
          <w:sz w:val="23"/>
          <w:szCs w:val="23"/>
        </w:rPr>
        <w:t>strategy has been</w:t>
      </w:r>
      <w:r w:rsidR="00E803C4" w:rsidRPr="00BA4DB6">
        <w:rPr>
          <w:sz w:val="23"/>
          <w:szCs w:val="23"/>
        </w:rPr>
        <w:t xml:space="preserve"> an iterative, participatory process</w:t>
      </w:r>
      <w:r w:rsidR="002D4F02" w:rsidRPr="00BA4DB6">
        <w:rPr>
          <w:sz w:val="23"/>
          <w:szCs w:val="23"/>
        </w:rPr>
        <w:t>. D</w:t>
      </w:r>
      <w:r w:rsidR="00E803C4" w:rsidRPr="00BA4DB6">
        <w:rPr>
          <w:sz w:val="23"/>
          <w:szCs w:val="23"/>
        </w:rPr>
        <w:t xml:space="preserve">epending on the results of the </w:t>
      </w:r>
      <w:r w:rsidR="009B46E5" w:rsidRPr="00BA4DB6">
        <w:rPr>
          <w:sz w:val="23"/>
          <w:szCs w:val="23"/>
        </w:rPr>
        <w:t xml:space="preserve">current </w:t>
      </w:r>
      <w:r w:rsidR="00E803C4" w:rsidRPr="00BA4DB6">
        <w:rPr>
          <w:sz w:val="23"/>
          <w:szCs w:val="23"/>
        </w:rPr>
        <w:t xml:space="preserve">foray into these specific, additional areas, </w:t>
      </w:r>
      <w:r w:rsidR="009B46E5" w:rsidRPr="00BA4DB6">
        <w:rPr>
          <w:sz w:val="23"/>
          <w:szCs w:val="23"/>
        </w:rPr>
        <w:t xml:space="preserve">the </w:t>
      </w:r>
      <w:r w:rsidR="00E803C4" w:rsidRPr="00BA4DB6">
        <w:rPr>
          <w:sz w:val="23"/>
          <w:szCs w:val="23"/>
        </w:rPr>
        <w:t>PJDP may now</w:t>
      </w:r>
      <w:r w:rsidR="009B46E5" w:rsidRPr="00BA4DB6">
        <w:rPr>
          <w:sz w:val="23"/>
          <w:szCs w:val="23"/>
        </w:rPr>
        <w:t>:</w:t>
      </w:r>
      <w:r w:rsidR="00E803C4" w:rsidRPr="00BA4DB6">
        <w:rPr>
          <w:sz w:val="23"/>
          <w:szCs w:val="23"/>
        </w:rPr>
        <w:t xml:space="preserve"> (a) take them forward for all; (b) focus their further development on a subset of countries, </w:t>
      </w:r>
      <w:r w:rsidR="002D4F02" w:rsidRPr="00BA4DB6">
        <w:rPr>
          <w:sz w:val="23"/>
          <w:szCs w:val="23"/>
        </w:rPr>
        <w:t xml:space="preserve">or </w:t>
      </w:r>
      <w:r w:rsidR="00E803C4" w:rsidRPr="00BA4DB6">
        <w:rPr>
          <w:sz w:val="23"/>
          <w:szCs w:val="23"/>
        </w:rPr>
        <w:t xml:space="preserve">(c) discard them in favour of other areas identified through the same process. </w:t>
      </w:r>
    </w:p>
    <w:p w:rsidR="00E803C4" w:rsidRPr="00BA4DB6" w:rsidRDefault="00E803C4" w:rsidP="000C7D1E">
      <w:pPr>
        <w:contextualSpacing/>
        <w:jc w:val="both"/>
        <w:rPr>
          <w:sz w:val="23"/>
          <w:szCs w:val="23"/>
        </w:rPr>
      </w:pPr>
    </w:p>
    <w:p w:rsidR="00E803C4" w:rsidRPr="00BA4DB6" w:rsidRDefault="00E803C4" w:rsidP="000C7D1E">
      <w:pPr>
        <w:contextualSpacing/>
        <w:jc w:val="both"/>
        <w:rPr>
          <w:sz w:val="23"/>
          <w:szCs w:val="23"/>
        </w:rPr>
      </w:pPr>
      <w:r w:rsidRPr="00BA4DB6">
        <w:rPr>
          <w:sz w:val="23"/>
          <w:szCs w:val="23"/>
        </w:rPr>
        <w:t xml:space="preserve">To justify </w:t>
      </w:r>
      <w:r w:rsidR="00C81630" w:rsidRPr="00BA4DB6">
        <w:rPr>
          <w:sz w:val="23"/>
          <w:szCs w:val="23"/>
        </w:rPr>
        <w:t>the inclusion in future, of additional</w:t>
      </w:r>
      <w:r w:rsidRPr="00BA4DB6">
        <w:rPr>
          <w:sz w:val="23"/>
          <w:szCs w:val="23"/>
        </w:rPr>
        <w:t xml:space="preserve"> problems to be addressed, it will be necessary to identify the gaps, and the improvements (in services to citizens) that filling them will produce.  </w:t>
      </w:r>
      <w:r w:rsidR="00720097">
        <w:rPr>
          <w:sz w:val="23"/>
          <w:szCs w:val="23"/>
        </w:rPr>
        <w:t>In doing so, t</w:t>
      </w:r>
      <w:r w:rsidRPr="00BA4DB6">
        <w:rPr>
          <w:sz w:val="23"/>
          <w:szCs w:val="23"/>
        </w:rPr>
        <w:t xml:space="preserve">raining judges should not </w:t>
      </w:r>
      <w:r w:rsidR="00720097">
        <w:rPr>
          <w:sz w:val="23"/>
          <w:szCs w:val="23"/>
        </w:rPr>
        <w:t xml:space="preserve">then </w:t>
      </w:r>
      <w:r w:rsidRPr="00BA4DB6">
        <w:rPr>
          <w:sz w:val="23"/>
          <w:szCs w:val="23"/>
        </w:rPr>
        <w:t xml:space="preserve">be seen as an objective in itself; training judges is a means to produce certain visible and if possible, measurable improvements in outputs.  What are these outputs?  How will </w:t>
      </w:r>
      <w:r w:rsidR="002D4F02" w:rsidRPr="00BA4DB6">
        <w:rPr>
          <w:sz w:val="23"/>
          <w:szCs w:val="23"/>
        </w:rPr>
        <w:t>we</w:t>
      </w:r>
      <w:r w:rsidRPr="00BA4DB6">
        <w:rPr>
          <w:sz w:val="23"/>
          <w:szCs w:val="23"/>
        </w:rPr>
        <w:t xml:space="preserve"> know if they are being achieved?  PJDP has traditionally proceeded from the foundation that better trained judges (or </w:t>
      </w:r>
      <w:r w:rsidR="00720097">
        <w:rPr>
          <w:sz w:val="23"/>
          <w:szCs w:val="23"/>
        </w:rPr>
        <w:t>court officers</w:t>
      </w:r>
      <w:r w:rsidRPr="00BA4DB6">
        <w:rPr>
          <w:sz w:val="23"/>
          <w:szCs w:val="23"/>
        </w:rPr>
        <w:t xml:space="preserve"> or </w:t>
      </w:r>
      <w:r w:rsidR="00720097">
        <w:rPr>
          <w:sz w:val="23"/>
          <w:szCs w:val="23"/>
        </w:rPr>
        <w:t>lay magistrates</w:t>
      </w:r>
      <w:r w:rsidRPr="00BA4DB6">
        <w:rPr>
          <w:sz w:val="23"/>
          <w:szCs w:val="23"/>
        </w:rPr>
        <w:t xml:space="preserve">) would automatically make unspecified things better.  We now know that is rarely true and thus that at the very least </w:t>
      </w:r>
      <w:r w:rsidR="00C81630" w:rsidRPr="00BA4DB6">
        <w:rPr>
          <w:sz w:val="23"/>
          <w:szCs w:val="23"/>
        </w:rPr>
        <w:t>a</w:t>
      </w:r>
      <w:r w:rsidRPr="00BA4DB6">
        <w:rPr>
          <w:sz w:val="23"/>
          <w:szCs w:val="23"/>
        </w:rPr>
        <w:t xml:space="preserve"> </w:t>
      </w:r>
      <w:r w:rsidR="002D4F02" w:rsidRPr="00BA4DB6">
        <w:rPr>
          <w:sz w:val="23"/>
          <w:szCs w:val="23"/>
        </w:rPr>
        <w:t xml:space="preserve">more </w:t>
      </w:r>
      <w:r w:rsidR="00C81630" w:rsidRPr="00BA4DB6">
        <w:rPr>
          <w:sz w:val="23"/>
          <w:szCs w:val="23"/>
        </w:rPr>
        <w:t xml:space="preserve">considered and defined </w:t>
      </w:r>
      <w:r w:rsidRPr="00BA4DB6">
        <w:rPr>
          <w:sz w:val="23"/>
          <w:szCs w:val="23"/>
        </w:rPr>
        <w:t xml:space="preserve">change theory </w:t>
      </w:r>
      <w:r w:rsidR="00720097">
        <w:rPr>
          <w:sz w:val="23"/>
          <w:szCs w:val="23"/>
        </w:rPr>
        <w:t>should</w:t>
      </w:r>
      <w:r w:rsidRPr="00BA4DB6">
        <w:rPr>
          <w:sz w:val="23"/>
          <w:szCs w:val="23"/>
        </w:rPr>
        <w:t xml:space="preserve"> be required. </w:t>
      </w:r>
    </w:p>
    <w:p w:rsidR="00E803C4" w:rsidRPr="00BA4DB6" w:rsidRDefault="00E803C4" w:rsidP="000C7D1E">
      <w:pPr>
        <w:contextualSpacing/>
        <w:jc w:val="both"/>
        <w:rPr>
          <w:sz w:val="23"/>
          <w:szCs w:val="23"/>
        </w:rPr>
      </w:pPr>
    </w:p>
    <w:p w:rsidR="002E0632" w:rsidRDefault="00720097" w:rsidP="000C7D1E">
      <w:pPr>
        <w:spacing w:after="200"/>
        <w:contextualSpacing/>
        <w:jc w:val="both"/>
        <w:rPr>
          <w:sz w:val="23"/>
          <w:szCs w:val="23"/>
        </w:rPr>
      </w:pPr>
      <w:r>
        <w:rPr>
          <w:sz w:val="23"/>
          <w:szCs w:val="23"/>
        </w:rPr>
        <w:t>Hence</w:t>
      </w:r>
      <w:r w:rsidR="00E803C4" w:rsidRPr="00BA4DB6">
        <w:rPr>
          <w:sz w:val="23"/>
          <w:szCs w:val="23"/>
        </w:rPr>
        <w:t xml:space="preserve"> it is timely </w:t>
      </w:r>
      <w:r>
        <w:rPr>
          <w:sz w:val="23"/>
          <w:szCs w:val="23"/>
        </w:rPr>
        <w:t xml:space="preserve">at this stage </w:t>
      </w:r>
      <w:r w:rsidR="00E803C4" w:rsidRPr="00BA4DB6">
        <w:rPr>
          <w:sz w:val="23"/>
          <w:szCs w:val="23"/>
        </w:rPr>
        <w:t xml:space="preserve">for </w:t>
      </w:r>
      <w:r w:rsidR="00D7615C" w:rsidRPr="00BA4DB6">
        <w:rPr>
          <w:sz w:val="23"/>
          <w:szCs w:val="23"/>
        </w:rPr>
        <w:t xml:space="preserve">the </w:t>
      </w:r>
      <w:r w:rsidR="00E803C4" w:rsidRPr="00BA4DB6">
        <w:rPr>
          <w:sz w:val="23"/>
          <w:szCs w:val="23"/>
        </w:rPr>
        <w:t xml:space="preserve">PJDP to review its theory of change to refocus more explicitly on those specified problems that </w:t>
      </w:r>
      <w:r w:rsidR="002D4F02" w:rsidRPr="00BA4DB6">
        <w:rPr>
          <w:sz w:val="23"/>
          <w:szCs w:val="23"/>
        </w:rPr>
        <w:t xml:space="preserve">stakeholders agree </w:t>
      </w:r>
      <w:r w:rsidR="00E803C4" w:rsidRPr="00BA4DB6">
        <w:rPr>
          <w:sz w:val="23"/>
          <w:szCs w:val="23"/>
        </w:rPr>
        <w:t>judicial development is intended to solve. The recent shift to prioritising capacity building</w:t>
      </w:r>
      <w:r w:rsidR="00A44533" w:rsidRPr="00BA4DB6">
        <w:rPr>
          <w:sz w:val="23"/>
          <w:szCs w:val="23"/>
        </w:rPr>
        <w:t xml:space="preserve"> (individual and institutional)</w:t>
      </w:r>
      <w:r w:rsidR="00E803C4" w:rsidRPr="00BA4DB6">
        <w:rPr>
          <w:sz w:val="23"/>
          <w:szCs w:val="23"/>
        </w:rPr>
        <w:t xml:space="preserve">, while adopted by the </w:t>
      </w:r>
      <w:r w:rsidR="00A44533" w:rsidRPr="00BA4DB6">
        <w:rPr>
          <w:sz w:val="23"/>
          <w:szCs w:val="23"/>
        </w:rPr>
        <w:t>P</w:t>
      </w:r>
      <w:r w:rsidR="00E803C4" w:rsidRPr="00BA4DB6">
        <w:rPr>
          <w:sz w:val="23"/>
          <w:szCs w:val="23"/>
        </w:rPr>
        <w:t xml:space="preserve">rogramme, </w:t>
      </w:r>
      <w:proofErr w:type="gramStart"/>
      <w:r w:rsidR="00E803C4" w:rsidRPr="00BA4DB6">
        <w:rPr>
          <w:sz w:val="23"/>
          <w:szCs w:val="23"/>
        </w:rPr>
        <w:t>may</w:t>
      </w:r>
      <w:proofErr w:type="gramEnd"/>
      <w:r w:rsidR="00E803C4" w:rsidRPr="00BA4DB6">
        <w:rPr>
          <w:sz w:val="23"/>
          <w:szCs w:val="23"/>
        </w:rPr>
        <w:t xml:space="preserve"> arguably need a strategy and objectives of its own.  Is it capacity for the regional group as a whole (as a group that can direct and focus its own discussions), capacity in developing national strategies and projects, or capacity in areas like training?  </w:t>
      </w:r>
      <w:r>
        <w:rPr>
          <w:sz w:val="23"/>
          <w:szCs w:val="23"/>
        </w:rPr>
        <w:t>T</w:t>
      </w:r>
      <w:r w:rsidR="00ED21CB" w:rsidRPr="00BA4DB6">
        <w:rPr>
          <w:sz w:val="23"/>
          <w:szCs w:val="23"/>
        </w:rPr>
        <w:t xml:space="preserve">he MSC has </w:t>
      </w:r>
      <w:r w:rsidR="00184919">
        <w:rPr>
          <w:sz w:val="23"/>
          <w:szCs w:val="23"/>
        </w:rPr>
        <w:t>substantially</w:t>
      </w:r>
      <w:r>
        <w:rPr>
          <w:sz w:val="23"/>
          <w:szCs w:val="23"/>
        </w:rPr>
        <w:t xml:space="preserve"> </w:t>
      </w:r>
      <w:r w:rsidR="00ED21CB" w:rsidRPr="00BA4DB6">
        <w:rPr>
          <w:sz w:val="23"/>
          <w:szCs w:val="23"/>
        </w:rPr>
        <w:t xml:space="preserve">raised </w:t>
      </w:r>
      <w:r w:rsidR="00E803C4" w:rsidRPr="00BA4DB6">
        <w:rPr>
          <w:sz w:val="23"/>
          <w:szCs w:val="23"/>
        </w:rPr>
        <w:t xml:space="preserve">the </w:t>
      </w:r>
      <w:r w:rsidR="00184919">
        <w:rPr>
          <w:sz w:val="23"/>
          <w:szCs w:val="23"/>
        </w:rPr>
        <w:t>use of action-based research during this phase</w:t>
      </w:r>
      <w:r w:rsidR="00E803C4" w:rsidRPr="00BA4DB6">
        <w:rPr>
          <w:sz w:val="23"/>
          <w:szCs w:val="23"/>
        </w:rPr>
        <w:t xml:space="preserve">. As a development methodology, this research </w:t>
      </w:r>
      <w:r w:rsidR="00ED21CB" w:rsidRPr="00BA4DB6">
        <w:rPr>
          <w:sz w:val="23"/>
          <w:szCs w:val="23"/>
        </w:rPr>
        <w:t xml:space="preserve">approach has </w:t>
      </w:r>
      <w:r w:rsidR="00E803C4" w:rsidRPr="00BA4DB6">
        <w:rPr>
          <w:sz w:val="23"/>
          <w:szCs w:val="23"/>
        </w:rPr>
        <w:t>aimed at developing solutions for problems</w:t>
      </w:r>
      <w:r w:rsidR="002D4F02" w:rsidRPr="00BA4DB6">
        <w:rPr>
          <w:sz w:val="23"/>
          <w:szCs w:val="23"/>
        </w:rPr>
        <w:t xml:space="preserve"> which are identified</w:t>
      </w:r>
      <w:r w:rsidR="00E803C4" w:rsidRPr="00BA4DB6">
        <w:rPr>
          <w:sz w:val="23"/>
          <w:szCs w:val="23"/>
        </w:rPr>
        <w:t xml:space="preserve">, as has been initiated for example with customary dispute resolution (CDR) during this phase. Similar to the World Bank’s </w:t>
      </w:r>
      <w:r w:rsidR="00E803C4" w:rsidRPr="00BA4DB6">
        <w:rPr>
          <w:i/>
          <w:sz w:val="23"/>
          <w:szCs w:val="23"/>
        </w:rPr>
        <w:t>Justice for the Poor</w:t>
      </w:r>
      <w:r w:rsidR="00E803C4" w:rsidRPr="00BA4DB6">
        <w:rPr>
          <w:sz w:val="23"/>
          <w:szCs w:val="23"/>
        </w:rPr>
        <w:t xml:space="preserve"> (J4P) methodology, </w:t>
      </w:r>
      <w:r w:rsidR="00BE3A18" w:rsidRPr="00BA4DB6">
        <w:rPr>
          <w:sz w:val="23"/>
          <w:szCs w:val="23"/>
        </w:rPr>
        <w:t xml:space="preserve">the CDR </w:t>
      </w:r>
      <w:r w:rsidR="00E803C4" w:rsidRPr="00BA4DB6">
        <w:rPr>
          <w:sz w:val="23"/>
          <w:szCs w:val="23"/>
        </w:rPr>
        <w:t xml:space="preserve">project may be seen as hypothesising that problems beyond gaps in knowledge impede better performance (defined as providing more, better quality services to more citizens within a reasonable timeframe).  </w:t>
      </w:r>
      <w:r w:rsidR="00184919">
        <w:rPr>
          <w:sz w:val="23"/>
          <w:szCs w:val="23"/>
        </w:rPr>
        <w:t>As discussed later in this report, t</w:t>
      </w:r>
      <w:r w:rsidR="00BE3A18" w:rsidRPr="00BA4DB6">
        <w:rPr>
          <w:sz w:val="23"/>
          <w:szCs w:val="23"/>
        </w:rPr>
        <w:t xml:space="preserve">he </w:t>
      </w:r>
      <w:r w:rsidR="00E803C4" w:rsidRPr="00BA4DB6">
        <w:rPr>
          <w:sz w:val="23"/>
          <w:szCs w:val="23"/>
        </w:rPr>
        <w:t xml:space="preserve">research </w:t>
      </w:r>
      <w:r w:rsidR="00BE3A18" w:rsidRPr="00BA4DB6">
        <w:rPr>
          <w:sz w:val="23"/>
          <w:szCs w:val="23"/>
        </w:rPr>
        <w:t xml:space="preserve">undertaken by the PJDP, therefore, </w:t>
      </w:r>
      <w:r w:rsidR="00E803C4" w:rsidRPr="00BA4DB6">
        <w:rPr>
          <w:sz w:val="23"/>
          <w:szCs w:val="23"/>
        </w:rPr>
        <w:t xml:space="preserve">can be seen as </w:t>
      </w:r>
      <w:r w:rsidR="00ED21CB" w:rsidRPr="00BA4DB6">
        <w:rPr>
          <w:sz w:val="23"/>
          <w:szCs w:val="23"/>
        </w:rPr>
        <w:t xml:space="preserve">providing the means </w:t>
      </w:r>
      <w:r w:rsidR="00E803C4" w:rsidRPr="00BA4DB6">
        <w:rPr>
          <w:sz w:val="23"/>
          <w:szCs w:val="23"/>
        </w:rPr>
        <w:t xml:space="preserve">to </w:t>
      </w:r>
      <w:r w:rsidR="00ED21CB" w:rsidRPr="00BA4DB6">
        <w:rPr>
          <w:sz w:val="23"/>
          <w:szCs w:val="23"/>
        </w:rPr>
        <w:t xml:space="preserve">both </w:t>
      </w:r>
      <w:r w:rsidR="002D4F02" w:rsidRPr="00BA4DB6">
        <w:rPr>
          <w:sz w:val="23"/>
          <w:szCs w:val="23"/>
        </w:rPr>
        <w:t xml:space="preserve">identify problems and </w:t>
      </w:r>
      <w:r w:rsidR="00ED21CB" w:rsidRPr="00BA4DB6">
        <w:rPr>
          <w:sz w:val="23"/>
          <w:szCs w:val="23"/>
        </w:rPr>
        <w:t xml:space="preserve">to </w:t>
      </w:r>
      <w:r w:rsidR="002D4F02" w:rsidRPr="00BA4DB6">
        <w:rPr>
          <w:sz w:val="23"/>
          <w:szCs w:val="23"/>
        </w:rPr>
        <w:t xml:space="preserve">examine and </w:t>
      </w:r>
      <w:r w:rsidR="00E803C4" w:rsidRPr="00BA4DB6">
        <w:rPr>
          <w:sz w:val="23"/>
          <w:szCs w:val="23"/>
        </w:rPr>
        <w:t xml:space="preserve">test whether improvements </w:t>
      </w:r>
      <w:r w:rsidR="00E0049B" w:rsidRPr="00BA4DB6">
        <w:rPr>
          <w:sz w:val="23"/>
          <w:szCs w:val="23"/>
        </w:rPr>
        <w:t xml:space="preserve">can </w:t>
      </w:r>
      <w:r w:rsidR="00E803C4" w:rsidRPr="00BA4DB6">
        <w:rPr>
          <w:sz w:val="23"/>
          <w:szCs w:val="23"/>
        </w:rPr>
        <w:t>be made</w:t>
      </w:r>
      <w:r w:rsidR="002D4F02" w:rsidRPr="00BA4DB6">
        <w:rPr>
          <w:sz w:val="23"/>
          <w:szCs w:val="23"/>
        </w:rPr>
        <w:t xml:space="preserve"> to provide solutions</w:t>
      </w:r>
      <w:r w:rsidR="00E803C4" w:rsidRPr="00BA4DB6">
        <w:rPr>
          <w:sz w:val="23"/>
          <w:szCs w:val="23"/>
        </w:rPr>
        <w:t xml:space="preserve">. </w:t>
      </w:r>
      <w:r w:rsidR="00184919">
        <w:rPr>
          <w:sz w:val="23"/>
          <w:szCs w:val="23"/>
        </w:rPr>
        <w:t xml:space="preserve"> </w:t>
      </w:r>
      <w:r w:rsidR="00ED21CB" w:rsidRPr="00BA4DB6">
        <w:rPr>
          <w:sz w:val="23"/>
          <w:szCs w:val="23"/>
        </w:rPr>
        <w:t xml:space="preserve">In the experience of this phase, </w:t>
      </w:r>
      <w:r w:rsidR="00E803C4" w:rsidRPr="00BA4DB6">
        <w:rPr>
          <w:sz w:val="23"/>
          <w:szCs w:val="23"/>
        </w:rPr>
        <w:t>action-research has performed a</w:t>
      </w:r>
      <w:r w:rsidR="00ED21CB" w:rsidRPr="00BA4DB6">
        <w:rPr>
          <w:sz w:val="23"/>
          <w:szCs w:val="23"/>
        </w:rPr>
        <w:t>n</w:t>
      </w:r>
      <w:r w:rsidR="00E803C4" w:rsidRPr="00BA4DB6">
        <w:rPr>
          <w:sz w:val="23"/>
          <w:szCs w:val="23"/>
        </w:rPr>
        <w:t xml:space="preserve"> important </w:t>
      </w:r>
      <w:r w:rsidR="00ED21CB" w:rsidRPr="00BA4DB6">
        <w:rPr>
          <w:sz w:val="23"/>
          <w:szCs w:val="23"/>
        </w:rPr>
        <w:t>new means of</w:t>
      </w:r>
      <w:r w:rsidR="00E803C4" w:rsidRPr="00BA4DB6">
        <w:rPr>
          <w:sz w:val="23"/>
          <w:szCs w:val="23"/>
        </w:rPr>
        <w:t xml:space="preserve"> </w:t>
      </w:r>
      <w:r w:rsidR="00184919">
        <w:rPr>
          <w:sz w:val="23"/>
          <w:szCs w:val="23"/>
        </w:rPr>
        <w:t xml:space="preserve">refining PJDP’s theory of change by </w:t>
      </w:r>
      <w:r w:rsidR="00E803C4" w:rsidRPr="00BA4DB6">
        <w:rPr>
          <w:sz w:val="23"/>
          <w:szCs w:val="23"/>
        </w:rPr>
        <w:t>defining and sensitising courts to the problem, possibly as reliance on a faulty CDR system which is also insufficiently integrated with the formal courts</w:t>
      </w:r>
      <w:r w:rsidR="00ED21CB" w:rsidRPr="00BA4DB6">
        <w:rPr>
          <w:sz w:val="23"/>
          <w:szCs w:val="23"/>
        </w:rPr>
        <w:t>, as well as developing approaches to dealing with that problem</w:t>
      </w:r>
      <w:r w:rsidR="00E803C4" w:rsidRPr="00BA4DB6">
        <w:rPr>
          <w:sz w:val="23"/>
          <w:szCs w:val="23"/>
        </w:rPr>
        <w:t>.</w:t>
      </w: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i/>
          <w:sz w:val="23"/>
          <w:szCs w:val="23"/>
        </w:rPr>
      </w:pPr>
      <w:r w:rsidRPr="00BA4DB6">
        <w:rPr>
          <w:i/>
          <w:sz w:val="23"/>
          <w:szCs w:val="23"/>
        </w:rPr>
        <w:t>Lesson</w:t>
      </w:r>
      <w:r w:rsidR="000510A6" w:rsidRPr="00BA4DB6">
        <w:rPr>
          <w:i/>
          <w:sz w:val="23"/>
          <w:szCs w:val="23"/>
        </w:rPr>
        <w:t>:</w:t>
      </w:r>
    </w:p>
    <w:p w:rsidR="00E7243A" w:rsidRPr="00BA4DB6" w:rsidRDefault="00E7243A"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 xml:space="preserve">To sharpen PJDP’s </w:t>
      </w:r>
      <w:proofErr w:type="gramStart"/>
      <w:r w:rsidRPr="00BA4DB6">
        <w:rPr>
          <w:sz w:val="23"/>
          <w:szCs w:val="23"/>
        </w:rPr>
        <w:t>focus</w:t>
      </w:r>
      <w:proofErr w:type="gramEnd"/>
      <w:r w:rsidRPr="00BA4DB6">
        <w:rPr>
          <w:sz w:val="23"/>
          <w:szCs w:val="23"/>
        </w:rPr>
        <w:t xml:space="preserve"> on addressing beneficiaries’ needs by using </w:t>
      </w:r>
      <w:r w:rsidRPr="00BA4DB6">
        <w:rPr>
          <w:b/>
          <w:sz w:val="23"/>
          <w:szCs w:val="23"/>
        </w:rPr>
        <w:t>action-research</w:t>
      </w:r>
      <w:r w:rsidRPr="00BA4DB6">
        <w:rPr>
          <w:sz w:val="23"/>
          <w:szCs w:val="23"/>
        </w:rPr>
        <w:t xml:space="preserve"> to both identify problems and develop solutions</w:t>
      </w:r>
      <w:r w:rsidR="00184919">
        <w:rPr>
          <w:sz w:val="23"/>
          <w:szCs w:val="23"/>
        </w:rPr>
        <w:t>.</w:t>
      </w:r>
    </w:p>
    <w:p w:rsidR="00E7243A" w:rsidRPr="00BA4DB6" w:rsidRDefault="00E7243A" w:rsidP="000C7D1E">
      <w:pPr>
        <w:jc w:val="both"/>
        <w:rPr>
          <w:sz w:val="23"/>
          <w:szCs w:val="23"/>
        </w:rPr>
      </w:pPr>
    </w:p>
    <w:p w:rsidR="00E803C4" w:rsidRPr="00BA4DB6" w:rsidRDefault="00E803C4" w:rsidP="000C7D1E">
      <w:pPr>
        <w:pStyle w:val="Heading2"/>
        <w:numPr>
          <w:ilvl w:val="0"/>
          <w:numId w:val="16"/>
        </w:numPr>
        <w:ind w:hanging="720"/>
        <w:jc w:val="both"/>
      </w:pPr>
      <w:bookmarkStart w:id="17" w:name="_Toc337106429"/>
      <w:r w:rsidRPr="00BA4DB6">
        <w:t>Programme vision and goal</w:t>
      </w:r>
      <w:bookmarkEnd w:id="17"/>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As already noted, the overall approach to this phase has been to build on and refine the existing development strategy, having regard to the short duration of this extension period. The existing </w:t>
      </w:r>
      <w:r w:rsidR="00A44533" w:rsidRPr="00BA4DB6">
        <w:rPr>
          <w:sz w:val="23"/>
          <w:szCs w:val="23"/>
        </w:rPr>
        <w:t>P</w:t>
      </w:r>
      <w:r w:rsidRPr="00BA4DB6">
        <w:rPr>
          <w:sz w:val="23"/>
          <w:szCs w:val="23"/>
        </w:rPr>
        <w:t xml:space="preserve">rogramme </w:t>
      </w:r>
      <w:r w:rsidRPr="00BA4DB6">
        <w:rPr>
          <w:i/>
          <w:sz w:val="23"/>
          <w:szCs w:val="23"/>
        </w:rPr>
        <w:t>goal</w:t>
      </w:r>
      <w:r w:rsidRPr="00BA4DB6">
        <w:rPr>
          <w:sz w:val="23"/>
          <w:szCs w:val="23"/>
        </w:rPr>
        <w:t xml:space="preserve"> is: “strengthened governance and rule of law in PICs through enhanced access to justice and professional judicial officers who act independently according to legal principles.” Its </w:t>
      </w:r>
      <w:r w:rsidRPr="00BA4DB6">
        <w:rPr>
          <w:i/>
          <w:sz w:val="23"/>
          <w:szCs w:val="23"/>
        </w:rPr>
        <w:t>purpose</w:t>
      </w:r>
      <w:r w:rsidRPr="00BA4DB6">
        <w:rPr>
          <w:sz w:val="23"/>
          <w:szCs w:val="23"/>
        </w:rPr>
        <w:t xml:space="preserve"> is to “support PICs to enhance the professional competence of judicial officers and court officers, and the processes and systems that they use”. The </w:t>
      </w:r>
      <w:r w:rsidRPr="00BA4DB6">
        <w:rPr>
          <w:i/>
          <w:sz w:val="23"/>
          <w:szCs w:val="23"/>
        </w:rPr>
        <w:t>vision</w:t>
      </w:r>
      <w:r w:rsidRPr="00BA4DB6">
        <w:rPr>
          <w:sz w:val="23"/>
          <w:szCs w:val="23"/>
        </w:rPr>
        <w:t xml:space="preserve"> is to “consolidate and extend the delivery of the highest quality practical judicial training and court development services, while significantly enhancing the institutionalisation, localisation and sustainability of those services for stakeholders across the region.”</w:t>
      </w:r>
      <w:r w:rsidR="00184919">
        <w:rPr>
          <w:rStyle w:val="FootnoteReference"/>
          <w:sz w:val="23"/>
          <w:szCs w:val="23"/>
        </w:rPr>
        <w:footnoteReference w:id="4"/>
      </w:r>
      <w:r w:rsidRPr="00BA4DB6">
        <w:rPr>
          <w:sz w:val="23"/>
          <w:szCs w:val="23"/>
        </w:rPr>
        <w:t xml:space="preserve">   </w:t>
      </w:r>
    </w:p>
    <w:p w:rsidR="00E803C4" w:rsidRPr="00BA4DB6" w:rsidRDefault="00E803C4" w:rsidP="000C7D1E">
      <w:pPr>
        <w:jc w:val="both"/>
        <w:rPr>
          <w:sz w:val="23"/>
          <w:szCs w:val="23"/>
          <w:lang w:val="en-US"/>
        </w:rPr>
      </w:pPr>
    </w:p>
    <w:p w:rsidR="00E803C4" w:rsidRPr="00BA4DB6" w:rsidRDefault="00E803C4" w:rsidP="000C7D1E">
      <w:pPr>
        <w:jc w:val="both"/>
        <w:rPr>
          <w:sz w:val="23"/>
          <w:szCs w:val="23"/>
        </w:rPr>
      </w:pPr>
      <w:r w:rsidRPr="00BA4DB6">
        <w:rPr>
          <w:sz w:val="23"/>
          <w:szCs w:val="23"/>
        </w:rPr>
        <w:t xml:space="preserve">We consider that it is now timely to reinterrogate these </w:t>
      </w:r>
      <w:r w:rsidR="00713965">
        <w:rPr>
          <w:sz w:val="23"/>
          <w:szCs w:val="23"/>
        </w:rPr>
        <w:t>formulations</w:t>
      </w:r>
      <w:r w:rsidRPr="00BA4DB6">
        <w:rPr>
          <w:sz w:val="23"/>
          <w:szCs w:val="23"/>
        </w:rPr>
        <w:t xml:space="preserve"> in terms of their appropriateness, relevance and feasibility, </w:t>
      </w:r>
      <w:r w:rsidR="00A44533" w:rsidRPr="00BA4DB6">
        <w:rPr>
          <w:sz w:val="23"/>
          <w:szCs w:val="23"/>
        </w:rPr>
        <w:t xml:space="preserve">not only to ensure the accurately and adequately respond to prevailing needs across participating PICs, but also </w:t>
      </w:r>
      <w:r w:rsidRPr="00BA4DB6">
        <w:rPr>
          <w:sz w:val="23"/>
          <w:szCs w:val="23"/>
        </w:rPr>
        <w:t>in light of the mounting chorus of disappointment in the global literature which questions what may be described as the lofty aspirations of promoting the rule of law.</w:t>
      </w:r>
      <w:r w:rsidRPr="00BA4DB6">
        <w:rPr>
          <w:rStyle w:val="FootnoteReference"/>
          <w:sz w:val="23"/>
          <w:szCs w:val="23"/>
        </w:rPr>
        <w:footnoteReference w:id="5"/>
      </w:r>
      <w:r w:rsidRPr="00BA4DB6">
        <w:rPr>
          <w:sz w:val="23"/>
          <w:szCs w:val="23"/>
        </w:rPr>
        <w:t xml:space="preserve">  </w:t>
      </w:r>
    </w:p>
    <w:p w:rsidR="00E803C4" w:rsidRPr="00BA4DB6" w:rsidRDefault="00E803C4" w:rsidP="000C7D1E">
      <w:pPr>
        <w:spacing w:after="200"/>
        <w:contextualSpacing/>
        <w:jc w:val="both"/>
        <w:rPr>
          <w:sz w:val="23"/>
          <w:szCs w:val="23"/>
        </w:rPr>
      </w:pPr>
    </w:p>
    <w:p w:rsidR="00E803C4" w:rsidRPr="00BA4DB6" w:rsidRDefault="00713965" w:rsidP="000C7D1E">
      <w:pPr>
        <w:spacing w:after="200"/>
        <w:contextualSpacing/>
        <w:jc w:val="both"/>
        <w:rPr>
          <w:sz w:val="23"/>
          <w:szCs w:val="23"/>
        </w:rPr>
      </w:pPr>
      <w:r>
        <w:rPr>
          <w:sz w:val="23"/>
          <w:szCs w:val="23"/>
        </w:rPr>
        <w:t>During this phase,</w:t>
      </w:r>
      <w:r w:rsidR="00A44533" w:rsidRPr="00BA4DB6">
        <w:rPr>
          <w:sz w:val="23"/>
          <w:szCs w:val="23"/>
        </w:rPr>
        <w:t xml:space="preserve"> </w:t>
      </w:r>
      <w:r w:rsidR="00E803C4" w:rsidRPr="00BA4DB6">
        <w:rPr>
          <w:sz w:val="23"/>
          <w:szCs w:val="23"/>
        </w:rPr>
        <w:t xml:space="preserve">PJDP has </w:t>
      </w:r>
      <w:r>
        <w:rPr>
          <w:sz w:val="23"/>
          <w:szCs w:val="23"/>
        </w:rPr>
        <w:t xml:space="preserve">continued to </w:t>
      </w:r>
      <w:r w:rsidR="00E803C4" w:rsidRPr="00BA4DB6">
        <w:rPr>
          <w:sz w:val="23"/>
          <w:szCs w:val="23"/>
        </w:rPr>
        <w:t>address a vision of bringing regional leaders and other sector representatives together for common activities and discussions</w:t>
      </w:r>
      <w:r>
        <w:rPr>
          <w:sz w:val="23"/>
          <w:szCs w:val="23"/>
        </w:rPr>
        <w:t>. This</w:t>
      </w:r>
      <w:r w:rsidR="00E803C4" w:rsidRPr="00BA4DB6">
        <w:rPr>
          <w:sz w:val="23"/>
          <w:szCs w:val="23"/>
        </w:rPr>
        <w:t xml:space="preserve"> has considerably advanced members’ identification with the region and their recognition of common challenges in a variety of justice areas. It has also firmly established a commitment to </w:t>
      </w:r>
      <w:r w:rsidR="00B72903" w:rsidRPr="00BA4DB6">
        <w:rPr>
          <w:sz w:val="23"/>
          <w:szCs w:val="23"/>
        </w:rPr>
        <w:t xml:space="preserve">ongoing </w:t>
      </w:r>
      <w:r w:rsidR="00E803C4" w:rsidRPr="00BA4DB6">
        <w:rPr>
          <w:sz w:val="23"/>
          <w:szCs w:val="23"/>
        </w:rPr>
        <w:t xml:space="preserve">judicial development and training across the region. </w:t>
      </w:r>
    </w:p>
    <w:p w:rsidR="00E803C4" w:rsidRPr="00BA4DB6" w:rsidRDefault="00E803C4" w:rsidP="000C7D1E">
      <w:pPr>
        <w:contextualSpacing/>
        <w:jc w:val="both"/>
        <w:rPr>
          <w:sz w:val="23"/>
          <w:szCs w:val="23"/>
        </w:rPr>
      </w:pPr>
    </w:p>
    <w:p w:rsidR="00E803C4" w:rsidRPr="00BA4DB6" w:rsidRDefault="00E803C4" w:rsidP="000C7D1E">
      <w:pPr>
        <w:contextualSpacing/>
        <w:jc w:val="both"/>
        <w:rPr>
          <w:sz w:val="23"/>
          <w:szCs w:val="23"/>
        </w:rPr>
      </w:pPr>
      <w:r w:rsidRPr="00BA4DB6">
        <w:rPr>
          <w:sz w:val="23"/>
          <w:szCs w:val="23"/>
        </w:rPr>
        <w:t xml:space="preserve">Noting the diversity of PICs participating in </w:t>
      </w:r>
      <w:r w:rsidR="00A44533" w:rsidRPr="00BA4DB6">
        <w:rPr>
          <w:sz w:val="23"/>
          <w:szCs w:val="23"/>
        </w:rPr>
        <w:t xml:space="preserve">the </w:t>
      </w:r>
      <w:r w:rsidRPr="00BA4DB6">
        <w:rPr>
          <w:sz w:val="23"/>
          <w:szCs w:val="23"/>
        </w:rPr>
        <w:t xml:space="preserve">PJDP, it is however unlikely that one model or solution will fit all. For this reason, it has been </w:t>
      </w:r>
      <w:r w:rsidR="00A44533" w:rsidRPr="00BA4DB6">
        <w:rPr>
          <w:sz w:val="23"/>
          <w:szCs w:val="23"/>
        </w:rPr>
        <w:t xml:space="preserve">the </w:t>
      </w:r>
      <w:r w:rsidRPr="00BA4DB6">
        <w:rPr>
          <w:sz w:val="23"/>
          <w:szCs w:val="23"/>
        </w:rPr>
        <w:t xml:space="preserve">experience during this phase that the underlying programme vision should hinge on the use of regional exchanges and forums to develop ideas more likely to fit than those invented only by outsiders.  </w:t>
      </w:r>
    </w:p>
    <w:p w:rsidR="00E803C4" w:rsidRPr="00BA4DB6" w:rsidRDefault="00E803C4" w:rsidP="000C7D1E">
      <w:pPr>
        <w:jc w:val="both"/>
        <w:rPr>
          <w:b/>
          <w:sz w:val="23"/>
          <w:szCs w:val="23"/>
        </w:rPr>
      </w:pPr>
    </w:p>
    <w:p w:rsidR="00E803C4" w:rsidRPr="00BA4DB6" w:rsidRDefault="00E803C4" w:rsidP="000C7D1E">
      <w:pPr>
        <w:pStyle w:val="Heading2"/>
        <w:numPr>
          <w:ilvl w:val="0"/>
          <w:numId w:val="16"/>
        </w:numPr>
        <w:ind w:hanging="720"/>
        <w:jc w:val="both"/>
      </w:pPr>
      <w:bookmarkStart w:id="18" w:name="_Toc337106430"/>
      <w:r w:rsidRPr="00BA4DB6">
        <w:t>Change management</w:t>
      </w:r>
      <w:r w:rsidR="0097492E">
        <w:t xml:space="preserve"> </w:t>
      </w:r>
      <w:r w:rsidRPr="00BA4DB6">
        <w:t>– towards a more thematic problem-focused approach</w:t>
      </w:r>
      <w:bookmarkEnd w:id="18"/>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In terms of its change management approach, </w:t>
      </w:r>
      <w:r w:rsidR="00A44533" w:rsidRPr="00BA4DB6">
        <w:rPr>
          <w:sz w:val="23"/>
          <w:szCs w:val="23"/>
        </w:rPr>
        <w:t xml:space="preserve">the </w:t>
      </w:r>
      <w:r w:rsidRPr="00BA4DB6">
        <w:rPr>
          <w:sz w:val="23"/>
          <w:szCs w:val="23"/>
        </w:rPr>
        <w:t xml:space="preserve">PJDP has </w:t>
      </w:r>
      <w:r w:rsidR="00713965" w:rsidRPr="00BA4DB6">
        <w:rPr>
          <w:sz w:val="23"/>
          <w:szCs w:val="23"/>
        </w:rPr>
        <w:t xml:space="preserve">over the years </w:t>
      </w:r>
      <w:r w:rsidRPr="00BA4DB6">
        <w:rPr>
          <w:sz w:val="23"/>
          <w:szCs w:val="23"/>
        </w:rPr>
        <w:t>evolved its theory of change in three major steps. These steps have been from: (</w:t>
      </w:r>
      <w:proofErr w:type="spellStart"/>
      <w:r w:rsidRPr="00BA4DB6">
        <w:rPr>
          <w:sz w:val="23"/>
          <w:szCs w:val="23"/>
        </w:rPr>
        <w:t>i</w:t>
      </w:r>
      <w:proofErr w:type="spellEnd"/>
      <w:r w:rsidRPr="00BA4DB6">
        <w:rPr>
          <w:sz w:val="23"/>
          <w:szCs w:val="23"/>
        </w:rPr>
        <w:t xml:space="preserve">) an initial approach which centred on training first law-trained and lay judicial officers and court staff; to (ii) an intermediate approach which </w:t>
      </w:r>
      <w:r w:rsidR="00685EBA" w:rsidRPr="00BA4DB6">
        <w:rPr>
          <w:sz w:val="23"/>
          <w:szCs w:val="23"/>
        </w:rPr>
        <w:t xml:space="preserve">continued training and </w:t>
      </w:r>
      <w:r w:rsidR="00A44533" w:rsidRPr="00BA4DB6">
        <w:rPr>
          <w:sz w:val="23"/>
          <w:szCs w:val="23"/>
        </w:rPr>
        <w:t>began integrating</w:t>
      </w:r>
      <w:r w:rsidRPr="00BA4DB6">
        <w:rPr>
          <w:sz w:val="23"/>
          <w:szCs w:val="23"/>
        </w:rPr>
        <w:t xml:space="preserve"> organisational capacity-building; to (iii) the current approach which is a more holistic approach to improving the access to and delivery of justice-related services. </w:t>
      </w:r>
      <w:r w:rsidR="00A44533" w:rsidRPr="00BA4DB6">
        <w:rPr>
          <w:sz w:val="23"/>
          <w:szCs w:val="23"/>
        </w:rPr>
        <w:t>R</w:t>
      </w:r>
      <w:r w:rsidRPr="00BA4DB6">
        <w:rPr>
          <w:sz w:val="23"/>
          <w:szCs w:val="23"/>
        </w:rPr>
        <w:t>eflectin</w:t>
      </w:r>
      <w:r w:rsidR="00A44533" w:rsidRPr="00BA4DB6">
        <w:rPr>
          <w:sz w:val="23"/>
          <w:szCs w:val="23"/>
        </w:rPr>
        <w:t>g</w:t>
      </w:r>
      <w:r w:rsidRPr="00BA4DB6">
        <w:rPr>
          <w:sz w:val="23"/>
          <w:szCs w:val="23"/>
        </w:rPr>
        <w:t xml:space="preserve"> o</w:t>
      </w:r>
      <w:r w:rsidR="00A44533" w:rsidRPr="00BA4DB6">
        <w:rPr>
          <w:sz w:val="23"/>
          <w:szCs w:val="23"/>
        </w:rPr>
        <w:t>n</w:t>
      </w:r>
      <w:r w:rsidRPr="00BA4DB6">
        <w:rPr>
          <w:sz w:val="23"/>
          <w:szCs w:val="23"/>
        </w:rPr>
        <w:t xml:space="preserve"> experience to this point indicates that this evolution is a dynamic and ongoing process which recognises the value of ongoing refinement.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What this mean</w:t>
      </w:r>
      <w:r w:rsidR="00B72903" w:rsidRPr="00BA4DB6">
        <w:rPr>
          <w:sz w:val="23"/>
          <w:szCs w:val="23"/>
        </w:rPr>
        <w:t>s</w:t>
      </w:r>
      <w:r w:rsidRPr="00BA4DB6">
        <w:rPr>
          <w:sz w:val="23"/>
          <w:szCs w:val="23"/>
        </w:rPr>
        <w:t xml:space="preserve"> as a ‘lesson’ in terms of </w:t>
      </w:r>
      <w:r w:rsidR="00A44533" w:rsidRPr="00BA4DB6">
        <w:rPr>
          <w:sz w:val="23"/>
          <w:szCs w:val="23"/>
        </w:rPr>
        <w:t xml:space="preserve">the </w:t>
      </w:r>
      <w:r w:rsidRPr="00BA4DB6">
        <w:rPr>
          <w:sz w:val="23"/>
          <w:szCs w:val="23"/>
        </w:rPr>
        <w:t xml:space="preserve">PJDP’s continuing trajectory is that it is timely to interrogate how to refine the approach to enhancing the relevance of support for the ultimate beneficiaries – that is, the inhabitants of PICs and the users and possibly more importantly the potential users of judicial services across the region. </w:t>
      </w:r>
    </w:p>
    <w:p w:rsidR="00E803C4" w:rsidRPr="00BA4DB6" w:rsidRDefault="00E803C4" w:rsidP="000C7D1E">
      <w:pPr>
        <w:jc w:val="both"/>
        <w:rPr>
          <w:sz w:val="23"/>
          <w:szCs w:val="23"/>
        </w:rPr>
      </w:pPr>
    </w:p>
    <w:p w:rsidR="00E803C4" w:rsidRPr="00BA4DB6" w:rsidRDefault="00713965" w:rsidP="000C7D1E">
      <w:pPr>
        <w:jc w:val="both"/>
        <w:rPr>
          <w:sz w:val="23"/>
          <w:szCs w:val="23"/>
        </w:rPr>
      </w:pPr>
      <w:r>
        <w:rPr>
          <w:sz w:val="23"/>
          <w:szCs w:val="23"/>
        </w:rPr>
        <w:lastRenderedPageBreak/>
        <w:t>O</w:t>
      </w:r>
      <w:r w:rsidR="00E803C4" w:rsidRPr="00BA4DB6">
        <w:rPr>
          <w:sz w:val="23"/>
          <w:szCs w:val="23"/>
        </w:rPr>
        <w:t xml:space="preserve">fficial development assistance (ODA) has increasingly acknowledged the many challenges of improving effectiveness, notably in the </w:t>
      </w:r>
      <w:r w:rsidR="00E803C4" w:rsidRPr="00BA4DB6">
        <w:rPr>
          <w:i/>
          <w:sz w:val="23"/>
          <w:szCs w:val="23"/>
        </w:rPr>
        <w:t>Paris Declaration on Aid Effectiveness</w:t>
      </w:r>
      <w:r w:rsidR="00E803C4" w:rsidRPr="00BA4DB6">
        <w:rPr>
          <w:sz w:val="23"/>
          <w:szCs w:val="23"/>
        </w:rPr>
        <w:t xml:space="preserve"> 2005 and more recently the “donors’ round</w:t>
      </w:r>
      <w:r>
        <w:rPr>
          <w:sz w:val="23"/>
          <w:szCs w:val="23"/>
        </w:rPr>
        <w:t>-</w:t>
      </w:r>
      <w:r w:rsidR="00E803C4" w:rsidRPr="00BA4DB6">
        <w:rPr>
          <w:sz w:val="23"/>
          <w:szCs w:val="23"/>
        </w:rPr>
        <w:t xml:space="preserve">table” in </w:t>
      </w:r>
      <w:proofErr w:type="spellStart"/>
      <w:r w:rsidR="00E803C4" w:rsidRPr="00BA4DB6">
        <w:rPr>
          <w:sz w:val="23"/>
          <w:szCs w:val="23"/>
        </w:rPr>
        <w:t>Busan</w:t>
      </w:r>
      <w:proofErr w:type="spellEnd"/>
      <w:r w:rsidR="00E803C4" w:rsidRPr="00BA4DB6">
        <w:rPr>
          <w:sz w:val="23"/>
          <w:szCs w:val="23"/>
        </w:rPr>
        <w:t xml:space="preserve"> in late 2012</w:t>
      </w:r>
      <w:r w:rsidR="00E803C4" w:rsidRPr="00BA4DB6">
        <w:rPr>
          <w:rStyle w:val="FootnoteReference"/>
          <w:sz w:val="23"/>
          <w:szCs w:val="23"/>
        </w:rPr>
        <w:footnoteReference w:id="6"/>
      </w:r>
      <w:r w:rsidR="00E803C4" w:rsidRPr="00BA4DB6">
        <w:rPr>
          <w:sz w:val="23"/>
          <w:szCs w:val="23"/>
        </w:rPr>
        <w:t xml:space="preserve">.  Within this emerging acknowledgment, it is our learning that PJDP should persevere further in focusing on supporting services which make a visible difference to improving the quality of life of ordinary people.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To do this, our experience indicates that PJDP should adopt a more problem-focused thematic approach to activity-selection. Specifically, for example, it is timely to consider extending </w:t>
      </w:r>
      <w:r w:rsidR="00A44533" w:rsidRPr="00BA4DB6">
        <w:rPr>
          <w:sz w:val="23"/>
          <w:szCs w:val="23"/>
        </w:rPr>
        <w:t xml:space="preserve">the </w:t>
      </w:r>
      <w:r w:rsidRPr="00BA4DB6">
        <w:rPr>
          <w:sz w:val="23"/>
          <w:szCs w:val="23"/>
        </w:rPr>
        <w:t xml:space="preserve">PJDP’s initiative on family violence and youth justice </w:t>
      </w:r>
      <w:r w:rsidR="00713965">
        <w:rPr>
          <w:sz w:val="23"/>
          <w:szCs w:val="23"/>
        </w:rPr>
        <w:t xml:space="preserve">(FVYJ) </w:t>
      </w:r>
      <w:r w:rsidRPr="00BA4DB6">
        <w:rPr>
          <w:sz w:val="23"/>
          <w:szCs w:val="23"/>
        </w:rPr>
        <w:t xml:space="preserve">during this phase to improve awareness and responsiveness to the endemic and </w:t>
      </w:r>
      <w:r w:rsidR="00713965">
        <w:rPr>
          <w:sz w:val="23"/>
          <w:szCs w:val="23"/>
        </w:rPr>
        <w:t>indeed severe</w:t>
      </w:r>
      <w:r w:rsidRPr="00BA4DB6">
        <w:rPr>
          <w:sz w:val="23"/>
          <w:szCs w:val="23"/>
        </w:rPr>
        <w:t xml:space="preserve"> dimensions of the problem </w:t>
      </w:r>
      <w:r w:rsidR="00713965">
        <w:rPr>
          <w:sz w:val="23"/>
          <w:szCs w:val="23"/>
        </w:rPr>
        <w:t xml:space="preserve">of </w:t>
      </w:r>
      <w:r w:rsidRPr="00BA4DB6">
        <w:rPr>
          <w:sz w:val="23"/>
          <w:szCs w:val="23"/>
        </w:rPr>
        <w:t>domestic and sexual violence across the region.</w:t>
      </w:r>
      <w:r w:rsidRPr="00BA4DB6">
        <w:rPr>
          <w:rStyle w:val="FootnoteReference"/>
          <w:sz w:val="23"/>
          <w:szCs w:val="23"/>
        </w:rPr>
        <w:footnoteReference w:id="7"/>
      </w:r>
      <w:r w:rsidRPr="00BA4DB6">
        <w:rPr>
          <w:sz w:val="23"/>
          <w:szCs w:val="23"/>
        </w:rPr>
        <w:t xml:space="preserve">  There are of course other problem-focused thematic approaches which PJDP has started to address, for example: barriers to access to justice; congestion and delay, judicial </w:t>
      </w:r>
      <w:r w:rsidR="00A44533" w:rsidRPr="00BA4DB6">
        <w:rPr>
          <w:sz w:val="23"/>
          <w:szCs w:val="23"/>
        </w:rPr>
        <w:t xml:space="preserve">and court </w:t>
      </w:r>
      <w:r w:rsidRPr="00BA4DB6">
        <w:rPr>
          <w:sz w:val="23"/>
          <w:szCs w:val="23"/>
        </w:rPr>
        <w:t>administration; judicial integrity and codes of conduct; transparency</w:t>
      </w:r>
      <w:r w:rsidR="00A44533" w:rsidRPr="00BA4DB6">
        <w:rPr>
          <w:sz w:val="23"/>
          <w:szCs w:val="23"/>
        </w:rPr>
        <w:t xml:space="preserve"> and</w:t>
      </w:r>
      <w:r w:rsidRPr="00BA4DB6">
        <w:rPr>
          <w:sz w:val="23"/>
          <w:szCs w:val="23"/>
        </w:rPr>
        <w:t xml:space="preserve"> accountability; and so on. Whatever the societal problem, access to courts which are well governed and a judiciary supported by appropriate and efficient systems are prerequisites to the judiciary responding well to those problems.</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Hence </w:t>
      </w:r>
      <w:r w:rsidR="00A44533" w:rsidRPr="00BA4DB6">
        <w:rPr>
          <w:sz w:val="23"/>
          <w:szCs w:val="23"/>
        </w:rPr>
        <w:t xml:space="preserve">the </w:t>
      </w:r>
      <w:r w:rsidRPr="00BA4DB6">
        <w:rPr>
          <w:sz w:val="23"/>
          <w:szCs w:val="23"/>
        </w:rPr>
        <w:t xml:space="preserve">PJDP would refine its existing approach to training as a change management approach to target improving responses to specific problems. </w:t>
      </w:r>
    </w:p>
    <w:p w:rsidR="00685EBA" w:rsidRPr="00BA4DB6" w:rsidRDefault="00685EBA" w:rsidP="000C7D1E">
      <w:pPr>
        <w:jc w:val="both"/>
        <w:rPr>
          <w:sz w:val="23"/>
          <w:szCs w:val="23"/>
        </w:rPr>
      </w:pPr>
    </w:p>
    <w:p w:rsidR="00685EBA" w:rsidRPr="00BA4DB6" w:rsidRDefault="00685EBA"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2E0632">
        <w:rPr>
          <w:i/>
          <w:sz w:val="23"/>
          <w:szCs w:val="23"/>
        </w:rPr>
        <w:t>Lesson:</w:t>
      </w:r>
    </w:p>
    <w:p w:rsidR="00685EBA" w:rsidRPr="00BA4DB6" w:rsidRDefault="007256F2"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 xml:space="preserve">Reposition </w:t>
      </w:r>
      <w:r w:rsidRPr="00BA4DB6">
        <w:rPr>
          <w:b/>
          <w:sz w:val="23"/>
          <w:szCs w:val="23"/>
        </w:rPr>
        <w:t>training</w:t>
      </w:r>
      <w:r w:rsidRPr="00BA4DB6">
        <w:rPr>
          <w:sz w:val="23"/>
          <w:szCs w:val="23"/>
        </w:rPr>
        <w:t xml:space="preserve"> from the general context of promoting judicial competence as an end-goal in itself, to being targeted towards contributing solutions to specific problems affecting people</w:t>
      </w:r>
      <w:r w:rsidR="00685EBA" w:rsidRPr="00BA4DB6">
        <w:rPr>
          <w:sz w:val="23"/>
          <w:szCs w:val="23"/>
        </w:rPr>
        <w:t>.</w:t>
      </w:r>
    </w:p>
    <w:p w:rsidR="00685EBA" w:rsidRPr="00BA4DB6" w:rsidRDefault="00685EBA" w:rsidP="000C7D1E">
      <w:pPr>
        <w:jc w:val="both"/>
        <w:rPr>
          <w:sz w:val="23"/>
          <w:szCs w:val="23"/>
        </w:rPr>
      </w:pPr>
    </w:p>
    <w:p w:rsidR="00E803C4" w:rsidRPr="00BA4DB6" w:rsidRDefault="00E803C4" w:rsidP="000C7D1E">
      <w:pPr>
        <w:pStyle w:val="Heading2"/>
        <w:numPr>
          <w:ilvl w:val="0"/>
          <w:numId w:val="16"/>
        </w:numPr>
        <w:ind w:hanging="720"/>
        <w:jc w:val="both"/>
        <w:rPr>
          <w:lang w:val="en-US"/>
        </w:rPr>
      </w:pPr>
      <w:bookmarkStart w:id="19" w:name="_Toc337106431"/>
      <w:r w:rsidRPr="00BA4DB6">
        <w:rPr>
          <w:lang w:val="en-US"/>
        </w:rPr>
        <w:t>Who are the beneficiaries?</w:t>
      </w:r>
      <w:bookmarkEnd w:id="19"/>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The MSC has often encountered a tension between whether judges or court </w:t>
      </w:r>
      <w:proofErr w:type="gramStart"/>
      <w:r w:rsidRPr="00BA4DB6">
        <w:rPr>
          <w:sz w:val="23"/>
          <w:szCs w:val="23"/>
        </w:rPr>
        <w:t>staff are</w:t>
      </w:r>
      <w:proofErr w:type="gramEnd"/>
      <w:r w:rsidRPr="00BA4DB6">
        <w:rPr>
          <w:sz w:val="23"/>
          <w:szCs w:val="23"/>
        </w:rPr>
        <w:t xml:space="preserve"> the primary beneficiaries of PJDP during this phase</w:t>
      </w:r>
      <w:r w:rsidR="00A44533" w:rsidRPr="00BA4DB6">
        <w:rPr>
          <w:sz w:val="23"/>
          <w:szCs w:val="23"/>
        </w:rPr>
        <w:t xml:space="preserve"> and within that, which level of the judiciary ought to be the primary benef</w:t>
      </w:r>
      <w:r w:rsidR="000824F3" w:rsidRPr="00BA4DB6">
        <w:rPr>
          <w:sz w:val="23"/>
          <w:szCs w:val="23"/>
        </w:rPr>
        <w:t>iciary</w:t>
      </w:r>
      <w:r w:rsidRPr="00BA4DB6">
        <w:rPr>
          <w:sz w:val="23"/>
          <w:szCs w:val="23"/>
        </w:rPr>
        <w:t xml:space="preserve">. Depending on whom </w:t>
      </w:r>
      <w:r w:rsidR="000824F3" w:rsidRPr="00BA4DB6">
        <w:rPr>
          <w:sz w:val="23"/>
          <w:szCs w:val="23"/>
        </w:rPr>
        <w:t>was</w:t>
      </w:r>
      <w:r w:rsidR="00A44533" w:rsidRPr="00BA4DB6">
        <w:rPr>
          <w:sz w:val="23"/>
          <w:szCs w:val="23"/>
        </w:rPr>
        <w:t xml:space="preserve"> </w:t>
      </w:r>
      <w:r w:rsidRPr="00BA4DB6">
        <w:rPr>
          <w:sz w:val="23"/>
          <w:szCs w:val="23"/>
        </w:rPr>
        <w:t>contact</w:t>
      </w:r>
      <w:r w:rsidR="00A44533" w:rsidRPr="00BA4DB6">
        <w:rPr>
          <w:sz w:val="23"/>
          <w:szCs w:val="23"/>
        </w:rPr>
        <w:t>ed</w:t>
      </w:r>
      <w:r w:rsidRPr="00BA4DB6">
        <w:rPr>
          <w:sz w:val="23"/>
          <w:szCs w:val="23"/>
        </w:rPr>
        <w:t>, competing views</w:t>
      </w:r>
      <w:r w:rsidR="00A44533" w:rsidRPr="00BA4DB6">
        <w:rPr>
          <w:sz w:val="23"/>
          <w:szCs w:val="23"/>
        </w:rPr>
        <w:t xml:space="preserve"> abound</w:t>
      </w:r>
      <w:r w:rsidRPr="00BA4DB6">
        <w:rPr>
          <w:sz w:val="23"/>
          <w:szCs w:val="23"/>
        </w:rPr>
        <w:t>: judges</w:t>
      </w:r>
      <w:r w:rsidR="00A44533" w:rsidRPr="00BA4DB6">
        <w:rPr>
          <w:sz w:val="23"/>
          <w:szCs w:val="23"/>
        </w:rPr>
        <w:t>, particularly those serving on apex court benches</w:t>
      </w:r>
      <w:r w:rsidRPr="00BA4DB6">
        <w:rPr>
          <w:sz w:val="23"/>
          <w:szCs w:val="23"/>
        </w:rPr>
        <w:t xml:space="preserve"> invested in weightier responsibilities</w:t>
      </w:r>
      <w:r w:rsidR="009C486F" w:rsidRPr="00BA4DB6">
        <w:rPr>
          <w:sz w:val="23"/>
          <w:szCs w:val="23"/>
        </w:rPr>
        <w:t>,</w:t>
      </w:r>
      <w:r w:rsidRPr="00BA4DB6">
        <w:rPr>
          <w:sz w:val="23"/>
          <w:szCs w:val="23"/>
        </w:rPr>
        <w:t xml:space="preserve"> warrant support</w:t>
      </w:r>
      <w:r w:rsidR="000824F3" w:rsidRPr="00BA4DB6">
        <w:rPr>
          <w:sz w:val="23"/>
          <w:szCs w:val="23"/>
        </w:rPr>
        <w:t>;</w:t>
      </w:r>
      <w:r w:rsidRPr="00BA4DB6">
        <w:rPr>
          <w:sz w:val="23"/>
          <w:szCs w:val="23"/>
        </w:rPr>
        <w:t xml:space="preserve"> while the effectiveness of the court service as a whole is vulnerable to its weakest or most need</w:t>
      </w:r>
      <w:r w:rsidR="009C486F" w:rsidRPr="00BA4DB6">
        <w:rPr>
          <w:sz w:val="23"/>
          <w:szCs w:val="23"/>
        </w:rPr>
        <w:t>y</w:t>
      </w:r>
      <w:r w:rsidRPr="00BA4DB6">
        <w:rPr>
          <w:sz w:val="23"/>
          <w:szCs w:val="23"/>
        </w:rPr>
        <w:t xml:space="preserve"> link, usually </w:t>
      </w:r>
      <w:r w:rsidR="000824F3" w:rsidRPr="00BA4DB6">
        <w:rPr>
          <w:sz w:val="23"/>
          <w:szCs w:val="23"/>
        </w:rPr>
        <w:t xml:space="preserve">judicial officers serving on courts of first instance and </w:t>
      </w:r>
      <w:r w:rsidRPr="00BA4DB6">
        <w:rPr>
          <w:sz w:val="23"/>
          <w:szCs w:val="23"/>
        </w:rPr>
        <w:t xml:space="preserve">court staff who are more often than not lay actors. Usually, the clients of the court – the community and citizens - are left out of consideration </w:t>
      </w:r>
      <w:r w:rsidR="00771DD6">
        <w:rPr>
          <w:sz w:val="23"/>
          <w:szCs w:val="23"/>
        </w:rPr>
        <w:t xml:space="preserve">as </w:t>
      </w:r>
      <w:proofErr w:type="gramStart"/>
      <w:r w:rsidR="00771DD6">
        <w:rPr>
          <w:sz w:val="23"/>
          <w:szCs w:val="23"/>
        </w:rPr>
        <w:t>beneficiaries</w:t>
      </w:r>
      <w:proofErr w:type="gramEnd"/>
      <w:r w:rsidR="00771DD6">
        <w:rPr>
          <w:sz w:val="23"/>
          <w:szCs w:val="23"/>
        </w:rPr>
        <w:t xml:space="preserve"> </w:t>
      </w:r>
      <w:r w:rsidRPr="00BA4DB6">
        <w:rPr>
          <w:sz w:val="23"/>
          <w:szCs w:val="23"/>
        </w:rPr>
        <w:t xml:space="preserve">altogether.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This observation raises fundamental and unresolved tensions which are embedded in </w:t>
      </w:r>
      <w:r w:rsidR="000824F3" w:rsidRPr="00BA4DB6">
        <w:rPr>
          <w:sz w:val="23"/>
          <w:szCs w:val="23"/>
        </w:rPr>
        <w:t xml:space="preserve">the </w:t>
      </w:r>
      <w:r w:rsidRPr="00BA4DB6">
        <w:rPr>
          <w:sz w:val="23"/>
          <w:szCs w:val="23"/>
        </w:rPr>
        <w:t xml:space="preserve">PJDP’s purpose. These tensions are complex and multi-faceted. They persist as between formal/informal systems, judges, court staff and court users. To leave the resolution of these tensions to the MSC may be expedient, but it is neither principled nor good </w:t>
      </w:r>
      <w:r w:rsidR="00771DD6">
        <w:rPr>
          <w:sz w:val="23"/>
          <w:szCs w:val="23"/>
        </w:rPr>
        <w:t xml:space="preserve">development </w:t>
      </w:r>
      <w:r w:rsidRPr="00BA4DB6">
        <w:rPr>
          <w:sz w:val="23"/>
          <w:szCs w:val="23"/>
        </w:rPr>
        <w:t xml:space="preserve">policy.  </w:t>
      </w:r>
      <w:r w:rsidR="000824F3" w:rsidRPr="00BA4DB6">
        <w:rPr>
          <w:sz w:val="23"/>
          <w:szCs w:val="23"/>
        </w:rPr>
        <w:t xml:space="preserve">The </w:t>
      </w:r>
      <w:r w:rsidRPr="00BA4DB6">
        <w:rPr>
          <w:sz w:val="23"/>
          <w:szCs w:val="23"/>
        </w:rPr>
        <w:t xml:space="preserve">PJDP has a conflicted unresolved approach to addressing these competing interests which would benefit from further consideration. </w:t>
      </w:r>
    </w:p>
    <w:p w:rsidR="00E803C4" w:rsidRPr="00BA4DB6" w:rsidRDefault="00E803C4" w:rsidP="000C7D1E">
      <w:pPr>
        <w:jc w:val="both"/>
        <w:rPr>
          <w:sz w:val="23"/>
          <w:szCs w:val="23"/>
          <w:lang w:val="en-US"/>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lang w:val="en-US"/>
        </w:rPr>
      </w:pPr>
      <w:r w:rsidRPr="00BA4DB6">
        <w:rPr>
          <w:i/>
          <w:sz w:val="23"/>
          <w:szCs w:val="23"/>
          <w:lang w:val="en-US"/>
        </w:rPr>
        <w:t>Lesson</w:t>
      </w:r>
      <w:r w:rsidR="000510A6" w:rsidRPr="00BA4DB6">
        <w:rPr>
          <w:i/>
          <w:sz w:val="23"/>
          <w:szCs w:val="23"/>
          <w:lang w:val="en-US"/>
        </w:rPr>
        <w:t>:</w:t>
      </w:r>
    </w:p>
    <w:p w:rsidR="00E803C4" w:rsidRPr="00BA4DB6" w:rsidRDefault="00E7243A" w:rsidP="000C7D1E">
      <w:pPr>
        <w:pBdr>
          <w:top w:val="single" w:sz="4" w:space="1" w:color="auto"/>
          <w:left w:val="single" w:sz="4" w:space="4" w:color="auto"/>
          <w:bottom w:val="single" w:sz="4" w:space="1" w:color="auto"/>
          <w:right w:val="single" w:sz="4" w:space="4" w:color="auto"/>
        </w:pBdr>
        <w:ind w:left="360"/>
        <w:jc w:val="both"/>
        <w:rPr>
          <w:sz w:val="23"/>
          <w:szCs w:val="23"/>
          <w:lang w:val="en-US"/>
        </w:rPr>
      </w:pPr>
      <w:r w:rsidRPr="00BA4DB6">
        <w:rPr>
          <w:sz w:val="23"/>
          <w:szCs w:val="23"/>
          <w:lang w:val="en-US"/>
        </w:rPr>
        <w:t xml:space="preserve">Specify, and if necessary rank, PJDP’s </w:t>
      </w:r>
      <w:r w:rsidRPr="00BA4DB6">
        <w:rPr>
          <w:b/>
          <w:sz w:val="23"/>
          <w:szCs w:val="23"/>
          <w:lang w:val="en-US"/>
        </w:rPr>
        <w:t>beneficiaries</w:t>
      </w:r>
      <w:r w:rsidRPr="00BA4DB6">
        <w:rPr>
          <w:sz w:val="23"/>
          <w:szCs w:val="23"/>
          <w:lang w:val="en-US"/>
        </w:rPr>
        <w:t xml:space="preserve"> with a view to focusing the </w:t>
      </w:r>
      <w:proofErr w:type="spellStart"/>
      <w:r w:rsidRPr="00BA4DB6">
        <w:rPr>
          <w:sz w:val="23"/>
          <w:szCs w:val="23"/>
          <w:lang w:val="en-US"/>
        </w:rPr>
        <w:t>Programme’s</w:t>
      </w:r>
      <w:proofErr w:type="spellEnd"/>
      <w:r w:rsidRPr="00BA4DB6">
        <w:rPr>
          <w:sz w:val="23"/>
          <w:szCs w:val="23"/>
          <w:lang w:val="en-US"/>
        </w:rPr>
        <w:t xml:space="preserve"> </w:t>
      </w:r>
      <w:r w:rsidRPr="00BA4DB6">
        <w:rPr>
          <w:sz w:val="23"/>
          <w:szCs w:val="23"/>
        </w:rPr>
        <w:t>support for the courts and the communities they serve</w:t>
      </w:r>
      <w:r w:rsidR="00E803C4" w:rsidRPr="00BA4DB6">
        <w:rPr>
          <w:sz w:val="23"/>
          <w:szCs w:val="23"/>
          <w:lang w:val="en-US"/>
        </w:rPr>
        <w:t>.</w:t>
      </w:r>
    </w:p>
    <w:p w:rsidR="00E803C4" w:rsidRPr="00BA4DB6" w:rsidRDefault="00E803C4" w:rsidP="000C7D1E">
      <w:pPr>
        <w:pStyle w:val="ListParagraph"/>
        <w:ind w:left="0"/>
        <w:jc w:val="both"/>
        <w:rPr>
          <w:rFonts w:ascii="Arial Narrow" w:hAnsi="Arial Narrow"/>
          <w:b/>
          <w:sz w:val="23"/>
          <w:szCs w:val="23"/>
        </w:rPr>
      </w:pPr>
    </w:p>
    <w:p w:rsidR="00E803C4" w:rsidRPr="00BA4DB6" w:rsidRDefault="00E803C4" w:rsidP="000C7D1E">
      <w:pPr>
        <w:pStyle w:val="Heading2"/>
        <w:numPr>
          <w:ilvl w:val="0"/>
          <w:numId w:val="16"/>
        </w:numPr>
        <w:ind w:hanging="720"/>
        <w:jc w:val="both"/>
      </w:pPr>
      <w:bookmarkStart w:id="20" w:name="_Toc337106432"/>
      <w:r w:rsidRPr="00BA4DB6">
        <w:t>Lack of focus on community</w:t>
      </w:r>
      <w:bookmarkEnd w:id="20"/>
      <w:r w:rsidRPr="00BA4DB6">
        <w:t xml:space="preserve"> </w:t>
      </w:r>
    </w:p>
    <w:p w:rsidR="00E803C4" w:rsidRPr="00BA4DB6" w:rsidRDefault="00E803C4" w:rsidP="000C7D1E">
      <w:pPr>
        <w:pStyle w:val="ListParagraph"/>
        <w:ind w:left="0"/>
        <w:jc w:val="both"/>
        <w:rPr>
          <w:rFonts w:ascii="Arial Narrow" w:hAnsi="Arial Narrow"/>
          <w:sz w:val="23"/>
          <w:szCs w:val="23"/>
        </w:rPr>
      </w:pPr>
    </w:p>
    <w:p w:rsidR="00E803C4" w:rsidRPr="00BA4DB6" w:rsidRDefault="00E803C4" w:rsidP="000C7D1E">
      <w:pPr>
        <w:pStyle w:val="ListParagraph"/>
        <w:ind w:left="0"/>
        <w:jc w:val="both"/>
        <w:rPr>
          <w:rFonts w:ascii="Arial Narrow" w:hAnsi="Arial Narrow"/>
          <w:sz w:val="23"/>
          <w:szCs w:val="23"/>
        </w:rPr>
      </w:pPr>
      <w:r w:rsidRPr="00BA4DB6">
        <w:rPr>
          <w:rFonts w:ascii="Arial Narrow" w:hAnsi="Arial Narrow"/>
          <w:sz w:val="23"/>
          <w:szCs w:val="23"/>
        </w:rPr>
        <w:t>A foundational characteristic of</w:t>
      </w:r>
      <w:r w:rsidR="000824F3" w:rsidRPr="00BA4DB6">
        <w:rPr>
          <w:rFonts w:ascii="Arial Narrow" w:hAnsi="Arial Narrow"/>
          <w:sz w:val="23"/>
          <w:szCs w:val="23"/>
        </w:rPr>
        <w:t xml:space="preserve"> both the</w:t>
      </w:r>
      <w:r w:rsidRPr="00BA4DB6">
        <w:rPr>
          <w:rFonts w:ascii="Arial Narrow" w:hAnsi="Arial Narrow"/>
          <w:sz w:val="23"/>
          <w:szCs w:val="23"/>
        </w:rPr>
        <w:t xml:space="preserve"> PJEP/PJDP has always been its focus on the courts. This is what the World Bank describes as ‘investing in the supply-side’ or the ‘top-down’ approach. This approach started </w:t>
      </w:r>
      <w:r w:rsidRPr="00BA4DB6">
        <w:rPr>
          <w:rFonts w:ascii="Arial Narrow" w:hAnsi="Arial Narrow"/>
          <w:sz w:val="23"/>
          <w:szCs w:val="23"/>
        </w:rPr>
        <w:lastRenderedPageBreak/>
        <w:t>with the training of judges, which then broad</w:t>
      </w:r>
      <w:r w:rsidR="000824F3" w:rsidRPr="00BA4DB6">
        <w:rPr>
          <w:rFonts w:ascii="Arial Narrow" w:hAnsi="Arial Narrow"/>
          <w:sz w:val="23"/>
          <w:szCs w:val="23"/>
        </w:rPr>
        <w:t>ened to include</w:t>
      </w:r>
      <w:r w:rsidRPr="00BA4DB6">
        <w:rPr>
          <w:rFonts w:ascii="Arial Narrow" w:hAnsi="Arial Narrow"/>
          <w:sz w:val="23"/>
          <w:szCs w:val="23"/>
        </w:rPr>
        <w:t xml:space="preserve"> institutional capacity-building of courts as the key agent of the state to administer justice. </w:t>
      </w:r>
    </w:p>
    <w:p w:rsidR="00E803C4" w:rsidRPr="00BA4DB6" w:rsidRDefault="00E803C4" w:rsidP="000C7D1E">
      <w:pPr>
        <w:pStyle w:val="ListParagraph"/>
        <w:ind w:left="0"/>
        <w:jc w:val="both"/>
        <w:rPr>
          <w:rFonts w:ascii="Arial Narrow" w:hAnsi="Arial Narrow"/>
          <w:sz w:val="23"/>
          <w:szCs w:val="23"/>
        </w:rPr>
      </w:pPr>
    </w:p>
    <w:p w:rsidR="00E803C4" w:rsidRPr="00BA4DB6" w:rsidRDefault="00E803C4" w:rsidP="000C7D1E">
      <w:pPr>
        <w:jc w:val="both"/>
        <w:rPr>
          <w:sz w:val="23"/>
          <w:szCs w:val="23"/>
        </w:rPr>
      </w:pPr>
      <w:r w:rsidRPr="00BA4DB6">
        <w:rPr>
          <w:sz w:val="23"/>
          <w:szCs w:val="23"/>
        </w:rPr>
        <w:t xml:space="preserve">While it is </w:t>
      </w:r>
      <w:r w:rsidR="000824F3" w:rsidRPr="00BA4DB6">
        <w:rPr>
          <w:sz w:val="23"/>
          <w:szCs w:val="23"/>
        </w:rPr>
        <w:t xml:space="preserve">the MSCs </w:t>
      </w:r>
      <w:r w:rsidRPr="00BA4DB6">
        <w:rPr>
          <w:sz w:val="23"/>
          <w:szCs w:val="23"/>
        </w:rPr>
        <w:t>unwavering experience that the courts are an essential recipient of support, there is also a very compelling case to improve the balance of development assistance to what the Bank describes as the ‘demand side’ being the users of dispute resolution and/or justice-related services</w:t>
      </w:r>
      <w:r w:rsidR="006056F6">
        <w:rPr>
          <w:sz w:val="23"/>
          <w:szCs w:val="23"/>
        </w:rPr>
        <w:t>, that is the community and citizens</w:t>
      </w:r>
      <w:r w:rsidRPr="00BA4DB6">
        <w:rPr>
          <w:sz w:val="23"/>
          <w:szCs w:val="23"/>
        </w:rPr>
        <w:t xml:space="preserve">. </w:t>
      </w:r>
    </w:p>
    <w:p w:rsidR="00E803C4" w:rsidRPr="00BA4DB6" w:rsidRDefault="00E803C4" w:rsidP="000C7D1E">
      <w:pPr>
        <w:jc w:val="both"/>
        <w:rPr>
          <w:sz w:val="23"/>
          <w:szCs w:val="23"/>
        </w:rPr>
      </w:pPr>
    </w:p>
    <w:p w:rsidR="00E803C4" w:rsidRPr="00BA4DB6" w:rsidRDefault="00E803C4" w:rsidP="000C7D1E">
      <w:pPr>
        <w:jc w:val="both"/>
        <w:rPr>
          <w:sz w:val="23"/>
          <w:szCs w:val="23"/>
          <w:lang w:val="en-US"/>
        </w:rPr>
      </w:pPr>
      <w:r w:rsidRPr="00BA4DB6">
        <w:rPr>
          <w:sz w:val="23"/>
          <w:szCs w:val="23"/>
        </w:rPr>
        <w:t>During the course of this phase, the MSC has found it difficult to justify the overwhelming preoccupation of support on the courts without greater engagement with and integration of the community</w:t>
      </w:r>
      <w:r w:rsidR="006056F6">
        <w:rPr>
          <w:sz w:val="23"/>
          <w:szCs w:val="23"/>
        </w:rPr>
        <w:t>,</w:t>
      </w:r>
      <w:r w:rsidRPr="00BA4DB6">
        <w:rPr>
          <w:sz w:val="23"/>
          <w:szCs w:val="23"/>
        </w:rPr>
        <w:t xml:space="preserve"> which has long been </w:t>
      </w:r>
      <w:r w:rsidR="006056F6">
        <w:rPr>
          <w:sz w:val="23"/>
          <w:szCs w:val="23"/>
        </w:rPr>
        <w:t>highlighted</w:t>
      </w:r>
      <w:r w:rsidRPr="00BA4DB6">
        <w:rPr>
          <w:sz w:val="23"/>
          <w:szCs w:val="23"/>
        </w:rPr>
        <w:t xml:space="preserve"> in the literature.</w:t>
      </w:r>
      <w:r w:rsidRPr="00BA4DB6">
        <w:rPr>
          <w:rStyle w:val="FootnoteReference"/>
          <w:sz w:val="23"/>
          <w:szCs w:val="23"/>
        </w:rPr>
        <w:footnoteReference w:id="8"/>
      </w:r>
      <w:r w:rsidRPr="00BA4DB6">
        <w:rPr>
          <w:sz w:val="23"/>
          <w:szCs w:val="23"/>
          <w:lang w:val="en-US"/>
        </w:rPr>
        <w:t xml:space="preserve"> At the same time, </w:t>
      </w:r>
      <w:r w:rsidR="000824F3" w:rsidRPr="00BA4DB6">
        <w:rPr>
          <w:sz w:val="23"/>
          <w:szCs w:val="23"/>
          <w:lang w:val="en-US"/>
        </w:rPr>
        <w:t xml:space="preserve">it is </w:t>
      </w:r>
      <w:proofErr w:type="spellStart"/>
      <w:r w:rsidRPr="00BA4DB6">
        <w:rPr>
          <w:sz w:val="23"/>
          <w:szCs w:val="23"/>
          <w:lang w:val="en-US"/>
        </w:rPr>
        <w:t>recognise</w:t>
      </w:r>
      <w:r w:rsidR="000824F3" w:rsidRPr="00BA4DB6">
        <w:rPr>
          <w:sz w:val="23"/>
          <w:szCs w:val="23"/>
          <w:lang w:val="en-US"/>
        </w:rPr>
        <w:t>d</w:t>
      </w:r>
      <w:proofErr w:type="spellEnd"/>
      <w:r w:rsidRPr="00BA4DB6">
        <w:rPr>
          <w:sz w:val="23"/>
          <w:szCs w:val="23"/>
          <w:lang w:val="en-US"/>
        </w:rPr>
        <w:t xml:space="preserve"> that the PJDP </w:t>
      </w:r>
      <w:r w:rsidR="006056F6">
        <w:rPr>
          <w:sz w:val="23"/>
          <w:szCs w:val="23"/>
          <w:lang w:val="en-US"/>
        </w:rPr>
        <w:t>does</w:t>
      </w:r>
      <w:r w:rsidRPr="00BA4DB6">
        <w:rPr>
          <w:sz w:val="23"/>
          <w:szCs w:val="23"/>
          <w:lang w:val="en-US"/>
        </w:rPr>
        <w:t xml:space="preserve"> not operat</w:t>
      </w:r>
      <w:r w:rsidR="006056F6">
        <w:rPr>
          <w:sz w:val="23"/>
          <w:szCs w:val="23"/>
          <w:lang w:val="en-US"/>
        </w:rPr>
        <w:t>e</w:t>
      </w:r>
      <w:r w:rsidRPr="00BA4DB6">
        <w:rPr>
          <w:sz w:val="23"/>
          <w:szCs w:val="23"/>
          <w:lang w:val="en-US"/>
        </w:rPr>
        <w:t xml:space="preserve"> in (total) isolation.  There are others </w:t>
      </w:r>
      <w:r w:rsidR="006056F6">
        <w:rPr>
          <w:sz w:val="23"/>
          <w:szCs w:val="23"/>
          <w:lang w:val="en-US"/>
        </w:rPr>
        <w:t xml:space="preserve">development </w:t>
      </w:r>
      <w:r w:rsidRPr="00BA4DB6">
        <w:rPr>
          <w:sz w:val="23"/>
          <w:szCs w:val="23"/>
          <w:lang w:val="en-US"/>
        </w:rPr>
        <w:t xml:space="preserve">actors focusing more intensely on ‘community’ aspects in justice, whether RRRT, the World Bank’s Justice for the Poor (J4P) projects or UN-projects. These initiatives may on occasion be in a better position to provide a community focus.  </w:t>
      </w:r>
    </w:p>
    <w:p w:rsidR="00E803C4" w:rsidRPr="00BA4DB6" w:rsidRDefault="00E803C4" w:rsidP="000C7D1E">
      <w:pPr>
        <w:pStyle w:val="ListParagraph"/>
        <w:ind w:left="0"/>
        <w:jc w:val="both"/>
        <w:rPr>
          <w:rFonts w:ascii="Arial Narrow" w:hAnsi="Arial Narrow"/>
          <w:sz w:val="23"/>
          <w:szCs w:val="23"/>
        </w:rPr>
      </w:pPr>
    </w:p>
    <w:p w:rsidR="00E803C4" w:rsidRPr="00BA4DB6" w:rsidRDefault="00E803C4" w:rsidP="000C7D1E">
      <w:pPr>
        <w:pStyle w:val="ListParagraph"/>
        <w:ind w:left="0"/>
        <w:jc w:val="both"/>
        <w:rPr>
          <w:rFonts w:ascii="Arial Narrow" w:hAnsi="Arial Narrow"/>
          <w:sz w:val="23"/>
          <w:szCs w:val="23"/>
        </w:rPr>
      </w:pPr>
      <w:r w:rsidRPr="00BA4DB6">
        <w:rPr>
          <w:rFonts w:ascii="Arial Narrow" w:hAnsi="Arial Narrow"/>
          <w:sz w:val="23"/>
          <w:szCs w:val="23"/>
        </w:rPr>
        <w:t>It is however a stark reality of the MSCs experience working across the region that most of the inhabitants of the Pacific live traditional lives existing in the customary domain. This is estimated</w:t>
      </w:r>
      <w:r w:rsidR="000824F3" w:rsidRPr="00BA4DB6">
        <w:rPr>
          <w:rFonts w:ascii="Arial Narrow" w:hAnsi="Arial Narrow"/>
          <w:sz w:val="23"/>
          <w:szCs w:val="23"/>
        </w:rPr>
        <w:t xml:space="preserve"> by one major donor</w:t>
      </w:r>
      <w:r w:rsidRPr="00BA4DB6">
        <w:rPr>
          <w:rFonts w:ascii="Arial Narrow" w:hAnsi="Arial Narrow"/>
          <w:sz w:val="23"/>
          <w:szCs w:val="23"/>
        </w:rPr>
        <w:t xml:space="preserve"> to be in the order of some 85%.</w:t>
      </w:r>
      <w:r w:rsidRPr="00BA4DB6">
        <w:rPr>
          <w:rStyle w:val="FootnoteReference"/>
          <w:rFonts w:ascii="Arial Narrow" w:hAnsi="Arial Narrow"/>
          <w:sz w:val="23"/>
          <w:szCs w:val="23"/>
        </w:rPr>
        <w:footnoteReference w:id="9"/>
      </w:r>
      <w:r w:rsidRPr="00BA4DB6">
        <w:rPr>
          <w:rFonts w:ascii="Arial Narrow" w:hAnsi="Arial Narrow"/>
          <w:sz w:val="23"/>
          <w:szCs w:val="23"/>
        </w:rPr>
        <w:t xml:space="preserve"> This experience has caused </w:t>
      </w:r>
      <w:r w:rsidR="000824F3" w:rsidRPr="00BA4DB6">
        <w:rPr>
          <w:rFonts w:ascii="Arial Narrow" w:hAnsi="Arial Narrow"/>
          <w:sz w:val="23"/>
          <w:szCs w:val="23"/>
        </w:rPr>
        <w:t xml:space="preserve">the MSC </w:t>
      </w:r>
      <w:r w:rsidRPr="00BA4DB6">
        <w:rPr>
          <w:rFonts w:ascii="Arial Narrow" w:hAnsi="Arial Narrow"/>
          <w:sz w:val="23"/>
          <w:szCs w:val="23"/>
        </w:rPr>
        <w:t xml:space="preserve">to query the adequacy </w:t>
      </w:r>
      <w:r w:rsidR="00C002DE">
        <w:rPr>
          <w:rFonts w:ascii="Arial Narrow" w:hAnsi="Arial Narrow"/>
          <w:sz w:val="23"/>
          <w:szCs w:val="23"/>
        </w:rPr>
        <w:t xml:space="preserve">and appropriateness </w:t>
      </w:r>
      <w:r w:rsidRPr="00BA4DB6">
        <w:rPr>
          <w:rFonts w:ascii="Arial Narrow" w:hAnsi="Arial Narrow"/>
          <w:sz w:val="23"/>
          <w:szCs w:val="23"/>
        </w:rPr>
        <w:t xml:space="preserve">of </w:t>
      </w:r>
      <w:r w:rsidR="000824F3" w:rsidRPr="00BA4DB6">
        <w:rPr>
          <w:rFonts w:ascii="Arial Narrow" w:hAnsi="Arial Narrow"/>
          <w:sz w:val="23"/>
          <w:szCs w:val="23"/>
        </w:rPr>
        <w:t xml:space="preserve">the </w:t>
      </w:r>
      <w:r w:rsidRPr="00BA4DB6">
        <w:rPr>
          <w:rFonts w:ascii="Arial Narrow" w:hAnsi="Arial Narrow"/>
          <w:sz w:val="23"/>
          <w:szCs w:val="23"/>
        </w:rPr>
        <w:t xml:space="preserve">PJDP’s </w:t>
      </w:r>
      <w:r w:rsidR="00C002DE">
        <w:rPr>
          <w:rFonts w:ascii="Arial Narrow" w:hAnsi="Arial Narrow"/>
          <w:sz w:val="23"/>
          <w:szCs w:val="23"/>
        </w:rPr>
        <w:t xml:space="preserve">court-centric </w:t>
      </w:r>
      <w:r w:rsidRPr="00BA4DB6">
        <w:rPr>
          <w:rFonts w:ascii="Arial Narrow" w:hAnsi="Arial Narrow"/>
          <w:sz w:val="23"/>
          <w:szCs w:val="23"/>
        </w:rPr>
        <w:t xml:space="preserve">architecture.  For this reason, steps </w:t>
      </w:r>
      <w:r w:rsidR="000824F3" w:rsidRPr="00BA4DB6">
        <w:rPr>
          <w:rFonts w:ascii="Arial Narrow" w:hAnsi="Arial Narrow"/>
          <w:sz w:val="23"/>
          <w:szCs w:val="23"/>
        </w:rPr>
        <w:t xml:space="preserve">have been taken </w:t>
      </w:r>
      <w:r w:rsidRPr="00BA4DB6">
        <w:rPr>
          <w:rFonts w:ascii="Arial Narrow" w:hAnsi="Arial Narrow"/>
          <w:sz w:val="23"/>
          <w:szCs w:val="23"/>
        </w:rPr>
        <w:t xml:space="preserve">to </w:t>
      </w:r>
      <w:r w:rsidR="00C002DE">
        <w:rPr>
          <w:rFonts w:ascii="Arial Narrow" w:hAnsi="Arial Narrow"/>
          <w:sz w:val="23"/>
          <w:szCs w:val="23"/>
        </w:rPr>
        <w:t>broaden</w:t>
      </w:r>
      <w:r w:rsidRPr="00BA4DB6">
        <w:rPr>
          <w:rFonts w:ascii="Arial Narrow" w:hAnsi="Arial Narrow"/>
          <w:sz w:val="23"/>
          <w:szCs w:val="23"/>
        </w:rPr>
        <w:t xml:space="preserve"> this engagement approach in order to </w:t>
      </w:r>
      <w:r w:rsidR="00C002DE">
        <w:rPr>
          <w:rFonts w:ascii="Arial Narrow" w:hAnsi="Arial Narrow"/>
          <w:sz w:val="23"/>
          <w:szCs w:val="23"/>
        </w:rPr>
        <w:t xml:space="preserve">refocus on access and to </w:t>
      </w:r>
      <w:r w:rsidRPr="00BA4DB6">
        <w:rPr>
          <w:rFonts w:ascii="Arial Narrow" w:hAnsi="Arial Narrow"/>
          <w:sz w:val="23"/>
          <w:szCs w:val="23"/>
        </w:rPr>
        <w:t xml:space="preserve">improve its relevance for ordinary people. This broadening approach is evidenced in particular by launching the Customary Dispute Resolution (CDR) project, which in due course has evolved into the Access to Justice Project, and also the </w:t>
      </w:r>
      <w:r w:rsidR="000824F3" w:rsidRPr="00BA4DB6">
        <w:rPr>
          <w:rFonts w:ascii="Arial Narrow" w:hAnsi="Arial Narrow"/>
          <w:sz w:val="23"/>
          <w:szCs w:val="23"/>
        </w:rPr>
        <w:t>Judicial Monitoring and Evaluation (</w:t>
      </w:r>
      <w:r w:rsidRPr="00BA4DB6">
        <w:rPr>
          <w:rFonts w:ascii="Arial Narrow" w:hAnsi="Arial Narrow"/>
          <w:sz w:val="23"/>
          <w:szCs w:val="23"/>
        </w:rPr>
        <w:t>JM&amp;E</w:t>
      </w:r>
      <w:r w:rsidR="000824F3" w:rsidRPr="00BA4DB6">
        <w:rPr>
          <w:rFonts w:ascii="Arial Narrow" w:hAnsi="Arial Narrow"/>
          <w:sz w:val="23"/>
          <w:szCs w:val="23"/>
        </w:rPr>
        <w:t>)</w:t>
      </w:r>
      <w:r w:rsidRPr="00BA4DB6">
        <w:rPr>
          <w:rFonts w:ascii="Arial Narrow" w:hAnsi="Arial Narrow"/>
          <w:sz w:val="23"/>
          <w:szCs w:val="23"/>
        </w:rPr>
        <w:t xml:space="preserve"> project with regard to promoting greater transparency and accountability. The courts across the region are now becoming </w:t>
      </w:r>
      <w:r w:rsidR="00C002DE">
        <w:rPr>
          <w:rFonts w:ascii="Arial Narrow" w:hAnsi="Arial Narrow"/>
          <w:sz w:val="23"/>
          <w:szCs w:val="23"/>
        </w:rPr>
        <w:t xml:space="preserve">much </w:t>
      </w:r>
      <w:r w:rsidRPr="00BA4DB6">
        <w:rPr>
          <w:rFonts w:ascii="Arial Narrow" w:hAnsi="Arial Narrow"/>
          <w:sz w:val="23"/>
          <w:szCs w:val="23"/>
        </w:rPr>
        <w:t xml:space="preserve">more outward-looking in terms of focusing on improving access to justice. Despite this initiative, it has </w:t>
      </w:r>
      <w:r w:rsidR="00C002DE">
        <w:rPr>
          <w:rFonts w:ascii="Arial Narrow" w:hAnsi="Arial Narrow"/>
          <w:sz w:val="23"/>
          <w:szCs w:val="23"/>
        </w:rPr>
        <w:t>remained</w:t>
      </w:r>
      <w:r w:rsidRPr="00BA4DB6">
        <w:rPr>
          <w:rFonts w:ascii="Arial Narrow" w:hAnsi="Arial Narrow"/>
          <w:sz w:val="23"/>
          <w:szCs w:val="23"/>
        </w:rPr>
        <w:t xml:space="preserve"> difficult</w:t>
      </w:r>
      <w:r w:rsidR="000824F3" w:rsidRPr="00BA4DB6">
        <w:rPr>
          <w:rFonts w:ascii="Arial Narrow" w:hAnsi="Arial Narrow"/>
          <w:sz w:val="23"/>
          <w:szCs w:val="23"/>
        </w:rPr>
        <w:t xml:space="preserve"> with available time and resources</w:t>
      </w:r>
      <w:r w:rsidRPr="00BA4DB6">
        <w:rPr>
          <w:rFonts w:ascii="Arial Narrow" w:hAnsi="Arial Narrow"/>
          <w:sz w:val="23"/>
          <w:szCs w:val="23"/>
        </w:rPr>
        <w:t xml:space="preserve"> to structurally reconfigure </w:t>
      </w:r>
      <w:r w:rsidR="000824F3" w:rsidRPr="00BA4DB6">
        <w:rPr>
          <w:rFonts w:ascii="Arial Narrow" w:hAnsi="Arial Narrow"/>
          <w:sz w:val="23"/>
          <w:szCs w:val="23"/>
        </w:rPr>
        <w:t xml:space="preserve">the </w:t>
      </w:r>
      <w:r w:rsidRPr="00BA4DB6">
        <w:rPr>
          <w:rFonts w:ascii="Arial Narrow" w:hAnsi="Arial Narrow"/>
          <w:sz w:val="23"/>
          <w:szCs w:val="23"/>
        </w:rPr>
        <w:t xml:space="preserve">PJDP into a more balanced ‘bottom-up’ modality. The limited relevance of </w:t>
      </w:r>
      <w:r w:rsidR="000824F3" w:rsidRPr="00BA4DB6">
        <w:rPr>
          <w:rFonts w:ascii="Arial Narrow" w:hAnsi="Arial Narrow"/>
          <w:sz w:val="23"/>
          <w:szCs w:val="23"/>
        </w:rPr>
        <w:t xml:space="preserve">the </w:t>
      </w:r>
      <w:r w:rsidRPr="00BA4DB6">
        <w:rPr>
          <w:rFonts w:ascii="Arial Narrow" w:hAnsi="Arial Narrow"/>
          <w:sz w:val="23"/>
          <w:szCs w:val="23"/>
        </w:rPr>
        <w:t xml:space="preserve">PJDP for ordinary people </w:t>
      </w:r>
      <w:r w:rsidR="00C002DE">
        <w:rPr>
          <w:rFonts w:ascii="Arial Narrow" w:hAnsi="Arial Narrow"/>
          <w:sz w:val="23"/>
          <w:szCs w:val="23"/>
        </w:rPr>
        <w:t xml:space="preserve">therefore </w:t>
      </w:r>
      <w:r w:rsidRPr="00BA4DB6">
        <w:rPr>
          <w:rFonts w:ascii="Arial Narrow" w:hAnsi="Arial Narrow"/>
          <w:sz w:val="23"/>
          <w:szCs w:val="23"/>
        </w:rPr>
        <w:t xml:space="preserve">remains a </w:t>
      </w:r>
      <w:r w:rsidR="00C002DE">
        <w:rPr>
          <w:rFonts w:ascii="Arial Narrow" w:hAnsi="Arial Narrow"/>
          <w:sz w:val="23"/>
          <w:szCs w:val="23"/>
        </w:rPr>
        <w:t xml:space="preserve">fundamentally </w:t>
      </w:r>
      <w:r w:rsidRPr="00BA4DB6">
        <w:rPr>
          <w:rFonts w:ascii="Arial Narrow" w:hAnsi="Arial Narrow"/>
          <w:sz w:val="23"/>
          <w:szCs w:val="23"/>
        </w:rPr>
        <w:t>legitimate critique.  Any broadening of focus w</w:t>
      </w:r>
      <w:r w:rsidR="00C002DE">
        <w:rPr>
          <w:rFonts w:ascii="Arial Narrow" w:hAnsi="Arial Narrow"/>
          <w:sz w:val="23"/>
          <w:szCs w:val="23"/>
        </w:rPr>
        <w:t>ill</w:t>
      </w:r>
      <w:r w:rsidRPr="00BA4DB6">
        <w:rPr>
          <w:rFonts w:ascii="Arial Narrow" w:hAnsi="Arial Narrow"/>
          <w:sz w:val="23"/>
          <w:szCs w:val="23"/>
        </w:rPr>
        <w:t xml:space="preserve"> require a review and likely increase of budget</w:t>
      </w:r>
      <w:r w:rsidR="000824F3" w:rsidRPr="00BA4DB6">
        <w:rPr>
          <w:rFonts w:ascii="Arial Narrow" w:hAnsi="Arial Narrow"/>
          <w:sz w:val="23"/>
          <w:szCs w:val="23"/>
        </w:rPr>
        <w:t xml:space="preserve"> and timeframe</w:t>
      </w:r>
      <w:r w:rsidRPr="00BA4DB6">
        <w:rPr>
          <w:rFonts w:ascii="Arial Narrow" w:hAnsi="Arial Narrow"/>
          <w:sz w:val="23"/>
          <w:szCs w:val="23"/>
        </w:rPr>
        <w:t>.</w:t>
      </w:r>
    </w:p>
    <w:p w:rsidR="00E803C4" w:rsidRPr="00BA4DB6" w:rsidRDefault="00E803C4" w:rsidP="000C7D1E">
      <w:pPr>
        <w:pStyle w:val="ListParagraph"/>
        <w:ind w:left="0"/>
        <w:jc w:val="both"/>
        <w:rPr>
          <w:rFonts w:ascii="Arial Narrow" w:hAnsi="Arial Narrow"/>
          <w:sz w:val="23"/>
          <w:szCs w:val="23"/>
        </w:rPr>
      </w:pPr>
    </w:p>
    <w:p w:rsidR="00E803C4" w:rsidRPr="00BA4DB6" w:rsidRDefault="00E803C4" w:rsidP="000C7D1E">
      <w:pPr>
        <w:pStyle w:val="Heading2"/>
        <w:numPr>
          <w:ilvl w:val="0"/>
          <w:numId w:val="16"/>
        </w:numPr>
        <w:ind w:hanging="720"/>
        <w:jc w:val="both"/>
      </w:pPr>
      <w:bookmarkStart w:id="21" w:name="_Toc337106433"/>
      <w:r w:rsidRPr="00BA4DB6">
        <w:t>Aligning realistic goals to available budget and opportunity</w:t>
      </w:r>
      <w:bookmarkEnd w:id="21"/>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Another major lesson relates to the challenges imposed by the short and fragmentary delivery modalities of this phase.  On the one hand, the expectations of the donor, stakeholders and beneficiaries require available resources to address a range of needs spanning from the most short-term to long-term development needs. But on the other hand, the planning horizon and available resources are mismatched and circumscribe the feasibility of doing so effectively through the limited opportunities provided.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In </w:t>
      </w:r>
      <w:r w:rsidR="000824F3" w:rsidRPr="00BA4DB6">
        <w:rPr>
          <w:sz w:val="23"/>
          <w:szCs w:val="23"/>
        </w:rPr>
        <w:t xml:space="preserve">the MSCs </w:t>
      </w:r>
      <w:r w:rsidRPr="00BA4DB6">
        <w:rPr>
          <w:sz w:val="23"/>
          <w:szCs w:val="23"/>
        </w:rPr>
        <w:t>view, there is an imperative to address long-term development needs when contemplating the scope and nature of needs for support across this region which is characterised by its smallness, dispersion, diversity and economic fragility. However, the 18</w:t>
      </w:r>
      <w:r w:rsidR="00F876B3" w:rsidRPr="00BA4DB6">
        <w:rPr>
          <w:sz w:val="23"/>
          <w:szCs w:val="23"/>
        </w:rPr>
        <w:t>-month</w:t>
      </w:r>
      <w:r w:rsidRPr="00BA4DB6">
        <w:rPr>
          <w:sz w:val="23"/>
          <w:szCs w:val="23"/>
        </w:rPr>
        <w:t xml:space="preserve"> implementation period was always unusually short in light of the Programme’s goals. It is all the more unfortunate that for unavoidable bureaucratic reasons this misalignment was then exacerbated by a fragmentary extension of an even shorter 12-month period.  As the result, the opportunities to address the Programme’s goal have been limited and unrealistically ambitious from the outset.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lastRenderedPageBreak/>
        <w:t>This misalignment has required the MSC to focus on intensely short-term deliverables which may or may not be supported by further assistance in due course. It has created tension</w:t>
      </w:r>
      <w:r w:rsidR="00CC0F17">
        <w:rPr>
          <w:sz w:val="23"/>
          <w:szCs w:val="23"/>
        </w:rPr>
        <w:t>s</w:t>
      </w:r>
      <w:r w:rsidRPr="00BA4DB6">
        <w:rPr>
          <w:sz w:val="23"/>
          <w:szCs w:val="23"/>
        </w:rPr>
        <w:t xml:space="preserve"> among stakeholders in relation to the relevance, credibility and feasibility of </w:t>
      </w:r>
      <w:r w:rsidR="00E14EE1" w:rsidRPr="00BA4DB6">
        <w:rPr>
          <w:sz w:val="23"/>
          <w:szCs w:val="23"/>
        </w:rPr>
        <w:t xml:space="preserve">the </w:t>
      </w:r>
      <w:r w:rsidRPr="00BA4DB6">
        <w:rPr>
          <w:sz w:val="23"/>
          <w:szCs w:val="23"/>
        </w:rPr>
        <w:t xml:space="preserve">PJDP’s delivery strategy </w:t>
      </w:r>
      <w:r w:rsidR="00CC0F17">
        <w:rPr>
          <w:sz w:val="23"/>
          <w:szCs w:val="23"/>
        </w:rPr>
        <w:t xml:space="preserve">which have been largely insoluble </w:t>
      </w:r>
      <w:r w:rsidRPr="00BA4DB6">
        <w:rPr>
          <w:sz w:val="23"/>
          <w:szCs w:val="23"/>
        </w:rPr>
        <w:t xml:space="preserve">during this phase. In effect, </w:t>
      </w:r>
      <w:r w:rsidR="00E14EE1" w:rsidRPr="00BA4DB6">
        <w:rPr>
          <w:sz w:val="23"/>
          <w:szCs w:val="23"/>
        </w:rPr>
        <w:t xml:space="preserve">the </w:t>
      </w:r>
      <w:r w:rsidRPr="00BA4DB6">
        <w:rPr>
          <w:sz w:val="23"/>
          <w:szCs w:val="23"/>
        </w:rPr>
        <w:t>PJDP has been tasked to grapple with addressing long-term development needs but on a short-term basis. This has required the MSC to manage stakeholders’ discrepant expectations within the available timeframe and budget</w:t>
      </w:r>
      <w:r w:rsidR="00CC0F17">
        <w:rPr>
          <w:sz w:val="23"/>
          <w:szCs w:val="23"/>
        </w:rPr>
        <w:t xml:space="preserve"> which have not been altogether reconcilable</w:t>
      </w:r>
      <w:r w:rsidRPr="00BA4DB6">
        <w:rPr>
          <w:sz w:val="23"/>
          <w:szCs w:val="23"/>
        </w:rPr>
        <w:t>.</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E7243A"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 xml:space="preserve">Align available resources to address </w:t>
      </w:r>
      <w:r w:rsidRPr="00BA4DB6">
        <w:rPr>
          <w:b/>
          <w:sz w:val="23"/>
          <w:szCs w:val="23"/>
        </w:rPr>
        <w:t>medium-longer term needs</w:t>
      </w:r>
      <w:r w:rsidRPr="00BA4DB6">
        <w:rPr>
          <w:sz w:val="23"/>
          <w:szCs w:val="23"/>
        </w:rPr>
        <w:t xml:space="preserve"> in an incentive-driven rolling 5-year programme cycle</w:t>
      </w:r>
      <w:r w:rsidR="00E803C4" w:rsidRPr="00BA4DB6">
        <w:rPr>
          <w:sz w:val="23"/>
          <w:szCs w:val="23"/>
        </w:rPr>
        <w:t xml:space="preserve">. </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22" w:name="_Toc337106434"/>
      <w:r w:rsidRPr="00BA4DB6">
        <w:t>Expectations and demand for services</w:t>
      </w:r>
      <w:bookmarkEnd w:id="22"/>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As a part of the misalignment of addressing long-term development needs with only short-term support timeframes, the demand for services and the quantum of available funding has on occasion resulted in a number of activities being stretched too thinly during the current phase. While this was expedient in terms of restoring momentum to PJDP after the hiatus, there is the accompanying need to recognise the limited developmental effectiveness of this as a medium- to long-term approach. An example is found in the available wherewithal for only single decision-making or induction training workshops being fundable each year across the region; there were sufficient funds to conduct workshops for law-trained and lay participants on alternate years only. Another challenging arena of engagement is to initiate assistance in judicial administration, or performance monitoring, which is strategically important and much needed, but knowing that </w:t>
      </w:r>
      <w:r w:rsidR="00CC0F17">
        <w:rPr>
          <w:sz w:val="23"/>
          <w:szCs w:val="23"/>
        </w:rPr>
        <w:t>there are insufficient</w:t>
      </w:r>
      <w:r w:rsidRPr="00BA4DB6">
        <w:rPr>
          <w:sz w:val="23"/>
          <w:szCs w:val="23"/>
        </w:rPr>
        <w:t xml:space="preserve"> resources </w:t>
      </w:r>
      <w:r w:rsidR="00CC0F17">
        <w:rPr>
          <w:sz w:val="23"/>
          <w:szCs w:val="23"/>
        </w:rPr>
        <w:t xml:space="preserve">available </w:t>
      </w:r>
      <w:r w:rsidRPr="00BA4DB6">
        <w:rPr>
          <w:sz w:val="23"/>
          <w:szCs w:val="23"/>
        </w:rPr>
        <w:t>to satisfy the expectations for ongoing support</w:t>
      </w:r>
      <w:r w:rsidR="00CC0F17">
        <w:rPr>
          <w:sz w:val="23"/>
          <w:szCs w:val="23"/>
        </w:rPr>
        <w:t xml:space="preserve"> which have then been raised</w:t>
      </w:r>
      <w:r w:rsidRPr="00BA4DB6">
        <w:rPr>
          <w:sz w:val="23"/>
          <w:szCs w:val="23"/>
        </w:rPr>
        <w:t>.</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i/>
          <w:sz w:val="23"/>
          <w:szCs w:val="23"/>
        </w:rPr>
      </w:pPr>
      <w:r w:rsidRPr="00BA4DB6">
        <w:rPr>
          <w:i/>
          <w:sz w:val="23"/>
          <w:szCs w:val="23"/>
        </w:rPr>
        <w:t>Lesson</w:t>
      </w:r>
      <w:r w:rsidR="000510A6" w:rsidRPr="00BA4DB6">
        <w:rPr>
          <w:i/>
          <w:sz w:val="23"/>
          <w:szCs w:val="23"/>
        </w:rPr>
        <w:t>:</w:t>
      </w:r>
    </w:p>
    <w:p w:rsidR="00E7243A" w:rsidRPr="00BA4DB6" w:rsidRDefault="00CC0F17" w:rsidP="000C7D1E">
      <w:pPr>
        <w:pBdr>
          <w:top w:val="single" w:sz="4" w:space="1" w:color="auto"/>
          <w:left w:val="single" w:sz="4" w:space="4" w:color="auto"/>
          <w:bottom w:val="single" w:sz="4" w:space="1" w:color="auto"/>
          <w:right w:val="single" w:sz="4" w:space="4" w:color="auto"/>
        </w:pBdr>
        <w:ind w:left="360"/>
        <w:jc w:val="both"/>
        <w:rPr>
          <w:sz w:val="23"/>
          <w:szCs w:val="23"/>
        </w:rPr>
      </w:pPr>
      <w:r>
        <w:rPr>
          <w:sz w:val="23"/>
          <w:szCs w:val="23"/>
        </w:rPr>
        <w:t>A</w:t>
      </w:r>
      <w:r w:rsidR="00E7243A" w:rsidRPr="00BA4DB6">
        <w:rPr>
          <w:sz w:val="23"/>
          <w:szCs w:val="23"/>
        </w:rPr>
        <w:t xml:space="preserve">ddress fewer </w:t>
      </w:r>
      <w:r w:rsidR="00E7243A" w:rsidRPr="00BA4DB6">
        <w:rPr>
          <w:b/>
          <w:sz w:val="23"/>
          <w:szCs w:val="23"/>
        </w:rPr>
        <w:t>priorities</w:t>
      </w:r>
      <w:r w:rsidR="00E7243A" w:rsidRPr="00BA4DB6">
        <w:rPr>
          <w:sz w:val="23"/>
          <w:szCs w:val="23"/>
        </w:rPr>
        <w:t xml:space="preserve"> (</w:t>
      </w:r>
      <w:proofErr w:type="spellStart"/>
      <w:r w:rsidR="00E7243A" w:rsidRPr="00BA4DB6">
        <w:rPr>
          <w:sz w:val="23"/>
          <w:szCs w:val="23"/>
        </w:rPr>
        <w:t>ie</w:t>
      </w:r>
      <w:proofErr w:type="spellEnd"/>
      <w:r w:rsidR="00E7243A" w:rsidRPr="00BA4DB6">
        <w:rPr>
          <w:sz w:val="23"/>
          <w:szCs w:val="23"/>
        </w:rPr>
        <w:t xml:space="preserve"> thematic pillars) in order to avoid being spread too thinly, and/or commit a more appropriate level of funding to enable broader more integrated assistance</w:t>
      </w:r>
      <w:r>
        <w:rPr>
          <w:sz w:val="23"/>
          <w:szCs w:val="23"/>
        </w:rPr>
        <w:t>.</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23" w:name="_Toc337106435"/>
      <w:r w:rsidRPr="00BA4DB6">
        <w:t>Sustainability as an end-goal –</w:t>
      </w:r>
      <w:r w:rsidR="00216917">
        <w:t xml:space="preserve"> </w:t>
      </w:r>
      <w:r w:rsidRPr="00BA4DB6">
        <w:t>need for more nuanced development vision</w:t>
      </w:r>
      <w:bookmarkEnd w:id="23"/>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Another lesson from this experience relates to donors’ expectations for sustainability. In the past, these expectations have generally implied the formulation of institutional capacity-building strategies </w:t>
      </w:r>
      <w:r w:rsidR="004C601C">
        <w:rPr>
          <w:sz w:val="23"/>
          <w:szCs w:val="23"/>
        </w:rPr>
        <w:t xml:space="preserve">that </w:t>
      </w:r>
      <w:r w:rsidRPr="00BA4DB6">
        <w:rPr>
          <w:sz w:val="23"/>
          <w:szCs w:val="23"/>
        </w:rPr>
        <w:t>have predicated attaining an end-goal of sustainability and an ‘exit strategy’ in the short</w:t>
      </w:r>
      <w:r w:rsidR="00A81E0C" w:rsidRPr="00BA4DB6">
        <w:rPr>
          <w:sz w:val="23"/>
          <w:szCs w:val="23"/>
        </w:rPr>
        <w:t>-</w:t>
      </w:r>
      <w:r w:rsidRPr="00BA4DB6">
        <w:rPr>
          <w:sz w:val="23"/>
          <w:szCs w:val="23"/>
        </w:rPr>
        <w:t xml:space="preserve"> to medium</w:t>
      </w:r>
      <w:r w:rsidR="00A81E0C" w:rsidRPr="00BA4DB6">
        <w:rPr>
          <w:sz w:val="23"/>
          <w:szCs w:val="23"/>
        </w:rPr>
        <w:t>-</w:t>
      </w:r>
      <w:r w:rsidRPr="00BA4DB6">
        <w:rPr>
          <w:sz w:val="23"/>
          <w:szCs w:val="23"/>
        </w:rPr>
        <w:t xml:space="preserve">term future. </w:t>
      </w:r>
      <w:r w:rsidR="00E14EE1" w:rsidRPr="00BA4DB6">
        <w:rPr>
          <w:sz w:val="23"/>
          <w:szCs w:val="23"/>
        </w:rPr>
        <w:t xml:space="preserve">The MSCs </w:t>
      </w:r>
      <w:r w:rsidRPr="00BA4DB6">
        <w:rPr>
          <w:sz w:val="23"/>
          <w:szCs w:val="23"/>
        </w:rPr>
        <w:t xml:space="preserve">experience of capacity-building during this phase has however usually qualified - and sometimes altogether repudiated - the appropriateness of </w:t>
      </w:r>
      <w:r w:rsidR="004C601C">
        <w:rPr>
          <w:sz w:val="23"/>
          <w:szCs w:val="23"/>
        </w:rPr>
        <w:t>sustainability being the</w:t>
      </w:r>
      <w:r w:rsidRPr="00BA4DB6">
        <w:rPr>
          <w:sz w:val="23"/>
          <w:szCs w:val="23"/>
        </w:rPr>
        <w:t xml:space="preserve"> </w:t>
      </w:r>
      <w:r w:rsidR="004C601C">
        <w:rPr>
          <w:sz w:val="23"/>
          <w:szCs w:val="23"/>
        </w:rPr>
        <w:t>end-goal</w:t>
      </w:r>
      <w:r w:rsidRPr="00BA4DB6">
        <w:rPr>
          <w:sz w:val="23"/>
          <w:szCs w:val="23"/>
        </w:rPr>
        <w:t>.</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It is </w:t>
      </w:r>
      <w:r w:rsidR="00E14EE1" w:rsidRPr="00BA4DB6">
        <w:rPr>
          <w:sz w:val="23"/>
          <w:szCs w:val="23"/>
        </w:rPr>
        <w:t xml:space="preserve">the MSCs </w:t>
      </w:r>
      <w:r w:rsidRPr="00BA4DB6">
        <w:rPr>
          <w:sz w:val="23"/>
          <w:szCs w:val="23"/>
        </w:rPr>
        <w:t xml:space="preserve">learning from working with stakeholders in this region that there is a need for a more nuanced development vision which: (a) envisages the developmental legitimacy of an alternative longer-term support approach, such as institutional partnering; and (b) is based on an engagement strategy that treats PICs as being different rather than ‘one-size-fits-all’ in terms of </w:t>
      </w:r>
      <w:r w:rsidR="004C601C">
        <w:rPr>
          <w:sz w:val="23"/>
          <w:szCs w:val="23"/>
        </w:rPr>
        <w:t xml:space="preserve">both capability and </w:t>
      </w:r>
      <w:r w:rsidRPr="00BA4DB6">
        <w:rPr>
          <w:sz w:val="23"/>
          <w:szCs w:val="23"/>
        </w:rPr>
        <w:t xml:space="preserve">sustainability. </w:t>
      </w:r>
      <w:r w:rsidR="004C601C">
        <w:rPr>
          <w:sz w:val="23"/>
          <w:szCs w:val="23"/>
        </w:rPr>
        <w:t>It is a</w:t>
      </w:r>
      <w:r w:rsidR="00C002DE">
        <w:rPr>
          <w:sz w:val="23"/>
          <w:szCs w:val="23"/>
        </w:rPr>
        <w:t>nother</w:t>
      </w:r>
      <w:r w:rsidRPr="00BA4DB6">
        <w:rPr>
          <w:sz w:val="23"/>
          <w:szCs w:val="23"/>
        </w:rPr>
        <w:t xml:space="preserve"> stark </w:t>
      </w:r>
      <w:r w:rsidR="00075D4A" w:rsidRPr="00BA4DB6">
        <w:rPr>
          <w:sz w:val="23"/>
          <w:szCs w:val="23"/>
        </w:rPr>
        <w:t xml:space="preserve">reality </w:t>
      </w:r>
      <w:r w:rsidR="004C601C">
        <w:rPr>
          <w:sz w:val="23"/>
          <w:szCs w:val="23"/>
        </w:rPr>
        <w:t xml:space="preserve">of working in this region </w:t>
      </w:r>
      <w:r w:rsidRPr="00BA4DB6">
        <w:rPr>
          <w:sz w:val="23"/>
          <w:szCs w:val="23"/>
        </w:rPr>
        <w:t>that some smaller PICs are so short of resources either in terms of skilled personnel, number of available personnel, or funding</w:t>
      </w:r>
      <w:r w:rsidR="00E14EE1" w:rsidRPr="00BA4DB6">
        <w:rPr>
          <w:sz w:val="23"/>
          <w:szCs w:val="23"/>
        </w:rPr>
        <w:t>,</w:t>
      </w:r>
      <w:r w:rsidRPr="00BA4DB6">
        <w:rPr>
          <w:sz w:val="23"/>
          <w:szCs w:val="23"/>
        </w:rPr>
        <w:t xml:space="preserve"> that they will possibly </w:t>
      </w:r>
      <w:r w:rsidRPr="004C601C">
        <w:rPr>
          <w:i/>
          <w:sz w:val="23"/>
          <w:szCs w:val="23"/>
        </w:rPr>
        <w:t>always</w:t>
      </w:r>
      <w:r w:rsidRPr="00BA4DB6">
        <w:rPr>
          <w:sz w:val="23"/>
          <w:szCs w:val="23"/>
        </w:rPr>
        <w:t xml:space="preserve"> be needy of support. </w:t>
      </w:r>
      <w:r w:rsidR="004C601C">
        <w:rPr>
          <w:sz w:val="23"/>
          <w:szCs w:val="23"/>
        </w:rPr>
        <w:t>If this reality is permitted to be acknowledged openly</w:t>
      </w:r>
      <w:r w:rsidRPr="00BA4DB6">
        <w:rPr>
          <w:sz w:val="23"/>
          <w:szCs w:val="23"/>
        </w:rPr>
        <w:t xml:space="preserve">, what this means for </w:t>
      </w:r>
      <w:r w:rsidR="00E14EE1" w:rsidRPr="00BA4DB6">
        <w:rPr>
          <w:sz w:val="23"/>
          <w:szCs w:val="23"/>
        </w:rPr>
        <w:t xml:space="preserve">the </w:t>
      </w:r>
      <w:r w:rsidRPr="00BA4DB6">
        <w:rPr>
          <w:sz w:val="23"/>
          <w:szCs w:val="23"/>
        </w:rPr>
        <w:t xml:space="preserve">PJDP is that the appropriateness of sustainability being a short-term end-goal may be feasible </w:t>
      </w:r>
      <w:r w:rsidR="004C601C">
        <w:rPr>
          <w:sz w:val="23"/>
          <w:szCs w:val="23"/>
        </w:rPr>
        <w:t xml:space="preserve">only </w:t>
      </w:r>
      <w:r w:rsidRPr="00BA4DB6">
        <w:rPr>
          <w:sz w:val="23"/>
          <w:szCs w:val="23"/>
        </w:rPr>
        <w:t xml:space="preserve">in larger more developed PICs.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Moreover, from the evidence of </w:t>
      </w:r>
      <w:r w:rsidR="00C81698" w:rsidRPr="00BA4DB6">
        <w:rPr>
          <w:sz w:val="23"/>
          <w:szCs w:val="23"/>
        </w:rPr>
        <w:t>the MSCs</w:t>
      </w:r>
      <w:r w:rsidRPr="00BA4DB6">
        <w:rPr>
          <w:sz w:val="23"/>
          <w:szCs w:val="23"/>
        </w:rPr>
        <w:t xml:space="preserve"> and preceding experience</w:t>
      </w:r>
      <w:r w:rsidR="00E14EE1" w:rsidRPr="00BA4DB6">
        <w:rPr>
          <w:sz w:val="23"/>
          <w:szCs w:val="23"/>
        </w:rPr>
        <w:t>,</w:t>
      </w:r>
      <w:r w:rsidRPr="00BA4DB6">
        <w:rPr>
          <w:sz w:val="23"/>
          <w:szCs w:val="23"/>
        </w:rPr>
        <w:t xml:space="preserve"> one of the strengths of the PJEP/PJDP journey is its resilience. One of the greatest strengths of </w:t>
      </w:r>
      <w:r w:rsidR="00E14EE1" w:rsidRPr="00BA4DB6">
        <w:rPr>
          <w:sz w:val="23"/>
          <w:szCs w:val="23"/>
        </w:rPr>
        <w:t xml:space="preserve">the </w:t>
      </w:r>
      <w:r w:rsidRPr="00BA4DB6">
        <w:rPr>
          <w:sz w:val="23"/>
          <w:szCs w:val="23"/>
        </w:rPr>
        <w:t xml:space="preserve">PJDP is its longevity which has done much to consolidate regional identify and a relatively robust regional network. This strength should be recognised and </w:t>
      </w:r>
      <w:r w:rsidRPr="00BA4DB6">
        <w:rPr>
          <w:sz w:val="23"/>
          <w:szCs w:val="23"/>
        </w:rPr>
        <w:lastRenderedPageBreak/>
        <w:t>built on</w:t>
      </w:r>
      <w:r w:rsidR="00E477E1" w:rsidRPr="00E477E1">
        <w:rPr>
          <w:sz w:val="23"/>
          <w:szCs w:val="23"/>
        </w:rPr>
        <w:t xml:space="preserve"> </w:t>
      </w:r>
      <w:r w:rsidR="00E477E1">
        <w:rPr>
          <w:sz w:val="23"/>
          <w:szCs w:val="23"/>
        </w:rPr>
        <w:t>as the basis for an alternative but equally legitimate approach to long-term engagement</w:t>
      </w:r>
      <w:r w:rsidRPr="00BA4DB6">
        <w:rPr>
          <w:sz w:val="23"/>
          <w:szCs w:val="23"/>
        </w:rPr>
        <w:t xml:space="preserve"> rather than disregarded </w:t>
      </w:r>
      <w:r w:rsidR="004C601C">
        <w:rPr>
          <w:sz w:val="23"/>
          <w:szCs w:val="23"/>
        </w:rPr>
        <w:t>by</w:t>
      </w:r>
      <w:r w:rsidRPr="00BA4DB6">
        <w:rPr>
          <w:sz w:val="23"/>
          <w:szCs w:val="23"/>
        </w:rPr>
        <w:t xml:space="preserve"> </w:t>
      </w:r>
      <w:r w:rsidR="00E477E1">
        <w:rPr>
          <w:sz w:val="23"/>
          <w:szCs w:val="23"/>
        </w:rPr>
        <w:t>aiming at sustainability, that is, disengagement</w:t>
      </w:r>
      <w:r w:rsidRPr="00BA4DB6">
        <w:rPr>
          <w:sz w:val="23"/>
          <w:szCs w:val="23"/>
        </w:rPr>
        <w:t>.</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C81698" w:rsidP="000C7D1E">
      <w:pPr>
        <w:pBdr>
          <w:top w:val="single" w:sz="4" w:space="1" w:color="auto"/>
          <w:left w:val="single" w:sz="4" w:space="4" w:color="auto"/>
          <w:bottom w:val="single" w:sz="4" w:space="1" w:color="auto"/>
          <w:right w:val="single" w:sz="4" w:space="4" w:color="auto"/>
        </w:pBdr>
        <w:ind w:left="360"/>
        <w:jc w:val="both"/>
        <w:rPr>
          <w:sz w:val="23"/>
          <w:szCs w:val="23"/>
        </w:rPr>
      </w:pPr>
      <w:r w:rsidRPr="0077021D">
        <w:rPr>
          <w:sz w:val="23"/>
          <w:szCs w:val="23"/>
        </w:rPr>
        <w:t xml:space="preserve">Introduce more nuanced approaches to promoting </w:t>
      </w:r>
      <w:r w:rsidRPr="0077021D">
        <w:rPr>
          <w:b/>
          <w:sz w:val="23"/>
          <w:szCs w:val="23"/>
        </w:rPr>
        <w:t>sustainability</w:t>
      </w:r>
      <w:r w:rsidRPr="0077021D">
        <w:rPr>
          <w:sz w:val="23"/>
          <w:szCs w:val="23"/>
        </w:rPr>
        <w:t xml:space="preserve"> noting the diversity of capabilities</w:t>
      </w:r>
      <w:r w:rsidRPr="00BA4DB6">
        <w:rPr>
          <w:sz w:val="23"/>
          <w:szCs w:val="23"/>
        </w:rPr>
        <w:t xml:space="preserve"> across the region</w:t>
      </w:r>
      <w:r w:rsidR="00E803C4" w:rsidRPr="00BA4DB6">
        <w:rPr>
          <w:sz w:val="23"/>
          <w:szCs w:val="23"/>
        </w:rPr>
        <w:t xml:space="preserve">. </w:t>
      </w:r>
    </w:p>
    <w:p w:rsidR="00E803C4" w:rsidRPr="00BA4DB6" w:rsidRDefault="0077021D" w:rsidP="000C7D1E">
      <w:pPr>
        <w:pStyle w:val="Heading2"/>
        <w:numPr>
          <w:ilvl w:val="0"/>
          <w:numId w:val="16"/>
        </w:numPr>
        <w:ind w:hanging="720"/>
        <w:jc w:val="both"/>
        <w:rPr>
          <w:lang w:val="en-US"/>
        </w:rPr>
      </w:pPr>
      <w:bookmarkStart w:id="24" w:name="_Toc337106436"/>
      <w:r>
        <w:t>D</w:t>
      </w:r>
      <w:r w:rsidR="00E803C4" w:rsidRPr="00BA4DB6">
        <w:t>elivery modalities</w:t>
      </w:r>
      <w:bookmarkEnd w:id="24"/>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In the same vein, it </w:t>
      </w:r>
      <w:r w:rsidR="005741B8">
        <w:rPr>
          <w:sz w:val="23"/>
          <w:szCs w:val="23"/>
        </w:rPr>
        <w:t>has been</w:t>
      </w:r>
      <w:r w:rsidRPr="00BA4DB6">
        <w:rPr>
          <w:sz w:val="23"/>
          <w:szCs w:val="23"/>
        </w:rPr>
        <w:t xml:space="preserve"> endemically challenging to deliver services that are useful and relevant across a region as large and diverse as the Pacific. In the past, </w:t>
      </w:r>
      <w:r w:rsidR="005741B8">
        <w:rPr>
          <w:sz w:val="23"/>
          <w:szCs w:val="23"/>
        </w:rPr>
        <w:t>the MSC has</w:t>
      </w:r>
      <w:r w:rsidRPr="00BA4DB6">
        <w:rPr>
          <w:sz w:val="23"/>
          <w:szCs w:val="23"/>
        </w:rPr>
        <w:t xml:space="preserve"> addressed this challenge by focusing on generic rather than jurisdiction-specific issues, notably in the orientation and decision-making trainings. But, while many projects (such as </w:t>
      </w:r>
      <w:r w:rsidR="005B699D" w:rsidRPr="00BA4DB6">
        <w:rPr>
          <w:sz w:val="23"/>
          <w:szCs w:val="23"/>
        </w:rPr>
        <w:t xml:space="preserve">the </w:t>
      </w:r>
      <w:r w:rsidRPr="00BA4DB6">
        <w:rPr>
          <w:sz w:val="23"/>
          <w:szCs w:val="23"/>
        </w:rPr>
        <w:t>A</w:t>
      </w:r>
      <w:r w:rsidR="005B699D" w:rsidRPr="00BA4DB6">
        <w:rPr>
          <w:sz w:val="23"/>
          <w:szCs w:val="23"/>
        </w:rPr>
        <w:t>ccess to Justice</w:t>
      </w:r>
      <w:r w:rsidRPr="00BA4DB6">
        <w:rPr>
          <w:sz w:val="23"/>
          <w:szCs w:val="23"/>
        </w:rPr>
        <w:t>, C</w:t>
      </w:r>
      <w:r w:rsidR="005B699D" w:rsidRPr="00BA4DB6">
        <w:rPr>
          <w:sz w:val="23"/>
          <w:szCs w:val="23"/>
        </w:rPr>
        <w:t xml:space="preserve">odes </w:t>
      </w:r>
      <w:r w:rsidRPr="00BA4DB6">
        <w:rPr>
          <w:sz w:val="23"/>
          <w:szCs w:val="23"/>
        </w:rPr>
        <w:t>o</w:t>
      </w:r>
      <w:r w:rsidR="005B699D" w:rsidRPr="00BA4DB6">
        <w:rPr>
          <w:sz w:val="23"/>
          <w:szCs w:val="23"/>
        </w:rPr>
        <w:t xml:space="preserve">f </w:t>
      </w:r>
      <w:r w:rsidRPr="00BA4DB6">
        <w:rPr>
          <w:sz w:val="23"/>
          <w:szCs w:val="23"/>
        </w:rPr>
        <w:t>J</w:t>
      </w:r>
      <w:r w:rsidR="005B699D" w:rsidRPr="00BA4DB6">
        <w:rPr>
          <w:sz w:val="23"/>
          <w:szCs w:val="23"/>
        </w:rPr>
        <w:t xml:space="preserve">udicial </w:t>
      </w:r>
      <w:r w:rsidRPr="00BA4DB6">
        <w:rPr>
          <w:sz w:val="23"/>
          <w:szCs w:val="23"/>
        </w:rPr>
        <w:t>C</w:t>
      </w:r>
      <w:r w:rsidR="005B699D" w:rsidRPr="00BA4DB6">
        <w:rPr>
          <w:sz w:val="23"/>
          <w:szCs w:val="23"/>
        </w:rPr>
        <w:t>ond</w:t>
      </w:r>
      <w:r w:rsidR="00E14EE1" w:rsidRPr="00BA4DB6">
        <w:rPr>
          <w:sz w:val="23"/>
          <w:szCs w:val="23"/>
        </w:rPr>
        <w:t>u</w:t>
      </w:r>
      <w:r w:rsidR="005B699D" w:rsidRPr="00BA4DB6">
        <w:rPr>
          <w:sz w:val="23"/>
          <w:szCs w:val="23"/>
        </w:rPr>
        <w:t>ct</w:t>
      </w:r>
      <w:r w:rsidRPr="00BA4DB6">
        <w:rPr>
          <w:sz w:val="23"/>
          <w:szCs w:val="23"/>
        </w:rPr>
        <w:t>, J</w:t>
      </w:r>
      <w:r w:rsidR="005B699D" w:rsidRPr="00BA4DB6">
        <w:rPr>
          <w:sz w:val="23"/>
          <w:szCs w:val="23"/>
        </w:rPr>
        <w:t xml:space="preserve">udicial </w:t>
      </w:r>
      <w:r w:rsidRPr="00BA4DB6">
        <w:rPr>
          <w:sz w:val="23"/>
          <w:szCs w:val="23"/>
        </w:rPr>
        <w:t>A</w:t>
      </w:r>
      <w:r w:rsidR="005B699D" w:rsidRPr="00BA4DB6">
        <w:rPr>
          <w:sz w:val="23"/>
          <w:szCs w:val="23"/>
        </w:rPr>
        <w:t>dministration</w:t>
      </w:r>
      <w:r w:rsidRPr="00BA4DB6">
        <w:rPr>
          <w:sz w:val="23"/>
          <w:szCs w:val="23"/>
        </w:rPr>
        <w:t xml:space="preserve">, </w:t>
      </w:r>
      <w:r w:rsidR="005B699D" w:rsidRPr="00BA4DB6">
        <w:rPr>
          <w:sz w:val="23"/>
          <w:szCs w:val="23"/>
        </w:rPr>
        <w:t xml:space="preserve">and </w:t>
      </w:r>
      <w:r w:rsidRPr="00BA4DB6">
        <w:rPr>
          <w:sz w:val="23"/>
          <w:szCs w:val="23"/>
        </w:rPr>
        <w:t>P</w:t>
      </w:r>
      <w:r w:rsidR="005B699D" w:rsidRPr="00BA4DB6">
        <w:rPr>
          <w:sz w:val="23"/>
          <w:szCs w:val="23"/>
        </w:rPr>
        <w:t xml:space="preserve">erformance </w:t>
      </w:r>
      <w:r w:rsidRPr="00BA4DB6">
        <w:rPr>
          <w:sz w:val="23"/>
          <w:szCs w:val="23"/>
        </w:rPr>
        <w:t>M</w:t>
      </w:r>
      <w:r w:rsidR="005B699D" w:rsidRPr="00BA4DB6">
        <w:rPr>
          <w:sz w:val="23"/>
          <w:szCs w:val="23"/>
        </w:rPr>
        <w:t>onitoring</w:t>
      </w:r>
      <w:r w:rsidR="00B6553B" w:rsidRPr="00BA4DB6">
        <w:rPr>
          <w:sz w:val="23"/>
          <w:szCs w:val="23"/>
        </w:rPr>
        <w:t xml:space="preserve"> </w:t>
      </w:r>
      <w:r w:rsidR="005B699D" w:rsidRPr="00BA4DB6">
        <w:rPr>
          <w:sz w:val="23"/>
          <w:szCs w:val="23"/>
        </w:rPr>
        <w:t xml:space="preserve">and </w:t>
      </w:r>
      <w:r w:rsidRPr="00BA4DB6">
        <w:rPr>
          <w:sz w:val="23"/>
          <w:szCs w:val="23"/>
        </w:rPr>
        <w:t>E</w:t>
      </w:r>
      <w:r w:rsidR="005B699D" w:rsidRPr="00BA4DB6">
        <w:rPr>
          <w:sz w:val="23"/>
          <w:szCs w:val="23"/>
        </w:rPr>
        <w:t xml:space="preserve">valuation </w:t>
      </w:r>
      <w:r w:rsidR="00E14EE1" w:rsidRPr="00BA4DB6">
        <w:rPr>
          <w:sz w:val="23"/>
          <w:szCs w:val="23"/>
        </w:rPr>
        <w:t>P</w:t>
      </w:r>
      <w:r w:rsidR="005B699D" w:rsidRPr="00BA4DB6">
        <w:rPr>
          <w:sz w:val="23"/>
          <w:szCs w:val="23"/>
        </w:rPr>
        <w:t>rojects</w:t>
      </w:r>
      <w:r w:rsidRPr="00BA4DB6">
        <w:rPr>
          <w:sz w:val="23"/>
          <w:szCs w:val="23"/>
        </w:rPr>
        <w:t xml:space="preserve">) have been localised at least in part, an unavoidable price to be paid in this aggregated approach is the limited opportunity for highly-tailored jurisdiction-specific training. At a programmatic level, the MSC has supplemented regional activities by extending </w:t>
      </w:r>
      <w:r w:rsidR="005741B8">
        <w:rPr>
          <w:sz w:val="23"/>
          <w:szCs w:val="23"/>
        </w:rPr>
        <w:t xml:space="preserve">PICs’ </w:t>
      </w:r>
      <w:r w:rsidRPr="00BA4DB6">
        <w:rPr>
          <w:sz w:val="23"/>
          <w:szCs w:val="23"/>
        </w:rPr>
        <w:t xml:space="preserve">use of the Responsive Fund, which enables jurisdiction-specific support. But more could be done in future, for example, through the adoption of </w:t>
      </w:r>
      <w:r w:rsidR="005741B8">
        <w:rPr>
          <w:sz w:val="23"/>
          <w:szCs w:val="23"/>
        </w:rPr>
        <w:t>this</w:t>
      </w:r>
      <w:r w:rsidRPr="00BA4DB6">
        <w:rPr>
          <w:sz w:val="23"/>
          <w:szCs w:val="23"/>
        </w:rPr>
        <w:t xml:space="preserve"> more nuanced overarching approach which recognises that bigger and small PICs have different resources, needs and capabilities, and that there is room to explore development strategies on more than a regional or localised basis.</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25" w:name="_Toc337106437"/>
      <w:r w:rsidRPr="00BA4DB6">
        <w:t xml:space="preserve">Sub-regional </w:t>
      </w:r>
      <w:r w:rsidR="00B6553B" w:rsidRPr="00BA4DB6">
        <w:t>modalities</w:t>
      </w:r>
      <w:bookmarkEnd w:id="25"/>
    </w:p>
    <w:p w:rsidR="00E803C4" w:rsidRPr="00BA4DB6" w:rsidRDefault="00E803C4" w:rsidP="000C7D1E">
      <w:pPr>
        <w:jc w:val="both"/>
        <w:rPr>
          <w:sz w:val="23"/>
          <w:szCs w:val="23"/>
        </w:rPr>
      </w:pPr>
    </w:p>
    <w:p w:rsidR="00E803C4" w:rsidRPr="00BA4DB6" w:rsidRDefault="00E14EE1" w:rsidP="000C7D1E">
      <w:pPr>
        <w:jc w:val="both"/>
        <w:rPr>
          <w:sz w:val="23"/>
          <w:szCs w:val="23"/>
          <w:lang w:val="en-US"/>
        </w:rPr>
      </w:pPr>
      <w:r w:rsidRPr="00BA4DB6">
        <w:rPr>
          <w:sz w:val="23"/>
          <w:szCs w:val="23"/>
        </w:rPr>
        <w:t>M</w:t>
      </w:r>
      <w:r w:rsidR="00E803C4" w:rsidRPr="00BA4DB6">
        <w:rPr>
          <w:sz w:val="23"/>
          <w:szCs w:val="23"/>
        </w:rPr>
        <w:t>ore still needs to be done in localising the relevance of</w:t>
      </w:r>
      <w:r w:rsidRPr="00BA4DB6">
        <w:rPr>
          <w:sz w:val="23"/>
          <w:szCs w:val="23"/>
        </w:rPr>
        <w:t xml:space="preserve"> the</w:t>
      </w:r>
      <w:r w:rsidR="00E803C4" w:rsidRPr="00BA4DB6">
        <w:rPr>
          <w:sz w:val="23"/>
          <w:szCs w:val="23"/>
        </w:rPr>
        <w:t xml:space="preserve"> PJDP’s activities. During this phase </w:t>
      </w:r>
      <w:r w:rsidRPr="00BA4DB6">
        <w:rPr>
          <w:sz w:val="23"/>
          <w:szCs w:val="23"/>
        </w:rPr>
        <w:t xml:space="preserve">the MSC </w:t>
      </w:r>
      <w:r w:rsidR="005741B8">
        <w:rPr>
          <w:sz w:val="23"/>
          <w:szCs w:val="23"/>
        </w:rPr>
        <w:t xml:space="preserve">has </w:t>
      </w:r>
      <w:r w:rsidR="00E803C4" w:rsidRPr="00BA4DB6">
        <w:rPr>
          <w:sz w:val="23"/>
          <w:szCs w:val="23"/>
        </w:rPr>
        <w:t>experimented with sub-regional delivery, predicated on the assumption of some affinities between certain PICs rather than the region as a whole. Sub-regional activities were conducted, for example, during the needs assessment process by reference to Melanesia, Polynesia and Micronesia. Any learning from this experience was however limited in terms of discerning an absence of any compelling needs-based or cultural rationale for extending this experiment. Moreover, the actual experience of the MSC has indicated that the financial savings from sub-regional delivery are modest at best.</w:t>
      </w:r>
      <w:r w:rsidR="00E803C4" w:rsidRPr="00BA4DB6">
        <w:rPr>
          <w:i/>
          <w:sz w:val="23"/>
          <w:szCs w:val="23"/>
        </w:rPr>
        <w:t xml:space="preserve"> </w:t>
      </w:r>
    </w:p>
    <w:p w:rsidR="00E803C4" w:rsidRPr="00BA4DB6" w:rsidRDefault="00E803C4" w:rsidP="000C7D1E">
      <w:pPr>
        <w:jc w:val="both"/>
        <w:rPr>
          <w:b/>
          <w:sz w:val="23"/>
          <w:szCs w:val="23"/>
          <w:lang w:val="en-US"/>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lang w:val="en-US"/>
        </w:rPr>
      </w:pPr>
      <w:r w:rsidRPr="00BA4DB6">
        <w:rPr>
          <w:i/>
          <w:sz w:val="23"/>
          <w:szCs w:val="23"/>
          <w:lang w:val="en-US"/>
        </w:rPr>
        <w:t>Lesso</w:t>
      </w:r>
      <w:r w:rsidR="002E0632">
        <w:rPr>
          <w:i/>
          <w:sz w:val="23"/>
          <w:szCs w:val="23"/>
          <w:lang w:val="en-US"/>
        </w:rPr>
        <w:t>n</w:t>
      </w:r>
      <w:r w:rsidR="000510A6" w:rsidRPr="00BA4DB6">
        <w:rPr>
          <w:i/>
          <w:sz w:val="23"/>
          <w:szCs w:val="23"/>
          <w:lang w:val="en-US"/>
        </w:rPr>
        <w:t>:</w:t>
      </w:r>
    </w:p>
    <w:p w:rsidR="00E803C4" w:rsidRPr="00BA4DB6" w:rsidRDefault="00C81698" w:rsidP="000C7D1E">
      <w:pPr>
        <w:pBdr>
          <w:top w:val="single" w:sz="4" w:space="1" w:color="auto"/>
          <w:left w:val="single" w:sz="4" w:space="4" w:color="auto"/>
          <w:bottom w:val="single" w:sz="4" w:space="1" w:color="auto"/>
          <w:right w:val="single" w:sz="4" w:space="4" w:color="auto"/>
        </w:pBdr>
        <w:ind w:left="360"/>
        <w:jc w:val="both"/>
        <w:rPr>
          <w:b/>
          <w:sz w:val="23"/>
          <w:szCs w:val="23"/>
          <w:lang w:val="en-US"/>
        </w:rPr>
      </w:pPr>
      <w:r w:rsidRPr="00BA4DB6">
        <w:rPr>
          <w:sz w:val="23"/>
          <w:szCs w:val="23"/>
          <w:lang w:val="en-US"/>
        </w:rPr>
        <w:t xml:space="preserve">Explore </w:t>
      </w:r>
      <w:r w:rsidRPr="00BA4DB6">
        <w:rPr>
          <w:b/>
          <w:sz w:val="23"/>
          <w:szCs w:val="23"/>
          <w:lang w:val="en-US"/>
        </w:rPr>
        <w:t>delivering</w:t>
      </w:r>
      <w:r w:rsidRPr="00BA4DB6">
        <w:rPr>
          <w:sz w:val="23"/>
          <w:szCs w:val="23"/>
          <w:lang w:val="en-US"/>
        </w:rPr>
        <w:t xml:space="preserve"> services to PIC sub-groupings based on shared needs, noting that there is no compelling evidence to justify input delivery on the basis of geographic sub-regions</w:t>
      </w:r>
      <w:r w:rsidR="00E803C4" w:rsidRPr="00BA4DB6">
        <w:rPr>
          <w:sz w:val="23"/>
          <w:szCs w:val="23"/>
          <w:lang w:val="en-US"/>
        </w:rPr>
        <w:t xml:space="preserve">. </w:t>
      </w:r>
    </w:p>
    <w:p w:rsidR="00E803C4" w:rsidRPr="00BA4DB6" w:rsidRDefault="00E803C4" w:rsidP="000C7D1E">
      <w:pPr>
        <w:jc w:val="both"/>
        <w:rPr>
          <w:b/>
          <w:sz w:val="23"/>
          <w:szCs w:val="23"/>
          <w:lang w:val="en-US"/>
        </w:rPr>
      </w:pPr>
    </w:p>
    <w:p w:rsidR="00E803C4" w:rsidRPr="00BA4DB6" w:rsidRDefault="00E803C4" w:rsidP="000C7D1E">
      <w:pPr>
        <w:pStyle w:val="Heading2"/>
        <w:numPr>
          <w:ilvl w:val="0"/>
          <w:numId w:val="16"/>
        </w:numPr>
        <w:ind w:hanging="720"/>
        <w:jc w:val="both"/>
        <w:rPr>
          <w:lang w:val="en-US"/>
        </w:rPr>
      </w:pPr>
      <w:bookmarkStart w:id="26" w:name="_Toc337106438"/>
      <w:r w:rsidRPr="00BA4DB6">
        <w:rPr>
          <w:lang w:val="en-US"/>
        </w:rPr>
        <w:t>Evidence of results</w:t>
      </w:r>
      <w:bookmarkEnd w:id="26"/>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The need to demonstrate results in ODA has clearly been acknowledged as a universal challenge in the </w:t>
      </w:r>
      <w:r w:rsidRPr="00BA4DB6">
        <w:rPr>
          <w:i/>
          <w:sz w:val="23"/>
          <w:szCs w:val="23"/>
        </w:rPr>
        <w:t>Paris Declaration of Aid Effectiveness</w:t>
      </w:r>
      <w:r w:rsidRPr="00BA4DB6">
        <w:rPr>
          <w:sz w:val="23"/>
          <w:szCs w:val="23"/>
        </w:rPr>
        <w:t xml:space="preserve">, 2005. Unsurprisingly, this has also been a challenge for </w:t>
      </w:r>
      <w:r w:rsidR="00E14EE1" w:rsidRPr="00BA4DB6">
        <w:rPr>
          <w:sz w:val="23"/>
          <w:szCs w:val="23"/>
        </w:rPr>
        <w:t xml:space="preserve">the </w:t>
      </w:r>
      <w:r w:rsidRPr="00BA4DB6">
        <w:rPr>
          <w:sz w:val="23"/>
          <w:szCs w:val="23"/>
        </w:rPr>
        <w:t xml:space="preserve">PJEP/PJDP over the years. Historically, results have been elusive and attribution difficult. It has always been easier for the Programme to monitor the satisfactory delivery of outputs in the form of training </w:t>
      </w:r>
      <w:r w:rsidR="000B69AD" w:rsidRPr="00BA4DB6">
        <w:rPr>
          <w:sz w:val="23"/>
          <w:szCs w:val="23"/>
        </w:rPr>
        <w:t xml:space="preserve">and technical assistance </w:t>
      </w:r>
      <w:r w:rsidRPr="00BA4DB6">
        <w:rPr>
          <w:sz w:val="23"/>
          <w:szCs w:val="23"/>
        </w:rPr>
        <w:t>activities on time and within budget</w:t>
      </w:r>
      <w:r w:rsidR="005741B8">
        <w:rPr>
          <w:sz w:val="23"/>
          <w:szCs w:val="23"/>
        </w:rPr>
        <w:t>,</w:t>
      </w:r>
      <w:r w:rsidRPr="00BA4DB6">
        <w:rPr>
          <w:sz w:val="23"/>
          <w:szCs w:val="23"/>
        </w:rPr>
        <w:t xml:space="preserve"> at best.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Over the current period, the MSC has addressed th</w:t>
      </w:r>
      <w:r w:rsidR="005741B8">
        <w:rPr>
          <w:sz w:val="23"/>
          <w:szCs w:val="23"/>
        </w:rPr>
        <w:t>is core</w:t>
      </w:r>
      <w:r w:rsidRPr="00BA4DB6">
        <w:rPr>
          <w:sz w:val="23"/>
          <w:szCs w:val="23"/>
        </w:rPr>
        <w:t xml:space="preserve"> challenge of making a real difference to ordinary people and </w:t>
      </w:r>
      <w:r w:rsidR="005741B8">
        <w:rPr>
          <w:sz w:val="23"/>
          <w:szCs w:val="23"/>
        </w:rPr>
        <w:t xml:space="preserve">started to build the capability to </w:t>
      </w:r>
      <w:r w:rsidRPr="00BA4DB6">
        <w:rPr>
          <w:sz w:val="23"/>
          <w:szCs w:val="23"/>
        </w:rPr>
        <w:t xml:space="preserve">gather visible evidence to that effect. We have done this </w:t>
      </w:r>
      <w:r w:rsidR="005741B8">
        <w:rPr>
          <w:sz w:val="23"/>
          <w:szCs w:val="23"/>
        </w:rPr>
        <w:t xml:space="preserve">in three key steps: </w:t>
      </w:r>
      <w:r w:rsidRPr="00BA4DB6">
        <w:rPr>
          <w:sz w:val="23"/>
          <w:szCs w:val="23"/>
        </w:rPr>
        <w:t xml:space="preserve">by introducing and adapting the </w:t>
      </w:r>
      <w:r w:rsidRPr="00BA4DB6">
        <w:rPr>
          <w:i/>
          <w:sz w:val="23"/>
          <w:szCs w:val="23"/>
        </w:rPr>
        <w:t>International Framework of Court Excellence</w:t>
      </w:r>
      <w:r w:rsidRPr="00BA4DB6">
        <w:rPr>
          <w:sz w:val="23"/>
          <w:szCs w:val="23"/>
        </w:rPr>
        <w:t xml:space="preserve"> to the region, by </w:t>
      </w:r>
      <w:r w:rsidR="005741B8">
        <w:rPr>
          <w:sz w:val="23"/>
          <w:szCs w:val="23"/>
        </w:rPr>
        <w:t>collecting</w:t>
      </w:r>
      <w:r w:rsidRPr="00BA4DB6">
        <w:rPr>
          <w:sz w:val="23"/>
          <w:szCs w:val="23"/>
        </w:rPr>
        <w:t xml:space="preserve"> baseline measures</w:t>
      </w:r>
      <w:r w:rsidR="005741B8">
        <w:rPr>
          <w:sz w:val="23"/>
          <w:szCs w:val="23"/>
        </w:rPr>
        <w:t>,</w:t>
      </w:r>
      <w:r w:rsidRPr="00BA4DB6">
        <w:rPr>
          <w:sz w:val="23"/>
          <w:szCs w:val="23"/>
        </w:rPr>
        <w:t xml:space="preserve"> and by instituting an ongoing process of annual court reporting</w:t>
      </w:r>
      <w:r w:rsidRPr="00BA4DB6">
        <w:rPr>
          <w:rStyle w:val="FootnoteReference"/>
          <w:sz w:val="23"/>
          <w:szCs w:val="23"/>
        </w:rPr>
        <w:footnoteReference w:id="10"/>
      </w:r>
      <w:r w:rsidRPr="00BA4DB6">
        <w:rPr>
          <w:sz w:val="23"/>
          <w:szCs w:val="23"/>
        </w:rPr>
        <w:t>. Building this capability is a substantial achievement in global development terms</w:t>
      </w:r>
      <w:r w:rsidR="005741B8">
        <w:rPr>
          <w:sz w:val="23"/>
          <w:szCs w:val="23"/>
        </w:rPr>
        <w:t>. B</w:t>
      </w:r>
      <w:r w:rsidRPr="00BA4DB6">
        <w:rPr>
          <w:sz w:val="23"/>
          <w:szCs w:val="23"/>
        </w:rPr>
        <w:t>ut this must be acknowledged as remaining a</w:t>
      </w:r>
      <w:r w:rsidR="005741B8">
        <w:rPr>
          <w:sz w:val="23"/>
          <w:szCs w:val="23"/>
        </w:rPr>
        <w:t>n entirely</w:t>
      </w:r>
      <w:r w:rsidRPr="00BA4DB6">
        <w:rPr>
          <w:sz w:val="23"/>
          <w:szCs w:val="23"/>
        </w:rPr>
        <w:t xml:space="preserve"> donor-dependent initiative </w:t>
      </w:r>
      <w:r w:rsidR="005741B8">
        <w:rPr>
          <w:sz w:val="23"/>
          <w:szCs w:val="23"/>
        </w:rPr>
        <w:t xml:space="preserve">which </w:t>
      </w:r>
      <w:r w:rsidRPr="00BA4DB6">
        <w:rPr>
          <w:sz w:val="23"/>
          <w:szCs w:val="23"/>
        </w:rPr>
        <w:t>lack</w:t>
      </w:r>
      <w:r w:rsidR="005741B8">
        <w:rPr>
          <w:sz w:val="23"/>
          <w:szCs w:val="23"/>
        </w:rPr>
        <w:t>s</w:t>
      </w:r>
      <w:r w:rsidRPr="00BA4DB6">
        <w:rPr>
          <w:sz w:val="23"/>
          <w:szCs w:val="23"/>
        </w:rPr>
        <w:t xml:space="preserve"> </w:t>
      </w:r>
      <w:r w:rsidR="005741B8">
        <w:rPr>
          <w:sz w:val="23"/>
          <w:szCs w:val="23"/>
        </w:rPr>
        <w:t xml:space="preserve">any </w:t>
      </w:r>
      <w:r w:rsidRPr="00BA4DB6">
        <w:rPr>
          <w:sz w:val="23"/>
          <w:szCs w:val="23"/>
        </w:rPr>
        <w:t xml:space="preserve">local sustainability at this formative stage. </w:t>
      </w:r>
      <w:r w:rsidR="005741B8">
        <w:rPr>
          <w:sz w:val="23"/>
          <w:szCs w:val="23"/>
        </w:rPr>
        <w:lastRenderedPageBreak/>
        <w:t>O</w:t>
      </w:r>
      <w:r w:rsidRPr="00BA4DB6">
        <w:rPr>
          <w:sz w:val="23"/>
          <w:szCs w:val="23"/>
        </w:rPr>
        <w:t>n any reflection</w:t>
      </w:r>
      <w:r w:rsidR="005741B8">
        <w:rPr>
          <w:sz w:val="23"/>
          <w:szCs w:val="23"/>
        </w:rPr>
        <w:t>,</w:t>
      </w:r>
      <w:r w:rsidRPr="00BA4DB6">
        <w:rPr>
          <w:sz w:val="23"/>
          <w:szCs w:val="23"/>
        </w:rPr>
        <w:t xml:space="preserve"> th</w:t>
      </w:r>
      <w:r w:rsidR="005741B8">
        <w:rPr>
          <w:sz w:val="23"/>
          <w:szCs w:val="23"/>
        </w:rPr>
        <w:t>is valuable</w:t>
      </w:r>
      <w:r w:rsidR="00E14EE1" w:rsidRPr="00BA4DB6">
        <w:rPr>
          <w:sz w:val="23"/>
          <w:szCs w:val="23"/>
        </w:rPr>
        <w:t xml:space="preserve"> work</w:t>
      </w:r>
      <w:r w:rsidRPr="00BA4DB6">
        <w:rPr>
          <w:sz w:val="23"/>
          <w:szCs w:val="23"/>
        </w:rPr>
        <w:t xml:space="preserve"> remain</w:t>
      </w:r>
      <w:r w:rsidR="00E14EE1" w:rsidRPr="00BA4DB6">
        <w:rPr>
          <w:sz w:val="23"/>
          <w:szCs w:val="23"/>
        </w:rPr>
        <w:t>s</w:t>
      </w:r>
      <w:r w:rsidRPr="00BA4DB6">
        <w:rPr>
          <w:sz w:val="23"/>
          <w:szCs w:val="23"/>
        </w:rPr>
        <w:t xml:space="preserve"> incomplete. What remains to be done is for PICs to introduce systematic governance processes to monitor and evaluate the contribution of</w:t>
      </w:r>
      <w:r w:rsidR="00E14EE1" w:rsidRPr="00BA4DB6">
        <w:rPr>
          <w:sz w:val="23"/>
          <w:szCs w:val="23"/>
        </w:rPr>
        <w:t xml:space="preserve"> the</w:t>
      </w:r>
      <w:r w:rsidRPr="00BA4DB6">
        <w:rPr>
          <w:sz w:val="23"/>
          <w:szCs w:val="23"/>
        </w:rPr>
        <w:t xml:space="preserve"> PJDP to improving judicial performance across the region</w:t>
      </w:r>
      <w:r w:rsidR="00C80768">
        <w:rPr>
          <w:sz w:val="23"/>
          <w:szCs w:val="23"/>
        </w:rPr>
        <w:t>.</w:t>
      </w:r>
      <w:r w:rsidR="005741B8">
        <w:rPr>
          <w:sz w:val="23"/>
          <w:szCs w:val="23"/>
        </w:rPr>
        <w:t xml:space="preserve"> </w:t>
      </w:r>
      <w:r w:rsidR="00C80768" w:rsidRPr="00BA4DB6">
        <w:rPr>
          <w:sz w:val="23"/>
          <w:szCs w:val="23"/>
        </w:rPr>
        <w:t xml:space="preserve">At this time, this is an important but fragile </w:t>
      </w:r>
      <w:r w:rsidR="00C80768">
        <w:rPr>
          <w:sz w:val="23"/>
          <w:szCs w:val="23"/>
        </w:rPr>
        <w:t>capability</w:t>
      </w:r>
      <w:r w:rsidR="00C80768" w:rsidRPr="00BA4DB6">
        <w:rPr>
          <w:sz w:val="23"/>
          <w:szCs w:val="23"/>
        </w:rPr>
        <w:t>.</w:t>
      </w:r>
      <w:r w:rsidR="00C80768">
        <w:rPr>
          <w:sz w:val="23"/>
          <w:szCs w:val="23"/>
        </w:rPr>
        <w:t xml:space="preserve"> T</w:t>
      </w:r>
      <w:r w:rsidR="005741B8">
        <w:rPr>
          <w:sz w:val="23"/>
          <w:szCs w:val="23"/>
        </w:rPr>
        <w:t xml:space="preserve">he evidence of development experience around the world indicates that </w:t>
      </w:r>
      <w:r w:rsidR="00C80768">
        <w:rPr>
          <w:sz w:val="23"/>
          <w:szCs w:val="23"/>
        </w:rPr>
        <w:t xml:space="preserve">building this capacity </w:t>
      </w:r>
      <w:r w:rsidR="005741B8">
        <w:rPr>
          <w:sz w:val="23"/>
          <w:szCs w:val="23"/>
        </w:rPr>
        <w:t>will require considerable ongoing support</w:t>
      </w:r>
      <w:r w:rsidRPr="00BA4DB6">
        <w:rPr>
          <w:sz w:val="23"/>
          <w:szCs w:val="23"/>
        </w:rPr>
        <w:t xml:space="preserve">. </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2E0632">
        <w:rPr>
          <w:i/>
          <w:sz w:val="23"/>
          <w:szCs w:val="23"/>
        </w:rPr>
        <w:t>Lesson</w:t>
      </w:r>
      <w:r w:rsidR="000510A6" w:rsidRPr="002E0632">
        <w:rPr>
          <w:i/>
          <w:sz w:val="23"/>
          <w:szCs w:val="23"/>
        </w:rPr>
        <w:t>:</w:t>
      </w:r>
    </w:p>
    <w:p w:rsidR="00E803C4" w:rsidRPr="00BA4DB6" w:rsidRDefault="001B5C0F"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 xml:space="preserve">Build local and regional capabilities to </w:t>
      </w:r>
      <w:r w:rsidRPr="00BA4DB6">
        <w:rPr>
          <w:b/>
          <w:sz w:val="23"/>
          <w:szCs w:val="23"/>
        </w:rPr>
        <w:t>monitor and evaluate</w:t>
      </w:r>
      <w:r w:rsidRPr="00BA4DB6">
        <w:rPr>
          <w:sz w:val="23"/>
          <w:szCs w:val="23"/>
        </w:rPr>
        <w:t xml:space="preserve"> development results</w:t>
      </w:r>
      <w:r w:rsidR="00E803C4" w:rsidRPr="00BA4DB6">
        <w:rPr>
          <w:sz w:val="23"/>
          <w:szCs w:val="23"/>
        </w:rPr>
        <w:t>.</w:t>
      </w:r>
    </w:p>
    <w:p w:rsidR="00E803C4" w:rsidRPr="00BA4DB6" w:rsidRDefault="00E803C4" w:rsidP="000C7D1E">
      <w:pPr>
        <w:jc w:val="both"/>
        <w:rPr>
          <w:sz w:val="23"/>
          <w:szCs w:val="23"/>
        </w:rPr>
      </w:pPr>
    </w:p>
    <w:p w:rsidR="00E803C4" w:rsidRPr="00BA4DB6" w:rsidRDefault="004E7C16" w:rsidP="000C7D1E">
      <w:pPr>
        <w:ind w:left="720" w:hanging="720"/>
        <w:jc w:val="both"/>
        <w:rPr>
          <w:szCs w:val="23"/>
          <w:lang w:val="en-US"/>
        </w:rPr>
      </w:pPr>
      <w:r>
        <w:rPr>
          <w:b/>
          <w:szCs w:val="23"/>
          <w:lang w:val="en-US"/>
        </w:rPr>
        <w:t>b</w:t>
      </w:r>
      <w:r w:rsidR="00E803C4" w:rsidRPr="00BA4DB6">
        <w:rPr>
          <w:b/>
          <w:szCs w:val="23"/>
          <w:lang w:val="en-US"/>
        </w:rPr>
        <w:t xml:space="preserve">.  </w:t>
      </w:r>
      <w:r w:rsidR="00E803C4" w:rsidRPr="00BA4DB6">
        <w:rPr>
          <w:b/>
          <w:szCs w:val="23"/>
          <w:lang w:val="en-US"/>
        </w:rPr>
        <w:tab/>
        <w:t xml:space="preserve">Stakeholders’ identified needs and their critique of options for the </w:t>
      </w:r>
      <w:proofErr w:type="spellStart"/>
      <w:r w:rsidR="00E803C4" w:rsidRPr="00BA4DB6">
        <w:rPr>
          <w:b/>
          <w:szCs w:val="23"/>
          <w:lang w:val="en-US"/>
        </w:rPr>
        <w:t>institutionalisation</w:t>
      </w:r>
      <w:proofErr w:type="spellEnd"/>
      <w:r w:rsidR="00E803C4" w:rsidRPr="00BA4DB6">
        <w:rPr>
          <w:b/>
          <w:szCs w:val="23"/>
          <w:lang w:val="en-US"/>
        </w:rPr>
        <w:t xml:space="preserve"> of ongoing judicial development and support in the region</w:t>
      </w:r>
      <w:r w:rsidR="00E803C4" w:rsidRPr="00BA4DB6">
        <w:rPr>
          <w:szCs w:val="23"/>
          <w:lang w:val="en-US"/>
        </w:rPr>
        <w:t xml:space="preserve">. </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27" w:name="_Toc337106439"/>
      <w:r w:rsidRPr="00BA4DB6">
        <w:t>Training needs assessment</w:t>
      </w:r>
      <w:bookmarkEnd w:id="27"/>
    </w:p>
    <w:p w:rsidR="00E803C4" w:rsidRPr="00BA4DB6" w:rsidRDefault="00E803C4" w:rsidP="000C7D1E">
      <w:pPr>
        <w:jc w:val="both"/>
        <w:rPr>
          <w:rFonts w:cs="Arial"/>
          <w:sz w:val="23"/>
          <w:szCs w:val="23"/>
        </w:rPr>
      </w:pPr>
    </w:p>
    <w:p w:rsidR="00E803C4" w:rsidRPr="00BA4DB6" w:rsidRDefault="00E803C4" w:rsidP="000C7D1E">
      <w:pPr>
        <w:jc w:val="both"/>
        <w:rPr>
          <w:rFonts w:cs="Arial"/>
          <w:sz w:val="23"/>
          <w:szCs w:val="23"/>
        </w:rPr>
      </w:pPr>
      <w:r w:rsidRPr="00BA4DB6">
        <w:rPr>
          <w:rFonts w:cs="Arial"/>
          <w:sz w:val="23"/>
          <w:szCs w:val="23"/>
        </w:rPr>
        <w:t>The needs assessment undertaken at the start of this phase was the first step to re-engage stakeholders and resume service delivery as a priority. It was participatory</w:t>
      </w:r>
      <w:r w:rsidR="00FC4252" w:rsidRPr="00BA4DB6">
        <w:rPr>
          <w:rFonts w:cs="Arial"/>
          <w:sz w:val="23"/>
          <w:szCs w:val="23"/>
        </w:rPr>
        <w:t>,</w:t>
      </w:r>
      <w:r w:rsidRPr="00BA4DB6">
        <w:rPr>
          <w:rFonts w:cs="Arial"/>
          <w:sz w:val="23"/>
          <w:szCs w:val="23"/>
        </w:rPr>
        <w:t xml:space="preserve"> expedited</w:t>
      </w:r>
      <w:r w:rsidR="00FC4252" w:rsidRPr="00BA4DB6">
        <w:rPr>
          <w:rFonts w:cs="Arial"/>
          <w:sz w:val="23"/>
          <w:szCs w:val="23"/>
        </w:rPr>
        <w:t>,</w:t>
      </w:r>
      <w:r w:rsidRPr="00BA4DB6">
        <w:rPr>
          <w:rFonts w:cs="Arial"/>
          <w:sz w:val="23"/>
          <w:szCs w:val="23"/>
        </w:rPr>
        <w:t xml:space="preserve"> and fit for purpose</w:t>
      </w:r>
      <w:r w:rsidR="002C44C8">
        <w:rPr>
          <w:rFonts w:cs="Arial"/>
          <w:sz w:val="23"/>
          <w:szCs w:val="23"/>
        </w:rPr>
        <w:t xml:space="preserve"> under the circumstances of resuming services after the earlier inopportune hiatus</w:t>
      </w:r>
      <w:r w:rsidRPr="00BA4DB6">
        <w:rPr>
          <w:rFonts w:cs="Arial"/>
          <w:sz w:val="23"/>
          <w:szCs w:val="23"/>
        </w:rPr>
        <w:t xml:space="preserve">. Given </w:t>
      </w:r>
      <w:r w:rsidR="00E14EE1" w:rsidRPr="00BA4DB6">
        <w:rPr>
          <w:rFonts w:cs="Arial"/>
          <w:sz w:val="23"/>
          <w:szCs w:val="23"/>
        </w:rPr>
        <w:t xml:space="preserve">the MSCs </w:t>
      </w:r>
      <w:r w:rsidRPr="00BA4DB6">
        <w:rPr>
          <w:rFonts w:cs="Arial"/>
          <w:sz w:val="23"/>
          <w:szCs w:val="23"/>
        </w:rPr>
        <w:t xml:space="preserve">growing appreciation of </w:t>
      </w:r>
      <w:r w:rsidR="00E14EE1" w:rsidRPr="00BA4DB6">
        <w:rPr>
          <w:rFonts w:cs="Arial"/>
          <w:sz w:val="23"/>
          <w:szCs w:val="23"/>
        </w:rPr>
        <w:t xml:space="preserve">the </w:t>
      </w:r>
      <w:r w:rsidRPr="00BA4DB6">
        <w:rPr>
          <w:rFonts w:cs="Arial"/>
          <w:sz w:val="23"/>
          <w:szCs w:val="23"/>
        </w:rPr>
        <w:t xml:space="preserve">PJDP’s operating environment and of the many needs for support, </w:t>
      </w:r>
      <w:r w:rsidR="00E14EE1" w:rsidRPr="00BA4DB6">
        <w:rPr>
          <w:rFonts w:cs="Arial"/>
          <w:sz w:val="23"/>
          <w:szCs w:val="23"/>
        </w:rPr>
        <w:t xml:space="preserve">it </w:t>
      </w:r>
      <w:r w:rsidR="002C44C8">
        <w:rPr>
          <w:rFonts w:cs="Arial"/>
          <w:sz w:val="23"/>
          <w:szCs w:val="23"/>
        </w:rPr>
        <w:t xml:space="preserve">is </w:t>
      </w:r>
      <w:r w:rsidRPr="00BA4DB6">
        <w:rPr>
          <w:rFonts w:cs="Arial"/>
          <w:sz w:val="23"/>
          <w:szCs w:val="23"/>
        </w:rPr>
        <w:t xml:space="preserve">now </w:t>
      </w:r>
      <w:r w:rsidR="002C44C8">
        <w:rPr>
          <w:rFonts w:cs="Arial"/>
          <w:sz w:val="23"/>
          <w:szCs w:val="23"/>
        </w:rPr>
        <w:t xml:space="preserve">timely to </w:t>
      </w:r>
      <w:r w:rsidRPr="00BA4DB6">
        <w:rPr>
          <w:rFonts w:cs="Arial"/>
          <w:sz w:val="23"/>
          <w:szCs w:val="23"/>
        </w:rPr>
        <w:t xml:space="preserve">review </w:t>
      </w:r>
      <w:r w:rsidR="002C44C8">
        <w:rPr>
          <w:rFonts w:cs="Arial"/>
          <w:sz w:val="23"/>
          <w:szCs w:val="23"/>
        </w:rPr>
        <w:t>beneficiaries’</w:t>
      </w:r>
      <w:r w:rsidRPr="00BA4DB6">
        <w:rPr>
          <w:rFonts w:cs="Arial"/>
          <w:sz w:val="23"/>
          <w:szCs w:val="23"/>
        </w:rPr>
        <w:t xml:space="preserve"> needs within </w:t>
      </w:r>
      <w:r w:rsidR="002C44C8">
        <w:rPr>
          <w:rFonts w:cs="Arial"/>
          <w:sz w:val="23"/>
          <w:szCs w:val="23"/>
        </w:rPr>
        <w:t>the</w:t>
      </w:r>
      <w:r w:rsidRPr="00BA4DB6">
        <w:rPr>
          <w:rFonts w:cs="Arial"/>
          <w:sz w:val="23"/>
          <w:szCs w:val="23"/>
        </w:rPr>
        <w:t xml:space="preserve"> expanding vision of </w:t>
      </w:r>
      <w:r w:rsidR="00E14EE1" w:rsidRPr="00BA4DB6">
        <w:rPr>
          <w:rFonts w:cs="Arial"/>
          <w:sz w:val="23"/>
          <w:szCs w:val="23"/>
        </w:rPr>
        <w:t xml:space="preserve">the </w:t>
      </w:r>
      <w:r w:rsidRPr="00BA4DB6">
        <w:rPr>
          <w:rFonts w:cs="Arial"/>
          <w:sz w:val="23"/>
          <w:szCs w:val="23"/>
        </w:rPr>
        <w:t xml:space="preserve">PJDP’s evolving role </w:t>
      </w:r>
      <w:r w:rsidR="002C44C8">
        <w:rPr>
          <w:rFonts w:cs="Arial"/>
          <w:sz w:val="23"/>
          <w:szCs w:val="23"/>
        </w:rPr>
        <w:t>outlined earlier:</w:t>
      </w:r>
      <w:r w:rsidRPr="00BA4DB6">
        <w:rPr>
          <w:rFonts w:cs="Arial"/>
          <w:sz w:val="23"/>
          <w:szCs w:val="23"/>
        </w:rPr>
        <w:t xml:space="preserve"> that is, </w:t>
      </w:r>
      <w:r w:rsidR="002C44C8">
        <w:rPr>
          <w:rFonts w:cs="Arial"/>
          <w:sz w:val="23"/>
          <w:szCs w:val="23"/>
        </w:rPr>
        <w:t>adopting</w:t>
      </w:r>
      <w:r w:rsidRPr="00BA4DB6">
        <w:rPr>
          <w:rFonts w:cs="Arial"/>
          <w:sz w:val="23"/>
          <w:szCs w:val="23"/>
        </w:rPr>
        <w:t xml:space="preserve"> a more holistic, community-centred and problem-focused </w:t>
      </w:r>
      <w:r w:rsidR="002C44C8">
        <w:rPr>
          <w:rFonts w:cs="Arial"/>
          <w:sz w:val="23"/>
          <w:szCs w:val="23"/>
        </w:rPr>
        <w:t xml:space="preserve">assessment </w:t>
      </w:r>
      <w:r w:rsidRPr="00BA4DB6">
        <w:rPr>
          <w:rFonts w:cs="Arial"/>
          <w:sz w:val="23"/>
          <w:szCs w:val="23"/>
        </w:rPr>
        <w:t xml:space="preserve">perspective. </w:t>
      </w:r>
    </w:p>
    <w:p w:rsidR="00E803C4" w:rsidRPr="00BA4DB6" w:rsidRDefault="00E803C4" w:rsidP="000C7D1E">
      <w:pPr>
        <w:jc w:val="both"/>
        <w:rPr>
          <w:rFonts w:cs="Arial"/>
          <w:sz w:val="23"/>
          <w:szCs w:val="23"/>
        </w:rPr>
      </w:pPr>
    </w:p>
    <w:p w:rsidR="00E803C4" w:rsidRPr="00BA4DB6" w:rsidRDefault="00E803C4" w:rsidP="000C7D1E">
      <w:pPr>
        <w:pStyle w:val="CommentText"/>
        <w:jc w:val="both"/>
        <w:rPr>
          <w:rFonts w:ascii="Arial Narrow" w:hAnsi="Arial Narrow" w:cs="Arial"/>
          <w:sz w:val="23"/>
          <w:szCs w:val="23"/>
        </w:rPr>
      </w:pPr>
      <w:r w:rsidRPr="00BA4DB6">
        <w:rPr>
          <w:rFonts w:ascii="Arial Narrow" w:hAnsi="Arial Narrow" w:cs="Arial"/>
          <w:sz w:val="23"/>
          <w:szCs w:val="23"/>
        </w:rPr>
        <w:t xml:space="preserve">Aside from training, what most participants identify as needs (judging by their use of the </w:t>
      </w:r>
      <w:r w:rsidR="00E14EE1" w:rsidRPr="00BA4DB6">
        <w:rPr>
          <w:rFonts w:ascii="Arial Narrow" w:hAnsi="Arial Narrow" w:cs="Arial"/>
          <w:sz w:val="23"/>
          <w:szCs w:val="23"/>
        </w:rPr>
        <w:t>R</w:t>
      </w:r>
      <w:r w:rsidRPr="00BA4DB6">
        <w:rPr>
          <w:rFonts w:ascii="Arial Narrow" w:hAnsi="Arial Narrow" w:cs="Arial"/>
          <w:sz w:val="23"/>
          <w:szCs w:val="23"/>
        </w:rPr>
        <w:t xml:space="preserve">esponsive </w:t>
      </w:r>
      <w:r w:rsidR="00E14EE1" w:rsidRPr="00BA4DB6">
        <w:rPr>
          <w:rFonts w:ascii="Arial Narrow" w:hAnsi="Arial Narrow" w:cs="Arial"/>
          <w:sz w:val="23"/>
          <w:szCs w:val="23"/>
        </w:rPr>
        <w:t>F</w:t>
      </w:r>
      <w:r w:rsidRPr="00BA4DB6">
        <w:rPr>
          <w:rFonts w:ascii="Arial Narrow" w:hAnsi="Arial Narrow" w:cs="Arial"/>
          <w:sz w:val="23"/>
          <w:szCs w:val="23"/>
        </w:rPr>
        <w:t>und and other discussions) are largely material gaps that the Programme cannot hope to fill, although the latter are often small things (e.g. improving the condition of filing rooms in Kiribati</w:t>
      </w:r>
      <w:r w:rsidR="00FC4252" w:rsidRPr="00BA4DB6">
        <w:rPr>
          <w:rFonts w:ascii="Arial Narrow" w:hAnsi="Arial Narrow" w:cs="Arial"/>
          <w:sz w:val="23"/>
          <w:szCs w:val="23"/>
        </w:rPr>
        <w:t>, as an example</w:t>
      </w:r>
      <w:r w:rsidRPr="00BA4DB6">
        <w:rPr>
          <w:rFonts w:ascii="Arial Narrow" w:hAnsi="Arial Narrow" w:cs="Arial"/>
          <w:sz w:val="23"/>
          <w:szCs w:val="23"/>
        </w:rPr>
        <w:t xml:space="preserve">).  The Programme has enhanced </w:t>
      </w:r>
      <w:r w:rsidR="002C44C8">
        <w:rPr>
          <w:rFonts w:ascii="Arial Narrow" w:hAnsi="Arial Narrow" w:cs="Arial"/>
          <w:sz w:val="23"/>
          <w:szCs w:val="23"/>
        </w:rPr>
        <w:t>PICs’</w:t>
      </w:r>
      <w:r w:rsidRPr="00BA4DB6">
        <w:rPr>
          <w:rFonts w:ascii="Arial Narrow" w:hAnsi="Arial Narrow" w:cs="Arial"/>
          <w:sz w:val="23"/>
          <w:szCs w:val="23"/>
        </w:rPr>
        <w:t xml:space="preserve"> collective lobbying ability vis-à-vis donors, but probably needs to strengthen the members’ capacity to make these arguments in terms of real service improvements. </w:t>
      </w:r>
      <w:r w:rsidR="002C44C8">
        <w:rPr>
          <w:rFonts w:ascii="Arial Narrow" w:hAnsi="Arial Narrow" w:cs="Arial"/>
          <w:sz w:val="23"/>
          <w:szCs w:val="23"/>
        </w:rPr>
        <w:t xml:space="preserve">It may be said that </w:t>
      </w:r>
      <w:r w:rsidR="00FC4252" w:rsidRPr="00BA4DB6">
        <w:rPr>
          <w:rFonts w:ascii="Arial Narrow" w:hAnsi="Arial Narrow" w:cs="Arial"/>
          <w:sz w:val="23"/>
          <w:szCs w:val="23"/>
        </w:rPr>
        <w:t xml:space="preserve">Pacific jurisdictions </w:t>
      </w:r>
      <w:r w:rsidRPr="00BA4DB6">
        <w:rPr>
          <w:rFonts w:ascii="Arial Narrow" w:hAnsi="Arial Narrow" w:cs="Arial"/>
          <w:sz w:val="23"/>
          <w:szCs w:val="23"/>
        </w:rPr>
        <w:t>have discovered the</w:t>
      </w:r>
      <w:r w:rsidR="002C44C8">
        <w:rPr>
          <w:rFonts w:ascii="Arial Narrow" w:hAnsi="Arial Narrow" w:cs="Arial"/>
          <w:sz w:val="23"/>
          <w:szCs w:val="23"/>
        </w:rPr>
        <w:t>ir</w:t>
      </w:r>
      <w:r w:rsidRPr="00BA4DB6">
        <w:rPr>
          <w:rFonts w:ascii="Arial Narrow" w:hAnsi="Arial Narrow" w:cs="Arial"/>
          <w:sz w:val="23"/>
          <w:szCs w:val="23"/>
        </w:rPr>
        <w:t xml:space="preserve"> strength of numbers, but </w:t>
      </w:r>
      <w:r w:rsidR="002C44C8">
        <w:rPr>
          <w:rFonts w:ascii="Arial Narrow" w:hAnsi="Arial Narrow" w:cs="Arial"/>
          <w:sz w:val="23"/>
          <w:szCs w:val="23"/>
        </w:rPr>
        <w:t xml:space="preserve">mainly </w:t>
      </w:r>
      <w:r w:rsidRPr="00BA4DB6">
        <w:rPr>
          <w:rFonts w:ascii="Arial Narrow" w:hAnsi="Arial Narrow" w:cs="Arial"/>
          <w:sz w:val="23"/>
          <w:szCs w:val="23"/>
        </w:rPr>
        <w:t>only insofar as “getting a bit more”</w:t>
      </w:r>
      <w:r w:rsidR="002C44C8">
        <w:rPr>
          <w:rFonts w:ascii="Arial Narrow" w:hAnsi="Arial Narrow" w:cs="Arial"/>
          <w:sz w:val="23"/>
          <w:szCs w:val="23"/>
        </w:rPr>
        <w:t>.</w:t>
      </w:r>
      <w:r w:rsidRPr="00BA4DB6">
        <w:rPr>
          <w:rFonts w:ascii="Arial Narrow" w:hAnsi="Arial Narrow" w:cs="Arial"/>
          <w:sz w:val="23"/>
          <w:szCs w:val="23"/>
        </w:rPr>
        <w:t xml:space="preserve">  To date, </w:t>
      </w:r>
      <w:r w:rsidR="00E14EE1" w:rsidRPr="00BA4DB6">
        <w:rPr>
          <w:rFonts w:ascii="Arial Narrow" w:hAnsi="Arial Narrow" w:cs="Arial"/>
          <w:sz w:val="23"/>
          <w:szCs w:val="23"/>
        </w:rPr>
        <w:t xml:space="preserve">the </w:t>
      </w:r>
      <w:r w:rsidRPr="00BA4DB6">
        <w:rPr>
          <w:rFonts w:ascii="Arial Narrow" w:hAnsi="Arial Narrow" w:cs="Arial"/>
          <w:sz w:val="23"/>
          <w:szCs w:val="23"/>
        </w:rPr>
        <w:t xml:space="preserve">Programme </w:t>
      </w:r>
      <w:r w:rsidR="002C44C8">
        <w:rPr>
          <w:rFonts w:ascii="Arial Narrow" w:hAnsi="Arial Narrow" w:cs="Arial"/>
          <w:sz w:val="23"/>
          <w:szCs w:val="23"/>
        </w:rPr>
        <w:t xml:space="preserve">has </w:t>
      </w:r>
      <w:r w:rsidRPr="00BA4DB6">
        <w:rPr>
          <w:rFonts w:ascii="Arial Narrow" w:hAnsi="Arial Narrow" w:cs="Arial"/>
          <w:sz w:val="23"/>
          <w:szCs w:val="23"/>
        </w:rPr>
        <w:t>offer</w:t>
      </w:r>
      <w:r w:rsidR="002C44C8">
        <w:rPr>
          <w:rFonts w:ascii="Arial Narrow" w:hAnsi="Arial Narrow" w:cs="Arial"/>
          <w:sz w:val="23"/>
          <w:szCs w:val="23"/>
        </w:rPr>
        <w:t>ed</w:t>
      </w:r>
      <w:r w:rsidRPr="00BA4DB6">
        <w:rPr>
          <w:rFonts w:ascii="Arial Narrow" w:hAnsi="Arial Narrow" w:cs="Arial"/>
          <w:sz w:val="23"/>
          <w:szCs w:val="23"/>
        </w:rPr>
        <w:t xml:space="preserve"> </w:t>
      </w:r>
      <w:r w:rsidR="002C44C8">
        <w:rPr>
          <w:rFonts w:ascii="Arial Narrow" w:hAnsi="Arial Narrow" w:cs="Arial"/>
          <w:sz w:val="23"/>
          <w:szCs w:val="23"/>
        </w:rPr>
        <w:t xml:space="preserve">PICs </w:t>
      </w:r>
      <w:r w:rsidRPr="00BA4DB6">
        <w:rPr>
          <w:rFonts w:ascii="Arial Narrow" w:hAnsi="Arial Narrow" w:cs="Arial"/>
          <w:sz w:val="23"/>
          <w:szCs w:val="23"/>
        </w:rPr>
        <w:t>the opportunity to define their own needs, notably through the Responsive Fund mechanism</w:t>
      </w:r>
      <w:r w:rsidR="002C44C8">
        <w:rPr>
          <w:rFonts w:ascii="Arial Narrow" w:hAnsi="Arial Narrow" w:cs="Arial"/>
          <w:sz w:val="23"/>
          <w:szCs w:val="23"/>
        </w:rPr>
        <w:t xml:space="preserve">. But in future, </w:t>
      </w:r>
      <w:r w:rsidR="007D2CC9" w:rsidRPr="00BA4DB6">
        <w:rPr>
          <w:rFonts w:ascii="Arial Narrow" w:hAnsi="Arial Narrow" w:cs="Arial"/>
          <w:sz w:val="23"/>
          <w:szCs w:val="23"/>
        </w:rPr>
        <w:t xml:space="preserve">it should aim at </w:t>
      </w:r>
      <w:r w:rsidR="007D2CC9">
        <w:rPr>
          <w:rFonts w:ascii="Arial Narrow" w:hAnsi="Arial Narrow" w:cs="Arial"/>
          <w:sz w:val="23"/>
          <w:szCs w:val="23"/>
        </w:rPr>
        <w:t xml:space="preserve">aligning </w:t>
      </w:r>
      <w:r w:rsidR="007D2CC9" w:rsidRPr="00BA4DB6">
        <w:rPr>
          <w:rFonts w:ascii="Arial Narrow" w:hAnsi="Arial Narrow" w:cs="Arial"/>
          <w:sz w:val="23"/>
          <w:szCs w:val="23"/>
        </w:rPr>
        <w:t>the statement of those needs in terms of improved services</w:t>
      </w:r>
      <w:r w:rsidR="007D2CC9">
        <w:rPr>
          <w:rFonts w:ascii="Arial Narrow" w:hAnsi="Arial Narrow" w:cs="Arial"/>
          <w:sz w:val="23"/>
          <w:szCs w:val="23"/>
        </w:rPr>
        <w:t>.</w:t>
      </w:r>
      <w:r w:rsidR="007D2CC9" w:rsidRPr="00BA4DB6">
        <w:rPr>
          <w:rFonts w:ascii="Arial Narrow" w:hAnsi="Arial Narrow" w:cs="Arial"/>
          <w:sz w:val="23"/>
          <w:szCs w:val="23"/>
        </w:rPr>
        <w:t xml:space="preserve"> </w:t>
      </w:r>
      <w:r w:rsidR="002C44C8" w:rsidRPr="00BA4DB6">
        <w:rPr>
          <w:rFonts w:ascii="Arial Narrow" w:hAnsi="Arial Narrow" w:cs="Arial"/>
          <w:sz w:val="23"/>
          <w:szCs w:val="23"/>
        </w:rPr>
        <w:t xml:space="preserve">PIC courts </w:t>
      </w:r>
      <w:r w:rsidR="007D2CC9">
        <w:rPr>
          <w:rFonts w:ascii="Arial Narrow" w:hAnsi="Arial Narrow" w:cs="Arial"/>
          <w:sz w:val="23"/>
          <w:szCs w:val="23"/>
        </w:rPr>
        <w:t>should be supported to re</w:t>
      </w:r>
      <w:r w:rsidR="007D2CC9" w:rsidRPr="00BA4DB6">
        <w:rPr>
          <w:rFonts w:ascii="Arial Narrow" w:hAnsi="Arial Narrow" w:cs="Arial"/>
          <w:sz w:val="23"/>
          <w:szCs w:val="23"/>
        </w:rPr>
        <w:t xml:space="preserve">focus on </w:t>
      </w:r>
      <w:r w:rsidR="007D2CC9">
        <w:rPr>
          <w:rFonts w:ascii="Arial Narrow" w:hAnsi="Arial Narrow" w:cs="Arial"/>
          <w:sz w:val="23"/>
          <w:szCs w:val="23"/>
        </w:rPr>
        <w:t xml:space="preserve">addressing </w:t>
      </w:r>
      <w:r w:rsidR="007D2CC9" w:rsidRPr="00BA4DB6">
        <w:rPr>
          <w:rFonts w:ascii="Arial Narrow" w:hAnsi="Arial Narrow" w:cs="Arial"/>
          <w:sz w:val="23"/>
          <w:szCs w:val="23"/>
        </w:rPr>
        <w:t>systemic needs</w:t>
      </w:r>
      <w:r w:rsidR="007D2CC9">
        <w:rPr>
          <w:rFonts w:ascii="Arial Narrow" w:hAnsi="Arial Narrow" w:cs="Arial"/>
          <w:sz w:val="23"/>
          <w:szCs w:val="23"/>
        </w:rPr>
        <w:t xml:space="preserve"> and to link</w:t>
      </w:r>
      <w:r w:rsidR="002C44C8" w:rsidRPr="00BA4DB6">
        <w:rPr>
          <w:rFonts w:ascii="Arial Narrow" w:hAnsi="Arial Narrow" w:cs="Arial"/>
          <w:sz w:val="23"/>
          <w:szCs w:val="23"/>
        </w:rPr>
        <w:t xml:space="preserve"> </w:t>
      </w:r>
      <w:r w:rsidR="007D2CC9">
        <w:rPr>
          <w:rFonts w:ascii="Arial Narrow" w:hAnsi="Arial Narrow" w:cs="Arial"/>
          <w:sz w:val="23"/>
          <w:szCs w:val="23"/>
        </w:rPr>
        <w:t xml:space="preserve">ongoing </w:t>
      </w:r>
      <w:r w:rsidR="002C44C8" w:rsidRPr="00BA4DB6">
        <w:rPr>
          <w:rFonts w:ascii="Arial Narrow" w:hAnsi="Arial Narrow" w:cs="Arial"/>
          <w:sz w:val="23"/>
          <w:szCs w:val="23"/>
        </w:rPr>
        <w:t>funding support to producing systemic improvements</w:t>
      </w:r>
      <w:r w:rsidR="007D2CC9">
        <w:rPr>
          <w:rFonts w:ascii="Arial Narrow" w:hAnsi="Arial Narrow" w:cs="Arial"/>
          <w:sz w:val="23"/>
          <w:szCs w:val="23"/>
        </w:rPr>
        <w:t xml:space="preserve"> for all citizens, as discussed further below</w:t>
      </w:r>
      <w:r w:rsidRPr="00BA4DB6">
        <w:rPr>
          <w:rFonts w:ascii="Arial Narrow" w:hAnsi="Arial Narrow" w:cs="Arial"/>
          <w:sz w:val="23"/>
          <w:szCs w:val="23"/>
        </w:rPr>
        <w:t>.</w:t>
      </w:r>
    </w:p>
    <w:p w:rsidR="00E803C4" w:rsidRPr="00BA4DB6" w:rsidRDefault="00E803C4" w:rsidP="000C7D1E">
      <w:pPr>
        <w:jc w:val="both"/>
        <w:rPr>
          <w:sz w:val="23"/>
          <w:szCs w:val="23"/>
          <w:lang w:val="en-US"/>
        </w:rPr>
      </w:pPr>
    </w:p>
    <w:p w:rsidR="00E803C4" w:rsidRPr="00BA4DB6" w:rsidRDefault="00E803C4" w:rsidP="000C7D1E">
      <w:pPr>
        <w:pStyle w:val="Heading2"/>
        <w:numPr>
          <w:ilvl w:val="0"/>
          <w:numId w:val="16"/>
        </w:numPr>
        <w:ind w:hanging="720"/>
        <w:jc w:val="both"/>
        <w:rPr>
          <w:lang w:val="en-US"/>
        </w:rPr>
      </w:pPr>
      <w:bookmarkStart w:id="28" w:name="_Toc337106440"/>
      <w:r w:rsidRPr="00BA4DB6">
        <w:rPr>
          <w:lang w:val="en-US"/>
        </w:rPr>
        <w:t xml:space="preserve">Regional </w:t>
      </w:r>
      <w:proofErr w:type="spellStart"/>
      <w:r w:rsidRPr="00BA4DB6">
        <w:rPr>
          <w:lang w:val="en-US"/>
        </w:rPr>
        <w:t>vs</w:t>
      </w:r>
      <w:proofErr w:type="spellEnd"/>
      <w:r w:rsidRPr="00BA4DB6">
        <w:rPr>
          <w:lang w:val="en-US"/>
        </w:rPr>
        <w:t xml:space="preserve"> bilateral setting – service mix</w:t>
      </w:r>
      <w:bookmarkEnd w:id="28"/>
    </w:p>
    <w:p w:rsidR="00E803C4" w:rsidRPr="00BA4DB6" w:rsidRDefault="00E803C4" w:rsidP="000C7D1E">
      <w:pPr>
        <w:jc w:val="both"/>
        <w:rPr>
          <w:sz w:val="23"/>
          <w:szCs w:val="23"/>
          <w:lang w:val="en-US"/>
        </w:rPr>
      </w:pPr>
    </w:p>
    <w:p w:rsidR="00E803C4" w:rsidRPr="00BA4DB6" w:rsidRDefault="007D2CC9" w:rsidP="000C7D1E">
      <w:pPr>
        <w:jc w:val="both"/>
        <w:rPr>
          <w:sz w:val="23"/>
          <w:szCs w:val="23"/>
          <w:lang w:val="en-US"/>
        </w:rPr>
      </w:pPr>
      <w:r>
        <w:rPr>
          <w:sz w:val="23"/>
          <w:szCs w:val="23"/>
          <w:lang w:val="en-US"/>
        </w:rPr>
        <w:t>T</w:t>
      </w:r>
      <w:r w:rsidRPr="00BA4DB6">
        <w:rPr>
          <w:sz w:val="23"/>
          <w:szCs w:val="23"/>
          <w:lang w:val="en-US"/>
        </w:rPr>
        <w:t>hroughout the course of this phase</w:t>
      </w:r>
      <w:r>
        <w:rPr>
          <w:sz w:val="23"/>
          <w:szCs w:val="23"/>
          <w:lang w:val="en-US"/>
        </w:rPr>
        <w:t>,</w:t>
      </w:r>
      <w:r w:rsidRPr="00BA4DB6">
        <w:rPr>
          <w:sz w:val="23"/>
          <w:szCs w:val="23"/>
          <w:lang w:val="en-US"/>
        </w:rPr>
        <w:t xml:space="preserve"> </w:t>
      </w:r>
      <w:r>
        <w:rPr>
          <w:sz w:val="23"/>
          <w:szCs w:val="23"/>
          <w:lang w:val="en-US"/>
        </w:rPr>
        <w:t>t</w:t>
      </w:r>
      <w:r w:rsidR="00E14EE1" w:rsidRPr="00BA4DB6">
        <w:rPr>
          <w:sz w:val="23"/>
          <w:szCs w:val="23"/>
          <w:lang w:val="en-US"/>
        </w:rPr>
        <w:t>he MSC has</w:t>
      </w:r>
      <w:r w:rsidR="00E803C4" w:rsidRPr="00BA4DB6">
        <w:rPr>
          <w:sz w:val="23"/>
          <w:szCs w:val="23"/>
          <w:lang w:val="en-US"/>
        </w:rPr>
        <w:t xml:space="preserve"> been conscious of the effects of the issue of </w:t>
      </w:r>
      <w:r>
        <w:rPr>
          <w:sz w:val="23"/>
          <w:szCs w:val="23"/>
          <w:lang w:val="en-US"/>
        </w:rPr>
        <w:t>‘</w:t>
      </w:r>
      <w:proofErr w:type="spellStart"/>
      <w:r w:rsidR="00E803C4" w:rsidRPr="00BA4DB6">
        <w:rPr>
          <w:sz w:val="23"/>
          <w:szCs w:val="23"/>
          <w:lang w:val="en-US"/>
        </w:rPr>
        <w:t>regionality</w:t>
      </w:r>
      <w:proofErr w:type="spellEnd"/>
      <w:r>
        <w:rPr>
          <w:sz w:val="23"/>
          <w:szCs w:val="23"/>
          <w:lang w:val="en-US"/>
        </w:rPr>
        <w:t>’</w:t>
      </w:r>
      <w:r w:rsidR="00E803C4" w:rsidRPr="00BA4DB6">
        <w:rPr>
          <w:sz w:val="23"/>
          <w:szCs w:val="23"/>
          <w:lang w:val="en-US"/>
        </w:rPr>
        <w:t xml:space="preserve"> which </w:t>
      </w:r>
      <w:r>
        <w:rPr>
          <w:sz w:val="23"/>
          <w:szCs w:val="23"/>
          <w:lang w:val="en-US"/>
        </w:rPr>
        <w:t>has</w:t>
      </w:r>
      <w:r w:rsidR="00E803C4" w:rsidRPr="00BA4DB6">
        <w:rPr>
          <w:sz w:val="23"/>
          <w:szCs w:val="23"/>
          <w:lang w:val="en-US"/>
        </w:rPr>
        <w:t xml:space="preserve"> determin</w:t>
      </w:r>
      <w:r>
        <w:rPr>
          <w:sz w:val="23"/>
          <w:szCs w:val="23"/>
          <w:lang w:val="en-US"/>
        </w:rPr>
        <w:t>ed</w:t>
      </w:r>
      <w:r w:rsidR="00E803C4" w:rsidRPr="00BA4DB6">
        <w:rPr>
          <w:sz w:val="23"/>
          <w:szCs w:val="23"/>
          <w:lang w:val="en-US"/>
        </w:rPr>
        <w:t xml:space="preserve"> the manner in which </w:t>
      </w:r>
      <w:r w:rsidR="00E14EE1" w:rsidRPr="00BA4DB6">
        <w:rPr>
          <w:sz w:val="23"/>
          <w:szCs w:val="23"/>
          <w:lang w:val="en-US"/>
        </w:rPr>
        <w:t xml:space="preserve">the </w:t>
      </w:r>
      <w:r w:rsidR="00E803C4" w:rsidRPr="00BA4DB6">
        <w:rPr>
          <w:sz w:val="23"/>
          <w:szCs w:val="23"/>
          <w:lang w:val="en-US"/>
        </w:rPr>
        <w:t xml:space="preserve">PJDP provides services </w:t>
      </w:r>
      <w:r>
        <w:rPr>
          <w:sz w:val="23"/>
          <w:szCs w:val="23"/>
          <w:lang w:val="en-US"/>
        </w:rPr>
        <w:t>to</w:t>
      </w:r>
      <w:r w:rsidR="00E803C4" w:rsidRPr="00BA4DB6">
        <w:rPr>
          <w:sz w:val="23"/>
          <w:szCs w:val="23"/>
          <w:lang w:val="en-US"/>
        </w:rPr>
        <w:t xml:space="preserve"> address stakeholders’ needs. </w:t>
      </w:r>
      <w:r>
        <w:rPr>
          <w:sz w:val="23"/>
          <w:szCs w:val="23"/>
          <w:lang w:val="en-US"/>
        </w:rPr>
        <w:t xml:space="preserve">Finding the right balance </w:t>
      </w:r>
      <w:r w:rsidR="00E803C4" w:rsidRPr="00BA4DB6">
        <w:rPr>
          <w:sz w:val="23"/>
          <w:szCs w:val="23"/>
          <w:lang w:val="en-US"/>
        </w:rPr>
        <w:t xml:space="preserve">between regional and bilateral focus is a key programmatic </w:t>
      </w:r>
      <w:r>
        <w:rPr>
          <w:sz w:val="23"/>
          <w:szCs w:val="23"/>
          <w:lang w:val="en-US"/>
        </w:rPr>
        <w:t>issue</w:t>
      </w:r>
      <w:r w:rsidR="00E803C4" w:rsidRPr="00BA4DB6">
        <w:rPr>
          <w:sz w:val="23"/>
          <w:szCs w:val="23"/>
          <w:lang w:val="en-US"/>
        </w:rPr>
        <w:t xml:space="preserve"> </w:t>
      </w:r>
      <w:r>
        <w:rPr>
          <w:sz w:val="23"/>
          <w:szCs w:val="23"/>
          <w:lang w:val="en-US"/>
        </w:rPr>
        <w:t>which</w:t>
      </w:r>
      <w:r w:rsidR="00E803C4" w:rsidRPr="00BA4DB6">
        <w:rPr>
          <w:sz w:val="23"/>
          <w:szCs w:val="23"/>
          <w:lang w:val="en-US"/>
        </w:rPr>
        <w:t xml:space="preserve"> determines the mix of activities and how they are allocated at the regional and </w:t>
      </w:r>
      <w:r>
        <w:rPr>
          <w:sz w:val="23"/>
          <w:szCs w:val="23"/>
          <w:lang w:val="en-US"/>
        </w:rPr>
        <w:t>local</w:t>
      </w:r>
      <w:r w:rsidR="00E803C4" w:rsidRPr="00BA4DB6">
        <w:rPr>
          <w:sz w:val="23"/>
          <w:szCs w:val="23"/>
          <w:lang w:val="en-US"/>
        </w:rPr>
        <w:t xml:space="preserve"> levels.</w:t>
      </w:r>
    </w:p>
    <w:p w:rsidR="00E803C4" w:rsidRPr="00BA4DB6" w:rsidRDefault="00E803C4" w:rsidP="000C7D1E">
      <w:pPr>
        <w:jc w:val="both"/>
        <w:rPr>
          <w:sz w:val="23"/>
          <w:szCs w:val="23"/>
          <w:lang w:val="en-US"/>
        </w:rPr>
      </w:pPr>
    </w:p>
    <w:p w:rsidR="00E803C4" w:rsidRPr="00BA4DB6" w:rsidRDefault="00E14EE1" w:rsidP="000C7D1E">
      <w:pPr>
        <w:jc w:val="both"/>
        <w:rPr>
          <w:sz w:val="23"/>
          <w:szCs w:val="23"/>
        </w:rPr>
      </w:pPr>
      <w:r w:rsidRPr="00BA4DB6">
        <w:rPr>
          <w:sz w:val="23"/>
          <w:szCs w:val="23"/>
          <w:lang w:val="en-US"/>
        </w:rPr>
        <w:t xml:space="preserve">The </w:t>
      </w:r>
      <w:r w:rsidR="00E803C4" w:rsidRPr="00BA4DB6">
        <w:rPr>
          <w:sz w:val="23"/>
          <w:szCs w:val="23"/>
          <w:lang w:val="en-US"/>
        </w:rPr>
        <w:t xml:space="preserve">PJEP was originally established, at least in part, to overcome the economic challenge that many PICs are too small to justify bilateral assistance to their respective courts. The regional rationale to aggregate support was developed from this premise. During the current phase, the MSC </w:t>
      </w:r>
      <w:r w:rsidR="00E803C4" w:rsidRPr="00BA4DB6">
        <w:rPr>
          <w:sz w:val="23"/>
          <w:szCs w:val="23"/>
        </w:rPr>
        <w:t xml:space="preserve">has </w:t>
      </w:r>
      <w:r w:rsidR="00E803C4" w:rsidRPr="00BA4DB6">
        <w:rPr>
          <w:sz w:val="23"/>
          <w:szCs w:val="23"/>
          <w:lang w:val="en-US"/>
        </w:rPr>
        <w:t>interrogated the continuing utility of this premise</w:t>
      </w:r>
      <w:r w:rsidR="007D2CC9">
        <w:rPr>
          <w:sz w:val="23"/>
          <w:szCs w:val="23"/>
          <w:lang w:val="en-US"/>
        </w:rPr>
        <w:t xml:space="preserve"> by</w:t>
      </w:r>
      <w:r w:rsidR="00E803C4" w:rsidRPr="00BA4DB6">
        <w:rPr>
          <w:sz w:val="23"/>
          <w:szCs w:val="23"/>
          <w:lang w:val="en-US"/>
        </w:rPr>
        <w:t xml:space="preserve"> launch</w:t>
      </w:r>
      <w:r w:rsidR="007D2CC9">
        <w:rPr>
          <w:sz w:val="23"/>
          <w:szCs w:val="23"/>
          <w:lang w:val="en-US"/>
        </w:rPr>
        <w:t>ing</w:t>
      </w:r>
      <w:r w:rsidR="00E803C4" w:rsidRPr="00BA4DB6">
        <w:rPr>
          <w:sz w:val="23"/>
          <w:szCs w:val="23"/>
          <w:lang w:val="en-US"/>
        </w:rPr>
        <w:t xml:space="preserve"> the </w:t>
      </w:r>
      <w:proofErr w:type="spellStart"/>
      <w:r w:rsidR="00E803C4" w:rsidRPr="00BA4DB6">
        <w:rPr>
          <w:sz w:val="23"/>
          <w:szCs w:val="23"/>
          <w:lang w:val="en-US"/>
        </w:rPr>
        <w:t>institutionalisation</w:t>
      </w:r>
      <w:proofErr w:type="spellEnd"/>
      <w:r w:rsidR="00E803C4" w:rsidRPr="00BA4DB6">
        <w:rPr>
          <w:sz w:val="23"/>
          <w:szCs w:val="23"/>
          <w:lang w:val="en-US"/>
        </w:rPr>
        <w:t xml:space="preserve"> project</w:t>
      </w:r>
      <w:r w:rsidR="007D2CC9">
        <w:rPr>
          <w:sz w:val="23"/>
          <w:szCs w:val="23"/>
          <w:lang w:val="en-US"/>
        </w:rPr>
        <w:t xml:space="preserve"> under the endorsement of the PEC. The purpose of this project was</w:t>
      </w:r>
      <w:r w:rsidR="00E803C4" w:rsidRPr="00BA4DB6">
        <w:rPr>
          <w:sz w:val="23"/>
          <w:szCs w:val="23"/>
          <w:lang w:val="en-US"/>
        </w:rPr>
        <w:t xml:space="preserve"> to </w:t>
      </w:r>
      <w:r w:rsidR="00E803C4" w:rsidRPr="00BA4DB6">
        <w:rPr>
          <w:noProof/>
          <w:sz w:val="23"/>
          <w:szCs w:val="23"/>
          <w:lang w:val="en-GB"/>
        </w:rPr>
        <w:t>analyse</w:t>
      </w:r>
      <w:r w:rsidR="00E803C4" w:rsidRPr="00BA4DB6">
        <w:rPr>
          <w:sz w:val="23"/>
          <w:szCs w:val="23"/>
          <w:lang w:val="en-US"/>
        </w:rPr>
        <w:t xml:space="preserve"> the appropriateness of the </w:t>
      </w:r>
      <w:r w:rsidR="007D2CC9">
        <w:rPr>
          <w:sz w:val="23"/>
          <w:szCs w:val="23"/>
          <w:lang w:val="en-US"/>
        </w:rPr>
        <w:t xml:space="preserve">regional </w:t>
      </w:r>
      <w:r w:rsidR="00E803C4" w:rsidRPr="00BA4DB6">
        <w:rPr>
          <w:sz w:val="23"/>
          <w:szCs w:val="23"/>
          <w:lang w:val="en-US"/>
        </w:rPr>
        <w:t>rationale to aggregate support</w:t>
      </w:r>
      <w:r w:rsidR="007D2CC9">
        <w:rPr>
          <w:sz w:val="23"/>
          <w:szCs w:val="23"/>
          <w:lang w:val="en-US"/>
        </w:rPr>
        <w:t xml:space="preserve"> for essentially </w:t>
      </w:r>
      <w:proofErr w:type="spellStart"/>
      <w:r w:rsidR="007D2CC9">
        <w:rPr>
          <w:sz w:val="23"/>
          <w:szCs w:val="23"/>
          <w:lang w:val="en-US"/>
        </w:rPr>
        <w:t>economistic</w:t>
      </w:r>
      <w:proofErr w:type="spellEnd"/>
      <w:r w:rsidR="007D2CC9">
        <w:rPr>
          <w:sz w:val="23"/>
          <w:szCs w:val="23"/>
          <w:lang w:val="en-US"/>
        </w:rPr>
        <w:t xml:space="preserve"> reasons</w:t>
      </w:r>
      <w:r w:rsidR="00E803C4" w:rsidRPr="00BA4DB6">
        <w:rPr>
          <w:sz w:val="23"/>
          <w:szCs w:val="23"/>
          <w:lang w:val="en-US"/>
        </w:rPr>
        <w:t xml:space="preserve">, and to explore ways of improving </w:t>
      </w:r>
      <w:r w:rsidR="007D2CC9">
        <w:rPr>
          <w:sz w:val="23"/>
          <w:szCs w:val="23"/>
          <w:lang w:val="en-US"/>
        </w:rPr>
        <w:t xml:space="preserve">development </w:t>
      </w:r>
      <w:r w:rsidR="00E803C4" w:rsidRPr="00BA4DB6">
        <w:rPr>
          <w:sz w:val="23"/>
          <w:szCs w:val="23"/>
          <w:lang w:val="en-US"/>
        </w:rPr>
        <w:t xml:space="preserve">effectiveness. </w:t>
      </w:r>
      <w:r w:rsidR="00D302C8">
        <w:rPr>
          <w:sz w:val="23"/>
          <w:szCs w:val="23"/>
          <w:lang w:val="en-US"/>
        </w:rPr>
        <w:t>As t</w:t>
      </w:r>
      <w:r w:rsidR="00E803C4" w:rsidRPr="00BA4DB6">
        <w:rPr>
          <w:sz w:val="23"/>
          <w:szCs w:val="23"/>
          <w:lang w:val="en-US"/>
        </w:rPr>
        <w:t>h</w:t>
      </w:r>
      <w:r w:rsidR="00D302C8">
        <w:rPr>
          <w:sz w:val="23"/>
          <w:szCs w:val="23"/>
          <w:lang w:val="en-US"/>
        </w:rPr>
        <w:t>e main outcome of th</w:t>
      </w:r>
      <w:r w:rsidR="00E803C4" w:rsidRPr="00BA4DB6">
        <w:rPr>
          <w:sz w:val="23"/>
          <w:szCs w:val="23"/>
          <w:lang w:val="en-US"/>
        </w:rPr>
        <w:t xml:space="preserve">is </w:t>
      </w:r>
      <w:r w:rsidR="00D302C8">
        <w:rPr>
          <w:sz w:val="23"/>
          <w:szCs w:val="23"/>
          <w:lang w:val="en-US"/>
        </w:rPr>
        <w:t>project,</w:t>
      </w:r>
      <w:r w:rsidR="00E803C4" w:rsidRPr="00BA4DB6">
        <w:rPr>
          <w:sz w:val="23"/>
          <w:szCs w:val="23"/>
          <w:lang w:val="en-US"/>
        </w:rPr>
        <w:t xml:space="preserve"> the PEC </w:t>
      </w:r>
      <w:r w:rsidR="000371ED" w:rsidRPr="00BA4DB6">
        <w:rPr>
          <w:sz w:val="23"/>
          <w:szCs w:val="23"/>
          <w:lang w:val="en-US"/>
        </w:rPr>
        <w:t>endors</w:t>
      </w:r>
      <w:r w:rsidR="00D302C8">
        <w:rPr>
          <w:sz w:val="23"/>
          <w:szCs w:val="23"/>
          <w:lang w:val="en-US"/>
        </w:rPr>
        <w:t>ed</w:t>
      </w:r>
      <w:r w:rsidR="000371ED" w:rsidRPr="00BA4DB6">
        <w:rPr>
          <w:sz w:val="23"/>
          <w:szCs w:val="23"/>
          <w:lang w:val="en-US"/>
        </w:rPr>
        <w:t xml:space="preserve"> a </w:t>
      </w:r>
      <w:r w:rsidR="00E803C4" w:rsidRPr="00BA4DB6">
        <w:rPr>
          <w:sz w:val="23"/>
          <w:szCs w:val="23"/>
          <w:lang w:val="en-US"/>
        </w:rPr>
        <w:t>refine</w:t>
      </w:r>
      <w:r w:rsidR="000371ED" w:rsidRPr="00BA4DB6">
        <w:rPr>
          <w:sz w:val="23"/>
          <w:szCs w:val="23"/>
          <w:lang w:val="en-US"/>
        </w:rPr>
        <w:t>ment in the</w:t>
      </w:r>
      <w:r w:rsidR="00E803C4" w:rsidRPr="00BA4DB6">
        <w:rPr>
          <w:sz w:val="23"/>
          <w:szCs w:val="23"/>
          <w:lang w:val="en-US"/>
        </w:rPr>
        <w:t xml:space="preserve"> PJDP’s regional approach with the view to </w:t>
      </w:r>
      <w:r w:rsidR="00E803C4" w:rsidRPr="00BA4DB6">
        <w:rPr>
          <w:sz w:val="23"/>
          <w:szCs w:val="23"/>
        </w:rPr>
        <w:t>emphasise</w:t>
      </w:r>
      <w:r w:rsidR="000371ED" w:rsidRPr="00BA4DB6">
        <w:rPr>
          <w:sz w:val="23"/>
          <w:szCs w:val="23"/>
        </w:rPr>
        <w:t>:</w:t>
      </w:r>
      <w:r w:rsidR="00E803C4" w:rsidRPr="00BA4DB6">
        <w:rPr>
          <w:sz w:val="23"/>
          <w:szCs w:val="23"/>
        </w:rPr>
        <w:t xml:space="preserve"> (</w:t>
      </w:r>
      <w:proofErr w:type="spellStart"/>
      <w:r w:rsidR="00E803C4" w:rsidRPr="00BA4DB6">
        <w:rPr>
          <w:sz w:val="23"/>
          <w:szCs w:val="23"/>
        </w:rPr>
        <w:t>i</w:t>
      </w:r>
      <w:proofErr w:type="spellEnd"/>
      <w:r w:rsidR="00E803C4" w:rsidRPr="00BA4DB6">
        <w:rPr>
          <w:sz w:val="23"/>
          <w:szCs w:val="23"/>
        </w:rPr>
        <w:t>) supporting regional judicial leadership</w:t>
      </w:r>
      <w:r w:rsidR="000371ED" w:rsidRPr="00BA4DB6">
        <w:rPr>
          <w:sz w:val="23"/>
          <w:szCs w:val="23"/>
        </w:rPr>
        <w:t xml:space="preserve">; </w:t>
      </w:r>
      <w:r w:rsidR="00E803C4" w:rsidRPr="00BA4DB6">
        <w:rPr>
          <w:sz w:val="23"/>
          <w:szCs w:val="23"/>
        </w:rPr>
        <w:t>(ii) implementing regional pilot projects</w:t>
      </w:r>
      <w:r w:rsidR="000371ED" w:rsidRPr="00BA4DB6">
        <w:rPr>
          <w:sz w:val="23"/>
          <w:szCs w:val="23"/>
        </w:rPr>
        <w:t xml:space="preserve">; </w:t>
      </w:r>
      <w:r w:rsidR="00E803C4" w:rsidRPr="00BA4DB6">
        <w:rPr>
          <w:sz w:val="23"/>
          <w:szCs w:val="23"/>
        </w:rPr>
        <w:t>(iii) strengthening capacity to manage the local delivery of training</w:t>
      </w:r>
      <w:r w:rsidR="000371ED" w:rsidRPr="00BA4DB6">
        <w:rPr>
          <w:sz w:val="23"/>
          <w:szCs w:val="23"/>
        </w:rPr>
        <w:t xml:space="preserve">; </w:t>
      </w:r>
      <w:r w:rsidR="00E803C4" w:rsidRPr="00BA4DB6">
        <w:rPr>
          <w:sz w:val="23"/>
          <w:szCs w:val="23"/>
        </w:rPr>
        <w:t>(iv) enabling PIC-specific priorities to be addressed through the Responsive Fund</w:t>
      </w:r>
      <w:r w:rsidR="000371ED" w:rsidRPr="00BA4DB6">
        <w:rPr>
          <w:sz w:val="23"/>
          <w:szCs w:val="23"/>
        </w:rPr>
        <w:t xml:space="preserve">; </w:t>
      </w:r>
      <w:r w:rsidR="00E803C4" w:rsidRPr="00BA4DB6">
        <w:rPr>
          <w:sz w:val="23"/>
          <w:szCs w:val="23"/>
        </w:rPr>
        <w:t xml:space="preserve">and (v) developing tools or toolkits which may be regional in focus </w:t>
      </w:r>
      <w:r w:rsidR="00E803C4" w:rsidRPr="00BA4DB6">
        <w:rPr>
          <w:sz w:val="23"/>
          <w:szCs w:val="23"/>
        </w:rPr>
        <w:lastRenderedPageBreak/>
        <w:t xml:space="preserve">but tailored to the needs and operating environments of each PIC. This refinement </w:t>
      </w:r>
      <w:r w:rsidR="00D302C8">
        <w:rPr>
          <w:sz w:val="23"/>
          <w:szCs w:val="23"/>
        </w:rPr>
        <w:t>in</w:t>
      </w:r>
      <w:r w:rsidR="00E803C4" w:rsidRPr="00BA4DB6">
        <w:rPr>
          <w:sz w:val="23"/>
          <w:szCs w:val="23"/>
        </w:rPr>
        <w:t xml:space="preserve"> regional strategy is both subtle but profound in sharpening and rationalising </w:t>
      </w:r>
      <w:r w:rsidR="00D302C8">
        <w:rPr>
          <w:sz w:val="23"/>
          <w:szCs w:val="23"/>
        </w:rPr>
        <w:t xml:space="preserve">PJDP’s </w:t>
      </w:r>
      <w:r w:rsidR="00E803C4" w:rsidRPr="00BA4DB6">
        <w:rPr>
          <w:sz w:val="23"/>
          <w:szCs w:val="23"/>
        </w:rPr>
        <w:t xml:space="preserve">development approach. </w:t>
      </w:r>
    </w:p>
    <w:p w:rsidR="00E803C4" w:rsidRPr="00BA4DB6" w:rsidRDefault="00E803C4" w:rsidP="000C7D1E">
      <w:pPr>
        <w:jc w:val="both"/>
        <w:rPr>
          <w:sz w:val="23"/>
          <w:szCs w:val="23"/>
        </w:rPr>
      </w:pPr>
    </w:p>
    <w:p w:rsidR="00E803C4" w:rsidRPr="00BA4DB6" w:rsidRDefault="007F3F90" w:rsidP="000C7D1E">
      <w:pPr>
        <w:jc w:val="both"/>
        <w:rPr>
          <w:sz w:val="23"/>
          <w:szCs w:val="23"/>
        </w:rPr>
      </w:pPr>
      <w:r>
        <w:rPr>
          <w:sz w:val="23"/>
          <w:szCs w:val="23"/>
        </w:rPr>
        <w:t>To implement this refinement of strategy, m</w:t>
      </w:r>
      <w:r w:rsidR="00E803C4" w:rsidRPr="00BA4DB6">
        <w:rPr>
          <w:sz w:val="23"/>
          <w:szCs w:val="23"/>
        </w:rPr>
        <w:t>uch depends on PJDP’s definition of ‘</w:t>
      </w:r>
      <w:proofErr w:type="spellStart"/>
      <w:r w:rsidR="00E803C4" w:rsidRPr="00BA4DB6">
        <w:rPr>
          <w:sz w:val="23"/>
          <w:szCs w:val="23"/>
        </w:rPr>
        <w:t>regionality</w:t>
      </w:r>
      <w:proofErr w:type="spellEnd"/>
      <w:r w:rsidR="00E803C4" w:rsidRPr="00BA4DB6">
        <w:rPr>
          <w:sz w:val="23"/>
          <w:szCs w:val="23"/>
        </w:rPr>
        <w:t xml:space="preserve">’. This </w:t>
      </w:r>
      <w:r w:rsidR="00E803C4" w:rsidRPr="00BA4DB6">
        <w:rPr>
          <w:i/>
          <w:sz w:val="23"/>
          <w:szCs w:val="23"/>
        </w:rPr>
        <w:t>may</w:t>
      </w:r>
      <w:r w:rsidR="00E803C4" w:rsidRPr="00BA4DB6">
        <w:rPr>
          <w:sz w:val="23"/>
          <w:szCs w:val="23"/>
        </w:rPr>
        <w:t xml:space="preserve"> mean: regional networking only; local implementation managed at the regional level (a regional facility approach); focusing on those PICs in the region that ‘can’t fend for themselves’; or some combination of these or other approaches. There will always remain some inherent tension between providing value to the region while addressing appropriately local needs. Setting the balance is ultimately a policy-based decision </w:t>
      </w:r>
      <w:r>
        <w:rPr>
          <w:sz w:val="23"/>
          <w:szCs w:val="23"/>
        </w:rPr>
        <w:t xml:space="preserve">which </w:t>
      </w:r>
      <w:r w:rsidR="00E803C4" w:rsidRPr="00BA4DB6">
        <w:rPr>
          <w:sz w:val="23"/>
          <w:szCs w:val="23"/>
        </w:rPr>
        <w:t>requir</w:t>
      </w:r>
      <w:r>
        <w:rPr>
          <w:sz w:val="23"/>
          <w:szCs w:val="23"/>
        </w:rPr>
        <w:t>es</w:t>
      </w:r>
      <w:r w:rsidR="00E803C4" w:rsidRPr="00BA4DB6">
        <w:rPr>
          <w:sz w:val="23"/>
          <w:szCs w:val="23"/>
        </w:rPr>
        <w:t xml:space="preserve"> </w:t>
      </w:r>
      <w:r>
        <w:rPr>
          <w:sz w:val="23"/>
          <w:szCs w:val="23"/>
        </w:rPr>
        <w:t xml:space="preserve">further </w:t>
      </w:r>
      <w:r w:rsidR="00E803C4" w:rsidRPr="00BA4DB6">
        <w:rPr>
          <w:sz w:val="23"/>
          <w:szCs w:val="23"/>
        </w:rPr>
        <w:t>leadership from the PEC.</w:t>
      </w:r>
    </w:p>
    <w:p w:rsidR="00E803C4" w:rsidRPr="00BA4DB6" w:rsidRDefault="00E803C4" w:rsidP="000C7D1E">
      <w:pPr>
        <w:jc w:val="both"/>
        <w:rPr>
          <w:sz w:val="23"/>
          <w:szCs w:val="23"/>
        </w:rPr>
      </w:pPr>
    </w:p>
    <w:p w:rsidR="00E803C4" w:rsidRPr="00BA4DB6" w:rsidRDefault="002E0632" w:rsidP="000C7D1E">
      <w:pPr>
        <w:pBdr>
          <w:top w:val="single" w:sz="4" w:space="1" w:color="auto"/>
          <w:left w:val="single" w:sz="4" w:space="4" w:color="auto"/>
          <w:bottom w:val="single" w:sz="4" w:space="1" w:color="auto"/>
          <w:right w:val="single" w:sz="4" w:space="4" w:color="auto"/>
        </w:pBdr>
        <w:ind w:left="360"/>
        <w:jc w:val="center"/>
        <w:rPr>
          <w:i/>
          <w:sz w:val="23"/>
          <w:szCs w:val="23"/>
        </w:rPr>
      </w:pPr>
      <w:r>
        <w:rPr>
          <w:i/>
          <w:sz w:val="23"/>
          <w:szCs w:val="23"/>
        </w:rPr>
        <w:t>Lesson</w:t>
      </w:r>
      <w:r w:rsidR="000510A6" w:rsidRPr="002E0632">
        <w:rPr>
          <w:i/>
          <w:sz w:val="23"/>
          <w:szCs w:val="23"/>
        </w:rPr>
        <w:t>:</w:t>
      </w:r>
    </w:p>
    <w:p w:rsidR="00951807" w:rsidRPr="00BA4DB6" w:rsidRDefault="007F3F90" w:rsidP="000C7D1E">
      <w:pPr>
        <w:pBdr>
          <w:top w:val="single" w:sz="4" w:space="1" w:color="auto"/>
          <w:left w:val="single" w:sz="4" w:space="4" w:color="auto"/>
          <w:bottom w:val="single" w:sz="4" w:space="1" w:color="auto"/>
          <w:right w:val="single" w:sz="4" w:space="4" w:color="auto"/>
        </w:pBdr>
        <w:ind w:left="360"/>
        <w:jc w:val="both"/>
        <w:rPr>
          <w:sz w:val="23"/>
          <w:szCs w:val="23"/>
        </w:rPr>
      </w:pPr>
      <w:r>
        <w:rPr>
          <w:sz w:val="23"/>
          <w:szCs w:val="23"/>
        </w:rPr>
        <w:t>F</w:t>
      </w:r>
      <w:r w:rsidR="00951807" w:rsidRPr="00BA4DB6">
        <w:rPr>
          <w:sz w:val="23"/>
          <w:szCs w:val="23"/>
        </w:rPr>
        <w:t xml:space="preserve">urther articulation of PJDP’s ‘regional’ approach to ensuring </w:t>
      </w:r>
      <w:r w:rsidR="001E5CC9" w:rsidRPr="00BA4DB6">
        <w:rPr>
          <w:b/>
          <w:sz w:val="23"/>
          <w:szCs w:val="23"/>
        </w:rPr>
        <w:t>relevance</w:t>
      </w:r>
      <w:r w:rsidR="001E5CC9" w:rsidRPr="00BA4DB6">
        <w:rPr>
          <w:sz w:val="23"/>
          <w:szCs w:val="23"/>
        </w:rPr>
        <w:t xml:space="preserve"> through </w:t>
      </w:r>
      <w:r w:rsidR="00951807" w:rsidRPr="00BA4DB6">
        <w:rPr>
          <w:sz w:val="23"/>
          <w:szCs w:val="23"/>
        </w:rPr>
        <w:t>appropriate delivery of services to PICs is required from chief justices</w:t>
      </w:r>
      <w:r w:rsidR="00E803C4" w:rsidRPr="00BA4DB6">
        <w:rPr>
          <w:sz w:val="23"/>
          <w:szCs w:val="23"/>
        </w:rPr>
        <w:t>.</w:t>
      </w:r>
    </w:p>
    <w:p w:rsidR="00E803C4" w:rsidRPr="00BA4DB6" w:rsidRDefault="00E803C4" w:rsidP="000C7D1E">
      <w:pPr>
        <w:jc w:val="both"/>
        <w:rPr>
          <w:b/>
          <w:bCs/>
          <w:sz w:val="23"/>
          <w:szCs w:val="23"/>
        </w:rPr>
      </w:pPr>
    </w:p>
    <w:p w:rsidR="00E803C4" w:rsidRPr="00BA4DB6" w:rsidRDefault="00E803C4" w:rsidP="000C7D1E">
      <w:pPr>
        <w:pStyle w:val="Heading2"/>
        <w:numPr>
          <w:ilvl w:val="0"/>
          <w:numId w:val="16"/>
        </w:numPr>
        <w:ind w:hanging="720"/>
        <w:jc w:val="both"/>
        <w:rPr>
          <w:lang w:val="en-US"/>
        </w:rPr>
      </w:pPr>
      <w:bookmarkStart w:id="29" w:name="_Toc337106441"/>
      <w:r w:rsidRPr="00BA4DB6">
        <w:rPr>
          <w:lang w:val="en-US"/>
        </w:rPr>
        <w:t xml:space="preserve">Relevance - meshing regional activities </w:t>
      </w:r>
      <w:r w:rsidR="00216917">
        <w:rPr>
          <w:lang w:val="en-US"/>
        </w:rPr>
        <w:t>with</w:t>
      </w:r>
      <w:r w:rsidRPr="00BA4DB6">
        <w:rPr>
          <w:lang w:val="en-US"/>
        </w:rPr>
        <w:t xml:space="preserve"> local agendas</w:t>
      </w:r>
      <w:bookmarkEnd w:id="29"/>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On occasions </w:t>
      </w:r>
      <w:r w:rsidR="00450ACD" w:rsidRPr="00BA4DB6">
        <w:rPr>
          <w:sz w:val="23"/>
          <w:szCs w:val="23"/>
          <w:lang w:val="en-US"/>
        </w:rPr>
        <w:t xml:space="preserve">the </w:t>
      </w:r>
      <w:r w:rsidR="009B7603" w:rsidRPr="00BA4DB6">
        <w:rPr>
          <w:sz w:val="23"/>
          <w:szCs w:val="23"/>
          <w:lang w:val="en-US"/>
        </w:rPr>
        <w:t>MSC</w:t>
      </w:r>
      <w:r w:rsidR="00450ACD" w:rsidRPr="00BA4DB6">
        <w:rPr>
          <w:sz w:val="23"/>
          <w:szCs w:val="23"/>
          <w:lang w:val="en-US"/>
        </w:rPr>
        <w:t>s</w:t>
      </w:r>
      <w:r w:rsidRPr="00BA4DB6">
        <w:rPr>
          <w:sz w:val="23"/>
          <w:szCs w:val="23"/>
          <w:lang w:val="en-US"/>
        </w:rPr>
        <w:t xml:space="preserve"> interactions with stakeholders ha</w:t>
      </w:r>
      <w:r w:rsidR="00450ACD" w:rsidRPr="00BA4DB6">
        <w:rPr>
          <w:sz w:val="23"/>
          <w:szCs w:val="23"/>
          <w:lang w:val="en-US"/>
        </w:rPr>
        <w:t>s</w:t>
      </w:r>
      <w:r w:rsidRPr="00BA4DB6">
        <w:rPr>
          <w:sz w:val="23"/>
          <w:szCs w:val="23"/>
          <w:lang w:val="en-US"/>
        </w:rPr>
        <w:t xml:space="preserve"> confronted the perception that </w:t>
      </w:r>
      <w:r w:rsidR="00450ACD" w:rsidRPr="00BA4DB6">
        <w:rPr>
          <w:sz w:val="23"/>
          <w:szCs w:val="23"/>
          <w:lang w:val="en-US"/>
        </w:rPr>
        <w:t xml:space="preserve">the </w:t>
      </w:r>
      <w:r w:rsidRPr="00BA4DB6">
        <w:rPr>
          <w:sz w:val="23"/>
          <w:szCs w:val="23"/>
          <w:lang w:val="en-US"/>
        </w:rPr>
        <w:t xml:space="preserve">PJDP, as a regional programme, operates in a ‘parallel universe’ to the reality of priorities on the ground in each PIC. This does not suggest that </w:t>
      </w:r>
      <w:r w:rsidR="00450ACD" w:rsidRPr="00BA4DB6">
        <w:rPr>
          <w:sz w:val="23"/>
          <w:szCs w:val="23"/>
          <w:lang w:val="en-US"/>
        </w:rPr>
        <w:t xml:space="preserve">the </w:t>
      </w:r>
      <w:r w:rsidRPr="00BA4DB6">
        <w:rPr>
          <w:sz w:val="23"/>
          <w:szCs w:val="23"/>
          <w:lang w:val="en-US"/>
        </w:rPr>
        <w:t xml:space="preserve">PJDP’s activities </w:t>
      </w:r>
      <w:r w:rsidR="00C64A04" w:rsidRPr="00BA4DB6">
        <w:rPr>
          <w:sz w:val="23"/>
          <w:szCs w:val="23"/>
        </w:rPr>
        <w:t>do not meet local priorities or</w:t>
      </w:r>
      <w:r w:rsidR="00C64A04" w:rsidRPr="00BA4DB6">
        <w:rPr>
          <w:sz w:val="23"/>
          <w:szCs w:val="23"/>
          <w:lang w:val="en-US"/>
        </w:rPr>
        <w:t xml:space="preserve"> </w:t>
      </w:r>
      <w:r w:rsidRPr="00BA4DB6">
        <w:rPr>
          <w:sz w:val="23"/>
          <w:szCs w:val="23"/>
          <w:lang w:val="en-US"/>
        </w:rPr>
        <w:t xml:space="preserve">go unappreciated - to the contrary.  Indeed, it is the MSC’s experience that </w:t>
      </w:r>
      <w:r w:rsidR="00450ACD" w:rsidRPr="00BA4DB6">
        <w:rPr>
          <w:sz w:val="23"/>
          <w:szCs w:val="23"/>
          <w:lang w:val="en-US"/>
        </w:rPr>
        <w:t xml:space="preserve">the </w:t>
      </w:r>
      <w:r w:rsidRPr="00BA4DB6">
        <w:rPr>
          <w:sz w:val="23"/>
          <w:szCs w:val="23"/>
          <w:lang w:val="en-US"/>
        </w:rPr>
        <w:t>PJDP has often served a catalytic role in spurring judicial development through its activities across the region. But</w:t>
      </w:r>
      <w:r w:rsidR="007F3F90">
        <w:rPr>
          <w:sz w:val="23"/>
          <w:szCs w:val="23"/>
          <w:lang w:val="en-US"/>
        </w:rPr>
        <w:t>,</w:t>
      </w:r>
      <w:r w:rsidRPr="00BA4DB6">
        <w:rPr>
          <w:sz w:val="23"/>
          <w:szCs w:val="23"/>
          <w:lang w:val="en-US"/>
        </w:rPr>
        <w:t xml:space="preserve"> equally</w:t>
      </w:r>
      <w:r w:rsidR="007F3F90">
        <w:rPr>
          <w:sz w:val="23"/>
          <w:szCs w:val="23"/>
          <w:lang w:val="en-US"/>
        </w:rPr>
        <w:t>,</w:t>
      </w:r>
      <w:r w:rsidRPr="00BA4DB6">
        <w:rPr>
          <w:sz w:val="23"/>
          <w:szCs w:val="23"/>
          <w:lang w:val="en-US"/>
        </w:rPr>
        <w:t xml:space="preserve"> there are times when it has seemed that stakeholders see </w:t>
      </w:r>
      <w:r w:rsidR="00450ACD" w:rsidRPr="00BA4DB6">
        <w:rPr>
          <w:sz w:val="23"/>
          <w:szCs w:val="23"/>
          <w:lang w:val="en-US"/>
        </w:rPr>
        <w:t xml:space="preserve">the </w:t>
      </w:r>
      <w:r w:rsidRPr="00BA4DB6">
        <w:rPr>
          <w:sz w:val="23"/>
          <w:szCs w:val="23"/>
          <w:lang w:val="en-US"/>
        </w:rPr>
        <w:t xml:space="preserve">PJDP as being an ‘add-on’ to the real </w:t>
      </w:r>
      <w:r w:rsidR="00450ACD" w:rsidRPr="00BA4DB6">
        <w:rPr>
          <w:sz w:val="23"/>
          <w:szCs w:val="23"/>
          <w:lang w:val="en-US"/>
        </w:rPr>
        <w:t xml:space="preserve">day-to-day court </w:t>
      </w:r>
      <w:r w:rsidRPr="00BA4DB6">
        <w:rPr>
          <w:sz w:val="23"/>
          <w:szCs w:val="23"/>
          <w:lang w:val="en-US"/>
        </w:rPr>
        <w:t xml:space="preserve">business– </w:t>
      </w:r>
      <w:r w:rsidR="007F3F90">
        <w:rPr>
          <w:sz w:val="23"/>
          <w:szCs w:val="23"/>
          <w:lang w:val="en-US"/>
        </w:rPr>
        <w:t xml:space="preserve">that is, </w:t>
      </w:r>
      <w:r w:rsidRPr="00BA4DB6">
        <w:rPr>
          <w:sz w:val="23"/>
          <w:szCs w:val="23"/>
          <w:lang w:val="en-US"/>
        </w:rPr>
        <w:t xml:space="preserve">it is </w:t>
      </w:r>
      <w:r w:rsidR="007F3F90">
        <w:rPr>
          <w:sz w:val="23"/>
          <w:szCs w:val="23"/>
          <w:lang w:val="en-US"/>
        </w:rPr>
        <w:t xml:space="preserve">seen as </w:t>
      </w:r>
      <w:r w:rsidRPr="00BA4DB6">
        <w:rPr>
          <w:sz w:val="23"/>
          <w:szCs w:val="23"/>
          <w:lang w:val="en-US"/>
        </w:rPr>
        <w:t xml:space="preserve">‘nice to have’ but somehow peripheral. </w:t>
      </w:r>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The challenge of meshing regional and local agendas is substantial</w:t>
      </w:r>
      <w:r w:rsidR="007F3F90">
        <w:rPr>
          <w:sz w:val="23"/>
          <w:szCs w:val="23"/>
          <w:lang w:val="en-US"/>
        </w:rPr>
        <w:t>. B</w:t>
      </w:r>
      <w:r w:rsidRPr="00BA4DB6">
        <w:rPr>
          <w:sz w:val="23"/>
          <w:szCs w:val="23"/>
          <w:lang w:val="en-US"/>
        </w:rPr>
        <w:t xml:space="preserve">ut it lies at the heart of </w:t>
      </w:r>
      <w:r w:rsidR="007F3F90">
        <w:rPr>
          <w:sz w:val="23"/>
          <w:szCs w:val="23"/>
          <w:lang w:val="en-US"/>
        </w:rPr>
        <w:t xml:space="preserve">ongoing </w:t>
      </w:r>
      <w:r w:rsidRPr="00BA4DB6">
        <w:rPr>
          <w:sz w:val="23"/>
          <w:szCs w:val="23"/>
          <w:lang w:val="en-US"/>
        </w:rPr>
        <w:t xml:space="preserve">developmental relevance. This has been </w:t>
      </w:r>
      <w:proofErr w:type="spellStart"/>
      <w:r w:rsidRPr="00BA4DB6">
        <w:rPr>
          <w:sz w:val="23"/>
          <w:szCs w:val="23"/>
          <w:lang w:val="en-US"/>
        </w:rPr>
        <w:t>recognised</w:t>
      </w:r>
      <w:proofErr w:type="spellEnd"/>
      <w:r w:rsidRPr="00BA4DB6">
        <w:rPr>
          <w:sz w:val="23"/>
          <w:szCs w:val="23"/>
          <w:lang w:val="en-US"/>
        </w:rPr>
        <w:t xml:space="preserve"> from the inception of</w:t>
      </w:r>
      <w:r w:rsidR="00450ACD" w:rsidRPr="00BA4DB6">
        <w:rPr>
          <w:sz w:val="23"/>
          <w:szCs w:val="23"/>
          <w:lang w:val="en-US"/>
        </w:rPr>
        <w:t xml:space="preserve"> the</w:t>
      </w:r>
      <w:r w:rsidRPr="00BA4DB6">
        <w:rPr>
          <w:sz w:val="23"/>
          <w:szCs w:val="23"/>
          <w:lang w:val="en-US"/>
        </w:rPr>
        <w:t xml:space="preserve"> PJEP. Despite this, it is our experience that seeking to position </w:t>
      </w:r>
      <w:r w:rsidR="00450ACD" w:rsidRPr="00BA4DB6">
        <w:rPr>
          <w:sz w:val="23"/>
          <w:szCs w:val="23"/>
          <w:lang w:val="en-US"/>
        </w:rPr>
        <w:t xml:space="preserve">the </w:t>
      </w:r>
      <w:r w:rsidRPr="00BA4DB6">
        <w:rPr>
          <w:sz w:val="23"/>
          <w:szCs w:val="23"/>
          <w:lang w:val="en-US"/>
        </w:rPr>
        <w:t>PJDP</w:t>
      </w:r>
      <w:r w:rsidR="00450ACD" w:rsidRPr="00BA4DB6">
        <w:rPr>
          <w:sz w:val="23"/>
          <w:szCs w:val="23"/>
          <w:lang w:val="en-US"/>
        </w:rPr>
        <w:t>’s</w:t>
      </w:r>
      <w:r w:rsidRPr="00BA4DB6">
        <w:rPr>
          <w:sz w:val="23"/>
          <w:szCs w:val="23"/>
          <w:lang w:val="en-US"/>
        </w:rPr>
        <w:t xml:space="preserve"> support by promoting the existence of local development plans has usually been beyond the </w:t>
      </w:r>
      <w:r w:rsidR="007F3F90">
        <w:rPr>
          <w:sz w:val="23"/>
          <w:szCs w:val="23"/>
          <w:lang w:val="en-US"/>
        </w:rPr>
        <w:t>agency</w:t>
      </w:r>
      <w:r w:rsidRPr="00BA4DB6">
        <w:rPr>
          <w:sz w:val="23"/>
          <w:szCs w:val="23"/>
          <w:lang w:val="en-US"/>
        </w:rPr>
        <w:t xml:space="preserve"> of an external </w:t>
      </w:r>
      <w:r w:rsidR="007F3F90">
        <w:rPr>
          <w:sz w:val="23"/>
          <w:szCs w:val="23"/>
          <w:lang w:val="en-US"/>
        </w:rPr>
        <w:t>donor</w:t>
      </w:r>
      <w:r w:rsidRPr="00BA4DB6">
        <w:rPr>
          <w:sz w:val="23"/>
          <w:szCs w:val="23"/>
          <w:lang w:val="en-US"/>
        </w:rPr>
        <w:t xml:space="preserve">. Addressing this challenge has impelled the current initiative to re-enliven the NJDCs, as an incubator of </w:t>
      </w:r>
      <w:r w:rsidR="007F3F90">
        <w:rPr>
          <w:sz w:val="23"/>
          <w:szCs w:val="23"/>
          <w:lang w:val="en-US"/>
        </w:rPr>
        <w:t xml:space="preserve">agency in leading local </w:t>
      </w:r>
      <w:r w:rsidRPr="00BA4DB6">
        <w:rPr>
          <w:sz w:val="23"/>
          <w:szCs w:val="23"/>
          <w:lang w:val="en-US"/>
        </w:rPr>
        <w:t>reform agendas.</w:t>
      </w:r>
    </w:p>
    <w:p w:rsidR="00E803C4" w:rsidRPr="00BA4DB6" w:rsidRDefault="00E803C4" w:rsidP="000C7D1E">
      <w:pPr>
        <w:jc w:val="both"/>
        <w:rPr>
          <w:b/>
          <w:bCs/>
          <w:sz w:val="23"/>
          <w:szCs w:val="23"/>
        </w:rPr>
      </w:pPr>
    </w:p>
    <w:p w:rsidR="00E803C4" w:rsidRPr="00BA4DB6" w:rsidRDefault="00E803C4" w:rsidP="000C7D1E">
      <w:pPr>
        <w:pStyle w:val="Heading2"/>
        <w:numPr>
          <w:ilvl w:val="0"/>
          <w:numId w:val="16"/>
        </w:numPr>
        <w:ind w:hanging="720"/>
        <w:jc w:val="both"/>
      </w:pPr>
      <w:bookmarkStart w:id="30" w:name="_Toc337106442"/>
      <w:r w:rsidRPr="00BA4DB6">
        <w:t>Allocation criteria</w:t>
      </w:r>
      <w:bookmarkEnd w:id="30"/>
    </w:p>
    <w:p w:rsidR="00E803C4" w:rsidRPr="00BA4DB6" w:rsidRDefault="00E803C4" w:rsidP="000C7D1E">
      <w:pPr>
        <w:jc w:val="both"/>
        <w:rPr>
          <w:b/>
          <w:bCs/>
          <w:sz w:val="23"/>
          <w:szCs w:val="23"/>
        </w:rPr>
      </w:pPr>
    </w:p>
    <w:p w:rsidR="00E803C4" w:rsidRPr="00BA4DB6" w:rsidRDefault="00E803C4" w:rsidP="000C7D1E">
      <w:pPr>
        <w:jc w:val="both"/>
        <w:rPr>
          <w:sz w:val="23"/>
          <w:szCs w:val="23"/>
        </w:rPr>
      </w:pPr>
      <w:r w:rsidRPr="00BA4DB6">
        <w:rPr>
          <w:sz w:val="23"/>
          <w:szCs w:val="23"/>
        </w:rPr>
        <w:t xml:space="preserve">During this phase, </w:t>
      </w:r>
      <w:r w:rsidR="00DB1B14">
        <w:rPr>
          <w:sz w:val="23"/>
          <w:szCs w:val="23"/>
        </w:rPr>
        <w:t>the MSC has</w:t>
      </w:r>
      <w:r w:rsidRPr="00BA4DB6">
        <w:rPr>
          <w:sz w:val="23"/>
          <w:szCs w:val="23"/>
        </w:rPr>
        <w:t xml:space="preserve"> developed criteria for the selection, prioritising and locating of activities which stakeholders have endorsed. These criteria are: </w:t>
      </w:r>
    </w:p>
    <w:p w:rsidR="00E803C4" w:rsidRPr="00BA4DB6" w:rsidRDefault="00E803C4" w:rsidP="000C7D1E">
      <w:pPr>
        <w:pStyle w:val="ListParagraph"/>
        <w:numPr>
          <w:ilvl w:val="0"/>
          <w:numId w:val="5"/>
        </w:numPr>
        <w:spacing w:before="80"/>
        <w:ind w:left="714" w:hanging="357"/>
        <w:jc w:val="both"/>
        <w:rPr>
          <w:rFonts w:ascii="Arial Narrow" w:hAnsi="Arial Narrow"/>
          <w:sz w:val="23"/>
          <w:szCs w:val="23"/>
        </w:rPr>
      </w:pPr>
      <w:r w:rsidRPr="00BA4DB6">
        <w:rPr>
          <w:rFonts w:ascii="Arial Narrow" w:hAnsi="Arial Narrow"/>
          <w:i/>
          <w:iCs/>
          <w:sz w:val="23"/>
          <w:szCs w:val="23"/>
        </w:rPr>
        <w:t>apex importance</w:t>
      </w:r>
      <w:r w:rsidRPr="00BA4DB6">
        <w:rPr>
          <w:rFonts w:ascii="Arial Narrow" w:hAnsi="Arial Narrow"/>
          <w:sz w:val="23"/>
          <w:szCs w:val="23"/>
        </w:rPr>
        <w:t xml:space="preserve">: including sustainability; results / impact / change; and effectiveness; </w:t>
      </w:r>
    </w:p>
    <w:p w:rsidR="00E803C4" w:rsidRPr="00BA4DB6" w:rsidRDefault="00E803C4" w:rsidP="000C7D1E">
      <w:pPr>
        <w:pStyle w:val="ListParagraph"/>
        <w:numPr>
          <w:ilvl w:val="0"/>
          <w:numId w:val="5"/>
        </w:numPr>
        <w:spacing w:before="80"/>
        <w:ind w:left="714" w:hanging="357"/>
        <w:jc w:val="both"/>
        <w:rPr>
          <w:rFonts w:ascii="Arial Narrow" w:hAnsi="Arial Narrow"/>
          <w:sz w:val="23"/>
          <w:szCs w:val="23"/>
        </w:rPr>
      </w:pPr>
      <w:proofErr w:type="gramStart"/>
      <w:r w:rsidRPr="00BA4DB6">
        <w:rPr>
          <w:rFonts w:ascii="Arial Narrow" w:hAnsi="Arial Narrow"/>
          <w:i/>
          <w:iCs/>
          <w:sz w:val="23"/>
          <w:szCs w:val="23"/>
        </w:rPr>
        <w:t>significant</w:t>
      </w:r>
      <w:proofErr w:type="gramEnd"/>
      <w:r w:rsidRPr="00BA4DB6">
        <w:rPr>
          <w:rFonts w:ascii="Arial Narrow" w:hAnsi="Arial Narrow"/>
          <w:i/>
          <w:iCs/>
          <w:sz w:val="23"/>
          <w:szCs w:val="23"/>
        </w:rPr>
        <w:t xml:space="preserve"> importance</w:t>
      </w:r>
      <w:r w:rsidRPr="00BA4DB6">
        <w:rPr>
          <w:rFonts w:ascii="Arial Narrow" w:hAnsi="Arial Narrow"/>
          <w:sz w:val="23"/>
          <w:szCs w:val="23"/>
        </w:rPr>
        <w:t>: including usefulness; relevance; cost-effective use of resources; fairness feasibility and efficiency; and ownership.</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During this phase, </w:t>
      </w:r>
      <w:r w:rsidR="00DB1B14">
        <w:rPr>
          <w:sz w:val="23"/>
          <w:szCs w:val="23"/>
        </w:rPr>
        <w:t>the MSC has</w:t>
      </w:r>
      <w:r w:rsidRPr="00BA4DB6">
        <w:rPr>
          <w:sz w:val="23"/>
          <w:szCs w:val="23"/>
        </w:rPr>
        <w:t xml:space="preserve"> found that the ‘fairness’ criteria has been of most concern in practice to ensure the mix and allocation of activities evenly between PICs. There is little doubt that different criteria could be used with different outcomes.  </w:t>
      </w:r>
      <w:r w:rsidR="00DB1B14">
        <w:rPr>
          <w:sz w:val="23"/>
          <w:szCs w:val="23"/>
        </w:rPr>
        <w:t>But, of considerable importance, t</w:t>
      </w:r>
      <w:r w:rsidRPr="00BA4DB6">
        <w:rPr>
          <w:sz w:val="23"/>
          <w:szCs w:val="23"/>
        </w:rPr>
        <w:t>he MSC has leaned to ensure avoiding smaller PICs feeling dwarfed by the larger ones, many of whom already have bilateral assistance (</w:t>
      </w:r>
      <w:proofErr w:type="spellStart"/>
      <w:r w:rsidRPr="00BA4DB6">
        <w:rPr>
          <w:sz w:val="23"/>
          <w:szCs w:val="23"/>
        </w:rPr>
        <w:t>eg</w:t>
      </w:r>
      <w:proofErr w:type="spellEnd"/>
      <w:r w:rsidRPr="00BA4DB6">
        <w:rPr>
          <w:sz w:val="23"/>
          <w:szCs w:val="23"/>
        </w:rPr>
        <w:t xml:space="preserve">. </w:t>
      </w:r>
      <w:proofErr w:type="gramStart"/>
      <w:r w:rsidRPr="00BA4DB6">
        <w:rPr>
          <w:sz w:val="23"/>
          <w:szCs w:val="23"/>
        </w:rPr>
        <w:t>PNG, Solomon Is</w:t>
      </w:r>
      <w:r w:rsidR="00450ACD" w:rsidRPr="00BA4DB6">
        <w:rPr>
          <w:sz w:val="23"/>
          <w:szCs w:val="23"/>
        </w:rPr>
        <w:t>lands</w:t>
      </w:r>
      <w:r w:rsidRPr="00BA4DB6">
        <w:rPr>
          <w:sz w:val="23"/>
          <w:szCs w:val="23"/>
        </w:rPr>
        <w:t>, Samoa, Vanuatu).</w:t>
      </w:r>
      <w:proofErr w:type="gramEnd"/>
      <w:r w:rsidRPr="00BA4DB6">
        <w:rPr>
          <w:sz w:val="23"/>
          <w:szCs w:val="23"/>
        </w:rPr>
        <w:t xml:space="preserve"> </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284"/>
        <w:jc w:val="center"/>
        <w:rPr>
          <w:sz w:val="23"/>
          <w:szCs w:val="23"/>
        </w:rPr>
      </w:pPr>
      <w:r w:rsidRPr="00BA4DB6">
        <w:rPr>
          <w:i/>
          <w:sz w:val="23"/>
          <w:szCs w:val="23"/>
        </w:rPr>
        <w:t>Lesson</w:t>
      </w:r>
      <w:r w:rsidR="000510A6" w:rsidRPr="00BA4DB6">
        <w:rPr>
          <w:i/>
          <w:sz w:val="23"/>
          <w:szCs w:val="23"/>
        </w:rPr>
        <w:t>:</w:t>
      </w:r>
    </w:p>
    <w:p w:rsidR="00E803C4" w:rsidRPr="00BA4DB6" w:rsidRDefault="000D5B63" w:rsidP="000C7D1E">
      <w:pPr>
        <w:pBdr>
          <w:top w:val="single" w:sz="4" w:space="1" w:color="auto"/>
          <w:left w:val="single" w:sz="4" w:space="4" w:color="auto"/>
          <w:bottom w:val="single" w:sz="4" w:space="1" w:color="auto"/>
          <w:right w:val="single" w:sz="4" w:space="4" w:color="auto"/>
        </w:pBdr>
        <w:ind w:left="284"/>
        <w:jc w:val="both"/>
        <w:rPr>
          <w:sz w:val="23"/>
          <w:szCs w:val="23"/>
        </w:rPr>
      </w:pPr>
      <w:r w:rsidRPr="00BA4DB6">
        <w:rPr>
          <w:b/>
          <w:sz w:val="23"/>
          <w:szCs w:val="23"/>
        </w:rPr>
        <w:t>Allocate</w:t>
      </w:r>
      <w:r w:rsidRPr="00BA4DB6">
        <w:rPr>
          <w:sz w:val="23"/>
          <w:szCs w:val="23"/>
        </w:rPr>
        <w:t xml:space="preserve"> </w:t>
      </w:r>
      <w:r w:rsidRPr="00BA4DB6">
        <w:rPr>
          <w:b/>
          <w:sz w:val="23"/>
          <w:szCs w:val="23"/>
        </w:rPr>
        <w:t>resources</w:t>
      </w:r>
      <w:r w:rsidRPr="00BA4DB6">
        <w:rPr>
          <w:sz w:val="23"/>
          <w:szCs w:val="23"/>
        </w:rPr>
        <w:t xml:space="preserve"> equitably between PICs across the region</w:t>
      </w:r>
      <w:r w:rsidR="00E803C4" w:rsidRPr="00BA4DB6">
        <w:rPr>
          <w:sz w:val="23"/>
          <w:szCs w:val="23"/>
        </w:rPr>
        <w:t>.</w:t>
      </w:r>
    </w:p>
    <w:p w:rsidR="00363848" w:rsidRDefault="00363848" w:rsidP="000C7D1E">
      <w:pPr>
        <w:jc w:val="both"/>
        <w:rPr>
          <w:sz w:val="23"/>
          <w:szCs w:val="23"/>
        </w:rPr>
      </w:pPr>
      <w:r>
        <w:rPr>
          <w:sz w:val="23"/>
          <w:szCs w:val="23"/>
        </w:rPr>
        <w:br w:type="page"/>
      </w:r>
    </w:p>
    <w:p w:rsidR="00E803C4" w:rsidRPr="002E0632" w:rsidRDefault="00E803C4" w:rsidP="000C7D1E">
      <w:pPr>
        <w:pStyle w:val="Heading2"/>
        <w:numPr>
          <w:ilvl w:val="0"/>
          <w:numId w:val="16"/>
        </w:numPr>
        <w:ind w:hanging="720"/>
        <w:jc w:val="both"/>
      </w:pPr>
      <w:bookmarkStart w:id="31" w:name="_Toc337106443"/>
      <w:r w:rsidRPr="002E0632">
        <w:lastRenderedPageBreak/>
        <w:t>Remote v local delivery</w:t>
      </w:r>
      <w:bookmarkEnd w:id="31"/>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Another </w:t>
      </w:r>
      <w:r w:rsidR="005F59B0" w:rsidRPr="00BA4DB6">
        <w:rPr>
          <w:sz w:val="23"/>
          <w:szCs w:val="23"/>
        </w:rPr>
        <w:t>lesson</w:t>
      </w:r>
      <w:r w:rsidR="005F59B0" w:rsidRPr="00BA4DB6" w:rsidDel="005F59B0">
        <w:rPr>
          <w:sz w:val="23"/>
          <w:szCs w:val="23"/>
        </w:rPr>
        <w:t xml:space="preserve"> </w:t>
      </w:r>
      <w:r w:rsidR="007756A8" w:rsidRPr="00BA4DB6">
        <w:rPr>
          <w:sz w:val="23"/>
          <w:szCs w:val="23"/>
        </w:rPr>
        <w:t xml:space="preserve">following examination of the MSCs experience </w:t>
      </w:r>
      <w:r w:rsidRPr="00BA4DB6">
        <w:rPr>
          <w:sz w:val="23"/>
          <w:szCs w:val="23"/>
        </w:rPr>
        <w:t xml:space="preserve">is </w:t>
      </w:r>
      <w:r w:rsidR="005F59B0" w:rsidRPr="00BA4DB6">
        <w:rPr>
          <w:sz w:val="23"/>
          <w:szCs w:val="23"/>
        </w:rPr>
        <w:t xml:space="preserve">the need to </w:t>
      </w:r>
      <w:r w:rsidRPr="00BA4DB6">
        <w:rPr>
          <w:sz w:val="23"/>
          <w:szCs w:val="23"/>
        </w:rPr>
        <w:t>balanc</w:t>
      </w:r>
      <w:r w:rsidR="005F59B0" w:rsidRPr="00BA4DB6">
        <w:rPr>
          <w:sz w:val="23"/>
          <w:szCs w:val="23"/>
        </w:rPr>
        <w:t>e</w:t>
      </w:r>
      <w:r w:rsidRPr="00BA4DB6">
        <w:rPr>
          <w:sz w:val="23"/>
          <w:szCs w:val="23"/>
        </w:rPr>
        <w:t xml:space="preserve"> in-region and remote delivery of services. </w:t>
      </w:r>
      <w:r w:rsidR="007756A8" w:rsidRPr="00BA4DB6">
        <w:rPr>
          <w:sz w:val="23"/>
          <w:szCs w:val="23"/>
        </w:rPr>
        <w:t>Standardising</w:t>
      </w:r>
      <w:r w:rsidRPr="00BA4DB6">
        <w:rPr>
          <w:sz w:val="23"/>
          <w:szCs w:val="23"/>
        </w:rPr>
        <w:t xml:space="preserve"> the use of remote support </w:t>
      </w:r>
      <w:r w:rsidR="007756A8" w:rsidRPr="00BA4DB6">
        <w:rPr>
          <w:sz w:val="23"/>
          <w:szCs w:val="23"/>
        </w:rPr>
        <w:t xml:space="preserve">might be less expensive, but it </w:t>
      </w:r>
      <w:r w:rsidRPr="00BA4DB6">
        <w:rPr>
          <w:sz w:val="23"/>
          <w:szCs w:val="23"/>
        </w:rPr>
        <w:t>is not straight-forward, having regard to the diverse situations of PICs</w:t>
      </w:r>
      <w:r w:rsidR="007756A8" w:rsidRPr="00BA4DB6">
        <w:rPr>
          <w:sz w:val="23"/>
          <w:szCs w:val="23"/>
        </w:rPr>
        <w:t xml:space="preserve">, </w:t>
      </w:r>
      <w:r w:rsidRPr="00BA4DB6">
        <w:rPr>
          <w:sz w:val="23"/>
          <w:szCs w:val="23"/>
        </w:rPr>
        <w:t>varying considerations of localisation, capability and sustainability</w:t>
      </w:r>
      <w:r w:rsidR="007756A8" w:rsidRPr="00BA4DB6">
        <w:rPr>
          <w:sz w:val="23"/>
          <w:szCs w:val="23"/>
        </w:rPr>
        <w:t xml:space="preserve"> and the culturally-driven preference for face-to-face dealings</w:t>
      </w:r>
      <w:r w:rsidRPr="00BA4DB6">
        <w:rPr>
          <w:sz w:val="23"/>
          <w:szCs w:val="23"/>
        </w:rPr>
        <w:t>. To date, it has</w:t>
      </w:r>
      <w:r w:rsidR="007756A8" w:rsidRPr="00BA4DB6">
        <w:rPr>
          <w:sz w:val="23"/>
          <w:szCs w:val="23"/>
        </w:rPr>
        <w:t xml:space="preserve"> </w:t>
      </w:r>
      <w:r w:rsidRPr="00BA4DB6">
        <w:rPr>
          <w:sz w:val="23"/>
          <w:szCs w:val="23"/>
        </w:rPr>
        <w:t xml:space="preserve">been difficult to rely on </w:t>
      </w:r>
      <w:proofErr w:type="spellStart"/>
      <w:r w:rsidRPr="00BA4DB6">
        <w:rPr>
          <w:sz w:val="23"/>
          <w:szCs w:val="23"/>
        </w:rPr>
        <w:t>PacLII</w:t>
      </w:r>
      <w:proofErr w:type="spellEnd"/>
      <w:r w:rsidRPr="00BA4DB6">
        <w:rPr>
          <w:sz w:val="23"/>
          <w:szCs w:val="23"/>
        </w:rPr>
        <w:t xml:space="preserve"> </w:t>
      </w:r>
      <w:r w:rsidR="007756A8" w:rsidRPr="00BA4DB6">
        <w:rPr>
          <w:sz w:val="23"/>
          <w:szCs w:val="23"/>
        </w:rPr>
        <w:t xml:space="preserve">as a means of disseminating material </w:t>
      </w:r>
      <w:r w:rsidRPr="00BA4DB6">
        <w:rPr>
          <w:sz w:val="23"/>
          <w:szCs w:val="23"/>
        </w:rPr>
        <w:t xml:space="preserve">owing to </w:t>
      </w:r>
      <w:r w:rsidR="00DB1B14">
        <w:rPr>
          <w:sz w:val="23"/>
          <w:szCs w:val="23"/>
        </w:rPr>
        <w:t xml:space="preserve">its own ongoing </w:t>
      </w:r>
      <w:r w:rsidRPr="00BA4DB6">
        <w:rPr>
          <w:sz w:val="23"/>
          <w:szCs w:val="23"/>
        </w:rPr>
        <w:t>transitional issues</w:t>
      </w:r>
      <w:r w:rsidR="00DB1B14">
        <w:rPr>
          <w:sz w:val="23"/>
          <w:szCs w:val="23"/>
        </w:rPr>
        <w:t>, which it is to be hoped have now resolved</w:t>
      </w:r>
      <w:r w:rsidR="007756A8" w:rsidRPr="00BA4DB6">
        <w:rPr>
          <w:sz w:val="23"/>
          <w:szCs w:val="23"/>
        </w:rPr>
        <w:t>. As a result</w:t>
      </w:r>
      <w:r w:rsidR="00DB1B14">
        <w:rPr>
          <w:sz w:val="23"/>
          <w:szCs w:val="23"/>
        </w:rPr>
        <w:t>,</w:t>
      </w:r>
      <w:r w:rsidR="007756A8" w:rsidRPr="00BA4DB6">
        <w:rPr>
          <w:sz w:val="23"/>
          <w:szCs w:val="23"/>
        </w:rPr>
        <w:t xml:space="preserve"> t</w:t>
      </w:r>
      <w:r w:rsidRPr="00BA4DB6">
        <w:rPr>
          <w:sz w:val="23"/>
          <w:szCs w:val="23"/>
        </w:rPr>
        <w:t>he MSC has</w:t>
      </w:r>
      <w:r w:rsidR="007756A8" w:rsidRPr="00BA4DB6">
        <w:rPr>
          <w:sz w:val="23"/>
          <w:szCs w:val="23"/>
        </w:rPr>
        <w:t xml:space="preserve"> </w:t>
      </w:r>
      <w:r w:rsidRPr="00BA4DB6">
        <w:rPr>
          <w:sz w:val="23"/>
          <w:szCs w:val="23"/>
        </w:rPr>
        <w:t>upgraded its own website</w:t>
      </w:r>
      <w:r w:rsidR="005F59B0" w:rsidRPr="00BA4DB6">
        <w:rPr>
          <w:sz w:val="23"/>
          <w:szCs w:val="23"/>
        </w:rPr>
        <w:t xml:space="preserve"> to</w:t>
      </w:r>
      <w:r w:rsidR="007756A8" w:rsidRPr="00BA4DB6">
        <w:rPr>
          <w:sz w:val="23"/>
          <w:szCs w:val="23"/>
        </w:rPr>
        <w:t xml:space="preserve"> disseminate</w:t>
      </w:r>
      <w:r w:rsidR="005F59B0" w:rsidRPr="00BA4DB6">
        <w:rPr>
          <w:sz w:val="23"/>
          <w:szCs w:val="23"/>
        </w:rPr>
        <w:t xml:space="preserve"> PJDP Phase 2 records</w:t>
      </w:r>
      <w:r w:rsidRPr="00BA4DB6">
        <w:rPr>
          <w:sz w:val="23"/>
          <w:szCs w:val="23"/>
        </w:rPr>
        <w:t xml:space="preserve">.  Those difficulties aside, the MSC has endeavoured to provide services in a manner which positions stakeholders rather than advisers as being the key actors. But it would be naive </w:t>
      </w:r>
      <w:r w:rsidR="00DB1B14">
        <w:rPr>
          <w:sz w:val="23"/>
          <w:szCs w:val="23"/>
        </w:rPr>
        <w:t xml:space="preserve">for stakeholders </w:t>
      </w:r>
      <w:r w:rsidRPr="00BA4DB6">
        <w:rPr>
          <w:sz w:val="23"/>
          <w:szCs w:val="23"/>
        </w:rPr>
        <w:t xml:space="preserve">to assume </w:t>
      </w:r>
      <w:r w:rsidR="00DB1B14">
        <w:rPr>
          <w:sz w:val="23"/>
          <w:szCs w:val="23"/>
        </w:rPr>
        <w:t xml:space="preserve">and expect </w:t>
      </w:r>
      <w:r w:rsidRPr="00BA4DB6">
        <w:rPr>
          <w:sz w:val="23"/>
          <w:szCs w:val="23"/>
        </w:rPr>
        <w:t>that anything w</w:t>
      </w:r>
      <w:r w:rsidR="00DB1B14">
        <w:rPr>
          <w:sz w:val="23"/>
          <w:szCs w:val="23"/>
        </w:rPr>
        <w:t>ill</w:t>
      </w:r>
      <w:r w:rsidRPr="00BA4DB6">
        <w:rPr>
          <w:sz w:val="23"/>
          <w:szCs w:val="23"/>
        </w:rPr>
        <w:t xml:space="preserve"> invariably happen without the catalytic effect of the MSC mobilising advisers and conducting activities. While </w:t>
      </w:r>
      <w:r w:rsidR="007756A8" w:rsidRPr="00BA4DB6">
        <w:rPr>
          <w:sz w:val="23"/>
          <w:szCs w:val="23"/>
        </w:rPr>
        <w:t>the MSC is</w:t>
      </w:r>
      <w:r w:rsidRPr="00BA4DB6">
        <w:rPr>
          <w:sz w:val="23"/>
          <w:szCs w:val="23"/>
        </w:rPr>
        <w:t xml:space="preserve"> now piloting ‘tool kits’ for this purpose, it remains premature to evaluate any lessons from this ongoing experience.</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0D5B63"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 xml:space="preserve">Balance the provision of </w:t>
      </w:r>
      <w:r w:rsidRPr="00BA4DB6">
        <w:rPr>
          <w:b/>
          <w:sz w:val="23"/>
          <w:szCs w:val="23"/>
        </w:rPr>
        <w:t>in-country and remote</w:t>
      </w:r>
      <w:r w:rsidRPr="00BA4DB6">
        <w:rPr>
          <w:sz w:val="23"/>
          <w:szCs w:val="23"/>
        </w:rPr>
        <w:t xml:space="preserve"> (include web-based and electronic) support</w:t>
      </w:r>
      <w:r w:rsidR="00E803C4" w:rsidRPr="00BA4DB6">
        <w:rPr>
          <w:sz w:val="23"/>
          <w:szCs w:val="23"/>
        </w:rPr>
        <w:t>.</w:t>
      </w:r>
    </w:p>
    <w:p w:rsidR="00E803C4" w:rsidRPr="00BA4DB6" w:rsidRDefault="00E803C4" w:rsidP="000C7D1E">
      <w:pPr>
        <w:jc w:val="both"/>
        <w:rPr>
          <w:b/>
          <w:sz w:val="23"/>
          <w:szCs w:val="23"/>
          <w:lang w:val="en-US"/>
        </w:rPr>
      </w:pPr>
    </w:p>
    <w:p w:rsidR="00E803C4" w:rsidRPr="00BA4DB6" w:rsidRDefault="00E803C4" w:rsidP="000C7D1E">
      <w:pPr>
        <w:pStyle w:val="Heading2"/>
        <w:numPr>
          <w:ilvl w:val="0"/>
          <w:numId w:val="16"/>
        </w:numPr>
        <w:ind w:hanging="720"/>
        <w:jc w:val="both"/>
      </w:pPr>
      <w:bookmarkStart w:id="32" w:name="_Toc337106444"/>
      <w:r w:rsidRPr="00BA4DB6">
        <w:t>Communications and presence</w:t>
      </w:r>
      <w:bookmarkEnd w:id="32"/>
      <w:r w:rsidRPr="00BA4DB6">
        <w:t xml:space="preserve">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During this phase, </w:t>
      </w:r>
      <w:r w:rsidR="007756A8" w:rsidRPr="00BA4DB6">
        <w:rPr>
          <w:sz w:val="23"/>
          <w:szCs w:val="23"/>
        </w:rPr>
        <w:t xml:space="preserve">the MSC </w:t>
      </w:r>
      <w:r w:rsidRPr="00BA4DB6">
        <w:rPr>
          <w:sz w:val="23"/>
          <w:szCs w:val="23"/>
        </w:rPr>
        <w:t>ha</w:t>
      </w:r>
      <w:r w:rsidR="007756A8" w:rsidRPr="00BA4DB6">
        <w:rPr>
          <w:sz w:val="23"/>
          <w:szCs w:val="23"/>
        </w:rPr>
        <w:t>s</w:t>
      </w:r>
      <w:r w:rsidRPr="00BA4DB6">
        <w:rPr>
          <w:sz w:val="23"/>
          <w:szCs w:val="23"/>
        </w:rPr>
        <w:t xml:space="preserve"> refine</w:t>
      </w:r>
      <w:r w:rsidR="007756A8" w:rsidRPr="00BA4DB6">
        <w:rPr>
          <w:sz w:val="23"/>
          <w:szCs w:val="23"/>
        </w:rPr>
        <w:t>d</w:t>
      </w:r>
      <w:r w:rsidRPr="00BA4DB6">
        <w:rPr>
          <w:sz w:val="23"/>
          <w:szCs w:val="23"/>
        </w:rPr>
        <w:t>, enhance</w:t>
      </w:r>
      <w:r w:rsidR="007756A8" w:rsidRPr="00BA4DB6">
        <w:rPr>
          <w:sz w:val="23"/>
          <w:szCs w:val="23"/>
        </w:rPr>
        <w:t>d</w:t>
      </w:r>
      <w:r w:rsidRPr="00BA4DB6">
        <w:rPr>
          <w:sz w:val="23"/>
          <w:szCs w:val="23"/>
        </w:rPr>
        <w:t xml:space="preserve"> and simpl</w:t>
      </w:r>
      <w:r w:rsidR="007756A8" w:rsidRPr="00BA4DB6">
        <w:rPr>
          <w:sz w:val="23"/>
          <w:szCs w:val="23"/>
        </w:rPr>
        <w:t>ified</w:t>
      </w:r>
      <w:r w:rsidRPr="00BA4DB6">
        <w:rPr>
          <w:sz w:val="23"/>
          <w:szCs w:val="23"/>
        </w:rPr>
        <w:t xml:space="preserve"> </w:t>
      </w:r>
      <w:r w:rsidR="007756A8" w:rsidRPr="00BA4DB6">
        <w:rPr>
          <w:sz w:val="23"/>
          <w:szCs w:val="23"/>
        </w:rPr>
        <w:t>its</w:t>
      </w:r>
      <w:r w:rsidRPr="00BA4DB6">
        <w:rPr>
          <w:sz w:val="23"/>
          <w:szCs w:val="23"/>
        </w:rPr>
        <w:t xml:space="preserve"> approach to communication across the region. Email has proved indispensible. Beyond that, </w:t>
      </w:r>
      <w:r w:rsidR="007756A8" w:rsidRPr="00BA4DB6">
        <w:rPr>
          <w:sz w:val="23"/>
          <w:szCs w:val="23"/>
        </w:rPr>
        <w:t>newsletters</w:t>
      </w:r>
      <w:r w:rsidR="007756A8" w:rsidRPr="00BA4DB6" w:rsidDel="007756A8">
        <w:rPr>
          <w:sz w:val="23"/>
          <w:szCs w:val="23"/>
        </w:rPr>
        <w:t xml:space="preserve"> </w:t>
      </w:r>
      <w:r w:rsidRPr="00BA4DB6">
        <w:rPr>
          <w:sz w:val="23"/>
          <w:szCs w:val="23"/>
        </w:rPr>
        <w:t xml:space="preserve">have </w:t>
      </w:r>
      <w:r w:rsidR="007756A8" w:rsidRPr="00BA4DB6">
        <w:rPr>
          <w:sz w:val="23"/>
          <w:szCs w:val="23"/>
        </w:rPr>
        <w:t xml:space="preserve">been </w:t>
      </w:r>
      <w:r w:rsidRPr="00BA4DB6">
        <w:rPr>
          <w:sz w:val="23"/>
          <w:szCs w:val="23"/>
        </w:rPr>
        <w:t xml:space="preserve">regularly published. It may however be argued that the MSC’s communications may have overburdened counterparts who have often been non-responsive, requiring even more follow-ups. For this reason, the MSC remains convinced that there is an indispensible and visible benefit in PJDP fielding </w:t>
      </w:r>
      <w:proofErr w:type="gramStart"/>
      <w:r w:rsidRPr="00BA4DB6">
        <w:rPr>
          <w:sz w:val="23"/>
          <w:szCs w:val="23"/>
        </w:rPr>
        <w:t>advisers</w:t>
      </w:r>
      <w:proofErr w:type="gramEnd"/>
      <w:r w:rsidRPr="00BA4DB6">
        <w:rPr>
          <w:sz w:val="23"/>
          <w:szCs w:val="23"/>
        </w:rPr>
        <w:t xml:space="preserve"> in-person to PICs.  </w:t>
      </w:r>
      <w:r w:rsidR="00DB1B14">
        <w:rPr>
          <w:sz w:val="23"/>
          <w:szCs w:val="23"/>
        </w:rPr>
        <w:t>Substantial c</w:t>
      </w:r>
      <w:r w:rsidRPr="00BA4DB6">
        <w:rPr>
          <w:sz w:val="23"/>
          <w:szCs w:val="23"/>
        </w:rPr>
        <w:t>ommunication difficulties persist across the region</w:t>
      </w:r>
      <w:r w:rsidR="00DB1B14">
        <w:rPr>
          <w:sz w:val="23"/>
          <w:szCs w:val="23"/>
        </w:rPr>
        <w:t xml:space="preserve">, as recently experienced in the breakdown of all email access at the RTT workshop in </w:t>
      </w:r>
      <w:proofErr w:type="spellStart"/>
      <w:r w:rsidR="00DB1B14">
        <w:rPr>
          <w:sz w:val="23"/>
          <w:szCs w:val="23"/>
        </w:rPr>
        <w:t>Alotau</w:t>
      </w:r>
      <w:proofErr w:type="spellEnd"/>
      <w:r w:rsidR="00DB1B14">
        <w:rPr>
          <w:sz w:val="23"/>
          <w:szCs w:val="23"/>
        </w:rPr>
        <w:t>, PNG</w:t>
      </w:r>
      <w:r w:rsidRPr="00BA4DB6">
        <w:rPr>
          <w:sz w:val="23"/>
          <w:szCs w:val="23"/>
        </w:rPr>
        <w:t xml:space="preserve">. </w:t>
      </w:r>
      <w:r w:rsidR="00DB1B14">
        <w:rPr>
          <w:sz w:val="23"/>
          <w:szCs w:val="23"/>
        </w:rPr>
        <w:t>The MSC continues to</w:t>
      </w:r>
      <w:r w:rsidRPr="00BA4DB6">
        <w:rPr>
          <w:sz w:val="23"/>
          <w:szCs w:val="23"/>
        </w:rPr>
        <w:t xml:space="preserve"> explore alternative means to structure the delivery modalities that are less dependent on the transient nature of visits, for example, blogs and inter-active web space, </w:t>
      </w:r>
      <w:r w:rsidR="00DB1B14">
        <w:rPr>
          <w:sz w:val="23"/>
          <w:szCs w:val="23"/>
        </w:rPr>
        <w:t>but with very limited</w:t>
      </w:r>
      <w:r w:rsidRPr="00BA4DB6">
        <w:rPr>
          <w:sz w:val="23"/>
          <w:szCs w:val="23"/>
        </w:rPr>
        <w:t xml:space="preserve"> success </w:t>
      </w:r>
      <w:r w:rsidR="00DB1B14">
        <w:rPr>
          <w:sz w:val="23"/>
          <w:szCs w:val="23"/>
        </w:rPr>
        <w:t xml:space="preserve">in terms of stakeholder participation </w:t>
      </w:r>
      <w:r w:rsidRPr="00BA4DB6">
        <w:rPr>
          <w:sz w:val="23"/>
          <w:szCs w:val="23"/>
        </w:rPr>
        <w:t>to date.</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33" w:name="_Toc337106445"/>
      <w:r w:rsidRPr="00BA4DB6">
        <w:t>Research-driven methodology</w:t>
      </w:r>
      <w:bookmarkEnd w:id="33"/>
      <w:r w:rsidRPr="00BA4DB6">
        <w:t xml:space="preserve">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During this phase, </w:t>
      </w:r>
      <w:r w:rsidR="00905905" w:rsidRPr="00BA4DB6">
        <w:rPr>
          <w:sz w:val="23"/>
          <w:szCs w:val="23"/>
        </w:rPr>
        <w:t xml:space="preserve">the </w:t>
      </w:r>
      <w:r w:rsidRPr="00BA4DB6">
        <w:rPr>
          <w:sz w:val="23"/>
          <w:szCs w:val="23"/>
        </w:rPr>
        <w:t xml:space="preserve">PJDP has </w:t>
      </w:r>
      <w:r w:rsidR="007756A8" w:rsidRPr="00BA4DB6">
        <w:rPr>
          <w:sz w:val="23"/>
          <w:szCs w:val="23"/>
        </w:rPr>
        <w:t xml:space="preserve">premised </w:t>
      </w:r>
      <w:r w:rsidR="000910B7">
        <w:rPr>
          <w:sz w:val="23"/>
          <w:szCs w:val="23"/>
        </w:rPr>
        <w:t xml:space="preserve">its </w:t>
      </w:r>
      <w:r w:rsidR="007756A8" w:rsidRPr="00BA4DB6">
        <w:rPr>
          <w:sz w:val="23"/>
          <w:szCs w:val="23"/>
        </w:rPr>
        <w:t xml:space="preserve">responses to several identified needs on </w:t>
      </w:r>
      <w:r w:rsidRPr="00BA4DB6">
        <w:rPr>
          <w:sz w:val="23"/>
          <w:szCs w:val="23"/>
        </w:rPr>
        <w:t>a deliberately research-driven approach to programme development</w:t>
      </w:r>
      <w:r w:rsidR="004E7C16">
        <w:rPr>
          <w:sz w:val="23"/>
          <w:szCs w:val="23"/>
        </w:rPr>
        <w:t>, as already discussed</w:t>
      </w:r>
      <w:r w:rsidRPr="00BA4DB6">
        <w:rPr>
          <w:sz w:val="23"/>
          <w:szCs w:val="23"/>
        </w:rPr>
        <w:t xml:space="preserve">. </w:t>
      </w:r>
      <w:r w:rsidR="000910B7">
        <w:rPr>
          <w:sz w:val="23"/>
          <w:szCs w:val="23"/>
        </w:rPr>
        <w:t>As already discussed, t</w:t>
      </w:r>
      <w:r w:rsidR="007756A8" w:rsidRPr="00BA4DB6">
        <w:rPr>
          <w:sz w:val="23"/>
          <w:szCs w:val="23"/>
        </w:rPr>
        <w:t xml:space="preserve">he PJDP </w:t>
      </w:r>
      <w:r w:rsidRPr="00BA4DB6">
        <w:rPr>
          <w:sz w:val="23"/>
          <w:szCs w:val="23"/>
        </w:rPr>
        <w:t>ha</w:t>
      </w:r>
      <w:r w:rsidR="007756A8" w:rsidRPr="00BA4DB6">
        <w:rPr>
          <w:sz w:val="23"/>
          <w:szCs w:val="23"/>
        </w:rPr>
        <w:t>s</w:t>
      </w:r>
      <w:r w:rsidRPr="00BA4DB6">
        <w:rPr>
          <w:sz w:val="23"/>
          <w:szCs w:val="23"/>
        </w:rPr>
        <w:t xml:space="preserve"> invested much more heavily in field-based research than </w:t>
      </w:r>
      <w:r w:rsidR="000910B7">
        <w:rPr>
          <w:sz w:val="23"/>
          <w:szCs w:val="23"/>
        </w:rPr>
        <w:t>ever before</w:t>
      </w:r>
      <w:r w:rsidRPr="00BA4DB6">
        <w:rPr>
          <w:sz w:val="23"/>
          <w:szCs w:val="23"/>
        </w:rPr>
        <w:t xml:space="preserve">. This </w:t>
      </w:r>
      <w:r w:rsidR="00905905" w:rsidRPr="00BA4DB6">
        <w:rPr>
          <w:sz w:val="23"/>
          <w:szCs w:val="23"/>
        </w:rPr>
        <w:t xml:space="preserve">investment </w:t>
      </w:r>
      <w:r w:rsidRPr="00BA4DB6">
        <w:rPr>
          <w:sz w:val="23"/>
          <w:szCs w:val="23"/>
        </w:rPr>
        <w:t xml:space="preserve">is reflected in the research-driven approach to promoting access to justice and to case management, in particular.  This </w:t>
      </w:r>
      <w:r w:rsidR="000910B7">
        <w:rPr>
          <w:sz w:val="23"/>
          <w:szCs w:val="23"/>
        </w:rPr>
        <w:t xml:space="preserve">approach </w:t>
      </w:r>
      <w:r w:rsidRPr="00BA4DB6">
        <w:rPr>
          <w:sz w:val="23"/>
          <w:szCs w:val="23"/>
        </w:rPr>
        <w:t xml:space="preserve">has had an impact on the allocation of resources to service delivery. While </w:t>
      </w:r>
      <w:r w:rsidR="00025E51" w:rsidRPr="00BA4DB6">
        <w:rPr>
          <w:sz w:val="23"/>
          <w:szCs w:val="23"/>
        </w:rPr>
        <w:t xml:space="preserve">research is </w:t>
      </w:r>
      <w:r w:rsidRPr="00BA4DB6">
        <w:rPr>
          <w:sz w:val="23"/>
          <w:szCs w:val="23"/>
        </w:rPr>
        <w:t>not an end-goal in itself,</w:t>
      </w:r>
      <w:r w:rsidR="00025E51" w:rsidRPr="00BA4DB6">
        <w:rPr>
          <w:sz w:val="23"/>
          <w:szCs w:val="23"/>
        </w:rPr>
        <w:t xml:space="preserve"> given the dearth of reliable data that characterises the justice sector of this region,</w:t>
      </w:r>
      <w:r w:rsidRPr="00BA4DB6">
        <w:rPr>
          <w:sz w:val="23"/>
          <w:szCs w:val="23"/>
        </w:rPr>
        <w:t xml:space="preserve"> this </w:t>
      </w:r>
      <w:r w:rsidR="000910B7">
        <w:rPr>
          <w:sz w:val="23"/>
          <w:szCs w:val="23"/>
        </w:rPr>
        <w:t>it</w:t>
      </w:r>
      <w:r w:rsidR="007756A8" w:rsidRPr="00BA4DB6">
        <w:rPr>
          <w:sz w:val="23"/>
          <w:szCs w:val="23"/>
        </w:rPr>
        <w:t xml:space="preserve"> is justified</w:t>
      </w:r>
      <w:r w:rsidRPr="00BA4DB6">
        <w:rPr>
          <w:sz w:val="23"/>
          <w:szCs w:val="23"/>
        </w:rPr>
        <w:t xml:space="preserve"> to learn more and understand better the needs and challenges of PJDP’s beneficiaries</w:t>
      </w:r>
      <w:r w:rsidR="00025E51" w:rsidRPr="00BA4DB6">
        <w:rPr>
          <w:sz w:val="23"/>
          <w:szCs w:val="23"/>
        </w:rPr>
        <w:t xml:space="preserve"> </w:t>
      </w:r>
      <w:r w:rsidRPr="00BA4DB6">
        <w:rPr>
          <w:sz w:val="23"/>
          <w:szCs w:val="23"/>
        </w:rPr>
        <w:t xml:space="preserve">in order to justify proposed activities on defensible grounds. </w:t>
      </w:r>
    </w:p>
    <w:p w:rsidR="00E803C4" w:rsidRPr="00BA4DB6" w:rsidRDefault="00E803C4" w:rsidP="000C7D1E">
      <w:pPr>
        <w:jc w:val="both"/>
        <w:rPr>
          <w:sz w:val="23"/>
          <w:szCs w:val="23"/>
          <w:lang w:val="en-US"/>
        </w:rPr>
      </w:pPr>
    </w:p>
    <w:p w:rsidR="00E803C4" w:rsidRPr="00BA4DB6" w:rsidRDefault="00E803C4" w:rsidP="000C7D1E">
      <w:pPr>
        <w:pStyle w:val="Heading2"/>
        <w:numPr>
          <w:ilvl w:val="0"/>
          <w:numId w:val="16"/>
        </w:numPr>
        <w:ind w:hanging="720"/>
        <w:jc w:val="both"/>
        <w:rPr>
          <w:lang w:val="en-US"/>
        </w:rPr>
      </w:pPr>
      <w:bookmarkStart w:id="34" w:name="_Toc337106446"/>
      <w:proofErr w:type="spellStart"/>
      <w:r w:rsidRPr="00BA4DB6">
        <w:rPr>
          <w:lang w:val="en-US"/>
        </w:rPr>
        <w:t>Institutionalisation</w:t>
      </w:r>
      <w:bookmarkEnd w:id="34"/>
      <w:proofErr w:type="spellEnd"/>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During this phase, </w:t>
      </w:r>
      <w:r w:rsidR="007756A8" w:rsidRPr="00BA4DB6">
        <w:rPr>
          <w:sz w:val="23"/>
          <w:szCs w:val="23"/>
          <w:lang w:val="en-US"/>
        </w:rPr>
        <w:t xml:space="preserve">the </w:t>
      </w:r>
      <w:r w:rsidRPr="00BA4DB6">
        <w:rPr>
          <w:sz w:val="23"/>
          <w:szCs w:val="23"/>
          <w:lang w:val="en-US"/>
        </w:rPr>
        <w:t>PJDP has invested considerable financial and intellectual resources to address the challenge of sustaining judicial development across the region. This investment was notably made in the recruitment of a US</w:t>
      </w:r>
      <w:r w:rsidR="000910B7">
        <w:rPr>
          <w:sz w:val="23"/>
          <w:szCs w:val="23"/>
          <w:lang w:val="en-US"/>
        </w:rPr>
        <w:t>-</w:t>
      </w:r>
      <w:r w:rsidRPr="00BA4DB6">
        <w:rPr>
          <w:sz w:val="23"/>
          <w:szCs w:val="23"/>
          <w:lang w:val="en-US"/>
        </w:rPr>
        <w:t xml:space="preserve">specialist acknowledged as one of world’s foremost political scientists in law and development, in leading the </w:t>
      </w:r>
      <w:proofErr w:type="spellStart"/>
      <w:r w:rsidRPr="00BA4DB6">
        <w:rPr>
          <w:sz w:val="23"/>
          <w:szCs w:val="23"/>
          <w:lang w:val="en-US"/>
        </w:rPr>
        <w:t>institutionalisation</w:t>
      </w:r>
      <w:proofErr w:type="spellEnd"/>
      <w:r w:rsidRPr="00BA4DB6">
        <w:rPr>
          <w:sz w:val="23"/>
          <w:szCs w:val="23"/>
          <w:lang w:val="en-US"/>
        </w:rPr>
        <w:t xml:space="preserve"> advisory project. This project has lead to a subtle but profound realignment in approach to regional development, as already discussed.</w:t>
      </w:r>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This investment reflects </w:t>
      </w:r>
      <w:r w:rsidR="003C7ECF" w:rsidRPr="00BA4DB6">
        <w:rPr>
          <w:sz w:val="23"/>
          <w:szCs w:val="23"/>
          <w:lang w:val="en-US"/>
        </w:rPr>
        <w:t>the MSC’s</w:t>
      </w:r>
      <w:r w:rsidRPr="00BA4DB6">
        <w:rPr>
          <w:sz w:val="23"/>
          <w:szCs w:val="23"/>
          <w:lang w:val="en-US"/>
        </w:rPr>
        <w:t xml:space="preserve"> view that this issue is of foremost significance, given the uncertainty of ongoing donor sponsorship and the fragmented history of support over the years. The continuing investment </w:t>
      </w:r>
      <w:r w:rsidRPr="00BA4DB6">
        <w:rPr>
          <w:sz w:val="23"/>
          <w:szCs w:val="23"/>
          <w:lang w:val="en-US"/>
        </w:rPr>
        <w:lastRenderedPageBreak/>
        <w:t>by the MSC in supporting</w:t>
      </w:r>
      <w:r w:rsidR="007756A8" w:rsidRPr="00BA4DB6">
        <w:rPr>
          <w:sz w:val="23"/>
          <w:szCs w:val="23"/>
          <w:lang w:val="en-US"/>
        </w:rPr>
        <w:t xml:space="preserve"> the</w:t>
      </w:r>
      <w:r w:rsidRPr="00BA4DB6">
        <w:rPr>
          <w:sz w:val="23"/>
          <w:szCs w:val="23"/>
          <w:lang w:val="en-US"/>
        </w:rPr>
        <w:t xml:space="preserve"> PJDP has then been extended – at </w:t>
      </w:r>
      <w:r w:rsidR="001359D8" w:rsidRPr="00BA4DB6">
        <w:rPr>
          <w:sz w:val="23"/>
          <w:szCs w:val="23"/>
          <w:lang w:val="en-US"/>
        </w:rPr>
        <w:t>the MSC’</w:t>
      </w:r>
      <w:r w:rsidRPr="00BA4DB6">
        <w:rPr>
          <w:sz w:val="23"/>
          <w:szCs w:val="23"/>
          <w:lang w:val="en-US"/>
        </w:rPr>
        <w:t xml:space="preserve">s own cost – with two visits of high-level delegations lead by Chief Justice </w:t>
      </w:r>
      <w:proofErr w:type="spellStart"/>
      <w:r w:rsidRPr="00BA4DB6">
        <w:rPr>
          <w:sz w:val="23"/>
          <w:szCs w:val="23"/>
          <w:lang w:val="en-US"/>
        </w:rPr>
        <w:t>Sapolu</w:t>
      </w:r>
      <w:proofErr w:type="spellEnd"/>
      <w:r w:rsidRPr="00BA4DB6">
        <w:rPr>
          <w:sz w:val="23"/>
          <w:szCs w:val="23"/>
          <w:lang w:val="en-US"/>
        </w:rPr>
        <w:t xml:space="preserve"> as chair of PEC and Justice Bennett as chair of the International Development Committee of the Federal Court of Australia. The delegations have involved consultations with Chief Justice Elias and Foreign Minister the Hon </w:t>
      </w:r>
      <w:proofErr w:type="spellStart"/>
      <w:r w:rsidRPr="00BA4DB6">
        <w:rPr>
          <w:sz w:val="23"/>
          <w:szCs w:val="23"/>
          <w:lang w:val="en-US"/>
        </w:rPr>
        <w:t>McCully</w:t>
      </w:r>
      <w:proofErr w:type="spellEnd"/>
      <w:r w:rsidRPr="00BA4DB6">
        <w:rPr>
          <w:sz w:val="23"/>
          <w:szCs w:val="23"/>
          <w:lang w:val="en-US"/>
        </w:rPr>
        <w:t xml:space="preserve"> of New Zealand in Wellington, and Rob Tranter First-Assistant Director General, Pacific Region, AusAID in Canberra. At the time of writing it is unclear what the outcome of these efforts will be, though it is pleasing to note that reception has been positive in-principle and is encouraging. </w:t>
      </w:r>
    </w:p>
    <w:p w:rsidR="00E803C4" w:rsidRPr="00BA4DB6" w:rsidRDefault="00E803C4" w:rsidP="000C7D1E">
      <w:pPr>
        <w:jc w:val="both"/>
        <w:rPr>
          <w:sz w:val="23"/>
          <w:szCs w:val="23"/>
          <w:lang w:val="en-US"/>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lang w:val="en-US"/>
        </w:rPr>
      </w:pPr>
      <w:r w:rsidRPr="00BA4DB6">
        <w:rPr>
          <w:i/>
          <w:sz w:val="23"/>
          <w:szCs w:val="23"/>
          <w:lang w:val="en-US"/>
        </w:rPr>
        <w:t>Lesson</w:t>
      </w:r>
      <w:r w:rsidR="000510A6" w:rsidRPr="00BA4DB6">
        <w:rPr>
          <w:i/>
          <w:sz w:val="23"/>
          <w:szCs w:val="23"/>
          <w:lang w:val="en-US"/>
        </w:rPr>
        <w:t>:</w:t>
      </w:r>
    </w:p>
    <w:p w:rsidR="00E803C4" w:rsidRPr="00BA4DB6" w:rsidRDefault="002E0632" w:rsidP="000C7D1E">
      <w:pPr>
        <w:pBdr>
          <w:top w:val="single" w:sz="4" w:space="1" w:color="auto"/>
          <w:left w:val="single" w:sz="4" w:space="4" w:color="auto"/>
          <w:bottom w:val="single" w:sz="4" w:space="1" w:color="auto"/>
          <w:right w:val="single" w:sz="4" w:space="4" w:color="auto"/>
        </w:pBdr>
        <w:ind w:left="360"/>
        <w:jc w:val="both"/>
        <w:rPr>
          <w:sz w:val="23"/>
          <w:szCs w:val="23"/>
          <w:lang w:val="en-US"/>
        </w:rPr>
      </w:pPr>
      <w:r>
        <w:rPr>
          <w:sz w:val="23"/>
          <w:szCs w:val="23"/>
          <w:lang w:val="en-US"/>
        </w:rPr>
        <w:t>F</w:t>
      </w:r>
      <w:r w:rsidR="0077021D" w:rsidRPr="0077021D">
        <w:rPr>
          <w:sz w:val="23"/>
          <w:szCs w:val="23"/>
          <w:lang w:val="en-US"/>
        </w:rPr>
        <w:t>urther</w:t>
      </w:r>
      <w:r w:rsidR="0077021D">
        <w:rPr>
          <w:b/>
          <w:sz w:val="23"/>
          <w:szCs w:val="23"/>
          <w:lang w:val="en-US"/>
        </w:rPr>
        <w:t xml:space="preserve"> </w:t>
      </w:r>
      <w:proofErr w:type="spellStart"/>
      <w:r w:rsidR="0077021D">
        <w:rPr>
          <w:b/>
          <w:sz w:val="23"/>
          <w:szCs w:val="23"/>
          <w:lang w:val="en-US"/>
        </w:rPr>
        <w:t>i</w:t>
      </w:r>
      <w:r w:rsidR="00ED6405" w:rsidRPr="00BA4DB6">
        <w:rPr>
          <w:b/>
          <w:sz w:val="23"/>
          <w:szCs w:val="23"/>
          <w:lang w:val="en-US"/>
        </w:rPr>
        <w:t>nstitutionalise</w:t>
      </w:r>
      <w:proofErr w:type="spellEnd"/>
      <w:r w:rsidR="00ED6405" w:rsidRPr="00BA4DB6">
        <w:rPr>
          <w:sz w:val="23"/>
          <w:szCs w:val="23"/>
          <w:lang w:val="en-US"/>
        </w:rPr>
        <w:t xml:space="preserve"> judicial development structures and mechanisms to sustain gains made and avoid entrenching dependence on donor support</w:t>
      </w:r>
      <w:r w:rsidR="00E803C4" w:rsidRPr="00BA4DB6">
        <w:rPr>
          <w:sz w:val="23"/>
          <w:szCs w:val="23"/>
          <w:lang w:val="en-US"/>
        </w:rPr>
        <w:t>.</w:t>
      </w:r>
    </w:p>
    <w:p w:rsidR="00E803C4" w:rsidRPr="00BA4DB6" w:rsidRDefault="00E803C4" w:rsidP="000C7D1E">
      <w:pPr>
        <w:jc w:val="both"/>
        <w:rPr>
          <w:b/>
          <w:sz w:val="23"/>
          <w:szCs w:val="23"/>
          <w:lang w:val="en-US"/>
        </w:rPr>
      </w:pPr>
    </w:p>
    <w:p w:rsidR="00E803C4" w:rsidRPr="00BA4DB6" w:rsidRDefault="00E803C4" w:rsidP="000C7D1E">
      <w:pPr>
        <w:pStyle w:val="Heading2"/>
        <w:numPr>
          <w:ilvl w:val="0"/>
          <w:numId w:val="16"/>
        </w:numPr>
        <w:ind w:hanging="720"/>
        <w:jc w:val="both"/>
        <w:rPr>
          <w:lang w:val="en-US"/>
        </w:rPr>
      </w:pPr>
      <w:bookmarkStart w:id="35" w:name="_Toc337106447"/>
      <w:r w:rsidRPr="00BA4DB6">
        <w:rPr>
          <w:lang w:val="en-US"/>
        </w:rPr>
        <w:t xml:space="preserve">From donor-driven to donor supported - </w:t>
      </w:r>
      <w:proofErr w:type="spellStart"/>
      <w:r w:rsidRPr="00BA4DB6">
        <w:rPr>
          <w:lang w:val="en-US"/>
        </w:rPr>
        <w:t>localising</w:t>
      </w:r>
      <w:proofErr w:type="spellEnd"/>
      <w:r w:rsidRPr="00BA4DB6">
        <w:rPr>
          <w:lang w:val="en-US"/>
        </w:rPr>
        <w:t xml:space="preserve"> responsibilities</w:t>
      </w:r>
      <w:bookmarkEnd w:id="35"/>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BA4DB6">
        <w:rPr>
          <w:sz w:val="23"/>
          <w:szCs w:val="23"/>
          <w:lang w:val="en-US"/>
        </w:rPr>
        <w:t xml:space="preserve">At the programmatic level, the MSC has addressed the challenge of promoting sustainability through devolving and </w:t>
      </w:r>
      <w:proofErr w:type="spellStart"/>
      <w:r w:rsidRPr="00BA4DB6">
        <w:rPr>
          <w:sz w:val="23"/>
          <w:szCs w:val="23"/>
          <w:lang w:val="en-US"/>
        </w:rPr>
        <w:t>localising</w:t>
      </w:r>
      <w:proofErr w:type="spellEnd"/>
      <w:r w:rsidRPr="00BA4DB6">
        <w:rPr>
          <w:sz w:val="23"/>
          <w:szCs w:val="23"/>
          <w:lang w:val="en-US"/>
        </w:rPr>
        <w:t xml:space="preserve"> responsibility in a number of ways. These initiatives </w:t>
      </w:r>
      <w:r w:rsidR="000910B7">
        <w:rPr>
          <w:sz w:val="23"/>
          <w:szCs w:val="23"/>
          <w:lang w:val="en-US"/>
        </w:rPr>
        <w:t>have</w:t>
      </w:r>
      <w:r w:rsidRPr="00BA4DB6">
        <w:rPr>
          <w:sz w:val="23"/>
          <w:szCs w:val="23"/>
          <w:lang w:val="en-US"/>
        </w:rPr>
        <w:t xml:space="preserve"> aimed at reengineering PJDP from a ‘donor-driven’ to a ‘donor-supported’ process. They have included </w:t>
      </w:r>
      <w:proofErr w:type="spellStart"/>
      <w:r w:rsidRPr="00BA4DB6">
        <w:rPr>
          <w:sz w:val="23"/>
          <w:szCs w:val="23"/>
          <w:lang w:val="en-US"/>
        </w:rPr>
        <w:t>mobilisin</w:t>
      </w:r>
      <w:r w:rsidR="006368BA" w:rsidRPr="00BA4DB6">
        <w:rPr>
          <w:sz w:val="23"/>
          <w:szCs w:val="23"/>
          <w:lang w:val="en-US"/>
        </w:rPr>
        <w:t>g</w:t>
      </w:r>
      <w:proofErr w:type="spellEnd"/>
      <w:r w:rsidRPr="00BA4DB6">
        <w:rPr>
          <w:sz w:val="23"/>
          <w:szCs w:val="23"/>
          <w:lang w:val="en-US"/>
        </w:rPr>
        <w:t xml:space="preserve"> the Regional Training Team (RTT), establishment of the National Coordinators Working Group (NCWG)</w:t>
      </w:r>
      <w:r w:rsidR="007756A8" w:rsidRPr="00BA4DB6">
        <w:rPr>
          <w:sz w:val="23"/>
          <w:szCs w:val="23"/>
          <w:lang w:val="en-US"/>
        </w:rPr>
        <w:t xml:space="preserve">, </w:t>
      </w:r>
      <w:r w:rsidR="000910B7">
        <w:rPr>
          <w:sz w:val="23"/>
          <w:szCs w:val="23"/>
          <w:lang w:val="en-US"/>
        </w:rPr>
        <w:t xml:space="preserve">and </w:t>
      </w:r>
      <w:r w:rsidRPr="00BA4DB6">
        <w:rPr>
          <w:sz w:val="23"/>
          <w:szCs w:val="23"/>
          <w:lang w:val="en-US"/>
        </w:rPr>
        <w:t>the re-enlivenment of the National Judicial Development Committees (NJDCs), which is yet to be considered by the PEC</w:t>
      </w:r>
      <w:r w:rsidR="007756A8" w:rsidRPr="00BA4DB6">
        <w:rPr>
          <w:sz w:val="23"/>
          <w:szCs w:val="23"/>
          <w:lang w:val="en-US"/>
        </w:rPr>
        <w:t xml:space="preserve"> and enabling a broad suite of local activities under the Responsive Fund</w:t>
      </w:r>
      <w:r w:rsidRPr="00BA4DB6">
        <w:rPr>
          <w:sz w:val="23"/>
          <w:szCs w:val="23"/>
          <w:lang w:val="en-US"/>
        </w:rPr>
        <w:t xml:space="preserve">.  Collectively, these initiatives are intended to create opportunities for local counterparts to </w:t>
      </w:r>
      <w:r w:rsidR="007756A8" w:rsidRPr="00BA4DB6">
        <w:rPr>
          <w:sz w:val="23"/>
          <w:szCs w:val="23"/>
          <w:lang w:val="en-US"/>
        </w:rPr>
        <w:t>progress</w:t>
      </w:r>
      <w:r w:rsidRPr="00BA4DB6">
        <w:rPr>
          <w:sz w:val="23"/>
          <w:szCs w:val="23"/>
          <w:lang w:val="en-US"/>
        </w:rPr>
        <w:t xml:space="preserve"> judicial development both locally and regionally. Given local capacity constraints</w:t>
      </w:r>
      <w:r w:rsidR="007756A8" w:rsidRPr="00BA4DB6">
        <w:rPr>
          <w:sz w:val="23"/>
          <w:szCs w:val="23"/>
          <w:lang w:val="en-US"/>
        </w:rPr>
        <w:t>,</w:t>
      </w:r>
      <w:r w:rsidRPr="00BA4DB6">
        <w:rPr>
          <w:sz w:val="23"/>
          <w:szCs w:val="23"/>
          <w:lang w:val="en-US"/>
        </w:rPr>
        <w:t xml:space="preserve"> including the variable capacities of National Coordinators </w:t>
      </w:r>
      <w:r w:rsidR="000910B7">
        <w:rPr>
          <w:sz w:val="23"/>
          <w:szCs w:val="23"/>
          <w:lang w:val="en-US"/>
        </w:rPr>
        <w:t xml:space="preserve">(NC’s) </w:t>
      </w:r>
      <w:r w:rsidRPr="00BA4DB6">
        <w:rPr>
          <w:sz w:val="23"/>
          <w:szCs w:val="23"/>
          <w:lang w:val="en-US"/>
        </w:rPr>
        <w:t xml:space="preserve">to manage in-country activities in each PIC, as detailed </w:t>
      </w:r>
      <w:r w:rsidR="000910B7">
        <w:rPr>
          <w:sz w:val="23"/>
          <w:szCs w:val="23"/>
          <w:lang w:val="en-US"/>
        </w:rPr>
        <w:t>below</w:t>
      </w:r>
      <w:r w:rsidRPr="00BA4DB6">
        <w:rPr>
          <w:sz w:val="23"/>
          <w:szCs w:val="23"/>
          <w:lang w:val="en-US"/>
        </w:rPr>
        <w:t xml:space="preserve"> in this report, more time is </w:t>
      </w:r>
      <w:r w:rsidR="000910B7">
        <w:rPr>
          <w:sz w:val="23"/>
          <w:szCs w:val="23"/>
          <w:lang w:val="en-US"/>
        </w:rPr>
        <w:t xml:space="preserve">however </w:t>
      </w:r>
      <w:r w:rsidRPr="00BA4DB6">
        <w:rPr>
          <w:sz w:val="23"/>
          <w:szCs w:val="23"/>
          <w:lang w:val="en-US"/>
        </w:rPr>
        <w:t xml:space="preserve">required to complete this transition. </w:t>
      </w:r>
    </w:p>
    <w:p w:rsidR="00E803C4" w:rsidRPr="00BA4DB6" w:rsidRDefault="00E803C4" w:rsidP="000C7D1E">
      <w:pPr>
        <w:jc w:val="both"/>
        <w:rPr>
          <w:sz w:val="23"/>
          <w:szCs w:val="23"/>
          <w:lang w:val="en-US"/>
        </w:rPr>
      </w:pPr>
    </w:p>
    <w:p w:rsidR="00E803C4" w:rsidRPr="00BA4DB6" w:rsidRDefault="00E803C4" w:rsidP="000C7D1E">
      <w:pPr>
        <w:pStyle w:val="Heading2"/>
        <w:numPr>
          <w:ilvl w:val="0"/>
          <w:numId w:val="16"/>
        </w:numPr>
        <w:ind w:hanging="720"/>
        <w:jc w:val="both"/>
        <w:rPr>
          <w:lang w:val="en-US"/>
        </w:rPr>
      </w:pPr>
      <w:bookmarkStart w:id="36" w:name="_Toc337106448"/>
      <w:r w:rsidRPr="00BA4DB6">
        <w:rPr>
          <w:lang w:val="en-US"/>
        </w:rPr>
        <w:t>Leadership and participation: responsive or pro-active?</w:t>
      </w:r>
      <w:bookmarkEnd w:id="36"/>
    </w:p>
    <w:p w:rsidR="00E803C4" w:rsidRPr="00BA4DB6" w:rsidRDefault="00E803C4" w:rsidP="000C7D1E">
      <w:pPr>
        <w:jc w:val="both"/>
        <w:rPr>
          <w:sz w:val="23"/>
          <w:szCs w:val="23"/>
          <w:lang w:val="en-US"/>
        </w:rPr>
      </w:pPr>
    </w:p>
    <w:p w:rsidR="00E803C4" w:rsidRPr="00BA4DB6" w:rsidRDefault="006F33AD" w:rsidP="000C7D1E">
      <w:pPr>
        <w:jc w:val="both"/>
        <w:rPr>
          <w:sz w:val="23"/>
          <w:szCs w:val="23"/>
          <w:lang w:val="en-US"/>
        </w:rPr>
      </w:pPr>
      <w:r>
        <w:rPr>
          <w:sz w:val="23"/>
          <w:szCs w:val="23"/>
          <w:lang w:val="en-US"/>
        </w:rPr>
        <w:t>I</w:t>
      </w:r>
      <w:r w:rsidR="00E803C4" w:rsidRPr="00BA4DB6">
        <w:rPr>
          <w:sz w:val="23"/>
          <w:szCs w:val="23"/>
          <w:lang w:val="en-US"/>
        </w:rPr>
        <w:t xml:space="preserve">t is </w:t>
      </w:r>
      <w:r w:rsidR="006051CC" w:rsidRPr="00BA4DB6">
        <w:rPr>
          <w:sz w:val="23"/>
          <w:szCs w:val="23"/>
          <w:lang w:val="en-US"/>
        </w:rPr>
        <w:t xml:space="preserve">reasonably </w:t>
      </w:r>
      <w:r w:rsidR="00E803C4" w:rsidRPr="00BA4DB6">
        <w:rPr>
          <w:sz w:val="23"/>
          <w:szCs w:val="23"/>
          <w:lang w:val="en-US"/>
        </w:rPr>
        <w:t>likely that</w:t>
      </w:r>
      <w:r w:rsidR="00EB5E24">
        <w:rPr>
          <w:sz w:val="23"/>
          <w:szCs w:val="23"/>
          <w:lang w:val="en-US"/>
        </w:rPr>
        <w:t xml:space="preserve"> regionally-coordinated </w:t>
      </w:r>
      <w:r w:rsidR="000910B7" w:rsidRPr="00BA4DB6">
        <w:rPr>
          <w:sz w:val="23"/>
          <w:szCs w:val="23"/>
          <w:lang w:val="en-US"/>
        </w:rPr>
        <w:t xml:space="preserve">judicial development </w:t>
      </w:r>
      <w:r w:rsidR="00CA4E1C">
        <w:rPr>
          <w:sz w:val="23"/>
          <w:szCs w:val="23"/>
          <w:lang w:val="en-US"/>
        </w:rPr>
        <w:t xml:space="preserve">across the region </w:t>
      </w:r>
      <w:r w:rsidR="000910B7" w:rsidRPr="00BA4DB6">
        <w:rPr>
          <w:sz w:val="23"/>
          <w:szCs w:val="23"/>
          <w:lang w:val="en-US"/>
        </w:rPr>
        <w:t xml:space="preserve">will </w:t>
      </w:r>
      <w:r w:rsidR="00CA4E1C">
        <w:rPr>
          <w:sz w:val="23"/>
          <w:szCs w:val="23"/>
          <w:lang w:val="en-US"/>
        </w:rPr>
        <w:t xml:space="preserve">change, if not stop, should donor </w:t>
      </w:r>
      <w:r w:rsidR="00E803C4" w:rsidRPr="00BA4DB6">
        <w:rPr>
          <w:sz w:val="23"/>
          <w:szCs w:val="23"/>
          <w:lang w:val="en-US"/>
        </w:rPr>
        <w:t xml:space="preserve">support be discontinued on 30 June 2013.  While it is </w:t>
      </w:r>
      <w:r>
        <w:rPr>
          <w:sz w:val="23"/>
          <w:szCs w:val="23"/>
          <w:lang w:val="en-US"/>
        </w:rPr>
        <w:t>undoubtedly</w:t>
      </w:r>
      <w:r w:rsidR="00E803C4" w:rsidRPr="00BA4DB6">
        <w:rPr>
          <w:sz w:val="23"/>
          <w:szCs w:val="23"/>
          <w:lang w:val="en-US"/>
        </w:rPr>
        <w:t xml:space="preserve"> </w:t>
      </w:r>
      <w:r w:rsidR="000910B7">
        <w:rPr>
          <w:sz w:val="23"/>
          <w:szCs w:val="23"/>
          <w:lang w:val="en-US"/>
        </w:rPr>
        <w:t xml:space="preserve">clear </w:t>
      </w:r>
      <w:r>
        <w:rPr>
          <w:sz w:val="23"/>
          <w:szCs w:val="23"/>
          <w:lang w:val="en-US"/>
        </w:rPr>
        <w:t>that there is an enduring</w:t>
      </w:r>
      <w:r w:rsidR="000910B7">
        <w:rPr>
          <w:sz w:val="23"/>
          <w:szCs w:val="23"/>
          <w:lang w:val="en-US"/>
        </w:rPr>
        <w:t xml:space="preserve"> </w:t>
      </w:r>
      <w:r w:rsidR="00E803C4" w:rsidRPr="00BA4DB6">
        <w:rPr>
          <w:sz w:val="23"/>
          <w:szCs w:val="23"/>
          <w:lang w:val="en-US"/>
        </w:rPr>
        <w:t xml:space="preserve">‘demand’ for </w:t>
      </w:r>
      <w:r w:rsidR="000910B7">
        <w:rPr>
          <w:sz w:val="23"/>
          <w:szCs w:val="23"/>
          <w:lang w:val="en-US"/>
        </w:rPr>
        <w:t>judicial development</w:t>
      </w:r>
      <w:r w:rsidR="00E803C4" w:rsidRPr="00BA4DB6">
        <w:rPr>
          <w:sz w:val="23"/>
          <w:szCs w:val="23"/>
          <w:lang w:val="en-US"/>
        </w:rPr>
        <w:t>, th</w:t>
      </w:r>
      <w:r w:rsidR="000910B7">
        <w:rPr>
          <w:sz w:val="23"/>
          <w:szCs w:val="23"/>
          <w:lang w:val="en-US"/>
        </w:rPr>
        <w:t>is demand</w:t>
      </w:r>
      <w:r w:rsidR="00E803C4" w:rsidRPr="00BA4DB6">
        <w:rPr>
          <w:sz w:val="23"/>
          <w:szCs w:val="23"/>
          <w:lang w:val="en-US"/>
        </w:rPr>
        <w:t xml:space="preserve"> is </w:t>
      </w:r>
      <w:r w:rsidR="00CA4E1C">
        <w:rPr>
          <w:sz w:val="23"/>
          <w:szCs w:val="23"/>
          <w:lang w:val="en-US"/>
        </w:rPr>
        <w:t xml:space="preserve">for the most part </w:t>
      </w:r>
      <w:r w:rsidR="00E803C4" w:rsidRPr="00BA4DB6">
        <w:rPr>
          <w:sz w:val="23"/>
          <w:szCs w:val="23"/>
          <w:lang w:val="en-US"/>
        </w:rPr>
        <w:t xml:space="preserve">essentially </w:t>
      </w:r>
      <w:r w:rsidR="00E803C4" w:rsidRPr="00EB5E24">
        <w:rPr>
          <w:sz w:val="23"/>
          <w:szCs w:val="23"/>
          <w:lang w:val="en-US"/>
        </w:rPr>
        <w:t>responsive</w:t>
      </w:r>
      <w:r>
        <w:rPr>
          <w:i/>
          <w:sz w:val="23"/>
          <w:szCs w:val="23"/>
          <w:lang w:val="en-US"/>
        </w:rPr>
        <w:t>.</w:t>
      </w:r>
      <w:r w:rsidR="00E803C4" w:rsidRPr="00BA4DB6">
        <w:rPr>
          <w:sz w:val="23"/>
          <w:szCs w:val="23"/>
          <w:lang w:val="en-US"/>
        </w:rPr>
        <w:t xml:space="preserve"> </w:t>
      </w:r>
      <w:r>
        <w:rPr>
          <w:sz w:val="23"/>
          <w:szCs w:val="23"/>
          <w:lang w:val="en-US"/>
        </w:rPr>
        <w:t>In the MSC’s experience</w:t>
      </w:r>
      <w:r w:rsidR="00E803C4" w:rsidRPr="00BA4DB6">
        <w:rPr>
          <w:sz w:val="23"/>
          <w:szCs w:val="23"/>
          <w:lang w:val="en-US"/>
        </w:rPr>
        <w:t>, stakeholders respond to</w:t>
      </w:r>
      <w:r>
        <w:rPr>
          <w:sz w:val="23"/>
          <w:szCs w:val="23"/>
          <w:lang w:val="en-US"/>
        </w:rPr>
        <w:t>,</w:t>
      </w:r>
      <w:r w:rsidR="00E803C4" w:rsidRPr="00BA4DB6">
        <w:rPr>
          <w:sz w:val="23"/>
          <w:szCs w:val="23"/>
          <w:lang w:val="en-US"/>
        </w:rPr>
        <w:t xml:space="preserve"> rather than drive</w:t>
      </w:r>
      <w:r>
        <w:rPr>
          <w:sz w:val="23"/>
          <w:szCs w:val="23"/>
          <w:lang w:val="en-US"/>
        </w:rPr>
        <w:t>,</w:t>
      </w:r>
      <w:r w:rsidR="00E803C4" w:rsidRPr="00BA4DB6">
        <w:rPr>
          <w:sz w:val="23"/>
          <w:szCs w:val="23"/>
          <w:lang w:val="en-US"/>
        </w:rPr>
        <w:t xml:space="preserve"> the MSC</w:t>
      </w:r>
      <w:r w:rsidR="00013EAE" w:rsidRPr="00BA4DB6">
        <w:rPr>
          <w:sz w:val="23"/>
          <w:szCs w:val="23"/>
          <w:lang w:val="en-US"/>
        </w:rPr>
        <w:t>’</w:t>
      </w:r>
      <w:r w:rsidR="00E803C4" w:rsidRPr="00BA4DB6">
        <w:rPr>
          <w:sz w:val="23"/>
          <w:szCs w:val="23"/>
          <w:lang w:val="en-US"/>
        </w:rPr>
        <w:t xml:space="preserve">s work.  </w:t>
      </w:r>
      <w:r w:rsidR="000910B7">
        <w:rPr>
          <w:sz w:val="23"/>
          <w:szCs w:val="23"/>
          <w:lang w:val="en-US"/>
        </w:rPr>
        <w:t>T</w:t>
      </w:r>
      <w:r w:rsidR="00E803C4" w:rsidRPr="00BA4DB6">
        <w:rPr>
          <w:sz w:val="23"/>
          <w:szCs w:val="23"/>
          <w:lang w:val="en-US"/>
        </w:rPr>
        <w:t>h</w:t>
      </w:r>
      <w:r>
        <w:rPr>
          <w:sz w:val="23"/>
          <w:szCs w:val="23"/>
          <w:lang w:val="en-US"/>
        </w:rPr>
        <w:t>is</w:t>
      </w:r>
      <w:r w:rsidR="00E803C4" w:rsidRPr="00BA4DB6">
        <w:rPr>
          <w:sz w:val="23"/>
          <w:szCs w:val="23"/>
          <w:lang w:val="en-US"/>
        </w:rPr>
        <w:t xml:space="preserve"> work is </w:t>
      </w:r>
      <w:r>
        <w:rPr>
          <w:sz w:val="23"/>
          <w:szCs w:val="23"/>
          <w:lang w:val="en-US"/>
        </w:rPr>
        <w:t>enabled</w:t>
      </w:r>
      <w:r w:rsidR="00E803C4" w:rsidRPr="00BA4DB6">
        <w:rPr>
          <w:sz w:val="23"/>
          <w:szCs w:val="23"/>
          <w:lang w:val="en-US"/>
        </w:rPr>
        <w:t xml:space="preserve"> by the donor</w:t>
      </w:r>
      <w:r w:rsidR="000910B7">
        <w:rPr>
          <w:sz w:val="23"/>
          <w:szCs w:val="23"/>
          <w:lang w:val="en-US"/>
        </w:rPr>
        <w:t xml:space="preserve"> (</w:t>
      </w:r>
      <w:r w:rsidR="00E803C4" w:rsidRPr="00BA4DB6">
        <w:rPr>
          <w:sz w:val="23"/>
          <w:szCs w:val="23"/>
          <w:lang w:val="en-US"/>
        </w:rPr>
        <w:t>MFAT</w:t>
      </w:r>
      <w:r w:rsidR="000910B7">
        <w:rPr>
          <w:sz w:val="23"/>
          <w:szCs w:val="23"/>
          <w:lang w:val="en-US"/>
        </w:rPr>
        <w:t xml:space="preserve">). </w:t>
      </w:r>
      <w:r>
        <w:rPr>
          <w:sz w:val="23"/>
          <w:szCs w:val="23"/>
          <w:lang w:val="en-US"/>
        </w:rPr>
        <w:t>Hence t</w:t>
      </w:r>
      <w:r w:rsidR="00E803C4" w:rsidRPr="00BA4DB6">
        <w:rPr>
          <w:sz w:val="23"/>
          <w:szCs w:val="23"/>
          <w:lang w:val="en-US"/>
        </w:rPr>
        <w:t xml:space="preserve">he </w:t>
      </w:r>
      <w:r>
        <w:rPr>
          <w:sz w:val="23"/>
          <w:szCs w:val="23"/>
          <w:lang w:val="en-US"/>
        </w:rPr>
        <w:t xml:space="preserve">donor’s MSC is </w:t>
      </w:r>
      <w:r w:rsidR="009C7B95">
        <w:rPr>
          <w:sz w:val="23"/>
          <w:szCs w:val="23"/>
          <w:lang w:val="en-US"/>
        </w:rPr>
        <w:t xml:space="preserve">usually </w:t>
      </w:r>
      <w:r>
        <w:rPr>
          <w:sz w:val="23"/>
          <w:szCs w:val="23"/>
          <w:lang w:val="en-US"/>
        </w:rPr>
        <w:t xml:space="preserve">the </w:t>
      </w:r>
      <w:r w:rsidR="00E803C4" w:rsidRPr="00BA4DB6">
        <w:rPr>
          <w:sz w:val="23"/>
          <w:szCs w:val="23"/>
          <w:lang w:val="en-US"/>
        </w:rPr>
        <w:t>dynamic agen</w:t>
      </w:r>
      <w:r>
        <w:rPr>
          <w:sz w:val="23"/>
          <w:szCs w:val="23"/>
          <w:lang w:val="en-US"/>
        </w:rPr>
        <w:t>t</w:t>
      </w:r>
      <w:r w:rsidR="00E803C4" w:rsidRPr="00BA4DB6">
        <w:rPr>
          <w:sz w:val="23"/>
          <w:szCs w:val="23"/>
          <w:lang w:val="en-US"/>
        </w:rPr>
        <w:t xml:space="preserve"> in </w:t>
      </w:r>
      <w:r w:rsidR="00B9081A" w:rsidRPr="00BA4DB6">
        <w:rPr>
          <w:sz w:val="23"/>
          <w:szCs w:val="23"/>
          <w:lang w:val="en-US"/>
        </w:rPr>
        <w:t>catalyzing</w:t>
      </w:r>
      <w:r w:rsidR="00E803C4" w:rsidRPr="00BA4DB6">
        <w:rPr>
          <w:sz w:val="23"/>
          <w:szCs w:val="23"/>
          <w:lang w:val="en-US"/>
        </w:rPr>
        <w:t xml:space="preserve"> stakeholder participation </w:t>
      </w:r>
      <w:r>
        <w:rPr>
          <w:sz w:val="23"/>
          <w:szCs w:val="23"/>
          <w:lang w:val="en-US"/>
        </w:rPr>
        <w:t xml:space="preserve">in judicial development </w:t>
      </w:r>
      <w:r w:rsidR="009C7B95">
        <w:rPr>
          <w:sz w:val="23"/>
          <w:szCs w:val="23"/>
          <w:lang w:val="en-US"/>
        </w:rPr>
        <w:t xml:space="preserve">across the region. </w:t>
      </w:r>
      <w:r w:rsidR="00B9081A">
        <w:rPr>
          <w:sz w:val="23"/>
          <w:szCs w:val="23"/>
          <w:lang w:val="en-US"/>
        </w:rPr>
        <w:t xml:space="preserve">What this means is </w:t>
      </w:r>
      <w:r w:rsidR="00CA4E1C">
        <w:rPr>
          <w:sz w:val="23"/>
          <w:szCs w:val="23"/>
          <w:lang w:val="en-US"/>
        </w:rPr>
        <w:t>there is an immediate imperative for</w:t>
      </w:r>
      <w:r w:rsidR="00CA4E1C" w:rsidRPr="00BA4DB6">
        <w:rPr>
          <w:sz w:val="23"/>
          <w:szCs w:val="23"/>
          <w:lang w:val="en-US"/>
        </w:rPr>
        <w:t xml:space="preserve"> </w:t>
      </w:r>
      <w:r w:rsidR="00CA4E1C">
        <w:rPr>
          <w:sz w:val="23"/>
          <w:szCs w:val="23"/>
          <w:lang w:val="en-US"/>
        </w:rPr>
        <w:t xml:space="preserve">stakeholders </w:t>
      </w:r>
      <w:r w:rsidR="009C7B95">
        <w:rPr>
          <w:sz w:val="23"/>
          <w:szCs w:val="23"/>
          <w:lang w:val="en-US"/>
        </w:rPr>
        <w:t>at all levels</w:t>
      </w:r>
      <w:r w:rsidR="0058662F">
        <w:rPr>
          <w:sz w:val="23"/>
          <w:szCs w:val="23"/>
          <w:lang w:val="en-US"/>
        </w:rPr>
        <w:t xml:space="preserve"> </w:t>
      </w:r>
      <w:r w:rsidR="00CA4E1C">
        <w:rPr>
          <w:sz w:val="23"/>
          <w:szCs w:val="23"/>
          <w:lang w:val="en-US"/>
        </w:rPr>
        <w:t>to generate more proactive leadership and become the key agen</w:t>
      </w:r>
      <w:r w:rsidR="0058662F">
        <w:rPr>
          <w:sz w:val="23"/>
          <w:szCs w:val="23"/>
          <w:lang w:val="en-US"/>
        </w:rPr>
        <w:t>ts</w:t>
      </w:r>
      <w:r w:rsidR="00CA4E1C">
        <w:rPr>
          <w:sz w:val="23"/>
          <w:szCs w:val="23"/>
          <w:lang w:val="en-US"/>
        </w:rPr>
        <w:t xml:space="preserve"> in judicial development if it is to be</w:t>
      </w:r>
      <w:r w:rsidR="0058662F">
        <w:rPr>
          <w:sz w:val="23"/>
          <w:szCs w:val="23"/>
          <w:lang w:val="en-US"/>
        </w:rPr>
        <w:t>come</w:t>
      </w:r>
      <w:r w:rsidR="00CA4E1C">
        <w:rPr>
          <w:sz w:val="23"/>
          <w:szCs w:val="23"/>
          <w:lang w:val="en-US"/>
        </w:rPr>
        <w:t xml:space="preserve"> sustainable</w:t>
      </w:r>
      <w:r w:rsidR="00E1777B">
        <w:rPr>
          <w:sz w:val="23"/>
          <w:szCs w:val="23"/>
          <w:lang w:val="en-US"/>
        </w:rPr>
        <w:t>.</w:t>
      </w:r>
    </w:p>
    <w:p w:rsidR="00E803C4" w:rsidRPr="00BA4DB6" w:rsidRDefault="00E803C4" w:rsidP="000C7D1E">
      <w:pPr>
        <w:jc w:val="both"/>
        <w:rPr>
          <w:sz w:val="23"/>
          <w:szCs w:val="23"/>
          <w:lang w:val="en-US"/>
        </w:rPr>
      </w:pPr>
    </w:p>
    <w:p w:rsidR="00E803C4" w:rsidRPr="00BA4DB6" w:rsidRDefault="00E803C4" w:rsidP="000C7D1E">
      <w:pPr>
        <w:jc w:val="both"/>
        <w:rPr>
          <w:sz w:val="23"/>
          <w:szCs w:val="23"/>
          <w:lang w:val="en-US"/>
        </w:rPr>
      </w:pPr>
      <w:r w:rsidRPr="00D1517D">
        <w:rPr>
          <w:sz w:val="23"/>
          <w:szCs w:val="23"/>
          <w:lang w:val="en-US"/>
        </w:rPr>
        <w:t xml:space="preserve">If this </w:t>
      </w:r>
      <w:r w:rsidR="00B9081A">
        <w:rPr>
          <w:sz w:val="23"/>
          <w:szCs w:val="23"/>
          <w:lang w:val="en-US"/>
        </w:rPr>
        <w:t>crucial</w:t>
      </w:r>
      <w:r w:rsidR="00D1517D" w:rsidRPr="00D1517D">
        <w:rPr>
          <w:sz w:val="23"/>
          <w:szCs w:val="23"/>
          <w:lang w:val="en-US"/>
        </w:rPr>
        <w:t xml:space="preserve"> </w:t>
      </w:r>
      <w:r w:rsidRPr="00D1517D">
        <w:rPr>
          <w:sz w:val="23"/>
          <w:szCs w:val="23"/>
          <w:lang w:val="en-US"/>
        </w:rPr>
        <w:t>observation is accepted</w:t>
      </w:r>
      <w:r w:rsidR="00D1517D">
        <w:rPr>
          <w:sz w:val="23"/>
          <w:szCs w:val="23"/>
          <w:lang w:val="en-US"/>
        </w:rPr>
        <w:t xml:space="preserve"> as being realistic</w:t>
      </w:r>
      <w:r w:rsidRPr="00D1517D">
        <w:rPr>
          <w:sz w:val="23"/>
          <w:szCs w:val="23"/>
          <w:lang w:val="en-US"/>
        </w:rPr>
        <w:t>, then two questions of development policy arise:</w:t>
      </w:r>
      <w:r w:rsidRPr="00BA4DB6">
        <w:rPr>
          <w:sz w:val="23"/>
          <w:szCs w:val="23"/>
          <w:lang w:val="en-US"/>
        </w:rPr>
        <w:t xml:space="preserve"> </w:t>
      </w:r>
    </w:p>
    <w:p w:rsidR="00E803C4" w:rsidRPr="00BA4DB6" w:rsidRDefault="00E803C4" w:rsidP="000C7D1E">
      <w:pPr>
        <w:pStyle w:val="ListParagraph"/>
        <w:numPr>
          <w:ilvl w:val="0"/>
          <w:numId w:val="7"/>
        </w:numPr>
        <w:spacing w:before="80"/>
        <w:ind w:left="714" w:hanging="357"/>
        <w:jc w:val="both"/>
        <w:rPr>
          <w:rFonts w:ascii="Arial Narrow" w:hAnsi="Arial Narrow"/>
          <w:sz w:val="23"/>
          <w:szCs w:val="23"/>
          <w:lang w:val="en-US"/>
        </w:rPr>
      </w:pPr>
      <w:r w:rsidRPr="00BA4DB6">
        <w:rPr>
          <w:rFonts w:ascii="Arial Narrow" w:hAnsi="Arial Narrow"/>
          <w:sz w:val="23"/>
          <w:szCs w:val="23"/>
          <w:lang w:val="en-US"/>
        </w:rPr>
        <w:t xml:space="preserve">is this responsive process optimal in terms of what is feasible (that is, sustainability is not appropriate as a goal), or sub-optimal in terms of embedding dependence and being counter-sustainable?; and </w:t>
      </w:r>
    </w:p>
    <w:p w:rsidR="00E803C4" w:rsidRDefault="00E803C4" w:rsidP="000C7D1E">
      <w:pPr>
        <w:pStyle w:val="ListParagraph"/>
        <w:numPr>
          <w:ilvl w:val="0"/>
          <w:numId w:val="7"/>
        </w:numPr>
        <w:spacing w:before="80"/>
        <w:ind w:left="714" w:hanging="357"/>
        <w:jc w:val="both"/>
        <w:rPr>
          <w:rFonts w:ascii="Arial Narrow" w:hAnsi="Arial Narrow"/>
          <w:sz w:val="23"/>
          <w:szCs w:val="23"/>
          <w:lang w:val="en-US"/>
        </w:rPr>
      </w:pPr>
      <w:proofErr w:type="gramStart"/>
      <w:r w:rsidRPr="00BA4DB6">
        <w:rPr>
          <w:rFonts w:ascii="Arial Narrow" w:hAnsi="Arial Narrow"/>
          <w:sz w:val="23"/>
          <w:szCs w:val="23"/>
          <w:lang w:val="en-US"/>
        </w:rPr>
        <w:t>what</w:t>
      </w:r>
      <w:proofErr w:type="gramEnd"/>
      <w:r w:rsidRPr="00BA4DB6">
        <w:rPr>
          <w:rFonts w:ascii="Arial Narrow" w:hAnsi="Arial Narrow"/>
          <w:sz w:val="23"/>
          <w:szCs w:val="23"/>
          <w:lang w:val="en-US"/>
        </w:rPr>
        <w:t xml:space="preserve"> are the </w:t>
      </w:r>
      <w:r w:rsidR="00D1517D">
        <w:rPr>
          <w:rFonts w:ascii="Arial Narrow" w:hAnsi="Arial Narrow"/>
          <w:sz w:val="23"/>
          <w:szCs w:val="23"/>
          <w:lang w:val="en-US"/>
        </w:rPr>
        <w:t>optimal</w:t>
      </w:r>
      <w:r w:rsidRPr="00BA4DB6">
        <w:rPr>
          <w:rFonts w:ascii="Arial Narrow" w:hAnsi="Arial Narrow"/>
          <w:sz w:val="23"/>
          <w:szCs w:val="23"/>
          <w:lang w:val="en-US"/>
        </w:rPr>
        <w:t xml:space="preserve"> programmatic implications </w:t>
      </w:r>
      <w:r w:rsidR="00D1517D">
        <w:rPr>
          <w:rFonts w:ascii="Arial Narrow" w:hAnsi="Arial Narrow"/>
          <w:sz w:val="23"/>
          <w:szCs w:val="23"/>
          <w:lang w:val="en-US"/>
        </w:rPr>
        <w:t xml:space="preserve">that should </w:t>
      </w:r>
      <w:r w:rsidRPr="00BA4DB6">
        <w:rPr>
          <w:rFonts w:ascii="Arial Narrow" w:hAnsi="Arial Narrow"/>
          <w:sz w:val="23"/>
          <w:szCs w:val="23"/>
          <w:lang w:val="en-US"/>
        </w:rPr>
        <w:t xml:space="preserve">be addressed </w:t>
      </w:r>
      <w:r w:rsidR="00D1517D">
        <w:rPr>
          <w:rFonts w:ascii="Arial Narrow" w:hAnsi="Arial Narrow"/>
          <w:sz w:val="23"/>
          <w:szCs w:val="23"/>
          <w:lang w:val="en-US"/>
        </w:rPr>
        <w:t>for</w:t>
      </w:r>
      <w:r w:rsidRPr="00BA4DB6">
        <w:rPr>
          <w:rFonts w:ascii="Arial Narrow" w:hAnsi="Arial Narrow"/>
          <w:sz w:val="23"/>
          <w:szCs w:val="23"/>
          <w:lang w:val="en-US"/>
        </w:rPr>
        <w:t xml:space="preserve"> reconfiguring the donors’ processes </w:t>
      </w:r>
      <w:r w:rsidR="00D1517D">
        <w:rPr>
          <w:rFonts w:ascii="Arial Narrow" w:hAnsi="Arial Narrow"/>
          <w:sz w:val="23"/>
          <w:szCs w:val="23"/>
          <w:lang w:val="en-US"/>
        </w:rPr>
        <w:t>to</w:t>
      </w:r>
      <w:r w:rsidRPr="00BA4DB6">
        <w:rPr>
          <w:rFonts w:ascii="Arial Narrow" w:hAnsi="Arial Narrow"/>
          <w:sz w:val="23"/>
          <w:szCs w:val="23"/>
          <w:lang w:val="en-US"/>
        </w:rPr>
        <w:t xml:space="preserve"> </w:t>
      </w:r>
      <w:r w:rsidR="00D1517D">
        <w:rPr>
          <w:rFonts w:ascii="Arial Narrow" w:hAnsi="Arial Narrow"/>
          <w:sz w:val="23"/>
          <w:szCs w:val="23"/>
          <w:lang w:val="en-US"/>
        </w:rPr>
        <w:t>enable judicial development</w:t>
      </w:r>
      <w:r w:rsidRPr="00BA4DB6">
        <w:rPr>
          <w:rFonts w:ascii="Arial Narrow" w:hAnsi="Arial Narrow"/>
          <w:sz w:val="23"/>
          <w:szCs w:val="23"/>
          <w:lang w:val="en-US"/>
        </w:rPr>
        <w:t>?</w:t>
      </w:r>
    </w:p>
    <w:p w:rsidR="00363848" w:rsidRPr="00363848" w:rsidRDefault="00363848" w:rsidP="000C7D1E">
      <w:pPr>
        <w:spacing w:before="80"/>
        <w:jc w:val="both"/>
        <w:rPr>
          <w:sz w:val="23"/>
          <w:szCs w:val="23"/>
          <w:lang w:val="en-US"/>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lang w:val="en-US"/>
        </w:rPr>
      </w:pPr>
      <w:r w:rsidRPr="00BA4DB6">
        <w:rPr>
          <w:i/>
          <w:sz w:val="23"/>
          <w:szCs w:val="23"/>
          <w:lang w:val="en-US"/>
        </w:rPr>
        <w:t>Lesson</w:t>
      </w:r>
      <w:r w:rsidR="000510A6" w:rsidRPr="00BA4DB6">
        <w:rPr>
          <w:i/>
          <w:sz w:val="23"/>
          <w:szCs w:val="23"/>
          <w:lang w:val="en-US"/>
        </w:rPr>
        <w:t>:</w:t>
      </w:r>
    </w:p>
    <w:p w:rsidR="00E803C4" w:rsidRPr="00BA4DB6" w:rsidRDefault="00331B57" w:rsidP="000C7D1E">
      <w:pPr>
        <w:pBdr>
          <w:top w:val="single" w:sz="4" w:space="1" w:color="auto"/>
          <w:left w:val="single" w:sz="4" w:space="4" w:color="auto"/>
          <w:bottom w:val="single" w:sz="4" w:space="1" w:color="auto"/>
          <w:right w:val="single" w:sz="4" w:space="4" w:color="auto"/>
        </w:pBdr>
        <w:ind w:left="360"/>
        <w:jc w:val="both"/>
        <w:rPr>
          <w:sz w:val="23"/>
          <w:szCs w:val="23"/>
          <w:lang w:val="en-US"/>
        </w:rPr>
      </w:pPr>
      <w:r w:rsidRPr="00BA4DB6">
        <w:rPr>
          <w:sz w:val="23"/>
          <w:szCs w:val="23"/>
          <w:lang w:val="en-US"/>
        </w:rPr>
        <w:t xml:space="preserve">Explore options and approaches to stimulate and enable more </w:t>
      </w:r>
      <w:r w:rsidRPr="00BA4DB6">
        <w:rPr>
          <w:b/>
          <w:sz w:val="23"/>
          <w:szCs w:val="23"/>
          <w:lang w:val="en-US"/>
        </w:rPr>
        <w:t>proactive leadership</w:t>
      </w:r>
      <w:r w:rsidRPr="00BA4DB6">
        <w:rPr>
          <w:sz w:val="23"/>
          <w:szCs w:val="23"/>
          <w:lang w:val="en-US"/>
        </w:rPr>
        <w:t xml:space="preserve"> and engagement</w:t>
      </w:r>
      <w:r w:rsidR="00E803C4" w:rsidRPr="00BA4DB6">
        <w:rPr>
          <w:sz w:val="23"/>
          <w:szCs w:val="23"/>
          <w:lang w:val="en-US"/>
        </w:rPr>
        <w:t>.</w:t>
      </w:r>
    </w:p>
    <w:p w:rsidR="00363848" w:rsidRDefault="00363848" w:rsidP="000C7D1E">
      <w:pPr>
        <w:ind w:left="720" w:hanging="720"/>
        <w:jc w:val="both"/>
        <w:rPr>
          <w:b/>
          <w:szCs w:val="23"/>
          <w:lang w:val="en-US"/>
        </w:rPr>
      </w:pPr>
    </w:p>
    <w:p w:rsidR="00363848" w:rsidRDefault="00363848" w:rsidP="000C7D1E">
      <w:pPr>
        <w:jc w:val="both"/>
        <w:rPr>
          <w:b/>
          <w:szCs w:val="23"/>
          <w:lang w:val="en-US"/>
        </w:rPr>
      </w:pPr>
      <w:r>
        <w:rPr>
          <w:b/>
          <w:szCs w:val="23"/>
          <w:lang w:val="en-US"/>
        </w:rPr>
        <w:br w:type="page"/>
      </w:r>
    </w:p>
    <w:p w:rsidR="00E803C4" w:rsidRPr="00BA4DB6" w:rsidRDefault="004E7C16" w:rsidP="000C7D1E">
      <w:pPr>
        <w:ind w:left="720" w:hanging="720"/>
        <w:jc w:val="both"/>
        <w:rPr>
          <w:szCs w:val="23"/>
          <w:lang w:val="en-US"/>
        </w:rPr>
      </w:pPr>
      <w:r>
        <w:rPr>
          <w:b/>
          <w:szCs w:val="23"/>
          <w:lang w:val="en-US"/>
        </w:rPr>
        <w:lastRenderedPageBreak/>
        <w:t>c</w:t>
      </w:r>
      <w:r w:rsidR="00E803C4" w:rsidRPr="00BA4DB6">
        <w:rPr>
          <w:b/>
          <w:szCs w:val="23"/>
          <w:lang w:val="en-US"/>
        </w:rPr>
        <w:t xml:space="preserve">.  </w:t>
      </w:r>
      <w:r w:rsidR="00E803C4" w:rsidRPr="00BA4DB6">
        <w:rPr>
          <w:b/>
          <w:szCs w:val="23"/>
          <w:lang w:val="en-US"/>
        </w:rPr>
        <w:tab/>
        <w:t>Alternative implementation options, including the value, use and extent of the Responsive Fund Mechanism as a vehicle for regional support</w:t>
      </w:r>
      <w:r w:rsidR="00E803C4" w:rsidRPr="00BA4DB6">
        <w:rPr>
          <w:szCs w:val="23"/>
          <w:lang w:val="en-US"/>
        </w:rPr>
        <w:t>.</w:t>
      </w:r>
    </w:p>
    <w:p w:rsidR="00E803C4" w:rsidRPr="00BA4DB6" w:rsidRDefault="00E803C4" w:rsidP="000C7D1E">
      <w:pPr>
        <w:pStyle w:val="ListParagraph"/>
        <w:ind w:left="1080"/>
        <w:jc w:val="both"/>
        <w:rPr>
          <w:rFonts w:ascii="Arial Narrow" w:hAnsi="Arial Narrow"/>
          <w:sz w:val="23"/>
          <w:szCs w:val="23"/>
        </w:rPr>
      </w:pPr>
    </w:p>
    <w:p w:rsidR="00E803C4" w:rsidRPr="00BA4DB6" w:rsidRDefault="00E803C4" w:rsidP="000C7D1E">
      <w:pPr>
        <w:jc w:val="both"/>
        <w:rPr>
          <w:sz w:val="23"/>
          <w:szCs w:val="23"/>
        </w:rPr>
      </w:pPr>
      <w:r w:rsidRPr="00BA4DB6">
        <w:rPr>
          <w:sz w:val="23"/>
          <w:szCs w:val="23"/>
        </w:rPr>
        <w:t xml:space="preserve">The </w:t>
      </w:r>
      <w:r w:rsidR="00D479E9" w:rsidRPr="00BA4DB6">
        <w:rPr>
          <w:sz w:val="23"/>
          <w:szCs w:val="23"/>
        </w:rPr>
        <w:t>R</w:t>
      </w:r>
      <w:r w:rsidR="00E63A16" w:rsidRPr="00BA4DB6">
        <w:rPr>
          <w:sz w:val="23"/>
          <w:szCs w:val="23"/>
        </w:rPr>
        <w:t xml:space="preserve">esponsive </w:t>
      </w:r>
      <w:r w:rsidR="00D479E9" w:rsidRPr="00BA4DB6">
        <w:rPr>
          <w:sz w:val="23"/>
          <w:szCs w:val="23"/>
        </w:rPr>
        <w:t>F</w:t>
      </w:r>
      <w:r w:rsidR="00E63A16" w:rsidRPr="00BA4DB6">
        <w:rPr>
          <w:sz w:val="23"/>
          <w:szCs w:val="23"/>
        </w:rPr>
        <w:t xml:space="preserve">und </w:t>
      </w:r>
      <w:r w:rsidRPr="00BA4DB6">
        <w:rPr>
          <w:sz w:val="23"/>
          <w:szCs w:val="23"/>
        </w:rPr>
        <w:t xml:space="preserve">(RF) has been popular </w:t>
      </w:r>
      <w:r w:rsidR="00B9081A">
        <w:rPr>
          <w:sz w:val="23"/>
          <w:szCs w:val="23"/>
        </w:rPr>
        <w:t>because</w:t>
      </w:r>
      <w:r w:rsidRPr="00BA4DB6">
        <w:rPr>
          <w:sz w:val="23"/>
          <w:szCs w:val="23"/>
        </w:rPr>
        <w:t xml:space="preserve"> it </w:t>
      </w:r>
      <w:r w:rsidR="009A2F50" w:rsidRPr="00BA4DB6">
        <w:rPr>
          <w:sz w:val="23"/>
          <w:szCs w:val="23"/>
        </w:rPr>
        <w:t xml:space="preserve">offers each </w:t>
      </w:r>
      <w:r w:rsidR="00B9081A">
        <w:rPr>
          <w:sz w:val="23"/>
          <w:szCs w:val="23"/>
        </w:rPr>
        <w:t>PIC</w:t>
      </w:r>
      <w:r w:rsidR="00E63A16" w:rsidRPr="00BA4DB6">
        <w:rPr>
          <w:sz w:val="23"/>
          <w:szCs w:val="23"/>
        </w:rPr>
        <w:t xml:space="preserve"> </w:t>
      </w:r>
      <w:r w:rsidR="006051CC" w:rsidRPr="00BA4DB6">
        <w:rPr>
          <w:sz w:val="23"/>
          <w:szCs w:val="23"/>
        </w:rPr>
        <w:t>opportunit</w:t>
      </w:r>
      <w:r w:rsidR="00D70D0C">
        <w:rPr>
          <w:sz w:val="23"/>
          <w:szCs w:val="23"/>
        </w:rPr>
        <w:t>ies</w:t>
      </w:r>
      <w:r w:rsidRPr="00BA4DB6">
        <w:rPr>
          <w:sz w:val="23"/>
          <w:szCs w:val="23"/>
        </w:rPr>
        <w:t xml:space="preserve"> to </w:t>
      </w:r>
      <w:r w:rsidR="006051CC" w:rsidRPr="00BA4DB6">
        <w:rPr>
          <w:sz w:val="23"/>
          <w:szCs w:val="23"/>
        </w:rPr>
        <w:t xml:space="preserve">tailor and </w:t>
      </w:r>
      <w:r w:rsidRPr="00BA4DB6">
        <w:rPr>
          <w:sz w:val="23"/>
          <w:szCs w:val="23"/>
        </w:rPr>
        <w:t xml:space="preserve">implement activities </w:t>
      </w:r>
      <w:r w:rsidR="00B9081A">
        <w:rPr>
          <w:sz w:val="23"/>
          <w:szCs w:val="23"/>
        </w:rPr>
        <w:t>which</w:t>
      </w:r>
      <w:r w:rsidRPr="00BA4DB6">
        <w:rPr>
          <w:sz w:val="23"/>
          <w:szCs w:val="23"/>
        </w:rPr>
        <w:t xml:space="preserve"> they believe w</w:t>
      </w:r>
      <w:r w:rsidR="00B9081A">
        <w:rPr>
          <w:sz w:val="23"/>
          <w:szCs w:val="23"/>
        </w:rPr>
        <w:t>ill</w:t>
      </w:r>
      <w:r w:rsidRPr="00BA4DB6">
        <w:rPr>
          <w:sz w:val="23"/>
          <w:szCs w:val="23"/>
        </w:rPr>
        <w:t xml:space="preserve"> enhance </w:t>
      </w:r>
      <w:r w:rsidR="006051CC" w:rsidRPr="00BA4DB6">
        <w:rPr>
          <w:sz w:val="23"/>
          <w:szCs w:val="23"/>
        </w:rPr>
        <w:t xml:space="preserve">local </w:t>
      </w:r>
      <w:r w:rsidRPr="00BA4DB6">
        <w:rPr>
          <w:sz w:val="23"/>
          <w:szCs w:val="23"/>
        </w:rPr>
        <w:t xml:space="preserve">performance.  </w:t>
      </w:r>
      <w:r w:rsidR="00D70D0C">
        <w:rPr>
          <w:sz w:val="23"/>
          <w:szCs w:val="23"/>
        </w:rPr>
        <w:t>As already discussed, m</w:t>
      </w:r>
      <w:r w:rsidR="00B9081A">
        <w:rPr>
          <w:sz w:val="23"/>
          <w:szCs w:val="23"/>
        </w:rPr>
        <w:t xml:space="preserve">ost of these activities have historically </w:t>
      </w:r>
      <w:r w:rsidRPr="00BA4DB6">
        <w:rPr>
          <w:sz w:val="23"/>
          <w:szCs w:val="23"/>
        </w:rPr>
        <w:t xml:space="preserve">been training, but over time other uses </w:t>
      </w:r>
      <w:r w:rsidR="00E63A16" w:rsidRPr="00BA4DB6">
        <w:rPr>
          <w:sz w:val="23"/>
          <w:szCs w:val="23"/>
        </w:rPr>
        <w:t xml:space="preserve">for the RF </w:t>
      </w:r>
      <w:r w:rsidRPr="00BA4DB6">
        <w:rPr>
          <w:sz w:val="23"/>
          <w:szCs w:val="23"/>
        </w:rPr>
        <w:t xml:space="preserve">are emerging. </w:t>
      </w:r>
    </w:p>
    <w:p w:rsidR="00E803C4" w:rsidRPr="00BA4DB6" w:rsidRDefault="00E803C4" w:rsidP="000C7D1E">
      <w:pPr>
        <w:jc w:val="both"/>
        <w:rPr>
          <w:sz w:val="23"/>
          <w:szCs w:val="23"/>
        </w:rPr>
      </w:pPr>
    </w:p>
    <w:p w:rsidR="00E803C4" w:rsidRPr="00BA4DB6" w:rsidRDefault="009A2F50" w:rsidP="000C7D1E">
      <w:pPr>
        <w:jc w:val="both"/>
        <w:rPr>
          <w:sz w:val="23"/>
          <w:szCs w:val="23"/>
        </w:rPr>
      </w:pPr>
      <w:r w:rsidRPr="00BA4DB6">
        <w:rPr>
          <w:sz w:val="23"/>
          <w:szCs w:val="23"/>
        </w:rPr>
        <w:t>D</w:t>
      </w:r>
      <w:r w:rsidR="00E803C4" w:rsidRPr="00BA4DB6">
        <w:rPr>
          <w:sz w:val="23"/>
          <w:szCs w:val="23"/>
        </w:rPr>
        <w:t xml:space="preserve">uring this phase, the RF has proven to be a critical enabler of local reform among PICs.  The diverse range of approved activities responded to locally rooted challenges, the response to which could not be regionalised or otherwise addressed by a regional development project.  Furthermore, the results and resources from each activity have been shared with all PICs extending the benefit exponentially and providing the platform for other PICs to implement related activities without the need to ‘start from scratch’.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The RF has also promoted understanding of the importance of strategic planning.  Judicial development/strategic plans and/or National Judicial Development Committees do not exist in all PICs and/or are not always actively </w:t>
      </w:r>
      <w:proofErr w:type="gramStart"/>
      <w:r w:rsidRPr="00BA4DB6">
        <w:rPr>
          <w:sz w:val="23"/>
          <w:szCs w:val="23"/>
        </w:rPr>
        <w:t>used/engaged</w:t>
      </w:r>
      <w:proofErr w:type="gramEnd"/>
      <w:r w:rsidRPr="00BA4DB6">
        <w:rPr>
          <w:sz w:val="23"/>
          <w:szCs w:val="23"/>
        </w:rPr>
        <w:t xml:space="preserve">.  In these instances, broad consultation to assess need was often weak with NCs </w:t>
      </w:r>
      <w:r w:rsidR="00D70D0C">
        <w:rPr>
          <w:sz w:val="23"/>
          <w:szCs w:val="23"/>
        </w:rPr>
        <w:t>usually</w:t>
      </w:r>
      <w:r w:rsidRPr="00BA4DB6">
        <w:rPr>
          <w:sz w:val="23"/>
          <w:szCs w:val="23"/>
        </w:rPr>
        <w:t xml:space="preserve"> reliant on direction from the Chief Justice or making decisions themselves.  This pervasive lack of local capacity has </w:t>
      </w:r>
      <w:r w:rsidR="00D70D0C">
        <w:rPr>
          <w:sz w:val="23"/>
          <w:szCs w:val="23"/>
        </w:rPr>
        <w:t xml:space="preserve">had </w:t>
      </w:r>
      <w:r w:rsidRPr="00BA4DB6">
        <w:rPr>
          <w:sz w:val="23"/>
          <w:szCs w:val="23"/>
        </w:rPr>
        <w:t>a direct bearing on the overarching challenge of sustainability.</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As a result of working through the conceptualisation, application, design, delivery and evaluation processes, NCs and other counterparts involved in RF applications/activities are</w:t>
      </w:r>
      <w:r w:rsidR="00D70D0C">
        <w:rPr>
          <w:sz w:val="23"/>
          <w:szCs w:val="23"/>
        </w:rPr>
        <w:t xml:space="preserve"> now</w:t>
      </w:r>
      <w:r w:rsidRPr="00BA4DB6">
        <w:rPr>
          <w:sz w:val="23"/>
          <w:szCs w:val="23"/>
        </w:rPr>
        <w:t xml:space="preserve"> more aware of what is involved in managing development projects.  The capacity of all NCs </w:t>
      </w:r>
      <w:r w:rsidR="00D70D0C">
        <w:rPr>
          <w:sz w:val="23"/>
          <w:szCs w:val="23"/>
        </w:rPr>
        <w:t xml:space="preserve">has improved </w:t>
      </w:r>
      <w:r w:rsidRPr="00BA4DB6">
        <w:rPr>
          <w:sz w:val="23"/>
          <w:szCs w:val="23"/>
        </w:rPr>
        <w:t xml:space="preserve">in this regard </w:t>
      </w:r>
      <w:r w:rsidR="009A2F50" w:rsidRPr="00BA4DB6">
        <w:rPr>
          <w:sz w:val="23"/>
          <w:szCs w:val="23"/>
        </w:rPr>
        <w:t xml:space="preserve">albeit </w:t>
      </w:r>
      <w:r w:rsidR="00D70D0C">
        <w:rPr>
          <w:sz w:val="23"/>
          <w:szCs w:val="23"/>
        </w:rPr>
        <w:t>in</w:t>
      </w:r>
      <w:r w:rsidR="009A2F50" w:rsidRPr="00BA4DB6">
        <w:rPr>
          <w:sz w:val="23"/>
          <w:szCs w:val="23"/>
        </w:rPr>
        <w:t xml:space="preserve"> varying </w:t>
      </w:r>
      <w:r w:rsidR="00D70D0C">
        <w:rPr>
          <w:sz w:val="23"/>
          <w:szCs w:val="23"/>
        </w:rPr>
        <w:t>degrees</w:t>
      </w:r>
      <w:r w:rsidRPr="00BA4DB6">
        <w:rPr>
          <w:sz w:val="23"/>
          <w:szCs w:val="23"/>
        </w:rPr>
        <w:t xml:space="preserve">.  </w:t>
      </w:r>
      <w:r w:rsidR="00D70D0C">
        <w:rPr>
          <w:sz w:val="23"/>
          <w:szCs w:val="23"/>
        </w:rPr>
        <w:t>T</w:t>
      </w:r>
      <w:r w:rsidRPr="00BA4DB6">
        <w:rPr>
          <w:sz w:val="23"/>
          <w:szCs w:val="23"/>
        </w:rPr>
        <w:t xml:space="preserve">here </w:t>
      </w:r>
      <w:r w:rsidR="00D70D0C">
        <w:rPr>
          <w:sz w:val="23"/>
          <w:szCs w:val="23"/>
        </w:rPr>
        <w:t xml:space="preserve">does however </w:t>
      </w:r>
      <w:r w:rsidRPr="00BA4DB6">
        <w:rPr>
          <w:sz w:val="23"/>
          <w:szCs w:val="23"/>
        </w:rPr>
        <w:t xml:space="preserve">remain a </w:t>
      </w:r>
      <w:r w:rsidR="00D70D0C">
        <w:rPr>
          <w:sz w:val="23"/>
          <w:szCs w:val="23"/>
        </w:rPr>
        <w:t xml:space="preserve">significant </w:t>
      </w:r>
      <w:r w:rsidRPr="00BA4DB6">
        <w:rPr>
          <w:sz w:val="23"/>
          <w:szCs w:val="23"/>
        </w:rPr>
        <w:t>gap between the basic competence required to manage donor funded projects and the current capacity of most NCs</w:t>
      </w:r>
      <w:r w:rsidR="00D70D0C">
        <w:rPr>
          <w:sz w:val="23"/>
          <w:szCs w:val="23"/>
        </w:rPr>
        <w:t>, in the MSC’s assessment</w:t>
      </w:r>
      <w:r w:rsidRPr="00BA4DB6">
        <w:rPr>
          <w:sz w:val="23"/>
          <w:szCs w:val="23"/>
        </w:rPr>
        <w:t xml:space="preserve">.  This is evinced by the </w:t>
      </w:r>
      <w:r w:rsidR="00D70D0C">
        <w:rPr>
          <w:sz w:val="23"/>
          <w:szCs w:val="23"/>
        </w:rPr>
        <w:t>amount of</w:t>
      </w:r>
      <w:r w:rsidRPr="00BA4DB6">
        <w:rPr>
          <w:sz w:val="23"/>
          <w:szCs w:val="23"/>
        </w:rPr>
        <w:t xml:space="preserve"> support </w:t>
      </w:r>
      <w:r w:rsidR="00D70D0C">
        <w:rPr>
          <w:sz w:val="23"/>
          <w:szCs w:val="23"/>
        </w:rPr>
        <w:t>required from</w:t>
      </w:r>
      <w:r w:rsidRPr="00BA4DB6">
        <w:rPr>
          <w:sz w:val="23"/>
          <w:szCs w:val="23"/>
        </w:rPr>
        <w:t xml:space="preserve"> the </w:t>
      </w:r>
      <w:r w:rsidR="00D70D0C">
        <w:rPr>
          <w:sz w:val="23"/>
          <w:szCs w:val="23"/>
        </w:rPr>
        <w:t>MSC</w:t>
      </w:r>
      <w:r w:rsidRPr="00BA4DB6">
        <w:rPr>
          <w:sz w:val="23"/>
          <w:szCs w:val="23"/>
        </w:rPr>
        <w:t xml:space="preserve"> and the </w:t>
      </w:r>
      <w:r w:rsidR="00D70D0C">
        <w:rPr>
          <w:sz w:val="23"/>
          <w:szCs w:val="23"/>
        </w:rPr>
        <w:t xml:space="preserve">pervasive </w:t>
      </w:r>
      <w:r w:rsidRPr="00BA4DB6">
        <w:rPr>
          <w:sz w:val="23"/>
          <w:szCs w:val="23"/>
        </w:rPr>
        <w:t xml:space="preserve">difficulties most NCs </w:t>
      </w:r>
      <w:r w:rsidR="00D70D0C">
        <w:rPr>
          <w:sz w:val="23"/>
          <w:szCs w:val="23"/>
        </w:rPr>
        <w:t xml:space="preserve">continue to </w:t>
      </w:r>
      <w:r w:rsidRPr="00BA4DB6">
        <w:rPr>
          <w:sz w:val="23"/>
          <w:szCs w:val="23"/>
        </w:rPr>
        <w:t xml:space="preserve">experience in providing comprehensive and accurate reports and acquittal documentation.  If the capacity of local counterparts with responsibility for managing projects is further strengthened, not only will this enable more efficient and effective management of local activities - engendering donor confidence, it will also increase local ownership of activities, reduce the need for external assistance and dependence on such support as well as rationalise administrative and other management costs. </w:t>
      </w:r>
      <w:r w:rsidR="009A2F50" w:rsidRPr="00BA4DB6">
        <w:rPr>
          <w:sz w:val="23"/>
          <w:szCs w:val="23"/>
        </w:rPr>
        <w:t>A</w:t>
      </w:r>
      <w:r w:rsidRPr="00BA4DB6">
        <w:rPr>
          <w:sz w:val="23"/>
          <w:szCs w:val="23"/>
        </w:rPr>
        <w:t>dditional support and capacity-building is required before detailed consideration should be given to the possibility of reconfiguring development support into what some donors describe as a ‘facilities modality’.</w:t>
      </w:r>
    </w:p>
    <w:p w:rsidR="00E803C4" w:rsidRPr="00BA4DB6" w:rsidRDefault="00E803C4" w:rsidP="000C7D1E">
      <w:pPr>
        <w:jc w:val="both"/>
        <w:rPr>
          <w:sz w:val="23"/>
          <w:szCs w:val="23"/>
        </w:rPr>
      </w:pPr>
    </w:p>
    <w:p w:rsidR="00E803C4" w:rsidRPr="00BA4DB6" w:rsidRDefault="00E803C4" w:rsidP="000C7D1E">
      <w:pPr>
        <w:contextualSpacing/>
        <w:jc w:val="both"/>
        <w:rPr>
          <w:sz w:val="23"/>
          <w:szCs w:val="23"/>
        </w:rPr>
      </w:pPr>
      <w:r w:rsidRPr="00BA4DB6">
        <w:rPr>
          <w:sz w:val="23"/>
          <w:szCs w:val="23"/>
        </w:rPr>
        <w:t xml:space="preserve">Like regional training, the </w:t>
      </w:r>
      <w:r w:rsidR="00A7581D" w:rsidRPr="00BA4DB6">
        <w:rPr>
          <w:sz w:val="23"/>
          <w:szCs w:val="23"/>
        </w:rPr>
        <w:t xml:space="preserve">RF </w:t>
      </w:r>
      <w:r w:rsidRPr="00BA4DB6">
        <w:rPr>
          <w:sz w:val="23"/>
          <w:szCs w:val="23"/>
        </w:rPr>
        <w:t xml:space="preserve">is an incentive for participation by individual PICs, but when the incentive overpowers the larger objectives it begins to detract from attaining these strategic objectives. As a performance enhancer, the </w:t>
      </w:r>
      <w:r w:rsidR="00A7581D" w:rsidRPr="00BA4DB6">
        <w:rPr>
          <w:sz w:val="23"/>
          <w:szCs w:val="23"/>
        </w:rPr>
        <w:t>RF</w:t>
      </w:r>
      <w:r w:rsidRPr="00BA4DB6">
        <w:rPr>
          <w:sz w:val="23"/>
          <w:szCs w:val="23"/>
        </w:rPr>
        <w:t>’s value is not necessarily clear</w:t>
      </w:r>
      <w:r w:rsidR="00A7581D" w:rsidRPr="00BA4DB6">
        <w:rPr>
          <w:sz w:val="23"/>
          <w:szCs w:val="23"/>
        </w:rPr>
        <w:t>.  T</w:t>
      </w:r>
      <w:r w:rsidRPr="00BA4DB6">
        <w:rPr>
          <w:sz w:val="23"/>
          <w:szCs w:val="23"/>
        </w:rPr>
        <w:t xml:space="preserve">here is </w:t>
      </w:r>
      <w:r w:rsidR="00A7581D" w:rsidRPr="00BA4DB6">
        <w:rPr>
          <w:sz w:val="23"/>
          <w:szCs w:val="23"/>
        </w:rPr>
        <w:t xml:space="preserve">also </w:t>
      </w:r>
      <w:r w:rsidRPr="00BA4DB6">
        <w:rPr>
          <w:sz w:val="23"/>
          <w:szCs w:val="23"/>
        </w:rPr>
        <w:t>a danger that if expanded much more, it will simply become a vehicle for addressing individual wish lists.  This tendency could be addressed through by the following additional measures that have been tried, not always successfully, elsewhere:</w:t>
      </w:r>
    </w:p>
    <w:p w:rsidR="00E803C4" w:rsidRPr="00BA4DB6" w:rsidRDefault="00E803C4" w:rsidP="000C7D1E">
      <w:pPr>
        <w:pStyle w:val="ListParagraph"/>
        <w:numPr>
          <w:ilvl w:val="0"/>
          <w:numId w:val="9"/>
        </w:numPr>
        <w:spacing w:before="80"/>
        <w:ind w:left="568" w:hanging="284"/>
        <w:jc w:val="both"/>
        <w:rPr>
          <w:rFonts w:ascii="Arial Narrow" w:hAnsi="Arial Narrow"/>
          <w:sz w:val="23"/>
          <w:szCs w:val="23"/>
        </w:rPr>
      </w:pPr>
      <w:r w:rsidRPr="00BA4DB6">
        <w:rPr>
          <w:rFonts w:ascii="Arial Narrow" w:hAnsi="Arial Narrow"/>
          <w:sz w:val="23"/>
          <w:szCs w:val="23"/>
        </w:rPr>
        <w:t>funding could be conditioned on its placement within an overall development plan that</w:t>
      </w:r>
      <w:r w:rsidR="009A2F50" w:rsidRPr="00BA4DB6">
        <w:rPr>
          <w:rFonts w:ascii="Arial Narrow" w:hAnsi="Arial Narrow"/>
          <w:sz w:val="23"/>
          <w:szCs w:val="23"/>
        </w:rPr>
        <w:t xml:space="preserve"> is premised on a defensible assessment of needs and</w:t>
      </w:r>
      <w:r w:rsidRPr="00BA4DB6">
        <w:rPr>
          <w:rFonts w:ascii="Arial Narrow" w:hAnsi="Arial Narrow"/>
          <w:sz w:val="23"/>
          <w:szCs w:val="23"/>
        </w:rPr>
        <w:t xml:space="preserve"> makes clear what each judiciary seeks to improve and how the specific project </w:t>
      </w:r>
      <w:r w:rsidR="009A2F50" w:rsidRPr="00BA4DB6">
        <w:rPr>
          <w:rFonts w:ascii="Arial Narrow" w:hAnsi="Arial Narrow"/>
          <w:sz w:val="23"/>
          <w:szCs w:val="23"/>
        </w:rPr>
        <w:t>contributes to that goal</w:t>
      </w:r>
      <w:r w:rsidRPr="00BA4DB6">
        <w:rPr>
          <w:rFonts w:ascii="Arial Narrow" w:hAnsi="Arial Narrow"/>
          <w:sz w:val="23"/>
          <w:szCs w:val="23"/>
        </w:rPr>
        <w:t>;</w:t>
      </w:r>
    </w:p>
    <w:p w:rsidR="00E803C4" w:rsidRPr="00BA4DB6" w:rsidRDefault="00E803C4" w:rsidP="000C7D1E">
      <w:pPr>
        <w:pStyle w:val="ListParagraph"/>
        <w:numPr>
          <w:ilvl w:val="0"/>
          <w:numId w:val="9"/>
        </w:numPr>
        <w:spacing w:before="80"/>
        <w:ind w:left="568" w:hanging="284"/>
        <w:jc w:val="both"/>
        <w:rPr>
          <w:rFonts w:ascii="Arial Narrow" w:hAnsi="Arial Narrow"/>
          <w:sz w:val="23"/>
          <w:szCs w:val="23"/>
        </w:rPr>
      </w:pPr>
      <w:r w:rsidRPr="00BA4DB6">
        <w:rPr>
          <w:rFonts w:ascii="Arial Narrow" w:hAnsi="Arial Narrow"/>
          <w:sz w:val="23"/>
          <w:szCs w:val="23"/>
        </w:rPr>
        <w:t>it could be linked to the pilot projects – funding for the adoption of something they had developed; and</w:t>
      </w:r>
    </w:p>
    <w:p w:rsidR="00E803C4" w:rsidRPr="00BA4DB6" w:rsidRDefault="00E803C4" w:rsidP="000C7D1E">
      <w:pPr>
        <w:pStyle w:val="ListParagraph"/>
        <w:numPr>
          <w:ilvl w:val="0"/>
          <w:numId w:val="9"/>
        </w:numPr>
        <w:spacing w:before="80"/>
        <w:ind w:left="568" w:hanging="284"/>
        <w:jc w:val="both"/>
        <w:rPr>
          <w:rFonts w:ascii="Arial Narrow" w:hAnsi="Arial Narrow"/>
          <w:sz w:val="23"/>
          <w:szCs w:val="23"/>
        </w:rPr>
      </w:pPr>
      <w:proofErr w:type="gramStart"/>
      <w:r w:rsidRPr="00BA4DB6">
        <w:rPr>
          <w:rFonts w:ascii="Arial Narrow" w:hAnsi="Arial Narrow"/>
          <w:sz w:val="23"/>
          <w:szCs w:val="23"/>
        </w:rPr>
        <w:t>it</w:t>
      </w:r>
      <w:proofErr w:type="gramEnd"/>
      <w:r w:rsidRPr="00BA4DB6">
        <w:rPr>
          <w:rFonts w:ascii="Arial Narrow" w:hAnsi="Arial Narrow"/>
          <w:sz w:val="23"/>
          <w:szCs w:val="23"/>
        </w:rPr>
        <w:t xml:space="preserve"> could be linked as the MTA suggested, to courses on project and programme development – meaning that its value added to the entire programme is less the specific thing funded, that the development of a capacity to plan.  </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4F2CC1"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 xml:space="preserve">Align and extend the use of the </w:t>
      </w:r>
      <w:r w:rsidRPr="00BA4DB6">
        <w:rPr>
          <w:b/>
          <w:sz w:val="23"/>
          <w:szCs w:val="23"/>
        </w:rPr>
        <w:t>Responsive Fund</w:t>
      </w:r>
      <w:r w:rsidRPr="00BA4DB6">
        <w:rPr>
          <w:sz w:val="23"/>
          <w:szCs w:val="23"/>
        </w:rPr>
        <w:t xml:space="preserve"> to address overarching local and programme objectives</w:t>
      </w:r>
      <w:r w:rsidR="00E803C4" w:rsidRPr="00BA4DB6">
        <w:rPr>
          <w:sz w:val="23"/>
          <w:szCs w:val="23"/>
        </w:rPr>
        <w:t xml:space="preserve">. </w:t>
      </w:r>
    </w:p>
    <w:p w:rsidR="00E803C4" w:rsidRPr="00BA4DB6" w:rsidRDefault="00E803C4" w:rsidP="000C7D1E">
      <w:pPr>
        <w:ind w:left="360"/>
        <w:jc w:val="both"/>
        <w:rPr>
          <w:sz w:val="23"/>
          <w:szCs w:val="23"/>
        </w:rPr>
      </w:pPr>
    </w:p>
    <w:p w:rsidR="00E803C4" w:rsidRPr="00BA4DB6" w:rsidRDefault="004E7C16" w:rsidP="000C7D1E">
      <w:pPr>
        <w:ind w:left="720" w:hanging="720"/>
        <w:jc w:val="both"/>
        <w:rPr>
          <w:szCs w:val="23"/>
        </w:rPr>
      </w:pPr>
      <w:r>
        <w:rPr>
          <w:b/>
          <w:szCs w:val="23"/>
          <w:lang w:val="en-US"/>
        </w:rPr>
        <w:t>d</w:t>
      </w:r>
      <w:r w:rsidR="00E803C4" w:rsidRPr="00BA4DB6">
        <w:rPr>
          <w:b/>
          <w:szCs w:val="23"/>
          <w:lang w:val="en-US"/>
        </w:rPr>
        <w:t xml:space="preserve">.  </w:t>
      </w:r>
      <w:r w:rsidR="00E803C4" w:rsidRPr="00BA4DB6">
        <w:rPr>
          <w:b/>
          <w:szCs w:val="23"/>
          <w:lang w:val="en-US"/>
        </w:rPr>
        <w:tab/>
        <w:t>The capacity of local PIC project management mechanisms - including existing leadership processes and procedures and innovation of the National Coordinators’ Working Group</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37" w:name="_Toc337106449"/>
      <w:r w:rsidRPr="00BA4DB6">
        <w:t>Programme governance</w:t>
      </w:r>
      <w:bookmarkEnd w:id="37"/>
    </w:p>
    <w:p w:rsidR="00E803C4" w:rsidRPr="00BA4DB6" w:rsidRDefault="00E803C4" w:rsidP="000C7D1E">
      <w:pPr>
        <w:jc w:val="both"/>
        <w:rPr>
          <w:sz w:val="23"/>
          <w:szCs w:val="23"/>
        </w:rPr>
      </w:pPr>
    </w:p>
    <w:p w:rsidR="00E803C4" w:rsidRPr="00BA4DB6" w:rsidRDefault="00E63335" w:rsidP="000C7D1E">
      <w:pPr>
        <w:jc w:val="both"/>
        <w:rPr>
          <w:sz w:val="23"/>
          <w:szCs w:val="23"/>
        </w:rPr>
      </w:pPr>
      <w:r>
        <w:rPr>
          <w:sz w:val="23"/>
          <w:szCs w:val="23"/>
        </w:rPr>
        <w:t>T</w:t>
      </w:r>
      <w:r w:rsidR="00E803C4" w:rsidRPr="00BA4DB6">
        <w:rPr>
          <w:sz w:val="23"/>
          <w:szCs w:val="23"/>
        </w:rPr>
        <w:t xml:space="preserve">he current governance structure </w:t>
      </w:r>
      <w:r>
        <w:rPr>
          <w:sz w:val="23"/>
          <w:szCs w:val="23"/>
        </w:rPr>
        <w:t xml:space="preserve">has arguably </w:t>
      </w:r>
      <w:r w:rsidR="00E803C4" w:rsidRPr="00BA4DB6">
        <w:rPr>
          <w:sz w:val="23"/>
          <w:szCs w:val="23"/>
        </w:rPr>
        <w:t>operated successfully to meet the Programme’s immediate goals of creating regional discussions and a regional learning process. But, equally arguably,</w:t>
      </w:r>
      <w:r>
        <w:rPr>
          <w:sz w:val="23"/>
          <w:szCs w:val="23"/>
        </w:rPr>
        <w:t xml:space="preserve"> this structure has foundational defects,</w:t>
      </w:r>
      <w:r w:rsidR="00E803C4" w:rsidRPr="00BA4DB6">
        <w:rPr>
          <w:sz w:val="23"/>
          <w:szCs w:val="23"/>
        </w:rPr>
        <w:t xml:space="preserve"> is too complex and its parts have not </w:t>
      </w:r>
      <w:r>
        <w:rPr>
          <w:sz w:val="23"/>
          <w:szCs w:val="23"/>
        </w:rPr>
        <w:t xml:space="preserve">all </w:t>
      </w:r>
      <w:r w:rsidR="00E803C4" w:rsidRPr="00BA4DB6">
        <w:rPr>
          <w:sz w:val="23"/>
          <w:szCs w:val="23"/>
        </w:rPr>
        <w:t xml:space="preserve">been successfully implemented. </w:t>
      </w:r>
    </w:p>
    <w:p w:rsidR="00E803C4" w:rsidRPr="00BA4DB6" w:rsidRDefault="00E803C4" w:rsidP="000C7D1E">
      <w:pPr>
        <w:jc w:val="both"/>
        <w:rPr>
          <w:sz w:val="23"/>
          <w:szCs w:val="23"/>
        </w:rPr>
      </w:pPr>
    </w:p>
    <w:p w:rsidR="00E63335" w:rsidRDefault="00E63335" w:rsidP="000C7D1E">
      <w:pPr>
        <w:jc w:val="both"/>
        <w:rPr>
          <w:sz w:val="23"/>
          <w:szCs w:val="23"/>
        </w:rPr>
      </w:pPr>
      <w:r>
        <w:rPr>
          <w:sz w:val="23"/>
          <w:szCs w:val="23"/>
        </w:rPr>
        <w:t>T</w:t>
      </w:r>
      <w:r w:rsidR="00E803C4" w:rsidRPr="00BA4DB6">
        <w:rPr>
          <w:sz w:val="23"/>
          <w:szCs w:val="23"/>
        </w:rPr>
        <w:t xml:space="preserve">he institutionalisation </w:t>
      </w:r>
      <w:r>
        <w:rPr>
          <w:sz w:val="23"/>
          <w:szCs w:val="23"/>
        </w:rPr>
        <w:t>report, which was</w:t>
      </w:r>
      <w:r w:rsidR="00E803C4" w:rsidRPr="00BA4DB6">
        <w:rPr>
          <w:sz w:val="23"/>
          <w:szCs w:val="23"/>
        </w:rPr>
        <w:t xml:space="preserve"> endorsed by the PEC in </w:t>
      </w:r>
      <w:r w:rsidR="004731A3" w:rsidRPr="00BA4DB6">
        <w:rPr>
          <w:sz w:val="23"/>
          <w:szCs w:val="23"/>
        </w:rPr>
        <w:t xml:space="preserve">April </w:t>
      </w:r>
      <w:r w:rsidR="00E803C4" w:rsidRPr="00BA4DB6">
        <w:rPr>
          <w:sz w:val="23"/>
          <w:szCs w:val="23"/>
        </w:rPr>
        <w:t>2012</w:t>
      </w:r>
      <w:r>
        <w:rPr>
          <w:sz w:val="23"/>
          <w:szCs w:val="23"/>
        </w:rPr>
        <w:t>, found that</w:t>
      </w:r>
      <w:r w:rsidR="00E803C4" w:rsidRPr="00BA4DB6">
        <w:rPr>
          <w:sz w:val="23"/>
          <w:szCs w:val="23"/>
        </w:rPr>
        <w:t xml:space="preserve"> there is a lack of any participatory democracy in the PJDP governance structure. </w:t>
      </w:r>
      <w:r w:rsidR="006051CC" w:rsidRPr="00BA4DB6">
        <w:rPr>
          <w:sz w:val="23"/>
          <w:szCs w:val="23"/>
        </w:rPr>
        <w:t>T</w:t>
      </w:r>
      <w:r w:rsidR="00E803C4" w:rsidRPr="00BA4DB6">
        <w:rPr>
          <w:sz w:val="23"/>
          <w:szCs w:val="23"/>
        </w:rPr>
        <w:t xml:space="preserve">he </w:t>
      </w:r>
      <w:r w:rsidR="006051CC" w:rsidRPr="00BA4DB6">
        <w:rPr>
          <w:sz w:val="23"/>
          <w:szCs w:val="23"/>
        </w:rPr>
        <w:t xml:space="preserve">existing governance structure and process does not ensure that </w:t>
      </w:r>
      <w:r>
        <w:rPr>
          <w:sz w:val="23"/>
          <w:szCs w:val="23"/>
        </w:rPr>
        <w:t>the C</w:t>
      </w:r>
      <w:r w:rsidR="00E803C4" w:rsidRPr="00BA4DB6">
        <w:rPr>
          <w:sz w:val="23"/>
          <w:szCs w:val="23"/>
        </w:rPr>
        <w:t xml:space="preserve">hief </w:t>
      </w:r>
      <w:r>
        <w:rPr>
          <w:sz w:val="23"/>
          <w:szCs w:val="23"/>
        </w:rPr>
        <w:t>J</w:t>
      </w:r>
      <w:r w:rsidR="00E803C4" w:rsidRPr="00BA4DB6">
        <w:rPr>
          <w:sz w:val="23"/>
          <w:szCs w:val="23"/>
        </w:rPr>
        <w:t xml:space="preserve">ustices of the region are </w:t>
      </w:r>
      <w:r w:rsidR="006051CC" w:rsidRPr="00BA4DB6">
        <w:rPr>
          <w:sz w:val="23"/>
          <w:szCs w:val="23"/>
        </w:rPr>
        <w:t>actively</w:t>
      </w:r>
      <w:r w:rsidR="00E803C4" w:rsidRPr="00BA4DB6">
        <w:rPr>
          <w:sz w:val="23"/>
          <w:szCs w:val="23"/>
        </w:rPr>
        <w:t xml:space="preserve"> represented on PEC, </w:t>
      </w:r>
      <w:r w:rsidR="006051CC" w:rsidRPr="00BA4DB6">
        <w:rPr>
          <w:sz w:val="23"/>
          <w:szCs w:val="23"/>
        </w:rPr>
        <w:t>beyond one chief justice from each sub-region sitting on PEC</w:t>
      </w:r>
      <w:r>
        <w:rPr>
          <w:sz w:val="23"/>
          <w:szCs w:val="23"/>
        </w:rPr>
        <w:t>. N</w:t>
      </w:r>
      <w:r w:rsidR="00E803C4" w:rsidRPr="00BA4DB6">
        <w:rPr>
          <w:sz w:val="23"/>
          <w:szCs w:val="23"/>
        </w:rPr>
        <w:t>or is there any process for</w:t>
      </w:r>
      <w:r w:rsidR="009A2F50" w:rsidRPr="00BA4DB6">
        <w:rPr>
          <w:sz w:val="23"/>
          <w:szCs w:val="23"/>
        </w:rPr>
        <w:t xml:space="preserve"> communication,</w:t>
      </w:r>
      <w:r w:rsidR="00E803C4" w:rsidRPr="00BA4DB6">
        <w:rPr>
          <w:sz w:val="23"/>
          <w:szCs w:val="23"/>
        </w:rPr>
        <w:t xml:space="preserve"> representation, participation, membership or the appointment/rotation of chair. Yet the effectiveness of the PEC is linked to the clarity of its mandate and the extent of its representation.  Now shrouded in history, it is not altogether clear from whence the PEC’s mandate vested</w:t>
      </w:r>
      <w:r>
        <w:rPr>
          <w:sz w:val="23"/>
          <w:szCs w:val="23"/>
        </w:rPr>
        <w:t>. I</w:t>
      </w:r>
      <w:r w:rsidR="00E803C4" w:rsidRPr="00BA4DB6">
        <w:rPr>
          <w:sz w:val="23"/>
          <w:szCs w:val="23"/>
        </w:rPr>
        <w:t>ts ostensible authority derives from the Pacific Judicial Conference (PJC)</w:t>
      </w:r>
      <w:r>
        <w:rPr>
          <w:sz w:val="23"/>
          <w:szCs w:val="23"/>
        </w:rPr>
        <w:t xml:space="preserve">. But the PJC is </w:t>
      </w:r>
      <w:r w:rsidR="00E803C4" w:rsidRPr="00BA4DB6">
        <w:rPr>
          <w:sz w:val="23"/>
          <w:szCs w:val="23"/>
        </w:rPr>
        <w:t>a</w:t>
      </w:r>
      <w:r>
        <w:rPr>
          <w:sz w:val="23"/>
          <w:szCs w:val="23"/>
        </w:rPr>
        <w:t>n</w:t>
      </w:r>
      <w:r w:rsidR="00E803C4" w:rsidRPr="00BA4DB6">
        <w:rPr>
          <w:sz w:val="23"/>
          <w:szCs w:val="23"/>
        </w:rPr>
        <w:t xml:space="preserve"> occasional mechanism which is itself without </w:t>
      </w:r>
      <w:r>
        <w:rPr>
          <w:sz w:val="23"/>
          <w:szCs w:val="23"/>
        </w:rPr>
        <w:t>any corporeal</w:t>
      </w:r>
      <w:r w:rsidR="00E803C4" w:rsidRPr="00BA4DB6">
        <w:rPr>
          <w:sz w:val="23"/>
          <w:szCs w:val="23"/>
        </w:rPr>
        <w:t xml:space="preserve"> identity or constitutional form. </w:t>
      </w:r>
      <w:r w:rsidR="00957EC0">
        <w:rPr>
          <w:sz w:val="23"/>
          <w:szCs w:val="23"/>
        </w:rPr>
        <w:t>After more than a decade and half since establishment, it must be observed that t</w:t>
      </w:r>
      <w:r w:rsidR="00E803C4" w:rsidRPr="00BA4DB6">
        <w:rPr>
          <w:sz w:val="23"/>
          <w:szCs w:val="23"/>
        </w:rPr>
        <w:t xml:space="preserve">hese are foundational defects in the constitution of both PEC and thereby </w:t>
      </w:r>
      <w:r w:rsidR="009A2F50" w:rsidRPr="00BA4DB6">
        <w:rPr>
          <w:sz w:val="23"/>
          <w:szCs w:val="23"/>
        </w:rPr>
        <w:t xml:space="preserve">the </w:t>
      </w:r>
      <w:r w:rsidR="00E803C4" w:rsidRPr="00BA4DB6">
        <w:rPr>
          <w:sz w:val="23"/>
          <w:szCs w:val="23"/>
        </w:rPr>
        <w:t>PJDP</w:t>
      </w:r>
      <w:r w:rsidR="0056362F">
        <w:rPr>
          <w:sz w:val="23"/>
          <w:szCs w:val="23"/>
        </w:rPr>
        <w:t xml:space="preserve"> which should be rectified</w:t>
      </w:r>
      <w:r>
        <w:rPr>
          <w:sz w:val="23"/>
          <w:szCs w:val="23"/>
        </w:rPr>
        <w:t xml:space="preserve">. </w:t>
      </w:r>
    </w:p>
    <w:p w:rsidR="00E63335" w:rsidRDefault="00E63335" w:rsidP="000C7D1E">
      <w:pPr>
        <w:jc w:val="both"/>
        <w:rPr>
          <w:sz w:val="23"/>
          <w:szCs w:val="23"/>
        </w:rPr>
      </w:pPr>
    </w:p>
    <w:p w:rsidR="00E803C4" w:rsidRPr="00BA4DB6" w:rsidRDefault="00E63335" w:rsidP="000C7D1E">
      <w:pPr>
        <w:jc w:val="both"/>
        <w:rPr>
          <w:sz w:val="23"/>
          <w:szCs w:val="23"/>
        </w:rPr>
      </w:pPr>
      <w:r>
        <w:rPr>
          <w:sz w:val="23"/>
          <w:szCs w:val="23"/>
        </w:rPr>
        <w:t>These defects</w:t>
      </w:r>
      <w:r w:rsidR="00E803C4" w:rsidRPr="00BA4DB6">
        <w:rPr>
          <w:sz w:val="23"/>
          <w:szCs w:val="23"/>
        </w:rPr>
        <w:t xml:space="preserve"> are readily amenable to rectification in the hands of the Chief Justices of participating PICs. </w:t>
      </w:r>
      <w:r w:rsidR="00BE1DA8">
        <w:rPr>
          <w:sz w:val="23"/>
          <w:szCs w:val="23"/>
        </w:rPr>
        <w:t>In the event of renewed funding, i</w:t>
      </w:r>
      <w:r w:rsidR="00E803C4" w:rsidRPr="00BA4DB6">
        <w:rPr>
          <w:sz w:val="23"/>
          <w:szCs w:val="23"/>
        </w:rPr>
        <w:t xml:space="preserve">t </w:t>
      </w:r>
      <w:r>
        <w:rPr>
          <w:sz w:val="23"/>
          <w:szCs w:val="23"/>
        </w:rPr>
        <w:t xml:space="preserve">is </w:t>
      </w:r>
      <w:r w:rsidR="0056362F">
        <w:rPr>
          <w:sz w:val="23"/>
          <w:szCs w:val="23"/>
        </w:rPr>
        <w:t xml:space="preserve">now </w:t>
      </w:r>
      <w:r w:rsidR="00E803C4" w:rsidRPr="00BA4DB6">
        <w:rPr>
          <w:sz w:val="23"/>
          <w:szCs w:val="23"/>
        </w:rPr>
        <w:t>timely to propose that the next meetings of Chief Justices and the PEC con</w:t>
      </w:r>
      <w:r>
        <w:rPr>
          <w:sz w:val="23"/>
          <w:szCs w:val="23"/>
        </w:rPr>
        <w:t xml:space="preserve">sider and address these issues </w:t>
      </w:r>
      <w:r w:rsidR="00E803C4" w:rsidRPr="00BA4DB6">
        <w:rPr>
          <w:sz w:val="23"/>
          <w:szCs w:val="23"/>
        </w:rPr>
        <w:t xml:space="preserve">through a survey of Chief Justices </w:t>
      </w:r>
      <w:r>
        <w:rPr>
          <w:sz w:val="23"/>
          <w:szCs w:val="23"/>
        </w:rPr>
        <w:t xml:space="preserve">which </w:t>
      </w:r>
      <w:r w:rsidR="00E803C4" w:rsidRPr="00BA4DB6">
        <w:rPr>
          <w:sz w:val="23"/>
          <w:szCs w:val="23"/>
        </w:rPr>
        <w:t>relat</w:t>
      </w:r>
      <w:r>
        <w:rPr>
          <w:sz w:val="23"/>
          <w:szCs w:val="23"/>
        </w:rPr>
        <w:t>es</w:t>
      </w:r>
      <w:r w:rsidR="00E803C4" w:rsidRPr="00BA4DB6">
        <w:rPr>
          <w:sz w:val="23"/>
          <w:szCs w:val="23"/>
        </w:rPr>
        <w:t xml:space="preserve"> in particular to </w:t>
      </w:r>
      <w:r w:rsidR="00BE1DA8">
        <w:rPr>
          <w:sz w:val="23"/>
          <w:szCs w:val="23"/>
        </w:rPr>
        <w:br/>
      </w:r>
      <w:r w:rsidR="00E803C4" w:rsidRPr="00BA4DB6">
        <w:rPr>
          <w:sz w:val="23"/>
          <w:szCs w:val="23"/>
        </w:rPr>
        <w:t>(</w:t>
      </w:r>
      <w:proofErr w:type="spellStart"/>
      <w:r w:rsidR="00E803C4" w:rsidRPr="00BA4DB6">
        <w:rPr>
          <w:sz w:val="23"/>
          <w:szCs w:val="23"/>
        </w:rPr>
        <w:t>i</w:t>
      </w:r>
      <w:proofErr w:type="spellEnd"/>
      <w:r w:rsidR="00E803C4" w:rsidRPr="00BA4DB6">
        <w:rPr>
          <w:sz w:val="23"/>
          <w:szCs w:val="23"/>
        </w:rPr>
        <w:t xml:space="preserve">) the constitution and representation of PEC’s governance structure and processes, and (ii) the nature and scope of PJDP’s programmatic mandate.  </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ED6405"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rPr>
        <w:t xml:space="preserve">Review </w:t>
      </w:r>
      <w:r w:rsidRPr="00BA4DB6">
        <w:rPr>
          <w:b/>
          <w:sz w:val="23"/>
          <w:szCs w:val="23"/>
        </w:rPr>
        <w:t>governance</w:t>
      </w:r>
      <w:r w:rsidRPr="00BA4DB6">
        <w:rPr>
          <w:sz w:val="23"/>
          <w:szCs w:val="23"/>
        </w:rPr>
        <w:t xml:space="preserve"> mechanisms by surveying participating chief justices on PJDP’s constitution, structure, mandate and representation</w:t>
      </w:r>
      <w:r w:rsidR="00E803C4" w:rsidRPr="00BA4DB6">
        <w:rPr>
          <w:sz w:val="23"/>
          <w:szCs w:val="23"/>
        </w:rPr>
        <w:t>.</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38" w:name="_Toc337106450"/>
      <w:r w:rsidRPr="00BA4DB6">
        <w:t>Role</w:t>
      </w:r>
      <w:r w:rsidR="00F44F8F">
        <w:t>s</w:t>
      </w:r>
      <w:r w:rsidRPr="00BA4DB6">
        <w:t xml:space="preserve"> of National Coordinators</w:t>
      </w:r>
      <w:r w:rsidR="00F44F8F">
        <w:t xml:space="preserve"> and Regional Training Team</w:t>
      </w:r>
      <w:bookmarkEnd w:id="38"/>
    </w:p>
    <w:p w:rsidR="00E803C4" w:rsidRPr="00BA4DB6" w:rsidRDefault="00E803C4" w:rsidP="000C7D1E">
      <w:pPr>
        <w:jc w:val="both"/>
        <w:rPr>
          <w:sz w:val="23"/>
          <w:szCs w:val="23"/>
        </w:rPr>
      </w:pPr>
    </w:p>
    <w:p w:rsidR="00E803C4" w:rsidRPr="00BA4DB6" w:rsidRDefault="00BE1DA8" w:rsidP="000C7D1E">
      <w:pPr>
        <w:jc w:val="both"/>
        <w:rPr>
          <w:sz w:val="23"/>
          <w:szCs w:val="23"/>
        </w:rPr>
      </w:pPr>
      <w:r>
        <w:rPr>
          <w:sz w:val="23"/>
          <w:szCs w:val="23"/>
        </w:rPr>
        <w:t>I</w:t>
      </w:r>
      <w:r w:rsidR="00E803C4" w:rsidRPr="00BA4DB6">
        <w:rPr>
          <w:sz w:val="23"/>
          <w:szCs w:val="23"/>
        </w:rPr>
        <w:t>n any assessment of either the governance or project management of PJDP</w:t>
      </w:r>
      <w:r>
        <w:rPr>
          <w:sz w:val="23"/>
          <w:szCs w:val="23"/>
        </w:rPr>
        <w:t>,</w:t>
      </w:r>
      <w:r w:rsidRPr="00BE1DA8">
        <w:rPr>
          <w:sz w:val="23"/>
          <w:szCs w:val="23"/>
        </w:rPr>
        <w:t xml:space="preserve"> </w:t>
      </w:r>
      <w:r>
        <w:rPr>
          <w:sz w:val="23"/>
          <w:szCs w:val="23"/>
        </w:rPr>
        <w:t>t</w:t>
      </w:r>
      <w:r w:rsidRPr="00BA4DB6">
        <w:rPr>
          <w:sz w:val="23"/>
          <w:szCs w:val="23"/>
        </w:rPr>
        <w:t xml:space="preserve">he role of </w:t>
      </w:r>
      <w:r>
        <w:rPr>
          <w:sz w:val="23"/>
          <w:szCs w:val="23"/>
        </w:rPr>
        <w:t xml:space="preserve">the </w:t>
      </w:r>
      <w:r w:rsidRPr="00BA4DB6">
        <w:rPr>
          <w:sz w:val="23"/>
          <w:szCs w:val="23"/>
        </w:rPr>
        <w:t>National Coordinators (NCs) is crucial</w:t>
      </w:r>
      <w:r w:rsidR="00E803C4" w:rsidRPr="00BA4DB6">
        <w:rPr>
          <w:sz w:val="23"/>
          <w:szCs w:val="23"/>
        </w:rPr>
        <w:t xml:space="preserve">. The key purpose of this role is to enable </w:t>
      </w:r>
      <w:r w:rsidR="009A2F50" w:rsidRPr="00BA4DB6">
        <w:rPr>
          <w:sz w:val="23"/>
          <w:szCs w:val="23"/>
        </w:rPr>
        <w:t>C</w:t>
      </w:r>
      <w:r w:rsidR="00E803C4" w:rsidRPr="00BA4DB6">
        <w:rPr>
          <w:sz w:val="23"/>
          <w:szCs w:val="23"/>
        </w:rPr>
        <w:t xml:space="preserve">hief </w:t>
      </w:r>
      <w:r w:rsidR="009A2F50" w:rsidRPr="00BA4DB6">
        <w:rPr>
          <w:sz w:val="23"/>
          <w:szCs w:val="23"/>
        </w:rPr>
        <w:t>J</w:t>
      </w:r>
      <w:r w:rsidR="00E803C4" w:rsidRPr="00BA4DB6">
        <w:rPr>
          <w:sz w:val="23"/>
          <w:szCs w:val="23"/>
        </w:rPr>
        <w:t xml:space="preserve">ustices of each PIC to devolve of functional responsibilities of participating in </w:t>
      </w:r>
      <w:r w:rsidR="009A2F50" w:rsidRPr="00BA4DB6">
        <w:rPr>
          <w:sz w:val="23"/>
          <w:szCs w:val="23"/>
        </w:rPr>
        <w:t xml:space="preserve">the </w:t>
      </w:r>
      <w:r w:rsidR="00E803C4" w:rsidRPr="00BA4DB6">
        <w:rPr>
          <w:sz w:val="23"/>
          <w:szCs w:val="23"/>
        </w:rPr>
        <w:t>PJDP to a designated local officer</w:t>
      </w:r>
      <w:r w:rsidR="00203253">
        <w:rPr>
          <w:sz w:val="23"/>
          <w:szCs w:val="23"/>
        </w:rPr>
        <w:t xml:space="preserve"> on a day-to-day basis</w:t>
      </w:r>
      <w:r w:rsidR="00E803C4" w:rsidRPr="00BA4DB6">
        <w:rPr>
          <w:sz w:val="23"/>
          <w:szCs w:val="23"/>
        </w:rPr>
        <w:t xml:space="preserve">. This devolution has both governance and operational implications. In terms of governance, there is the need to ensure that the NCs act with the authority and the confidence of their Chief Justice. While this generally operates well, this </w:t>
      </w:r>
      <w:r w:rsidR="00203253">
        <w:rPr>
          <w:sz w:val="23"/>
          <w:szCs w:val="23"/>
        </w:rPr>
        <w:t>has</w:t>
      </w:r>
      <w:r w:rsidR="00E803C4" w:rsidRPr="00BA4DB6">
        <w:rPr>
          <w:sz w:val="23"/>
          <w:szCs w:val="23"/>
        </w:rPr>
        <w:t xml:space="preserve"> not invariably </w:t>
      </w:r>
      <w:r w:rsidR="00203253">
        <w:rPr>
          <w:sz w:val="23"/>
          <w:szCs w:val="23"/>
        </w:rPr>
        <w:t xml:space="preserve">been </w:t>
      </w:r>
      <w:r w:rsidR="00E803C4" w:rsidRPr="00BA4DB6">
        <w:rPr>
          <w:sz w:val="23"/>
          <w:szCs w:val="23"/>
        </w:rPr>
        <w:t xml:space="preserve">the case. </w:t>
      </w:r>
      <w:r w:rsidR="00203253">
        <w:rPr>
          <w:sz w:val="23"/>
          <w:szCs w:val="23"/>
        </w:rPr>
        <w:t>S</w:t>
      </w:r>
      <w:r w:rsidR="00203253" w:rsidRPr="00BA4DB6">
        <w:rPr>
          <w:sz w:val="23"/>
          <w:szCs w:val="23"/>
        </w:rPr>
        <w:t xml:space="preserve">ome relationships work better than others. Chief Justices are also more or less actively involved, depending in part on residency. As one Chief Justice observed in response to the survey on National Judicial Development Committees (NJDCs), much depends in practice on how well these two get on together. </w:t>
      </w:r>
      <w:r w:rsidR="00203253">
        <w:rPr>
          <w:sz w:val="23"/>
          <w:szCs w:val="23"/>
        </w:rPr>
        <w:t>As earlier discussed, t</w:t>
      </w:r>
      <w:r w:rsidR="00E803C4" w:rsidRPr="00BA4DB6">
        <w:rPr>
          <w:sz w:val="23"/>
          <w:szCs w:val="23"/>
        </w:rPr>
        <w:t xml:space="preserve">he capacity of NCs to manage in-country activities </w:t>
      </w:r>
      <w:r w:rsidR="00203253">
        <w:rPr>
          <w:sz w:val="23"/>
          <w:szCs w:val="23"/>
        </w:rPr>
        <w:t>also remains</w:t>
      </w:r>
      <w:r w:rsidR="00E803C4" w:rsidRPr="00BA4DB6">
        <w:rPr>
          <w:sz w:val="23"/>
          <w:szCs w:val="23"/>
        </w:rPr>
        <w:t xml:space="preserve"> variable across the region. This </w:t>
      </w:r>
      <w:r w:rsidR="00203253">
        <w:rPr>
          <w:sz w:val="23"/>
          <w:szCs w:val="23"/>
        </w:rPr>
        <w:t xml:space="preserve">lack of local capacity </w:t>
      </w:r>
      <w:r w:rsidR="00E803C4" w:rsidRPr="00BA4DB6">
        <w:rPr>
          <w:sz w:val="23"/>
          <w:szCs w:val="23"/>
        </w:rPr>
        <w:t xml:space="preserve">in turn inhibits sustainability. </w:t>
      </w:r>
      <w:r w:rsidR="00057F4B">
        <w:rPr>
          <w:sz w:val="23"/>
          <w:szCs w:val="23"/>
        </w:rPr>
        <w:t>W</w:t>
      </w:r>
      <w:r w:rsidR="00057F4B" w:rsidRPr="00BA4DB6">
        <w:rPr>
          <w:sz w:val="23"/>
          <w:szCs w:val="23"/>
        </w:rPr>
        <w:t xml:space="preserve">e anticipate that </w:t>
      </w:r>
      <w:r w:rsidR="00057F4B">
        <w:rPr>
          <w:sz w:val="23"/>
          <w:szCs w:val="23"/>
        </w:rPr>
        <w:t xml:space="preserve">dependence on this variable role will persist </w:t>
      </w:r>
      <w:r w:rsidR="00057F4B" w:rsidRPr="00BA4DB6">
        <w:rPr>
          <w:sz w:val="23"/>
          <w:szCs w:val="23"/>
        </w:rPr>
        <w:t xml:space="preserve">as a part of the </w:t>
      </w:r>
      <w:r w:rsidR="00057F4B">
        <w:rPr>
          <w:sz w:val="23"/>
          <w:szCs w:val="23"/>
        </w:rPr>
        <w:t xml:space="preserve">current </w:t>
      </w:r>
      <w:r w:rsidR="00057F4B" w:rsidRPr="00BA4DB6">
        <w:rPr>
          <w:sz w:val="23"/>
          <w:szCs w:val="23"/>
        </w:rPr>
        <w:t>process to re-enliven NJDCs</w:t>
      </w:r>
      <w:r w:rsidR="00057F4B">
        <w:rPr>
          <w:sz w:val="23"/>
          <w:szCs w:val="23"/>
        </w:rPr>
        <w:t xml:space="preserve">, which will require </w:t>
      </w:r>
      <w:r w:rsidR="00E803C4" w:rsidRPr="00BA4DB6">
        <w:rPr>
          <w:sz w:val="23"/>
          <w:szCs w:val="23"/>
        </w:rPr>
        <w:t>a</w:t>
      </w:r>
      <w:r w:rsidR="00057F4B">
        <w:rPr>
          <w:sz w:val="23"/>
          <w:szCs w:val="23"/>
        </w:rPr>
        <w:t>n ongoing</w:t>
      </w:r>
      <w:r w:rsidR="00E803C4" w:rsidRPr="00BA4DB6">
        <w:rPr>
          <w:sz w:val="23"/>
          <w:szCs w:val="23"/>
        </w:rPr>
        <w:t xml:space="preserve"> need to redefine and clarify </w:t>
      </w:r>
      <w:r w:rsidR="00057F4B">
        <w:rPr>
          <w:sz w:val="23"/>
          <w:szCs w:val="23"/>
        </w:rPr>
        <w:t>its</w:t>
      </w:r>
      <w:r w:rsidR="00E803C4" w:rsidRPr="00BA4DB6">
        <w:rPr>
          <w:sz w:val="23"/>
          <w:szCs w:val="23"/>
        </w:rPr>
        <w:t xml:space="preserve"> </w:t>
      </w:r>
      <w:r w:rsidR="00057F4B">
        <w:rPr>
          <w:sz w:val="23"/>
          <w:szCs w:val="23"/>
        </w:rPr>
        <w:t>nature and scope</w:t>
      </w:r>
      <w:r w:rsidR="00E803C4" w:rsidRPr="00BA4DB6">
        <w:rPr>
          <w:sz w:val="23"/>
          <w:szCs w:val="23"/>
        </w:rPr>
        <w:t xml:space="preserve">. </w:t>
      </w:r>
    </w:p>
    <w:p w:rsidR="00E803C4" w:rsidRPr="00BA4DB6" w:rsidRDefault="00E803C4" w:rsidP="000C7D1E">
      <w:pPr>
        <w:contextualSpacing/>
        <w:jc w:val="both"/>
        <w:rPr>
          <w:sz w:val="23"/>
          <w:szCs w:val="23"/>
        </w:rPr>
      </w:pPr>
    </w:p>
    <w:p w:rsidR="00F50D64" w:rsidRDefault="00E803C4" w:rsidP="000C7D1E">
      <w:pPr>
        <w:shd w:val="clear" w:color="auto" w:fill="FFFFFF"/>
        <w:jc w:val="both"/>
        <w:rPr>
          <w:sz w:val="23"/>
          <w:szCs w:val="23"/>
        </w:rPr>
      </w:pPr>
      <w:r w:rsidRPr="00BA4DB6">
        <w:rPr>
          <w:sz w:val="23"/>
          <w:szCs w:val="23"/>
        </w:rPr>
        <w:t xml:space="preserve">There is a danger, realised in some countries, of ‘programme capture’ by </w:t>
      </w:r>
      <w:r w:rsidR="00057F4B">
        <w:rPr>
          <w:sz w:val="23"/>
          <w:szCs w:val="23"/>
        </w:rPr>
        <w:t>some</w:t>
      </w:r>
      <w:r w:rsidRPr="00BA4DB6">
        <w:rPr>
          <w:sz w:val="23"/>
          <w:szCs w:val="23"/>
        </w:rPr>
        <w:t xml:space="preserve"> individuals</w:t>
      </w:r>
      <w:r w:rsidR="00057F4B">
        <w:rPr>
          <w:sz w:val="23"/>
          <w:szCs w:val="23"/>
        </w:rPr>
        <w:t>.</w:t>
      </w:r>
      <w:r w:rsidRPr="00BA4DB6">
        <w:rPr>
          <w:sz w:val="23"/>
          <w:szCs w:val="23"/>
        </w:rPr>
        <w:t xml:space="preserve"> </w:t>
      </w:r>
      <w:r w:rsidR="00057F4B" w:rsidRPr="00BA4DB6">
        <w:rPr>
          <w:sz w:val="23"/>
          <w:szCs w:val="23"/>
        </w:rPr>
        <w:t xml:space="preserve">These </w:t>
      </w:r>
      <w:r w:rsidR="00057F4B">
        <w:rPr>
          <w:sz w:val="23"/>
          <w:szCs w:val="23"/>
        </w:rPr>
        <w:t xml:space="preserve">individuals </w:t>
      </w:r>
      <w:r w:rsidR="00057F4B" w:rsidRPr="00BA4DB6">
        <w:rPr>
          <w:sz w:val="23"/>
          <w:szCs w:val="23"/>
        </w:rPr>
        <w:t xml:space="preserve">are the ones </w:t>
      </w:r>
      <w:r w:rsidR="00057F4B">
        <w:rPr>
          <w:sz w:val="23"/>
          <w:szCs w:val="23"/>
        </w:rPr>
        <w:t>who</w:t>
      </w:r>
      <w:r w:rsidR="00057F4B" w:rsidRPr="00BA4DB6">
        <w:rPr>
          <w:sz w:val="23"/>
          <w:szCs w:val="23"/>
        </w:rPr>
        <w:t xml:space="preserve"> go to all the meetings</w:t>
      </w:r>
      <w:r w:rsidR="00F50D64">
        <w:rPr>
          <w:sz w:val="23"/>
          <w:szCs w:val="23"/>
        </w:rPr>
        <w:t xml:space="preserve">, most of </w:t>
      </w:r>
      <w:r w:rsidR="00057F4B" w:rsidRPr="00BA4DB6">
        <w:rPr>
          <w:sz w:val="23"/>
          <w:szCs w:val="23"/>
        </w:rPr>
        <w:t>the</w:t>
      </w:r>
      <w:r w:rsidR="00F50D64">
        <w:rPr>
          <w:sz w:val="23"/>
          <w:szCs w:val="23"/>
        </w:rPr>
        <w:t xml:space="preserve"> </w:t>
      </w:r>
      <w:r w:rsidR="00057F4B" w:rsidRPr="00BA4DB6">
        <w:rPr>
          <w:sz w:val="23"/>
          <w:szCs w:val="23"/>
        </w:rPr>
        <w:t>trainings</w:t>
      </w:r>
      <w:r w:rsidR="00F50D64">
        <w:rPr>
          <w:sz w:val="23"/>
          <w:szCs w:val="23"/>
        </w:rPr>
        <w:t>,</w:t>
      </w:r>
      <w:r w:rsidR="00057F4B" w:rsidRPr="00BA4DB6">
        <w:rPr>
          <w:sz w:val="23"/>
          <w:szCs w:val="23"/>
        </w:rPr>
        <w:t xml:space="preserve"> and </w:t>
      </w:r>
      <w:r w:rsidR="00F50D64">
        <w:rPr>
          <w:sz w:val="23"/>
          <w:szCs w:val="23"/>
        </w:rPr>
        <w:t xml:space="preserve">who </w:t>
      </w:r>
      <w:r w:rsidR="00057F4B">
        <w:rPr>
          <w:sz w:val="23"/>
          <w:szCs w:val="23"/>
        </w:rPr>
        <w:t>may even block</w:t>
      </w:r>
      <w:r w:rsidR="00057F4B" w:rsidRPr="00BA4DB6">
        <w:rPr>
          <w:sz w:val="23"/>
          <w:szCs w:val="23"/>
        </w:rPr>
        <w:t xml:space="preserve"> the </w:t>
      </w:r>
      <w:r w:rsidR="00057F4B">
        <w:rPr>
          <w:sz w:val="23"/>
          <w:szCs w:val="23"/>
        </w:rPr>
        <w:t>participation of</w:t>
      </w:r>
      <w:r w:rsidR="00057F4B" w:rsidRPr="00BA4DB6">
        <w:rPr>
          <w:sz w:val="23"/>
          <w:szCs w:val="23"/>
        </w:rPr>
        <w:t xml:space="preserve"> others. </w:t>
      </w:r>
      <w:r w:rsidR="00057F4B">
        <w:rPr>
          <w:sz w:val="23"/>
          <w:szCs w:val="23"/>
        </w:rPr>
        <w:t>O</w:t>
      </w:r>
      <w:r w:rsidR="00057F4B" w:rsidRPr="00BA4DB6">
        <w:rPr>
          <w:sz w:val="23"/>
          <w:szCs w:val="23"/>
        </w:rPr>
        <w:t xml:space="preserve">ne of the legacies of the PJEP/PJDP over the years has probably been entrenching </w:t>
      </w:r>
      <w:r w:rsidR="00057F4B" w:rsidRPr="00BA4DB6">
        <w:rPr>
          <w:sz w:val="23"/>
          <w:szCs w:val="23"/>
        </w:rPr>
        <w:lastRenderedPageBreak/>
        <w:t xml:space="preserve">some individuals in comfortable sinecures which become self perpetuating.  </w:t>
      </w:r>
      <w:r w:rsidR="00057F4B">
        <w:rPr>
          <w:sz w:val="23"/>
          <w:szCs w:val="23"/>
        </w:rPr>
        <w:t>I</w:t>
      </w:r>
      <w:r w:rsidRPr="00BA4DB6">
        <w:rPr>
          <w:sz w:val="23"/>
          <w:szCs w:val="23"/>
        </w:rPr>
        <w:t xml:space="preserve">t is </w:t>
      </w:r>
      <w:r w:rsidR="00057F4B">
        <w:rPr>
          <w:sz w:val="23"/>
          <w:szCs w:val="23"/>
        </w:rPr>
        <w:t xml:space="preserve">however </w:t>
      </w:r>
      <w:r w:rsidRPr="00BA4DB6">
        <w:rPr>
          <w:sz w:val="23"/>
          <w:szCs w:val="23"/>
        </w:rPr>
        <w:t xml:space="preserve">acknowledged that </w:t>
      </w:r>
      <w:r w:rsidR="00057F4B">
        <w:rPr>
          <w:sz w:val="23"/>
          <w:szCs w:val="23"/>
        </w:rPr>
        <w:t xml:space="preserve">in </w:t>
      </w:r>
      <w:r w:rsidRPr="00BA4DB6">
        <w:rPr>
          <w:sz w:val="23"/>
          <w:szCs w:val="23"/>
        </w:rPr>
        <w:t xml:space="preserve">some of the smaller </w:t>
      </w:r>
      <w:r w:rsidR="00057F4B">
        <w:rPr>
          <w:sz w:val="23"/>
          <w:szCs w:val="23"/>
        </w:rPr>
        <w:t>PICs</w:t>
      </w:r>
      <w:r w:rsidRPr="00BA4DB6">
        <w:rPr>
          <w:sz w:val="23"/>
          <w:szCs w:val="23"/>
        </w:rPr>
        <w:t xml:space="preserve"> </w:t>
      </w:r>
      <w:r w:rsidR="00057F4B">
        <w:rPr>
          <w:sz w:val="23"/>
          <w:szCs w:val="23"/>
        </w:rPr>
        <w:t xml:space="preserve">this may be unavoidable, </w:t>
      </w:r>
      <w:r w:rsidRPr="00BA4DB6">
        <w:rPr>
          <w:sz w:val="23"/>
          <w:szCs w:val="23"/>
        </w:rPr>
        <w:t>hav</w:t>
      </w:r>
      <w:r w:rsidR="00057F4B">
        <w:rPr>
          <w:sz w:val="23"/>
          <w:szCs w:val="23"/>
        </w:rPr>
        <w:t>ing</w:t>
      </w:r>
      <w:r w:rsidRPr="00BA4DB6">
        <w:rPr>
          <w:sz w:val="23"/>
          <w:szCs w:val="23"/>
        </w:rPr>
        <w:t xml:space="preserve"> few to choose from.  </w:t>
      </w:r>
    </w:p>
    <w:p w:rsidR="00F50D64" w:rsidRDefault="00F50D64" w:rsidP="000C7D1E">
      <w:pPr>
        <w:shd w:val="clear" w:color="auto" w:fill="FFFFFF"/>
        <w:jc w:val="both"/>
        <w:rPr>
          <w:sz w:val="23"/>
          <w:szCs w:val="23"/>
        </w:rPr>
      </w:pPr>
    </w:p>
    <w:p w:rsidR="00F50D64" w:rsidRDefault="00F50D64" w:rsidP="000C7D1E">
      <w:pPr>
        <w:shd w:val="clear" w:color="auto" w:fill="FFFFFF"/>
        <w:jc w:val="both"/>
        <w:rPr>
          <w:sz w:val="23"/>
          <w:szCs w:val="23"/>
        </w:rPr>
      </w:pPr>
      <w:r>
        <w:rPr>
          <w:sz w:val="23"/>
          <w:szCs w:val="23"/>
        </w:rPr>
        <w:t>The MSC</w:t>
      </w:r>
      <w:r w:rsidRPr="00BA4DB6">
        <w:rPr>
          <w:sz w:val="23"/>
          <w:szCs w:val="23"/>
        </w:rPr>
        <w:t xml:space="preserve"> acknowledge</w:t>
      </w:r>
      <w:r>
        <w:rPr>
          <w:sz w:val="23"/>
          <w:szCs w:val="23"/>
        </w:rPr>
        <w:t>s</w:t>
      </w:r>
      <w:r w:rsidRPr="00BA4DB6">
        <w:rPr>
          <w:sz w:val="23"/>
          <w:szCs w:val="23"/>
        </w:rPr>
        <w:t xml:space="preserve"> that the PJDP’s regional modality is vulnerable to this risk</w:t>
      </w:r>
      <w:r>
        <w:rPr>
          <w:sz w:val="23"/>
          <w:szCs w:val="23"/>
        </w:rPr>
        <w:t>.</w:t>
      </w:r>
      <w:r w:rsidRPr="00BA4DB6">
        <w:rPr>
          <w:sz w:val="23"/>
          <w:szCs w:val="23"/>
        </w:rPr>
        <w:t xml:space="preserve"> </w:t>
      </w:r>
      <w:r w:rsidR="00E803C4" w:rsidRPr="00BA4DB6">
        <w:rPr>
          <w:sz w:val="23"/>
          <w:szCs w:val="23"/>
        </w:rPr>
        <w:t xml:space="preserve">While this </w:t>
      </w:r>
      <w:r w:rsidR="00057F4B">
        <w:rPr>
          <w:sz w:val="23"/>
          <w:szCs w:val="23"/>
        </w:rPr>
        <w:t xml:space="preserve">capture </w:t>
      </w:r>
      <w:r w:rsidR="00E803C4" w:rsidRPr="00BA4DB6">
        <w:rPr>
          <w:sz w:val="23"/>
          <w:szCs w:val="23"/>
        </w:rPr>
        <w:t xml:space="preserve">may have been unavoidable, </w:t>
      </w:r>
      <w:r w:rsidR="00057F4B">
        <w:rPr>
          <w:sz w:val="23"/>
          <w:szCs w:val="23"/>
        </w:rPr>
        <w:t>it is an</w:t>
      </w:r>
      <w:r w:rsidR="00E803C4" w:rsidRPr="00BA4DB6">
        <w:rPr>
          <w:sz w:val="23"/>
          <w:szCs w:val="23"/>
        </w:rPr>
        <w:t xml:space="preserve"> operating cost </w:t>
      </w:r>
      <w:r w:rsidR="00057F4B">
        <w:rPr>
          <w:sz w:val="23"/>
          <w:szCs w:val="23"/>
        </w:rPr>
        <w:t xml:space="preserve">that </w:t>
      </w:r>
      <w:r w:rsidR="00E803C4" w:rsidRPr="00BA4DB6">
        <w:rPr>
          <w:sz w:val="23"/>
          <w:szCs w:val="23"/>
        </w:rPr>
        <w:t>can to some extent be managed by increasingly demanding feedback, creative input reports etc.</w:t>
      </w:r>
      <w:r>
        <w:rPr>
          <w:sz w:val="23"/>
          <w:szCs w:val="23"/>
        </w:rPr>
        <w:t xml:space="preserve"> The MSC has </w:t>
      </w:r>
      <w:r w:rsidR="00E803C4" w:rsidRPr="00BA4DB6">
        <w:rPr>
          <w:sz w:val="23"/>
          <w:szCs w:val="23"/>
        </w:rPr>
        <w:t>work</w:t>
      </w:r>
      <w:r>
        <w:rPr>
          <w:sz w:val="23"/>
          <w:szCs w:val="23"/>
        </w:rPr>
        <w:t>ed</w:t>
      </w:r>
      <w:r w:rsidR="00E803C4" w:rsidRPr="00BA4DB6">
        <w:rPr>
          <w:sz w:val="23"/>
          <w:szCs w:val="23"/>
        </w:rPr>
        <w:t xml:space="preserve"> to manage </w:t>
      </w:r>
      <w:r>
        <w:rPr>
          <w:sz w:val="23"/>
          <w:szCs w:val="23"/>
        </w:rPr>
        <w:t xml:space="preserve">this risk </w:t>
      </w:r>
      <w:r w:rsidR="00E803C4" w:rsidRPr="00BA4DB6">
        <w:rPr>
          <w:sz w:val="23"/>
          <w:szCs w:val="23"/>
        </w:rPr>
        <w:t xml:space="preserve">with the current focus on re-enlivening the NJDCs, building local capacity in the Advanced RTT training, and conducting pilot projects at the local level. </w:t>
      </w:r>
    </w:p>
    <w:p w:rsidR="00F50D64" w:rsidRDefault="00F50D64" w:rsidP="000C7D1E">
      <w:pPr>
        <w:shd w:val="clear" w:color="auto" w:fill="FFFFFF"/>
        <w:jc w:val="both"/>
        <w:rPr>
          <w:sz w:val="23"/>
          <w:szCs w:val="23"/>
        </w:rPr>
      </w:pPr>
    </w:p>
    <w:p w:rsidR="00F50D64" w:rsidRDefault="00E803C4" w:rsidP="000C7D1E">
      <w:pPr>
        <w:shd w:val="clear" w:color="auto" w:fill="FFFFFF"/>
        <w:jc w:val="both"/>
        <w:rPr>
          <w:sz w:val="23"/>
          <w:szCs w:val="23"/>
        </w:rPr>
      </w:pPr>
      <w:r w:rsidRPr="00BA4DB6">
        <w:rPr>
          <w:sz w:val="23"/>
          <w:szCs w:val="23"/>
        </w:rPr>
        <w:t xml:space="preserve">Ultimately, </w:t>
      </w:r>
      <w:r w:rsidR="00F50D64">
        <w:rPr>
          <w:sz w:val="23"/>
          <w:szCs w:val="23"/>
        </w:rPr>
        <w:t xml:space="preserve">there may be few options available to </w:t>
      </w:r>
      <w:r w:rsidRPr="00BA4DB6">
        <w:rPr>
          <w:sz w:val="23"/>
          <w:szCs w:val="23"/>
        </w:rPr>
        <w:t>Chief Justices</w:t>
      </w:r>
      <w:r w:rsidR="00F50D64">
        <w:rPr>
          <w:sz w:val="23"/>
          <w:szCs w:val="23"/>
        </w:rPr>
        <w:t>. It</w:t>
      </w:r>
      <w:r w:rsidRPr="00BA4DB6">
        <w:rPr>
          <w:sz w:val="23"/>
          <w:szCs w:val="23"/>
        </w:rPr>
        <w:t xml:space="preserve"> is likely that </w:t>
      </w:r>
      <w:r w:rsidR="00F50D64">
        <w:rPr>
          <w:sz w:val="23"/>
          <w:szCs w:val="23"/>
        </w:rPr>
        <w:t>the NC</w:t>
      </w:r>
      <w:r w:rsidRPr="00BA4DB6">
        <w:rPr>
          <w:sz w:val="23"/>
          <w:szCs w:val="23"/>
        </w:rPr>
        <w:t xml:space="preserve"> role will remain critical to the ongoing effectiveness of </w:t>
      </w:r>
      <w:r w:rsidR="009A2F50" w:rsidRPr="00BA4DB6">
        <w:rPr>
          <w:sz w:val="23"/>
          <w:szCs w:val="23"/>
        </w:rPr>
        <w:t xml:space="preserve">the </w:t>
      </w:r>
      <w:r w:rsidRPr="00BA4DB6">
        <w:rPr>
          <w:sz w:val="23"/>
          <w:szCs w:val="23"/>
        </w:rPr>
        <w:t xml:space="preserve">PJDP warranting commensurate levels of support, monitoring and oversight. As participants agreed at the recent Advanced RTT </w:t>
      </w:r>
      <w:proofErr w:type="spellStart"/>
      <w:r w:rsidRPr="00BA4DB6">
        <w:rPr>
          <w:sz w:val="23"/>
          <w:szCs w:val="23"/>
        </w:rPr>
        <w:t>ToT</w:t>
      </w:r>
      <w:proofErr w:type="spellEnd"/>
      <w:r w:rsidRPr="00BA4DB6">
        <w:rPr>
          <w:sz w:val="23"/>
          <w:szCs w:val="23"/>
        </w:rPr>
        <w:t xml:space="preserve">, consideration for enabling NCs to perform their roles through provision of ongoing capacity-building, facilities, equipment and incentives as a part of their ‘day-job’ is required. </w:t>
      </w:r>
      <w:r w:rsidR="00F50D64">
        <w:rPr>
          <w:sz w:val="23"/>
          <w:szCs w:val="23"/>
        </w:rPr>
        <w:t xml:space="preserve"> T</w:t>
      </w:r>
      <w:r w:rsidRPr="00BA4DB6">
        <w:rPr>
          <w:sz w:val="23"/>
          <w:szCs w:val="23"/>
        </w:rPr>
        <w:t xml:space="preserve">he effectiveness, transparency and accountability of this role </w:t>
      </w:r>
      <w:r w:rsidR="00F50D64">
        <w:rPr>
          <w:sz w:val="23"/>
          <w:szCs w:val="23"/>
        </w:rPr>
        <w:t xml:space="preserve">can also </w:t>
      </w:r>
      <w:r w:rsidRPr="00BA4DB6">
        <w:rPr>
          <w:sz w:val="23"/>
          <w:szCs w:val="23"/>
        </w:rPr>
        <w:t xml:space="preserve">be enhanced through the introduction of more participatory processes of competitive appointment, rotation, and periodic performance review by the Chief Justice. </w:t>
      </w:r>
    </w:p>
    <w:p w:rsidR="00F44F8F" w:rsidRDefault="00F44F8F" w:rsidP="000C7D1E">
      <w:pPr>
        <w:shd w:val="clear" w:color="auto" w:fill="FFFFFF"/>
        <w:jc w:val="both"/>
        <w:rPr>
          <w:sz w:val="23"/>
          <w:szCs w:val="23"/>
        </w:rPr>
      </w:pPr>
    </w:p>
    <w:p w:rsidR="00F44F8F" w:rsidRDefault="00F44F8F" w:rsidP="000C7D1E">
      <w:pPr>
        <w:shd w:val="clear" w:color="auto" w:fill="FFFFFF"/>
        <w:jc w:val="both"/>
        <w:rPr>
          <w:sz w:val="23"/>
          <w:szCs w:val="23"/>
        </w:rPr>
      </w:pPr>
      <w:r>
        <w:rPr>
          <w:sz w:val="23"/>
          <w:szCs w:val="23"/>
        </w:rPr>
        <w:t>Similarly, the MSC has actively mobilised the Regional Training Team (RTT) for the first time during this phase with the explicit intention of devolving the delivery of training (and other functions) to local actors. This has worked well. RRT members have responded very positively to this opportunity. For example, RTT members assisted in the first judicial orientation course in 20</w:t>
      </w:r>
      <w:r w:rsidR="00500B80">
        <w:rPr>
          <w:sz w:val="23"/>
          <w:szCs w:val="23"/>
        </w:rPr>
        <w:t xml:space="preserve">11 and this year some will join the core faculty of trainers. This devolution is being extended across all services as much as possible. That said, it has been suggested that certified trainers should remain active by </w:t>
      </w:r>
      <w:r w:rsidR="00500B80" w:rsidRPr="00500B80">
        <w:rPr>
          <w:sz w:val="23"/>
          <w:szCs w:val="23"/>
        </w:rPr>
        <w:t>conduct</w:t>
      </w:r>
      <w:r w:rsidR="00500B80">
        <w:rPr>
          <w:sz w:val="23"/>
          <w:szCs w:val="23"/>
        </w:rPr>
        <w:t>ing</w:t>
      </w:r>
      <w:r w:rsidR="00500B80" w:rsidRPr="00500B80">
        <w:rPr>
          <w:sz w:val="23"/>
          <w:szCs w:val="23"/>
        </w:rPr>
        <w:t xml:space="preserve"> a minimum number of trainings or any capacity building activity and report to the</w:t>
      </w:r>
      <w:r w:rsidR="00500B80">
        <w:rPr>
          <w:sz w:val="23"/>
          <w:szCs w:val="23"/>
        </w:rPr>
        <w:t>ir</w:t>
      </w:r>
      <w:r w:rsidR="00500B80" w:rsidRPr="00500B80">
        <w:rPr>
          <w:sz w:val="23"/>
          <w:szCs w:val="23"/>
        </w:rPr>
        <w:t xml:space="preserve"> Chief Justice </w:t>
      </w:r>
      <w:r w:rsidR="00500B80">
        <w:rPr>
          <w:sz w:val="23"/>
          <w:szCs w:val="23"/>
        </w:rPr>
        <w:t xml:space="preserve">or NJDC </w:t>
      </w:r>
      <w:r w:rsidR="00500B80" w:rsidRPr="00500B80">
        <w:rPr>
          <w:sz w:val="23"/>
          <w:szCs w:val="23"/>
        </w:rPr>
        <w:t xml:space="preserve">in order to maintain their certification. </w:t>
      </w:r>
      <w:r w:rsidR="00500B80">
        <w:rPr>
          <w:sz w:val="23"/>
          <w:szCs w:val="23"/>
        </w:rPr>
        <w:t xml:space="preserve">Those who become inactive could then be replaced by new members to the RTT; in this way, the RTT would regenerate and provide opportunities for new members to become certified through the </w:t>
      </w:r>
      <w:proofErr w:type="spellStart"/>
      <w:r w:rsidR="00500B80">
        <w:rPr>
          <w:sz w:val="23"/>
          <w:szCs w:val="23"/>
        </w:rPr>
        <w:t>ToT</w:t>
      </w:r>
      <w:proofErr w:type="spellEnd"/>
      <w:r w:rsidR="00500B80">
        <w:rPr>
          <w:sz w:val="23"/>
          <w:szCs w:val="23"/>
        </w:rPr>
        <w:t xml:space="preserve"> course.</w:t>
      </w:r>
    </w:p>
    <w:p w:rsidR="00F50D64" w:rsidRDefault="00F50D64" w:rsidP="000C7D1E">
      <w:pPr>
        <w:shd w:val="clear" w:color="auto" w:fill="FFFFFF"/>
        <w:jc w:val="both"/>
        <w:rPr>
          <w:sz w:val="23"/>
          <w:szCs w:val="23"/>
        </w:rPr>
      </w:pPr>
    </w:p>
    <w:p w:rsidR="00E803C4" w:rsidRPr="00BA4DB6" w:rsidRDefault="00E803C4" w:rsidP="000C7D1E">
      <w:pPr>
        <w:shd w:val="clear" w:color="auto" w:fill="FFFFFF"/>
        <w:jc w:val="both"/>
        <w:rPr>
          <w:sz w:val="23"/>
          <w:szCs w:val="23"/>
        </w:rPr>
      </w:pPr>
      <w:r w:rsidRPr="00BA4DB6">
        <w:rPr>
          <w:sz w:val="23"/>
          <w:szCs w:val="23"/>
        </w:rPr>
        <w:t xml:space="preserve">In short, the </w:t>
      </w:r>
      <w:r w:rsidR="009A2F50" w:rsidRPr="00BA4DB6">
        <w:rPr>
          <w:sz w:val="23"/>
          <w:szCs w:val="23"/>
        </w:rPr>
        <w:t>P</w:t>
      </w:r>
      <w:r w:rsidRPr="00BA4DB6">
        <w:rPr>
          <w:sz w:val="23"/>
          <w:szCs w:val="23"/>
        </w:rPr>
        <w:t xml:space="preserve">rogramme, having successfully involved a regional group in its activities, now needs to find ways to expand that process within each country.  Otherwise its impact will be inherently limited, rather ironically to the regional level alone. </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1"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810050" w:rsidP="000C7D1E">
      <w:pPr>
        <w:pBdr>
          <w:top w:val="single" w:sz="4" w:space="1" w:color="auto"/>
          <w:left w:val="single" w:sz="4" w:space="4" w:color="auto"/>
          <w:bottom w:val="single" w:sz="4" w:space="1" w:color="auto"/>
          <w:right w:val="single" w:sz="4" w:space="4" w:color="auto"/>
        </w:pBdr>
        <w:ind w:left="360"/>
        <w:jc w:val="both"/>
        <w:rPr>
          <w:sz w:val="23"/>
          <w:szCs w:val="23"/>
        </w:rPr>
      </w:pPr>
      <w:r w:rsidRPr="00BA4DB6">
        <w:rPr>
          <w:sz w:val="23"/>
          <w:szCs w:val="23"/>
          <w:lang w:val="en-US"/>
        </w:rPr>
        <w:t xml:space="preserve">Integrate the local </w:t>
      </w:r>
      <w:r w:rsidRPr="00BA4DB6">
        <w:rPr>
          <w:b/>
          <w:sz w:val="23"/>
          <w:szCs w:val="23"/>
          <w:lang w:val="en-US"/>
        </w:rPr>
        <w:t>roles</w:t>
      </w:r>
      <w:r w:rsidRPr="00BA4DB6">
        <w:rPr>
          <w:sz w:val="23"/>
          <w:szCs w:val="23"/>
          <w:lang w:val="en-US"/>
        </w:rPr>
        <w:t xml:space="preserve"> of the NJDCs, RTT and NCs; </w:t>
      </w:r>
      <w:r w:rsidRPr="00BA4DB6">
        <w:rPr>
          <w:sz w:val="23"/>
          <w:szCs w:val="23"/>
        </w:rPr>
        <w:t xml:space="preserve">introduce competitive appointment, incentives and periodic performance review; and </w:t>
      </w:r>
      <w:r w:rsidRPr="00BA4DB6">
        <w:rPr>
          <w:sz w:val="23"/>
          <w:szCs w:val="23"/>
          <w:lang w:val="en-US"/>
        </w:rPr>
        <w:t xml:space="preserve">provide </w:t>
      </w:r>
      <w:r w:rsidRPr="00BA4DB6">
        <w:rPr>
          <w:sz w:val="23"/>
          <w:szCs w:val="23"/>
        </w:rPr>
        <w:t>ongoing capacity-building</w:t>
      </w:r>
      <w:r w:rsidR="00E803C4" w:rsidRPr="00BA4DB6">
        <w:rPr>
          <w:sz w:val="23"/>
          <w:szCs w:val="23"/>
        </w:rPr>
        <w:t>.</w:t>
      </w:r>
    </w:p>
    <w:p w:rsidR="00E803C4" w:rsidRPr="00BA4DB6" w:rsidRDefault="00E803C4" w:rsidP="000C7D1E">
      <w:pPr>
        <w:jc w:val="both"/>
        <w:rPr>
          <w:sz w:val="23"/>
          <w:szCs w:val="23"/>
        </w:rPr>
      </w:pPr>
    </w:p>
    <w:p w:rsidR="00E803C4" w:rsidRPr="00BA4DB6" w:rsidRDefault="00E803C4" w:rsidP="000C7D1E">
      <w:pPr>
        <w:pStyle w:val="Heading2"/>
        <w:numPr>
          <w:ilvl w:val="0"/>
          <w:numId w:val="16"/>
        </w:numPr>
        <w:ind w:hanging="720"/>
        <w:jc w:val="both"/>
      </w:pPr>
      <w:bookmarkStart w:id="39" w:name="_Toc337106451"/>
      <w:r w:rsidRPr="00BA4DB6">
        <w:t>National Coordinators Working Group</w:t>
      </w:r>
      <w:bookmarkEnd w:id="39"/>
    </w:p>
    <w:p w:rsidR="00E803C4" w:rsidRPr="00BA4DB6" w:rsidRDefault="00E803C4" w:rsidP="000C7D1E">
      <w:pPr>
        <w:jc w:val="both"/>
        <w:rPr>
          <w:sz w:val="23"/>
          <w:szCs w:val="23"/>
        </w:rPr>
      </w:pPr>
    </w:p>
    <w:p w:rsidR="00E803C4" w:rsidRPr="00BA4DB6" w:rsidRDefault="00F50D64" w:rsidP="000C7D1E">
      <w:pPr>
        <w:jc w:val="both"/>
        <w:rPr>
          <w:sz w:val="23"/>
          <w:szCs w:val="23"/>
        </w:rPr>
      </w:pPr>
      <w:r>
        <w:rPr>
          <w:sz w:val="23"/>
          <w:szCs w:val="23"/>
        </w:rPr>
        <w:t>D</w:t>
      </w:r>
      <w:r w:rsidRPr="00BA4DB6">
        <w:rPr>
          <w:sz w:val="23"/>
          <w:szCs w:val="23"/>
        </w:rPr>
        <w:t>uring the course of this phase</w:t>
      </w:r>
      <w:r>
        <w:rPr>
          <w:sz w:val="23"/>
          <w:szCs w:val="23"/>
        </w:rPr>
        <w:t>, t</w:t>
      </w:r>
      <w:r w:rsidR="00E803C4" w:rsidRPr="00BA4DB6">
        <w:rPr>
          <w:sz w:val="23"/>
          <w:szCs w:val="23"/>
        </w:rPr>
        <w:t xml:space="preserve">he MSC created the National Coordinators Working Group (NCWG) with the view to strengthening the representation and participation of NCs in both programme governance and management. While </w:t>
      </w:r>
      <w:r w:rsidR="009D49E9" w:rsidRPr="00BA4DB6">
        <w:rPr>
          <w:sz w:val="23"/>
          <w:szCs w:val="23"/>
        </w:rPr>
        <w:t xml:space="preserve">NCs have participated actively, this </w:t>
      </w:r>
      <w:r w:rsidR="00E803C4" w:rsidRPr="00BA4DB6">
        <w:rPr>
          <w:sz w:val="23"/>
          <w:szCs w:val="23"/>
        </w:rPr>
        <w:t xml:space="preserve">it has not yet been an unqualified success. </w:t>
      </w:r>
      <w:r w:rsidR="0062181C" w:rsidRPr="00BA4DB6">
        <w:rPr>
          <w:sz w:val="23"/>
          <w:szCs w:val="23"/>
        </w:rPr>
        <w:t>T</w:t>
      </w:r>
      <w:r w:rsidR="00E803C4" w:rsidRPr="00BA4DB6">
        <w:rPr>
          <w:sz w:val="23"/>
          <w:szCs w:val="23"/>
        </w:rPr>
        <w:t xml:space="preserve">he MSC has had to prime </w:t>
      </w:r>
      <w:r>
        <w:rPr>
          <w:sz w:val="23"/>
          <w:szCs w:val="23"/>
        </w:rPr>
        <w:t>all</w:t>
      </w:r>
      <w:r w:rsidR="00E803C4" w:rsidRPr="00BA4DB6">
        <w:rPr>
          <w:sz w:val="23"/>
          <w:szCs w:val="23"/>
        </w:rPr>
        <w:t xml:space="preserve"> activit</w:t>
      </w:r>
      <w:r>
        <w:rPr>
          <w:sz w:val="23"/>
          <w:szCs w:val="23"/>
        </w:rPr>
        <w:t>ies</w:t>
      </w:r>
      <w:r w:rsidR="00E803C4" w:rsidRPr="00BA4DB6">
        <w:rPr>
          <w:sz w:val="23"/>
          <w:szCs w:val="23"/>
        </w:rPr>
        <w:t xml:space="preserve"> of the NCWG, for example, in participating at NC workshops or in soliciting contributions to this report. On reflection, the ongoing nature of any role for the NCWG is probably best framed in the context of a programmatic review of</w:t>
      </w:r>
      <w:r w:rsidR="0062181C" w:rsidRPr="00BA4DB6">
        <w:rPr>
          <w:sz w:val="23"/>
          <w:szCs w:val="23"/>
        </w:rPr>
        <w:t xml:space="preserve"> the</w:t>
      </w:r>
      <w:r w:rsidR="00E803C4" w:rsidRPr="00BA4DB6">
        <w:rPr>
          <w:sz w:val="23"/>
          <w:szCs w:val="23"/>
        </w:rPr>
        <w:t xml:space="preserve"> </w:t>
      </w:r>
      <w:r w:rsidR="0062181C" w:rsidRPr="00BA4DB6">
        <w:rPr>
          <w:sz w:val="23"/>
          <w:szCs w:val="23"/>
        </w:rPr>
        <w:t>PJDP’s</w:t>
      </w:r>
      <w:r w:rsidR="0062181C" w:rsidRPr="00BA4DB6" w:rsidDel="0062181C">
        <w:rPr>
          <w:sz w:val="23"/>
          <w:szCs w:val="23"/>
        </w:rPr>
        <w:t xml:space="preserve"> </w:t>
      </w:r>
      <w:r w:rsidR="00E803C4" w:rsidRPr="00BA4DB6">
        <w:rPr>
          <w:sz w:val="23"/>
          <w:szCs w:val="23"/>
        </w:rPr>
        <w:t xml:space="preserve">governance structure, discussed separately in this </w:t>
      </w:r>
      <w:r w:rsidR="0062181C" w:rsidRPr="00BA4DB6">
        <w:rPr>
          <w:sz w:val="23"/>
          <w:szCs w:val="23"/>
        </w:rPr>
        <w:t>paper</w:t>
      </w:r>
      <w:r w:rsidR="00E803C4" w:rsidRPr="00BA4DB6">
        <w:rPr>
          <w:sz w:val="23"/>
          <w:szCs w:val="23"/>
        </w:rPr>
        <w:t>. Perhaps the lesson is that NCWG is overly optimistic</w:t>
      </w:r>
      <w:r>
        <w:rPr>
          <w:sz w:val="23"/>
          <w:szCs w:val="23"/>
        </w:rPr>
        <w:t xml:space="preserve"> as a mechanism for devolving regional coordination</w:t>
      </w:r>
      <w:r w:rsidR="00E803C4" w:rsidRPr="00BA4DB6">
        <w:rPr>
          <w:sz w:val="23"/>
          <w:szCs w:val="23"/>
        </w:rPr>
        <w:t xml:space="preserve">. The reality of how this </w:t>
      </w:r>
      <w:r>
        <w:rPr>
          <w:sz w:val="23"/>
          <w:szCs w:val="23"/>
        </w:rPr>
        <w:t xml:space="preserve">experiment </w:t>
      </w:r>
      <w:r w:rsidR="00E803C4" w:rsidRPr="00BA4DB6">
        <w:rPr>
          <w:sz w:val="23"/>
          <w:szCs w:val="23"/>
        </w:rPr>
        <w:t>has played out might seem to militate against further devolution of judicial development to PICs at this stage.</w:t>
      </w:r>
    </w:p>
    <w:p w:rsidR="00363848" w:rsidRDefault="00363848" w:rsidP="000C7D1E">
      <w:pPr>
        <w:jc w:val="both"/>
        <w:rPr>
          <w:sz w:val="23"/>
          <w:szCs w:val="23"/>
        </w:rPr>
      </w:pPr>
      <w:r>
        <w:rPr>
          <w:sz w:val="23"/>
          <w:szCs w:val="23"/>
        </w:rPr>
        <w:br w:type="page"/>
      </w:r>
    </w:p>
    <w:p w:rsidR="00E803C4" w:rsidRPr="00BA4DB6" w:rsidRDefault="00A70D40" w:rsidP="000C7D1E">
      <w:pPr>
        <w:pStyle w:val="Heading2"/>
        <w:numPr>
          <w:ilvl w:val="0"/>
          <w:numId w:val="16"/>
        </w:numPr>
        <w:ind w:hanging="720"/>
        <w:jc w:val="both"/>
      </w:pPr>
      <w:bookmarkStart w:id="40" w:name="_Toc337106452"/>
      <w:r>
        <w:lastRenderedPageBreak/>
        <w:t xml:space="preserve">MSC: </w:t>
      </w:r>
      <w:r w:rsidR="00E803C4" w:rsidRPr="00BA4DB6">
        <w:t>Federal Court of Australia</w:t>
      </w:r>
      <w:bookmarkEnd w:id="40"/>
      <w:r w:rsidR="00E803C4" w:rsidRPr="00BA4DB6">
        <w:t xml:space="preserve"> </w:t>
      </w:r>
    </w:p>
    <w:p w:rsidR="00E803C4" w:rsidRPr="00BA4DB6" w:rsidRDefault="00E803C4" w:rsidP="000C7D1E">
      <w:pPr>
        <w:ind w:left="709"/>
        <w:jc w:val="both"/>
        <w:rPr>
          <w:sz w:val="23"/>
          <w:szCs w:val="23"/>
        </w:rPr>
      </w:pPr>
    </w:p>
    <w:p w:rsidR="004F2CC1" w:rsidRPr="00BA4DB6" w:rsidRDefault="004F2CC1" w:rsidP="000C7D1E">
      <w:pPr>
        <w:jc w:val="both"/>
        <w:rPr>
          <w:sz w:val="23"/>
          <w:szCs w:val="23"/>
        </w:rPr>
      </w:pPr>
      <w:r w:rsidRPr="00BA4DB6">
        <w:rPr>
          <w:sz w:val="23"/>
          <w:szCs w:val="23"/>
        </w:rPr>
        <w:t xml:space="preserve">A </w:t>
      </w:r>
      <w:r w:rsidR="00036186">
        <w:rPr>
          <w:sz w:val="23"/>
          <w:szCs w:val="23"/>
        </w:rPr>
        <w:t>singular</w:t>
      </w:r>
      <w:r w:rsidRPr="00BA4DB6">
        <w:rPr>
          <w:sz w:val="23"/>
          <w:szCs w:val="23"/>
        </w:rPr>
        <w:t xml:space="preserve"> advantage of the judicial status of the </w:t>
      </w:r>
      <w:r w:rsidR="005F7039" w:rsidRPr="00BA4DB6">
        <w:rPr>
          <w:sz w:val="23"/>
          <w:szCs w:val="23"/>
        </w:rPr>
        <w:t xml:space="preserve">Federal Court of Australia </w:t>
      </w:r>
      <w:r w:rsidR="005F7039">
        <w:rPr>
          <w:sz w:val="23"/>
          <w:szCs w:val="23"/>
        </w:rPr>
        <w:t>(</w:t>
      </w:r>
      <w:r w:rsidRPr="00BA4DB6">
        <w:rPr>
          <w:sz w:val="23"/>
          <w:szCs w:val="23"/>
        </w:rPr>
        <w:t>FCA</w:t>
      </w:r>
      <w:r w:rsidR="005F7039">
        <w:rPr>
          <w:sz w:val="23"/>
          <w:szCs w:val="23"/>
        </w:rPr>
        <w:t>)</w:t>
      </w:r>
      <w:r w:rsidRPr="00BA4DB6">
        <w:rPr>
          <w:sz w:val="23"/>
          <w:szCs w:val="23"/>
        </w:rPr>
        <w:t xml:space="preserve"> as MSC has been unparalleled levels of engagement with the judicial leadership across the region. That said</w:t>
      </w:r>
      <w:proofErr w:type="gramStart"/>
      <w:r w:rsidR="005F7039">
        <w:rPr>
          <w:sz w:val="23"/>
          <w:szCs w:val="23"/>
        </w:rPr>
        <w:t>,</w:t>
      </w:r>
      <w:proofErr w:type="gramEnd"/>
      <w:r w:rsidRPr="00BA4DB6">
        <w:rPr>
          <w:sz w:val="23"/>
          <w:szCs w:val="23"/>
        </w:rPr>
        <w:t xml:space="preserve"> the FCA has during the course of this phase needed to adapt its systems and procedures</w:t>
      </w:r>
      <w:r w:rsidR="005F7039" w:rsidRPr="005F7039">
        <w:rPr>
          <w:sz w:val="23"/>
          <w:szCs w:val="23"/>
        </w:rPr>
        <w:t xml:space="preserve"> </w:t>
      </w:r>
      <w:r w:rsidR="005F7039">
        <w:rPr>
          <w:sz w:val="23"/>
          <w:szCs w:val="23"/>
        </w:rPr>
        <w:t>on an iterative basis</w:t>
      </w:r>
      <w:r w:rsidRPr="00BA4DB6">
        <w:rPr>
          <w:sz w:val="23"/>
          <w:szCs w:val="23"/>
        </w:rPr>
        <w:t xml:space="preserve"> to </w:t>
      </w:r>
      <w:r w:rsidR="00036186">
        <w:rPr>
          <w:sz w:val="23"/>
          <w:szCs w:val="23"/>
        </w:rPr>
        <w:t>operate effectively</w:t>
      </w:r>
      <w:r w:rsidRPr="00BA4DB6">
        <w:rPr>
          <w:sz w:val="23"/>
          <w:szCs w:val="23"/>
        </w:rPr>
        <w:t xml:space="preserve"> as the MSC. </w:t>
      </w:r>
    </w:p>
    <w:p w:rsidR="004F2CC1" w:rsidRPr="00BA4DB6" w:rsidRDefault="004F2CC1" w:rsidP="000C7D1E">
      <w:pPr>
        <w:jc w:val="both"/>
        <w:rPr>
          <w:sz w:val="23"/>
          <w:szCs w:val="23"/>
        </w:rPr>
      </w:pPr>
    </w:p>
    <w:p w:rsidR="00E803C4" w:rsidRPr="00BA4DB6" w:rsidRDefault="00E803C4" w:rsidP="000C7D1E">
      <w:pPr>
        <w:jc w:val="both"/>
        <w:rPr>
          <w:sz w:val="23"/>
          <w:szCs w:val="23"/>
        </w:rPr>
      </w:pPr>
      <w:r w:rsidRPr="00BA4DB6">
        <w:rPr>
          <w:sz w:val="23"/>
          <w:szCs w:val="23"/>
        </w:rPr>
        <w:t xml:space="preserve">The FCA has during the three decades since it was established, fostered relations with and provided development support to courts across the Pacific and beyond.  These relations have been sustained on the basis of </w:t>
      </w:r>
      <w:r w:rsidR="005F7039">
        <w:rPr>
          <w:sz w:val="23"/>
          <w:szCs w:val="23"/>
        </w:rPr>
        <w:t xml:space="preserve">mutual </w:t>
      </w:r>
      <w:r w:rsidRPr="00BA4DB6">
        <w:rPr>
          <w:sz w:val="23"/>
          <w:szCs w:val="23"/>
        </w:rPr>
        <w:t xml:space="preserve">trust and respect combined with </w:t>
      </w:r>
      <w:r w:rsidR="005F7039">
        <w:rPr>
          <w:sz w:val="23"/>
          <w:szCs w:val="23"/>
        </w:rPr>
        <w:t>its</w:t>
      </w:r>
      <w:r w:rsidRPr="00BA4DB6">
        <w:rPr>
          <w:sz w:val="23"/>
          <w:szCs w:val="23"/>
        </w:rPr>
        <w:t xml:space="preserve"> </w:t>
      </w:r>
      <w:r w:rsidR="005F7039">
        <w:rPr>
          <w:sz w:val="23"/>
          <w:szCs w:val="23"/>
        </w:rPr>
        <w:t>organisational</w:t>
      </w:r>
      <w:r w:rsidRPr="00BA4DB6">
        <w:rPr>
          <w:sz w:val="23"/>
          <w:szCs w:val="23"/>
        </w:rPr>
        <w:t xml:space="preserve"> expertise and </w:t>
      </w:r>
      <w:r w:rsidR="005F7039">
        <w:rPr>
          <w:sz w:val="23"/>
          <w:szCs w:val="23"/>
        </w:rPr>
        <w:t xml:space="preserve">demonstrable </w:t>
      </w:r>
      <w:r w:rsidRPr="00BA4DB6">
        <w:rPr>
          <w:sz w:val="23"/>
          <w:szCs w:val="23"/>
        </w:rPr>
        <w:t>capacity to administer justice</w:t>
      </w:r>
      <w:r w:rsidR="005F7039">
        <w:rPr>
          <w:sz w:val="23"/>
          <w:szCs w:val="23"/>
        </w:rPr>
        <w:t xml:space="preserve"> competently, impartially and independently</w:t>
      </w:r>
      <w:r w:rsidRPr="00BA4DB6">
        <w:rPr>
          <w:sz w:val="23"/>
          <w:szCs w:val="23"/>
        </w:rPr>
        <w:t xml:space="preserve">.  </w:t>
      </w:r>
      <w:r w:rsidR="005F7039">
        <w:rPr>
          <w:sz w:val="23"/>
          <w:szCs w:val="23"/>
        </w:rPr>
        <w:t>The FCA’s</w:t>
      </w:r>
      <w:r w:rsidRPr="00BA4DB6">
        <w:rPr>
          <w:sz w:val="23"/>
          <w:szCs w:val="23"/>
        </w:rPr>
        <w:t xml:space="preserve"> in-house international programmes unit has harnessed the Court’s internal technical expertise and applied it, alongside external expertise, to successfully manage a plethora of international judicial reform projects.  As a not-for-profit </w:t>
      </w:r>
      <w:r w:rsidR="005F7039">
        <w:rPr>
          <w:sz w:val="23"/>
          <w:szCs w:val="23"/>
        </w:rPr>
        <w:t xml:space="preserve">public </w:t>
      </w:r>
      <w:r w:rsidRPr="00BA4DB6">
        <w:rPr>
          <w:sz w:val="23"/>
          <w:szCs w:val="23"/>
        </w:rPr>
        <w:t>agency</w:t>
      </w:r>
      <w:r w:rsidR="005F7039">
        <w:rPr>
          <w:sz w:val="23"/>
          <w:szCs w:val="23"/>
        </w:rPr>
        <w:t>,</w:t>
      </w:r>
      <w:r w:rsidRPr="00BA4DB6">
        <w:rPr>
          <w:sz w:val="23"/>
          <w:szCs w:val="23"/>
        </w:rPr>
        <w:t xml:space="preserve"> counterparts and donors are assured that the Court’s interests are founded on a commitment to the public interest, promoting good governance and the rule of law. </w:t>
      </w:r>
      <w:r w:rsidR="005F7039">
        <w:rPr>
          <w:sz w:val="23"/>
          <w:szCs w:val="23"/>
        </w:rPr>
        <w:t>As a consequence</w:t>
      </w:r>
      <w:r w:rsidRPr="00BA4DB6">
        <w:rPr>
          <w:sz w:val="23"/>
          <w:szCs w:val="23"/>
        </w:rPr>
        <w:t>, the FCA may be seen by stakeholders to be a</w:t>
      </w:r>
      <w:r w:rsidR="005F7039">
        <w:rPr>
          <w:sz w:val="23"/>
          <w:szCs w:val="23"/>
        </w:rPr>
        <w:t>n</w:t>
      </w:r>
      <w:r w:rsidRPr="00BA4DB6">
        <w:rPr>
          <w:sz w:val="23"/>
          <w:szCs w:val="23"/>
        </w:rPr>
        <w:t xml:space="preserve"> authentic </w:t>
      </w:r>
      <w:r w:rsidR="005F7039">
        <w:rPr>
          <w:sz w:val="23"/>
          <w:szCs w:val="23"/>
        </w:rPr>
        <w:t xml:space="preserve">and credible </w:t>
      </w:r>
      <w:r w:rsidRPr="00BA4DB6">
        <w:rPr>
          <w:sz w:val="23"/>
          <w:szCs w:val="23"/>
        </w:rPr>
        <w:t xml:space="preserve">provider of </w:t>
      </w:r>
      <w:r w:rsidR="005F7039">
        <w:rPr>
          <w:sz w:val="23"/>
          <w:szCs w:val="23"/>
        </w:rPr>
        <w:t xml:space="preserve">judicial development </w:t>
      </w:r>
      <w:r w:rsidRPr="00BA4DB6">
        <w:rPr>
          <w:sz w:val="23"/>
          <w:szCs w:val="23"/>
        </w:rPr>
        <w:t>services which has lead to unparalleled levels of engagement with the judicial leadership across the region.</w:t>
      </w:r>
    </w:p>
    <w:p w:rsidR="00E803C4" w:rsidRPr="00BA4DB6" w:rsidRDefault="00E803C4" w:rsidP="000C7D1E">
      <w:pPr>
        <w:ind w:left="709"/>
        <w:jc w:val="both"/>
        <w:rPr>
          <w:sz w:val="23"/>
          <w:szCs w:val="23"/>
        </w:rPr>
      </w:pPr>
    </w:p>
    <w:p w:rsidR="00E803C4" w:rsidRPr="00BA4DB6" w:rsidRDefault="00E803C4" w:rsidP="000C7D1E">
      <w:pPr>
        <w:jc w:val="both"/>
        <w:rPr>
          <w:sz w:val="23"/>
          <w:szCs w:val="23"/>
        </w:rPr>
      </w:pPr>
      <w:r w:rsidRPr="00BA4DB6">
        <w:rPr>
          <w:sz w:val="23"/>
          <w:szCs w:val="23"/>
        </w:rPr>
        <w:t xml:space="preserve">As a public sector entity, </w:t>
      </w:r>
      <w:r w:rsidR="005F7039">
        <w:rPr>
          <w:sz w:val="23"/>
          <w:szCs w:val="23"/>
        </w:rPr>
        <w:t>the MSC</w:t>
      </w:r>
      <w:r w:rsidR="0062181C" w:rsidRPr="00BA4DB6">
        <w:rPr>
          <w:sz w:val="23"/>
          <w:szCs w:val="23"/>
        </w:rPr>
        <w:t xml:space="preserve"> </w:t>
      </w:r>
      <w:r w:rsidR="005F7039">
        <w:rPr>
          <w:sz w:val="23"/>
          <w:szCs w:val="23"/>
        </w:rPr>
        <w:t xml:space="preserve">does however </w:t>
      </w:r>
      <w:r w:rsidRPr="00BA4DB6">
        <w:rPr>
          <w:sz w:val="23"/>
          <w:szCs w:val="23"/>
        </w:rPr>
        <w:t xml:space="preserve">acknowledge that aspects of </w:t>
      </w:r>
      <w:r w:rsidR="0062181C" w:rsidRPr="00BA4DB6">
        <w:rPr>
          <w:sz w:val="23"/>
          <w:szCs w:val="23"/>
        </w:rPr>
        <w:t>its</w:t>
      </w:r>
      <w:r w:rsidRPr="00BA4DB6">
        <w:rPr>
          <w:sz w:val="23"/>
          <w:szCs w:val="23"/>
        </w:rPr>
        <w:t xml:space="preserve"> corporate processes were designed to ensure accountability to the Australian public and government rather than to manage international projects.  This has necessitated some re-engineering of financial, procurement and administrative systems to the extent possible while continuing to meet the FCA’s own Commonwealth obligations.  </w:t>
      </w:r>
      <w:r w:rsidR="0062181C" w:rsidRPr="00BA4DB6">
        <w:rPr>
          <w:sz w:val="23"/>
          <w:szCs w:val="23"/>
        </w:rPr>
        <w:t>T</w:t>
      </w:r>
      <w:r w:rsidRPr="00BA4DB6">
        <w:rPr>
          <w:sz w:val="23"/>
          <w:szCs w:val="23"/>
        </w:rPr>
        <w:t xml:space="preserve">hese requirements sometimes conflict, resulting on occasion in inefficiency in relation to financial management and/or contracting of external consultants. Over the past three years, </w:t>
      </w:r>
      <w:r w:rsidR="0062181C" w:rsidRPr="00BA4DB6">
        <w:rPr>
          <w:sz w:val="23"/>
          <w:szCs w:val="23"/>
        </w:rPr>
        <w:t xml:space="preserve">the FCA </w:t>
      </w:r>
      <w:r w:rsidRPr="00BA4DB6">
        <w:rPr>
          <w:sz w:val="23"/>
          <w:szCs w:val="23"/>
        </w:rPr>
        <w:t>ha</w:t>
      </w:r>
      <w:r w:rsidR="0062181C" w:rsidRPr="00BA4DB6">
        <w:rPr>
          <w:sz w:val="23"/>
          <w:szCs w:val="23"/>
        </w:rPr>
        <w:t>s</w:t>
      </w:r>
      <w:r w:rsidRPr="00BA4DB6">
        <w:rPr>
          <w:sz w:val="23"/>
          <w:szCs w:val="23"/>
        </w:rPr>
        <w:t xml:space="preserve"> implemented processes of quality assurance and organisational learning to adapt </w:t>
      </w:r>
      <w:r w:rsidR="0062181C" w:rsidRPr="00BA4DB6">
        <w:rPr>
          <w:sz w:val="23"/>
          <w:szCs w:val="23"/>
        </w:rPr>
        <w:t xml:space="preserve">its </w:t>
      </w:r>
      <w:r w:rsidRPr="00BA4DB6">
        <w:rPr>
          <w:sz w:val="23"/>
          <w:szCs w:val="23"/>
        </w:rPr>
        <w:t xml:space="preserve">operating systems and procedures to ensure that they are fit for purpose; and </w:t>
      </w:r>
      <w:r w:rsidR="0062181C" w:rsidRPr="00BA4DB6">
        <w:rPr>
          <w:sz w:val="23"/>
          <w:szCs w:val="23"/>
        </w:rPr>
        <w:t xml:space="preserve">it </w:t>
      </w:r>
      <w:r w:rsidRPr="00BA4DB6">
        <w:rPr>
          <w:sz w:val="23"/>
          <w:szCs w:val="23"/>
        </w:rPr>
        <w:t>remain</w:t>
      </w:r>
      <w:r w:rsidR="0062181C" w:rsidRPr="00BA4DB6">
        <w:rPr>
          <w:sz w:val="23"/>
          <w:szCs w:val="23"/>
        </w:rPr>
        <w:t>s</w:t>
      </w:r>
      <w:r w:rsidRPr="00BA4DB6">
        <w:rPr>
          <w:sz w:val="23"/>
          <w:szCs w:val="23"/>
        </w:rPr>
        <w:t xml:space="preserve"> committed to managing upcoming opportunities and risks effectively in future. </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3"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4F2CC1" w:rsidP="000C7D1E">
      <w:pPr>
        <w:pBdr>
          <w:top w:val="single" w:sz="4" w:space="1" w:color="auto"/>
          <w:left w:val="single" w:sz="4" w:space="4" w:color="auto"/>
          <w:bottom w:val="single" w:sz="4" w:space="3" w:color="auto"/>
          <w:right w:val="single" w:sz="4" w:space="4" w:color="auto"/>
        </w:pBdr>
        <w:ind w:left="360"/>
        <w:jc w:val="both"/>
        <w:rPr>
          <w:sz w:val="23"/>
          <w:szCs w:val="23"/>
        </w:rPr>
      </w:pPr>
      <w:r w:rsidRPr="00BA4DB6">
        <w:rPr>
          <w:sz w:val="23"/>
          <w:szCs w:val="23"/>
        </w:rPr>
        <w:t xml:space="preserve">Extend </w:t>
      </w:r>
      <w:r w:rsidRPr="00BA4DB6">
        <w:rPr>
          <w:b/>
          <w:sz w:val="23"/>
          <w:szCs w:val="23"/>
        </w:rPr>
        <w:t>judicial networking and partnerships</w:t>
      </w:r>
      <w:r w:rsidRPr="00BA4DB6">
        <w:rPr>
          <w:sz w:val="23"/>
          <w:szCs w:val="23"/>
        </w:rPr>
        <w:t xml:space="preserve"> within and </w:t>
      </w:r>
      <w:r w:rsidR="00840F24">
        <w:rPr>
          <w:sz w:val="23"/>
          <w:szCs w:val="23"/>
        </w:rPr>
        <w:t>beyond</w:t>
      </w:r>
      <w:r w:rsidRPr="00BA4DB6">
        <w:rPr>
          <w:sz w:val="23"/>
          <w:szCs w:val="23"/>
        </w:rPr>
        <w:t xml:space="preserve"> the region.</w:t>
      </w:r>
    </w:p>
    <w:p w:rsidR="00E803C4" w:rsidRPr="00BA4DB6" w:rsidRDefault="00E803C4" w:rsidP="000C7D1E">
      <w:pPr>
        <w:jc w:val="both"/>
        <w:rPr>
          <w:b/>
          <w:sz w:val="23"/>
          <w:szCs w:val="23"/>
        </w:rPr>
      </w:pPr>
    </w:p>
    <w:p w:rsidR="00E803C4" w:rsidRPr="00AC260D" w:rsidRDefault="00E803C4" w:rsidP="000C7D1E">
      <w:pPr>
        <w:pStyle w:val="Heading2"/>
        <w:numPr>
          <w:ilvl w:val="0"/>
          <w:numId w:val="16"/>
        </w:numPr>
        <w:ind w:hanging="720"/>
        <w:jc w:val="both"/>
      </w:pPr>
      <w:bookmarkStart w:id="41" w:name="_Toc337106453"/>
      <w:r w:rsidRPr="00AC260D">
        <w:t>Strengthening programme management capacity: independence or dependence?</w:t>
      </w:r>
      <w:bookmarkEnd w:id="41"/>
    </w:p>
    <w:p w:rsidR="00E803C4" w:rsidRPr="00BA4DB6" w:rsidRDefault="00E803C4" w:rsidP="000C7D1E">
      <w:pPr>
        <w:jc w:val="both"/>
        <w:rPr>
          <w:sz w:val="23"/>
          <w:szCs w:val="23"/>
        </w:rPr>
      </w:pPr>
    </w:p>
    <w:p w:rsidR="00E803C4" w:rsidRPr="00BA4DB6" w:rsidRDefault="009D49E9" w:rsidP="000C7D1E">
      <w:pPr>
        <w:jc w:val="both"/>
        <w:rPr>
          <w:sz w:val="23"/>
          <w:szCs w:val="23"/>
        </w:rPr>
      </w:pPr>
      <w:r w:rsidRPr="00BA4DB6">
        <w:rPr>
          <w:sz w:val="23"/>
          <w:szCs w:val="23"/>
        </w:rPr>
        <w:t>T</w:t>
      </w:r>
      <w:r w:rsidR="0062181C" w:rsidRPr="00BA4DB6">
        <w:rPr>
          <w:sz w:val="23"/>
          <w:szCs w:val="23"/>
        </w:rPr>
        <w:t xml:space="preserve">he MSC </w:t>
      </w:r>
      <w:r w:rsidR="00E803C4" w:rsidRPr="00BA4DB6">
        <w:rPr>
          <w:sz w:val="23"/>
          <w:szCs w:val="23"/>
        </w:rPr>
        <w:t>share</w:t>
      </w:r>
      <w:r w:rsidR="0062181C" w:rsidRPr="00BA4DB6">
        <w:rPr>
          <w:sz w:val="23"/>
          <w:szCs w:val="23"/>
        </w:rPr>
        <w:t>s</w:t>
      </w:r>
      <w:r w:rsidR="00E803C4" w:rsidRPr="00BA4DB6">
        <w:rPr>
          <w:sz w:val="23"/>
          <w:szCs w:val="23"/>
        </w:rPr>
        <w:t xml:space="preserve"> the concern of many stakeholders at the pressing need to strengthen the programme management capacity of local actors. Over the past decade and half, there has been a steady increase in capacity at many levels. But it is ironic, though not </w:t>
      </w:r>
      <w:r w:rsidR="00E01679">
        <w:rPr>
          <w:sz w:val="23"/>
          <w:szCs w:val="23"/>
        </w:rPr>
        <w:t xml:space="preserve">necessarily </w:t>
      </w:r>
      <w:r w:rsidR="00E803C4" w:rsidRPr="00BA4DB6">
        <w:rPr>
          <w:sz w:val="23"/>
          <w:szCs w:val="23"/>
        </w:rPr>
        <w:t xml:space="preserve">unexpected, that these years of support have embedded some behaviours and outlooks of dependence which have inhibited the conversion of capacity into independence.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During this phase, the MSC has </w:t>
      </w:r>
      <w:r w:rsidR="00E01679">
        <w:rPr>
          <w:sz w:val="23"/>
          <w:szCs w:val="23"/>
        </w:rPr>
        <w:t>confronted</w:t>
      </w:r>
      <w:r w:rsidRPr="00BA4DB6">
        <w:rPr>
          <w:sz w:val="23"/>
          <w:szCs w:val="23"/>
        </w:rPr>
        <w:t xml:space="preserve"> this </w:t>
      </w:r>
      <w:r w:rsidR="00E01679">
        <w:rPr>
          <w:sz w:val="23"/>
          <w:szCs w:val="23"/>
        </w:rPr>
        <w:t xml:space="preserve">fundamental </w:t>
      </w:r>
      <w:r w:rsidRPr="00BA4DB6">
        <w:rPr>
          <w:sz w:val="23"/>
          <w:szCs w:val="23"/>
        </w:rPr>
        <w:t>challenge by extending the Training-of-Trainers (</w:t>
      </w:r>
      <w:proofErr w:type="spellStart"/>
      <w:r w:rsidRPr="00BA4DB6">
        <w:rPr>
          <w:sz w:val="23"/>
          <w:szCs w:val="23"/>
        </w:rPr>
        <w:t>ToT</w:t>
      </w:r>
      <w:proofErr w:type="spellEnd"/>
      <w:r w:rsidRPr="00BA4DB6">
        <w:rPr>
          <w:sz w:val="23"/>
          <w:szCs w:val="23"/>
        </w:rPr>
        <w:t xml:space="preserve">) for the Regional Training Team (RTT) focusing on building localised capability in relation to core programmatic functions: training needs assessment, curriculum and session design, service delivery, project management, and monitoring and evaluation (M&amp;E). The MSC has also refocused the entire </w:t>
      </w:r>
      <w:proofErr w:type="spellStart"/>
      <w:r w:rsidRPr="00BA4DB6">
        <w:rPr>
          <w:sz w:val="23"/>
          <w:szCs w:val="23"/>
        </w:rPr>
        <w:t>ToT</w:t>
      </w:r>
      <w:proofErr w:type="spellEnd"/>
      <w:r w:rsidRPr="00BA4DB6">
        <w:rPr>
          <w:sz w:val="23"/>
          <w:szCs w:val="23"/>
        </w:rPr>
        <w:t xml:space="preserve"> project towards a capacity-building rather than accreditation approach. </w:t>
      </w:r>
      <w:r w:rsidR="00E01679">
        <w:rPr>
          <w:sz w:val="23"/>
          <w:szCs w:val="23"/>
        </w:rPr>
        <w:t>At the time of writing, t</w:t>
      </w:r>
      <w:r w:rsidRPr="00BA4DB6">
        <w:rPr>
          <w:sz w:val="23"/>
          <w:szCs w:val="23"/>
        </w:rPr>
        <w:t xml:space="preserve">he new advanced-level </w:t>
      </w:r>
      <w:proofErr w:type="spellStart"/>
      <w:r w:rsidRPr="00BA4DB6">
        <w:rPr>
          <w:sz w:val="23"/>
          <w:szCs w:val="23"/>
        </w:rPr>
        <w:t>ToT</w:t>
      </w:r>
      <w:proofErr w:type="spellEnd"/>
      <w:r w:rsidRPr="00BA4DB6">
        <w:rPr>
          <w:sz w:val="23"/>
          <w:szCs w:val="23"/>
        </w:rPr>
        <w:t xml:space="preserve"> is </w:t>
      </w:r>
      <w:r w:rsidR="00E01679">
        <w:rPr>
          <w:sz w:val="23"/>
          <w:szCs w:val="23"/>
        </w:rPr>
        <w:t xml:space="preserve">currently </w:t>
      </w:r>
      <w:r w:rsidRPr="00BA4DB6">
        <w:rPr>
          <w:sz w:val="23"/>
          <w:szCs w:val="23"/>
        </w:rPr>
        <w:t>piloting the design of local-level induction training by members of the RTT.</w:t>
      </w:r>
      <w:r w:rsidR="00E01679">
        <w:rPr>
          <w:sz w:val="23"/>
          <w:szCs w:val="23"/>
        </w:rPr>
        <w:t xml:space="preserve"> T</w:t>
      </w:r>
      <w:r w:rsidRPr="00BA4DB6">
        <w:rPr>
          <w:sz w:val="23"/>
          <w:szCs w:val="23"/>
        </w:rPr>
        <w:t xml:space="preserve">his emerging capacity is nascent and remains fragile. Measures of ongoing support are </w:t>
      </w:r>
      <w:r w:rsidR="00E01679">
        <w:rPr>
          <w:sz w:val="23"/>
          <w:szCs w:val="23"/>
        </w:rPr>
        <w:t xml:space="preserve">now </w:t>
      </w:r>
      <w:r w:rsidRPr="00BA4DB6">
        <w:rPr>
          <w:sz w:val="23"/>
          <w:szCs w:val="23"/>
        </w:rPr>
        <w:t xml:space="preserve">required to displace outlooks of dependence by bolstering confidence to take over the reins of programme management. </w:t>
      </w:r>
    </w:p>
    <w:p w:rsidR="003E5FEE" w:rsidRDefault="003E5FEE" w:rsidP="000C7D1E">
      <w:pPr>
        <w:jc w:val="both"/>
        <w:rPr>
          <w:b/>
          <w:sz w:val="23"/>
          <w:szCs w:val="23"/>
        </w:rPr>
      </w:pPr>
      <w:r>
        <w:rPr>
          <w:b/>
          <w:sz w:val="23"/>
          <w:szCs w:val="23"/>
        </w:rPr>
        <w:br w:type="page"/>
      </w:r>
    </w:p>
    <w:p w:rsidR="00E803C4" w:rsidRPr="00BA4DB6" w:rsidRDefault="00E803C4" w:rsidP="000C7D1E">
      <w:pPr>
        <w:jc w:val="both"/>
        <w:rPr>
          <w:b/>
          <w:sz w:val="23"/>
          <w:szCs w:val="23"/>
        </w:rPr>
      </w:pPr>
    </w:p>
    <w:p w:rsidR="00E803C4" w:rsidRPr="00AC260D" w:rsidRDefault="00E803C4" w:rsidP="000C7D1E">
      <w:pPr>
        <w:pStyle w:val="Heading2"/>
        <w:numPr>
          <w:ilvl w:val="0"/>
          <w:numId w:val="16"/>
        </w:numPr>
        <w:ind w:hanging="720"/>
        <w:jc w:val="both"/>
      </w:pPr>
      <w:bookmarkStart w:id="42" w:name="_Toc337106454"/>
      <w:r w:rsidRPr="00AC260D">
        <w:t>In-region project office</w:t>
      </w:r>
      <w:bookmarkEnd w:id="42"/>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 xml:space="preserve">A further issue for consideration relates to the establishment of any permanent programme office and its location. While </w:t>
      </w:r>
      <w:r w:rsidR="00E01679">
        <w:rPr>
          <w:sz w:val="23"/>
          <w:szCs w:val="23"/>
        </w:rPr>
        <w:t xml:space="preserve">there is a general consensus among stakeholders </w:t>
      </w:r>
      <w:r w:rsidRPr="00BA4DB6">
        <w:rPr>
          <w:sz w:val="23"/>
          <w:szCs w:val="23"/>
        </w:rPr>
        <w:t>that an in-region base is in the interests of sustainable development and service delivery, this hinges on affirmation of the assertion that sustainability is feasible, financially as much as operationally</w:t>
      </w:r>
      <w:r w:rsidR="00E01679">
        <w:rPr>
          <w:sz w:val="23"/>
          <w:szCs w:val="23"/>
        </w:rPr>
        <w:t>, as discussed earlier</w:t>
      </w:r>
      <w:r w:rsidRPr="00BA4DB6">
        <w:rPr>
          <w:sz w:val="23"/>
          <w:szCs w:val="23"/>
        </w:rPr>
        <w:t xml:space="preserve">. </w:t>
      </w:r>
      <w:r w:rsidR="00E01679">
        <w:rPr>
          <w:sz w:val="23"/>
          <w:szCs w:val="23"/>
        </w:rPr>
        <w:t>Again, t</w:t>
      </w:r>
      <w:r w:rsidRPr="00BA4DB6">
        <w:rPr>
          <w:sz w:val="23"/>
          <w:szCs w:val="23"/>
        </w:rPr>
        <w:t xml:space="preserve">hese are </w:t>
      </w:r>
      <w:r w:rsidR="00E01679">
        <w:rPr>
          <w:sz w:val="23"/>
          <w:szCs w:val="23"/>
        </w:rPr>
        <w:t>issues</w:t>
      </w:r>
      <w:r w:rsidRPr="00BA4DB6">
        <w:rPr>
          <w:sz w:val="23"/>
          <w:szCs w:val="23"/>
        </w:rPr>
        <w:t xml:space="preserve"> which have been considered in the institutionalisation project, and do not need to be repeated here, other than to observe that two significant events have subsequently occurred. First, the PNG courts have established a Centre of Judicial Excellence which has express</w:t>
      </w:r>
      <w:r w:rsidR="00B56813">
        <w:rPr>
          <w:sz w:val="23"/>
          <w:szCs w:val="23"/>
        </w:rPr>
        <w:t>ed</w:t>
      </w:r>
      <w:r w:rsidRPr="00BA4DB6">
        <w:rPr>
          <w:sz w:val="23"/>
          <w:szCs w:val="23"/>
        </w:rPr>
        <w:t xml:space="preserve"> regional aspirations; and, secondly, diplomatic relations have been tentatively restored to Fiji, the site of USP’s main campus. </w:t>
      </w:r>
    </w:p>
    <w:p w:rsidR="00E803C4" w:rsidRPr="00BA4DB6" w:rsidRDefault="00E803C4" w:rsidP="000C7D1E">
      <w:pPr>
        <w:jc w:val="both"/>
        <w:rPr>
          <w:sz w:val="23"/>
          <w:szCs w:val="23"/>
        </w:rPr>
      </w:pPr>
    </w:p>
    <w:p w:rsidR="00E803C4" w:rsidRPr="00BA4DB6" w:rsidRDefault="00E803C4" w:rsidP="000C7D1E">
      <w:pPr>
        <w:jc w:val="both"/>
        <w:rPr>
          <w:sz w:val="23"/>
          <w:szCs w:val="23"/>
        </w:rPr>
      </w:pPr>
      <w:r w:rsidRPr="00BA4DB6">
        <w:rPr>
          <w:sz w:val="23"/>
          <w:szCs w:val="23"/>
        </w:rPr>
        <w:t>Some years ago,</w:t>
      </w:r>
      <w:r w:rsidR="0062181C" w:rsidRPr="00BA4DB6">
        <w:rPr>
          <w:sz w:val="23"/>
          <w:szCs w:val="23"/>
        </w:rPr>
        <w:t xml:space="preserve"> the</w:t>
      </w:r>
      <w:r w:rsidRPr="00BA4DB6">
        <w:rPr>
          <w:sz w:val="23"/>
          <w:szCs w:val="23"/>
        </w:rPr>
        <w:t xml:space="preserve"> PJEP was housed in USP. At that time, its management and governance was </w:t>
      </w:r>
      <w:r w:rsidR="00B56813">
        <w:rPr>
          <w:sz w:val="23"/>
          <w:szCs w:val="23"/>
        </w:rPr>
        <w:t xml:space="preserve">roundly </w:t>
      </w:r>
      <w:r w:rsidRPr="00BA4DB6">
        <w:rPr>
          <w:sz w:val="23"/>
          <w:szCs w:val="23"/>
        </w:rPr>
        <w:t>criticised</w:t>
      </w:r>
      <w:r w:rsidR="00B56813">
        <w:rPr>
          <w:sz w:val="23"/>
          <w:szCs w:val="23"/>
        </w:rPr>
        <w:t>, sufficient to discontinue that relationship</w:t>
      </w:r>
      <w:r w:rsidRPr="00BA4DB6">
        <w:rPr>
          <w:sz w:val="23"/>
          <w:szCs w:val="23"/>
        </w:rPr>
        <w:t xml:space="preserve">.  While it is attractive that PJDP be located in the region, this experience emphasises the need to ensure adequate capacity and robust governance structures are in place. The MSC’s current experience with NCs </w:t>
      </w:r>
      <w:r w:rsidR="00B56813">
        <w:rPr>
          <w:sz w:val="23"/>
          <w:szCs w:val="23"/>
        </w:rPr>
        <w:t xml:space="preserve">outlined above </w:t>
      </w:r>
      <w:r w:rsidRPr="00BA4DB6">
        <w:rPr>
          <w:sz w:val="23"/>
          <w:szCs w:val="23"/>
        </w:rPr>
        <w:t xml:space="preserve">indicates </w:t>
      </w:r>
      <w:r w:rsidR="00B56813">
        <w:rPr>
          <w:sz w:val="23"/>
          <w:szCs w:val="23"/>
        </w:rPr>
        <w:t xml:space="preserve">that </w:t>
      </w:r>
      <w:r w:rsidR="0062181C" w:rsidRPr="00BA4DB6">
        <w:rPr>
          <w:sz w:val="23"/>
          <w:szCs w:val="23"/>
        </w:rPr>
        <w:t>the former is not yet there</w:t>
      </w:r>
      <w:r w:rsidRPr="00BA4DB6">
        <w:rPr>
          <w:sz w:val="23"/>
          <w:szCs w:val="23"/>
        </w:rPr>
        <w:t xml:space="preserve">.  With continuing devolution to PICs of various responsibilities and moving to a donor-supported, not donor-driven programme, clarifying the role of an in-Pacific MSC will </w:t>
      </w:r>
      <w:r w:rsidR="00B56813">
        <w:rPr>
          <w:sz w:val="23"/>
          <w:szCs w:val="23"/>
        </w:rPr>
        <w:t>remain</w:t>
      </w:r>
      <w:r w:rsidRPr="00BA4DB6">
        <w:rPr>
          <w:sz w:val="23"/>
          <w:szCs w:val="23"/>
        </w:rPr>
        <w:t xml:space="preserve"> critical.</w:t>
      </w:r>
    </w:p>
    <w:p w:rsidR="00E803C4" w:rsidRPr="00BA4DB6" w:rsidRDefault="00E803C4" w:rsidP="000C7D1E">
      <w:pPr>
        <w:jc w:val="both"/>
        <w:rPr>
          <w:sz w:val="23"/>
          <w:szCs w:val="23"/>
        </w:rPr>
      </w:pPr>
    </w:p>
    <w:p w:rsidR="00E803C4" w:rsidRPr="00BA4DB6" w:rsidRDefault="00E803C4" w:rsidP="000C7D1E">
      <w:pPr>
        <w:pBdr>
          <w:top w:val="single" w:sz="4" w:space="1" w:color="auto"/>
          <w:left w:val="single" w:sz="4" w:space="4" w:color="auto"/>
          <w:bottom w:val="single" w:sz="4" w:space="3" w:color="auto"/>
          <w:right w:val="single" w:sz="4" w:space="4" w:color="auto"/>
        </w:pBdr>
        <w:ind w:left="360"/>
        <w:jc w:val="center"/>
        <w:rPr>
          <w:sz w:val="23"/>
          <w:szCs w:val="23"/>
        </w:rPr>
      </w:pPr>
      <w:r w:rsidRPr="00BA4DB6">
        <w:rPr>
          <w:i/>
          <w:sz w:val="23"/>
          <w:szCs w:val="23"/>
        </w:rPr>
        <w:t>Lesson</w:t>
      </w:r>
      <w:r w:rsidR="000510A6" w:rsidRPr="00BA4DB6">
        <w:rPr>
          <w:i/>
          <w:sz w:val="23"/>
          <w:szCs w:val="23"/>
        </w:rPr>
        <w:t>:</w:t>
      </w:r>
    </w:p>
    <w:p w:rsidR="00E803C4" w:rsidRPr="00BA4DB6" w:rsidRDefault="00B56813" w:rsidP="000C7D1E">
      <w:pPr>
        <w:pBdr>
          <w:top w:val="single" w:sz="4" w:space="1" w:color="auto"/>
          <w:left w:val="single" w:sz="4" w:space="4" w:color="auto"/>
          <w:bottom w:val="single" w:sz="4" w:space="3" w:color="auto"/>
          <w:right w:val="single" w:sz="4" w:space="4" w:color="auto"/>
        </w:pBdr>
        <w:ind w:left="360"/>
        <w:jc w:val="both"/>
        <w:rPr>
          <w:sz w:val="23"/>
          <w:szCs w:val="23"/>
        </w:rPr>
      </w:pPr>
      <w:r>
        <w:rPr>
          <w:sz w:val="23"/>
          <w:szCs w:val="23"/>
        </w:rPr>
        <w:t>F</w:t>
      </w:r>
      <w:r w:rsidR="0077021D" w:rsidRPr="0077021D">
        <w:rPr>
          <w:sz w:val="23"/>
          <w:szCs w:val="23"/>
        </w:rPr>
        <w:t>urther</w:t>
      </w:r>
      <w:r w:rsidR="0077021D">
        <w:rPr>
          <w:b/>
          <w:sz w:val="23"/>
          <w:szCs w:val="23"/>
        </w:rPr>
        <w:t xml:space="preserve"> d</w:t>
      </w:r>
      <w:r w:rsidR="00331B57" w:rsidRPr="00BA4DB6">
        <w:rPr>
          <w:b/>
          <w:sz w:val="23"/>
          <w:szCs w:val="23"/>
        </w:rPr>
        <w:t>evolve</w:t>
      </w:r>
      <w:r w:rsidR="00331B57" w:rsidRPr="00BA4DB6">
        <w:rPr>
          <w:sz w:val="23"/>
          <w:szCs w:val="23"/>
        </w:rPr>
        <w:t xml:space="preserve"> programme management to local actors on an activity-by-activity basis with ongoing support and monitoring; including exploring options to </w:t>
      </w:r>
      <w:r w:rsidR="00331B57" w:rsidRPr="00BA4DB6">
        <w:rPr>
          <w:b/>
          <w:sz w:val="23"/>
          <w:szCs w:val="23"/>
        </w:rPr>
        <w:t>relocate</w:t>
      </w:r>
      <w:r w:rsidR="00331B57" w:rsidRPr="00BA4DB6">
        <w:rPr>
          <w:sz w:val="23"/>
          <w:szCs w:val="23"/>
        </w:rPr>
        <w:t xml:space="preserve"> the programme office in the region</w:t>
      </w:r>
      <w:r w:rsidR="00E803C4" w:rsidRPr="00BA4DB6">
        <w:rPr>
          <w:sz w:val="23"/>
          <w:szCs w:val="23"/>
        </w:rPr>
        <w:t>.</w:t>
      </w:r>
    </w:p>
    <w:p w:rsidR="00E803C4" w:rsidRDefault="00E803C4" w:rsidP="000C7D1E">
      <w:pPr>
        <w:spacing w:after="200" w:line="276" w:lineRule="auto"/>
        <w:jc w:val="both"/>
        <w:rPr>
          <w:sz w:val="23"/>
          <w:szCs w:val="23"/>
        </w:rPr>
      </w:pPr>
    </w:p>
    <w:p w:rsidR="00CD7613" w:rsidRDefault="00E803C4" w:rsidP="000C7D1E">
      <w:pPr>
        <w:spacing w:after="200" w:line="276" w:lineRule="auto"/>
        <w:jc w:val="center"/>
        <w:rPr>
          <w:sz w:val="23"/>
          <w:szCs w:val="23"/>
        </w:rPr>
      </w:pPr>
      <w:r w:rsidRPr="00BA4DB6">
        <w:rPr>
          <w:sz w:val="23"/>
          <w:szCs w:val="23"/>
        </w:rPr>
        <w:t>***</w:t>
      </w:r>
    </w:p>
    <w:p w:rsidR="00CD7613" w:rsidRDefault="00CD7613" w:rsidP="000C7D1E">
      <w:pPr>
        <w:jc w:val="both"/>
        <w:rPr>
          <w:sz w:val="23"/>
          <w:szCs w:val="23"/>
        </w:rPr>
      </w:pPr>
      <w:r>
        <w:rPr>
          <w:sz w:val="23"/>
          <w:szCs w:val="23"/>
        </w:rPr>
        <w:br w:type="page"/>
      </w:r>
    </w:p>
    <w:p w:rsidR="00C20502" w:rsidRPr="007E6289" w:rsidRDefault="00E803C4" w:rsidP="000C7D1E">
      <w:pPr>
        <w:pStyle w:val="Heading1"/>
        <w:jc w:val="both"/>
      </w:pPr>
      <w:bookmarkStart w:id="43" w:name="_Toc337106455"/>
      <w:r w:rsidRPr="007E6289">
        <w:lastRenderedPageBreak/>
        <w:t xml:space="preserve">Annex </w:t>
      </w:r>
      <w:r w:rsidR="00995032" w:rsidRPr="007E6289">
        <w:t>-</w:t>
      </w:r>
      <w:r w:rsidRPr="007E6289">
        <w:t xml:space="preserve"> Terms of Reference</w:t>
      </w:r>
      <w:bookmarkEnd w:id="43"/>
    </w:p>
    <w:p w:rsidR="00E803C4" w:rsidRPr="00BA4DB6" w:rsidRDefault="00E803C4" w:rsidP="000C7D1E">
      <w:pPr>
        <w:jc w:val="both"/>
        <w:rPr>
          <w:bCs/>
          <w:sz w:val="23"/>
          <w:szCs w:val="23"/>
        </w:rPr>
      </w:pPr>
    </w:p>
    <w:p w:rsidR="00995032" w:rsidRPr="00BA4DB6" w:rsidRDefault="00995032" w:rsidP="000C7D1E">
      <w:pPr>
        <w:jc w:val="both"/>
        <w:rPr>
          <w:bCs/>
          <w:sz w:val="23"/>
          <w:szCs w:val="23"/>
        </w:rPr>
      </w:pPr>
    </w:p>
    <w:p w:rsidR="00E803C4" w:rsidRPr="00BA4DB6" w:rsidRDefault="00E803C4" w:rsidP="000C7D1E">
      <w:pPr>
        <w:jc w:val="both"/>
        <w:rPr>
          <w:bCs/>
          <w:sz w:val="23"/>
          <w:szCs w:val="23"/>
        </w:rPr>
      </w:pPr>
      <w:r w:rsidRPr="00BA4DB6">
        <w:rPr>
          <w:bCs/>
          <w:sz w:val="23"/>
          <w:szCs w:val="23"/>
        </w:rPr>
        <w:t xml:space="preserve">The Managing Service Contractor (MSC) of PJDP has been tasked to provide a desk-based analytical appraisal of PJDP’s </w:t>
      </w:r>
      <w:r w:rsidRPr="00BA4DB6">
        <w:rPr>
          <w:bCs/>
          <w:iCs/>
          <w:sz w:val="23"/>
          <w:szCs w:val="23"/>
        </w:rPr>
        <w:t xml:space="preserve">experience in promoting the sustainability of </w:t>
      </w:r>
      <w:r w:rsidRPr="00BA4DB6">
        <w:rPr>
          <w:bCs/>
          <w:sz w:val="23"/>
          <w:szCs w:val="23"/>
        </w:rPr>
        <w:t>ongoing judicial development in the Pacific region</w:t>
      </w:r>
      <w:r w:rsidRPr="00BA4DB6">
        <w:rPr>
          <w:bCs/>
          <w:iCs/>
          <w:sz w:val="23"/>
          <w:szCs w:val="23"/>
        </w:rPr>
        <w:t>.</w:t>
      </w:r>
    </w:p>
    <w:p w:rsidR="00E803C4" w:rsidRPr="00BA4DB6" w:rsidRDefault="00E803C4" w:rsidP="000C7D1E">
      <w:pPr>
        <w:jc w:val="both"/>
        <w:rPr>
          <w:bCs/>
          <w:sz w:val="23"/>
          <w:szCs w:val="23"/>
        </w:rPr>
      </w:pPr>
    </w:p>
    <w:p w:rsidR="00E803C4" w:rsidRPr="00BA4DB6" w:rsidRDefault="00E803C4" w:rsidP="000C7D1E">
      <w:pPr>
        <w:jc w:val="both"/>
        <w:rPr>
          <w:b/>
          <w:bCs/>
          <w:sz w:val="23"/>
          <w:szCs w:val="23"/>
        </w:rPr>
      </w:pPr>
      <w:r w:rsidRPr="00BA4DB6">
        <w:rPr>
          <w:bCs/>
          <w:sz w:val="23"/>
          <w:szCs w:val="23"/>
        </w:rPr>
        <w:t>This analysis seeks to capture and consolidate the implementation experience and ‘lessons learned’ during this phase for the purpose of informing future thinking about judicial development in, with and for the Pacific region</w:t>
      </w:r>
      <w:r w:rsidRPr="00BA4DB6">
        <w:rPr>
          <w:bCs/>
          <w:sz w:val="23"/>
          <w:szCs w:val="23"/>
          <w:lang w:val="mt-MT"/>
        </w:rPr>
        <w:t xml:space="preserve">. Specifically, this report </w:t>
      </w:r>
      <w:r w:rsidRPr="00BA4DB6">
        <w:rPr>
          <w:bCs/>
          <w:sz w:val="23"/>
          <w:szCs w:val="23"/>
        </w:rPr>
        <w:t>appraises the programme’s development experience since 1 July 2010, with specific regard to</w:t>
      </w:r>
      <w:r w:rsidRPr="00BA4DB6">
        <w:rPr>
          <w:bCs/>
          <w:sz w:val="23"/>
          <w:szCs w:val="23"/>
          <w:lang w:val="mt-MT"/>
        </w:rPr>
        <w:t>:</w:t>
      </w:r>
      <w:r w:rsidRPr="00BA4DB6">
        <w:rPr>
          <w:b/>
          <w:bCs/>
          <w:sz w:val="23"/>
          <w:szCs w:val="23"/>
        </w:rPr>
        <w:t xml:space="preserve"> </w:t>
      </w:r>
    </w:p>
    <w:p w:rsidR="00E803C4" w:rsidRPr="00BA4DB6" w:rsidRDefault="00E803C4" w:rsidP="000C7D1E">
      <w:pPr>
        <w:jc w:val="both"/>
        <w:rPr>
          <w:bCs/>
          <w:sz w:val="23"/>
          <w:szCs w:val="23"/>
        </w:rPr>
      </w:pPr>
    </w:p>
    <w:p w:rsidR="00E803C4" w:rsidRPr="00BA4DB6" w:rsidRDefault="00E803C4" w:rsidP="000C7D1E">
      <w:pPr>
        <w:numPr>
          <w:ilvl w:val="0"/>
          <w:numId w:val="8"/>
        </w:numPr>
        <w:jc w:val="both"/>
        <w:rPr>
          <w:sz w:val="23"/>
          <w:szCs w:val="23"/>
          <w:lang w:val="en-US"/>
        </w:rPr>
      </w:pPr>
      <w:r w:rsidRPr="00BA4DB6">
        <w:rPr>
          <w:sz w:val="23"/>
          <w:szCs w:val="23"/>
          <w:lang w:val="en-US"/>
        </w:rPr>
        <w:t xml:space="preserve">The effectiveness of the current </w:t>
      </w:r>
      <w:proofErr w:type="spellStart"/>
      <w:r w:rsidRPr="00BA4DB6">
        <w:rPr>
          <w:sz w:val="23"/>
          <w:szCs w:val="23"/>
          <w:lang w:val="en-US"/>
        </w:rPr>
        <w:t>Programme’s</w:t>
      </w:r>
      <w:proofErr w:type="spellEnd"/>
      <w:r w:rsidRPr="00BA4DB6">
        <w:rPr>
          <w:sz w:val="23"/>
          <w:szCs w:val="23"/>
          <w:lang w:val="en-US"/>
        </w:rPr>
        <w:t xml:space="preserve"> strategic concept, theory of change and development trajectory, vision, guiding design principles, programmatic governance structures, capacity-building strategies, and activities</w:t>
      </w:r>
      <w:r w:rsidRPr="00BA4DB6">
        <w:rPr>
          <w:sz w:val="23"/>
          <w:szCs w:val="23"/>
          <w:lang w:val="mt-MT"/>
        </w:rPr>
        <w:t>;</w:t>
      </w:r>
      <w:r w:rsidRPr="00BA4DB6">
        <w:rPr>
          <w:sz w:val="23"/>
          <w:szCs w:val="23"/>
          <w:lang w:val="en-US"/>
        </w:rPr>
        <w:t xml:space="preserve"> </w:t>
      </w:r>
    </w:p>
    <w:p w:rsidR="00E803C4" w:rsidRPr="00BA4DB6" w:rsidRDefault="00E803C4" w:rsidP="000C7D1E">
      <w:pPr>
        <w:jc w:val="both"/>
        <w:rPr>
          <w:sz w:val="23"/>
          <w:szCs w:val="23"/>
          <w:lang w:val="en-US"/>
        </w:rPr>
      </w:pPr>
    </w:p>
    <w:p w:rsidR="00E803C4" w:rsidRPr="00BA4DB6" w:rsidRDefault="00E803C4" w:rsidP="000C7D1E">
      <w:pPr>
        <w:numPr>
          <w:ilvl w:val="0"/>
          <w:numId w:val="8"/>
        </w:numPr>
        <w:jc w:val="both"/>
        <w:rPr>
          <w:sz w:val="23"/>
          <w:szCs w:val="23"/>
          <w:lang w:val="en-US"/>
        </w:rPr>
      </w:pPr>
      <w:r w:rsidRPr="00BA4DB6">
        <w:rPr>
          <w:sz w:val="23"/>
          <w:szCs w:val="23"/>
          <w:lang w:val="en-US"/>
        </w:rPr>
        <w:t xml:space="preserve">Stakeholders’ identified needs and their critique of options for the </w:t>
      </w:r>
      <w:proofErr w:type="spellStart"/>
      <w:r w:rsidRPr="00BA4DB6">
        <w:rPr>
          <w:sz w:val="23"/>
          <w:szCs w:val="23"/>
          <w:lang w:val="en-US"/>
        </w:rPr>
        <w:t>institutionalisation</w:t>
      </w:r>
      <w:proofErr w:type="spellEnd"/>
      <w:r w:rsidRPr="00BA4DB6">
        <w:rPr>
          <w:sz w:val="23"/>
          <w:szCs w:val="23"/>
          <w:lang w:val="en-US"/>
        </w:rPr>
        <w:t xml:space="preserve"> of ongoing judicial development and support in the region. </w:t>
      </w:r>
    </w:p>
    <w:p w:rsidR="00E803C4" w:rsidRPr="00BA4DB6" w:rsidRDefault="00E803C4" w:rsidP="000C7D1E">
      <w:pPr>
        <w:jc w:val="both"/>
        <w:rPr>
          <w:sz w:val="23"/>
          <w:szCs w:val="23"/>
          <w:lang w:val="en-US"/>
        </w:rPr>
      </w:pPr>
    </w:p>
    <w:p w:rsidR="00E803C4" w:rsidRPr="00BA4DB6" w:rsidRDefault="00E803C4" w:rsidP="000C7D1E">
      <w:pPr>
        <w:numPr>
          <w:ilvl w:val="0"/>
          <w:numId w:val="8"/>
        </w:numPr>
        <w:jc w:val="both"/>
        <w:rPr>
          <w:sz w:val="23"/>
          <w:szCs w:val="23"/>
          <w:lang w:val="en-US"/>
        </w:rPr>
      </w:pPr>
      <w:r w:rsidRPr="00BA4DB6">
        <w:rPr>
          <w:sz w:val="23"/>
          <w:szCs w:val="23"/>
          <w:lang w:val="en-US"/>
        </w:rPr>
        <w:t>Alternative implementation options, including the value, use and extent of the Responsive Fund Mechanism as a vehicle for regional support.</w:t>
      </w:r>
    </w:p>
    <w:p w:rsidR="00E803C4" w:rsidRPr="00BA4DB6" w:rsidRDefault="00E803C4" w:rsidP="000C7D1E">
      <w:pPr>
        <w:jc w:val="both"/>
        <w:rPr>
          <w:sz w:val="23"/>
          <w:szCs w:val="23"/>
          <w:lang w:val="en-US"/>
        </w:rPr>
      </w:pPr>
    </w:p>
    <w:p w:rsidR="00E803C4" w:rsidRPr="00BA4DB6" w:rsidRDefault="00E803C4" w:rsidP="000C7D1E">
      <w:pPr>
        <w:numPr>
          <w:ilvl w:val="0"/>
          <w:numId w:val="8"/>
        </w:numPr>
        <w:jc w:val="both"/>
        <w:rPr>
          <w:sz w:val="23"/>
          <w:szCs w:val="23"/>
          <w:lang w:val="en-US"/>
        </w:rPr>
      </w:pPr>
      <w:r w:rsidRPr="00BA4DB6">
        <w:rPr>
          <w:sz w:val="23"/>
          <w:szCs w:val="23"/>
          <w:lang w:val="en-US"/>
        </w:rPr>
        <w:t>The capacity of local PIC project management mechanisms - including existing leadership processes and procedures and innovation of the National Coordinators’ Working Group.</w:t>
      </w:r>
      <w:r w:rsidRPr="00BA4DB6">
        <w:rPr>
          <w:sz w:val="23"/>
          <w:szCs w:val="23"/>
          <w:vertAlign w:val="superscript"/>
        </w:rPr>
        <w:footnoteReference w:id="11"/>
      </w:r>
      <w:r w:rsidRPr="00BA4DB6">
        <w:rPr>
          <w:sz w:val="23"/>
          <w:szCs w:val="23"/>
        </w:rPr>
        <w:t xml:space="preserve"> </w:t>
      </w:r>
    </w:p>
    <w:p w:rsidR="00E803C4" w:rsidRPr="00BA4DB6" w:rsidRDefault="00E803C4" w:rsidP="000C7D1E">
      <w:pPr>
        <w:jc w:val="both"/>
        <w:rPr>
          <w:sz w:val="23"/>
          <w:szCs w:val="23"/>
        </w:rPr>
      </w:pPr>
    </w:p>
    <w:p w:rsidR="00E803C4" w:rsidRPr="00BA4DB6" w:rsidRDefault="00E803C4" w:rsidP="000C7D1E">
      <w:pPr>
        <w:jc w:val="both"/>
        <w:rPr>
          <w:bCs/>
          <w:sz w:val="23"/>
          <w:szCs w:val="23"/>
        </w:rPr>
      </w:pPr>
      <w:r w:rsidRPr="00BA4DB6">
        <w:rPr>
          <w:bCs/>
          <w:sz w:val="23"/>
          <w:szCs w:val="23"/>
        </w:rPr>
        <w:t xml:space="preserve">In order to avoid any actual or possible conflicts of interest issues, MFAT has required that the content of this report will be in the nature of an internal lessons learned report; it is </w:t>
      </w:r>
      <w:r w:rsidRPr="00BA4DB6">
        <w:rPr>
          <w:b/>
          <w:bCs/>
          <w:sz w:val="23"/>
          <w:szCs w:val="23"/>
        </w:rPr>
        <w:t>not</w:t>
      </w:r>
      <w:r w:rsidRPr="00BA4DB6">
        <w:rPr>
          <w:bCs/>
          <w:sz w:val="23"/>
          <w:szCs w:val="23"/>
        </w:rPr>
        <w:t xml:space="preserve"> a concept note/design for any future phase, and must not cover which donor government (if any) may support judicial development in the future (if any).  </w:t>
      </w:r>
    </w:p>
    <w:p w:rsidR="00E803C4" w:rsidRPr="00BA4DB6" w:rsidRDefault="00E803C4" w:rsidP="000C7D1E">
      <w:pPr>
        <w:jc w:val="both"/>
        <w:rPr>
          <w:bCs/>
          <w:sz w:val="23"/>
          <w:szCs w:val="23"/>
        </w:rPr>
      </w:pPr>
    </w:p>
    <w:p w:rsidR="00E803C4" w:rsidRPr="00BA4DB6" w:rsidRDefault="00E803C4" w:rsidP="000C7D1E">
      <w:pPr>
        <w:jc w:val="both"/>
        <w:rPr>
          <w:bCs/>
          <w:sz w:val="23"/>
          <w:szCs w:val="23"/>
        </w:rPr>
      </w:pPr>
      <w:r w:rsidRPr="00BA4DB6">
        <w:rPr>
          <w:bCs/>
          <w:sz w:val="23"/>
          <w:szCs w:val="23"/>
        </w:rPr>
        <w:t xml:space="preserve">The completed, edited, and proofed report is to be submitted to the Programmes Manager by </w:t>
      </w:r>
      <w:r w:rsidRPr="00BA4DB6">
        <w:rPr>
          <w:b/>
          <w:bCs/>
          <w:sz w:val="23"/>
          <w:szCs w:val="23"/>
        </w:rPr>
        <w:t>5 October 2012</w:t>
      </w:r>
      <w:r w:rsidRPr="00BA4DB6">
        <w:rPr>
          <w:bCs/>
          <w:sz w:val="23"/>
          <w:szCs w:val="23"/>
        </w:rPr>
        <w:t xml:space="preserve">, for submission to MFAT and PEC.  Any feedback received from MFAT and PEC must then be incorporated and a final report submitted within the timeframe to be agreed with MFAT. </w:t>
      </w:r>
    </w:p>
    <w:p w:rsidR="00E803C4" w:rsidRPr="00BA4DB6" w:rsidRDefault="00E803C4" w:rsidP="00E803C4">
      <w:pPr>
        <w:rPr>
          <w:bCs/>
          <w:sz w:val="23"/>
          <w:szCs w:val="23"/>
        </w:rPr>
      </w:pPr>
    </w:p>
    <w:p w:rsidR="00E803C4" w:rsidRPr="00E803C4" w:rsidRDefault="00363848" w:rsidP="00E803C4">
      <w:pPr>
        <w:spacing w:after="200" w:line="276" w:lineRule="auto"/>
        <w:jc w:val="center"/>
        <w:rPr>
          <w:bCs/>
          <w:sz w:val="23"/>
          <w:szCs w:val="23"/>
        </w:rPr>
      </w:pPr>
      <w:r>
        <w:rPr>
          <w:bCs/>
          <w:sz w:val="23"/>
          <w:szCs w:val="23"/>
        </w:rPr>
        <w:t>**</w:t>
      </w:r>
      <w:r w:rsidR="00E803C4" w:rsidRPr="00BA4DB6">
        <w:rPr>
          <w:bCs/>
          <w:sz w:val="23"/>
          <w:szCs w:val="23"/>
        </w:rPr>
        <w:t>***</w:t>
      </w:r>
    </w:p>
    <w:p w:rsidR="00E803C4" w:rsidRPr="00E803C4" w:rsidRDefault="00E803C4" w:rsidP="00E803C4">
      <w:pPr>
        <w:spacing w:after="200" w:line="276" w:lineRule="auto"/>
        <w:rPr>
          <w:bCs/>
          <w:sz w:val="23"/>
          <w:szCs w:val="23"/>
        </w:rPr>
      </w:pPr>
    </w:p>
    <w:p w:rsidR="00F37E85" w:rsidRPr="00890E9F" w:rsidRDefault="00F37E85" w:rsidP="001F6005">
      <w:pPr>
        <w:rPr>
          <w:b/>
          <w:sz w:val="20"/>
          <w:lang w:val="en-US" w:eastAsia="en-US"/>
        </w:rPr>
      </w:pPr>
    </w:p>
    <w:sectPr w:rsidR="00F37E85" w:rsidRPr="00890E9F" w:rsidSect="0076078B">
      <w:footerReference w:type="default" r:id="rId12"/>
      <w:pgSz w:w="11907" w:h="16840" w:code="9"/>
      <w:pgMar w:top="1361" w:right="1304" w:bottom="1418" w:left="1531" w:header="397"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25" w:rsidRDefault="00F97925">
      <w:r>
        <w:separator/>
      </w:r>
    </w:p>
  </w:endnote>
  <w:endnote w:type="continuationSeparator" w:id="0">
    <w:p w:rsidR="00F97925" w:rsidRDefault="00F97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EE" w:rsidRPr="00C651E1" w:rsidRDefault="003E5FEE" w:rsidP="000B3556">
    <w:pPr>
      <w:ind w:right="360"/>
      <w:rPr>
        <w:rFonts w:cs="Arial"/>
        <w:sz w:val="2"/>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EE" w:rsidRPr="006634A9" w:rsidRDefault="003E5FEE">
    <w:pPr>
      <w:pStyle w:val="Footer"/>
      <w:jc w:val="right"/>
      <w:rPr>
        <w:rFonts w:ascii="Arial Narrow" w:hAnsi="Arial Narrow"/>
        <w:sz w:val="2"/>
      </w:rPr>
    </w:pPr>
  </w:p>
  <w:tbl>
    <w:tblPr>
      <w:tblW w:w="10207" w:type="dxa"/>
      <w:tblInd w:w="-601" w:type="dxa"/>
      <w:tblLayout w:type="fixed"/>
      <w:tblLook w:val="0000"/>
    </w:tblPr>
    <w:tblGrid>
      <w:gridCol w:w="8364"/>
      <w:gridCol w:w="1843"/>
    </w:tblGrid>
    <w:tr w:rsidR="003E5FEE" w:rsidRPr="00FA328D" w:rsidTr="00CF0C23">
      <w:trPr>
        <w:trHeight w:val="142"/>
      </w:trPr>
      <w:tc>
        <w:tcPr>
          <w:tcW w:w="8364" w:type="dxa"/>
          <w:tcBorders>
            <w:top w:val="single" w:sz="4" w:space="0" w:color="000000"/>
          </w:tcBorders>
        </w:tcPr>
        <w:p w:rsidR="003E5FEE" w:rsidRPr="00E86A17" w:rsidRDefault="003E5FEE" w:rsidP="00CF0C23">
          <w:pPr>
            <w:snapToGrid w:val="0"/>
            <w:spacing w:before="120"/>
            <w:ind w:left="613"/>
            <w:rPr>
              <w:rFonts w:cs="Calibri"/>
              <w:i/>
              <w:sz w:val="20"/>
              <w:szCs w:val="32"/>
            </w:rPr>
          </w:pPr>
          <w:r w:rsidRPr="00E86A17">
            <w:rPr>
              <w:i/>
              <w:sz w:val="20"/>
              <w:szCs w:val="32"/>
            </w:rPr>
            <w:t xml:space="preserve">PJDP is implemented by the Federal Court of Australia </w:t>
          </w:r>
          <w:r w:rsidRPr="00E86A17">
            <w:rPr>
              <w:rFonts w:cs="Calibri"/>
              <w:i/>
              <w:sz w:val="20"/>
              <w:szCs w:val="32"/>
            </w:rPr>
            <w:t>with funding support from NZ MFAT</w:t>
          </w:r>
        </w:p>
      </w:tc>
      <w:tc>
        <w:tcPr>
          <w:tcW w:w="1843" w:type="dxa"/>
          <w:tcBorders>
            <w:top w:val="single" w:sz="4" w:space="0" w:color="000000"/>
          </w:tcBorders>
        </w:tcPr>
        <w:p w:rsidR="003E5FEE" w:rsidRPr="00A97E38" w:rsidRDefault="003E5FEE" w:rsidP="00CF0C23">
          <w:pPr>
            <w:pStyle w:val="Footer"/>
            <w:snapToGrid w:val="0"/>
            <w:spacing w:before="120"/>
            <w:ind w:right="624"/>
            <w:jc w:val="right"/>
            <w:rPr>
              <w:rFonts w:ascii="Arial Narrow" w:hAnsi="Arial Narrow" w:cs="Arial"/>
              <w:sz w:val="2"/>
            </w:rPr>
          </w:pPr>
          <w:r w:rsidRPr="00A97E38">
            <w:rPr>
              <w:rFonts w:ascii="Arial Narrow" w:hAnsi="Arial Narrow" w:cs="Arial"/>
              <w:sz w:val="20"/>
            </w:rPr>
            <w:fldChar w:fldCharType="begin"/>
          </w:r>
          <w:r w:rsidRPr="00A97E38">
            <w:rPr>
              <w:rFonts w:ascii="Arial Narrow" w:hAnsi="Arial Narrow" w:cs="Arial"/>
              <w:sz w:val="20"/>
            </w:rPr>
            <w:instrText xml:space="preserve"> PAGE </w:instrText>
          </w:r>
          <w:r w:rsidRPr="00A97E38">
            <w:rPr>
              <w:rFonts w:ascii="Arial Narrow" w:hAnsi="Arial Narrow" w:cs="Arial"/>
              <w:sz w:val="20"/>
            </w:rPr>
            <w:fldChar w:fldCharType="separate"/>
          </w:r>
          <w:r w:rsidR="000C7D1E">
            <w:rPr>
              <w:rFonts w:ascii="Arial Narrow" w:hAnsi="Arial Narrow" w:cs="Arial"/>
              <w:noProof/>
              <w:sz w:val="20"/>
            </w:rPr>
            <w:t>ii</w:t>
          </w:r>
          <w:r w:rsidRPr="00A97E38">
            <w:rPr>
              <w:rFonts w:ascii="Arial Narrow" w:hAnsi="Arial Narrow" w:cs="Arial"/>
              <w:sz w:val="20"/>
            </w:rPr>
            <w:fldChar w:fldCharType="end"/>
          </w:r>
        </w:p>
      </w:tc>
    </w:tr>
  </w:tbl>
  <w:p w:rsidR="003E5FEE" w:rsidRPr="000E5050" w:rsidRDefault="003E5FEE" w:rsidP="00CF0C23">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421"/>
      <w:docPartObj>
        <w:docPartGallery w:val="Page Numbers (Bottom of Page)"/>
        <w:docPartUnique/>
      </w:docPartObj>
    </w:sdtPr>
    <w:sdtContent>
      <w:p w:rsidR="003E5FEE" w:rsidRDefault="003E5FEE">
        <w:pPr>
          <w:pStyle w:val="Footer"/>
          <w:jc w:val="right"/>
        </w:pPr>
        <w:fldSimple w:instr=" PAGE   \* MERGEFORMAT ">
          <w:r w:rsidR="000C7D1E">
            <w:rPr>
              <w:noProof/>
            </w:rPr>
            <w:t>1</w:t>
          </w:r>
        </w:fldSimple>
      </w:p>
    </w:sdtContent>
  </w:sdt>
  <w:p w:rsidR="003E5FEE" w:rsidRPr="000E5050" w:rsidRDefault="003E5FEE" w:rsidP="000139A5">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25" w:rsidRDefault="00F97925">
      <w:r>
        <w:separator/>
      </w:r>
    </w:p>
  </w:footnote>
  <w:footnote w:type="continuationSeparator" w:id="0">
    <w:p w:rsidR="00F97925" w:rsidRDefault="00F97925">
      <w:r>
        <w:continuationSeparator/>
      </w:r>
    </w:p>
  </w:footnote>
  <w:footnote w:id="1">
    <w:p w:rsidR="003E5FEE" w:rsidRPr="007F3BAD" w:rsidRDefault="003E5FEE" w:rsidP="007F3BAD">
      <w:pPr>
        <w:spacing w:before="40"/>
        <w:ind w:left="284" w:hanging="284"/>
        <w:rPr>
          <w:sz w:val="20"/>
        </w:rPr>
      </w:pPr>
      <w:r w:rsidRPr="007F3BAD">
        <w:rPr>
          <w:rStyle w:val="FootnoteReference"/>
          <w:sz w:val="20"/>
          <w:szCs w:val="16"/>
        </w:rPr>
        <w:footnoteRef/>
      </w:r>
      <w:r w:rsidRPr="007F3BAD">
        <w:rPr>
          <w:sz w:val="20"/>
          <w:szCs w:val="16"/>
        </w:rPr>
        <w:t xml:space="preserve"> </w:t>
      </w:r>
      <w:r w:rsidRPr="007F3BAD">
        <w:rPr>
          <w:sz w:val="20"/>
          <w:szCs w:val="16"/>
        </w:rPr>
        <w:tab/>
      </w:r>
      <w:proofErr w:type="gramStart"/>
      <w:r w:rsidRPr="007F3BAD">
        <w:rPr>
          <w:sz w:val="20"/>
          <w:szCs w:val="16"/>
        </w:rPr>
        <w:t xml:space="preserve">As per </w:t>
      </w:r>
      <w:r w:rsidRPr="007F3BAD">
        <w:rPr>
          <w:b/>
          <w:i/>
          <w:sz w:val="20"/>
          <w:szCs w:val="16"/>
        </w:rPr>
        <w:t xml:space="preserve">Resolutions 6 </w:t>
      </w:r>
      <w:r w:rsidRPr="007F3BAD">
        <w:rPr>
          <w:sz w:val="20"/>
          <w:szCs w:val="16"/>
        </w:rPr>
        <w:t xml:space="preserve">and </w:t>
      </w:r>
      <w:r w:rsidRPr="007F3BAD">
        <w:rPr>
          <w:b/>
          <w:i/>
          <w:sz w:val="20"/>
          <w:szCs w:val="16"/>
        </w:rPr>
        <w:t>7</w:t>
      </w:r>
      <w:r w:rsidRPr="007F3BAD">
        <w:rPr>
          <w:sz w:val="20"/>
          <w:szCs w:val="16"/>
        </w:rPr>
        <w:t xml:space="preserve"> of the Fourth PJDP Phase 2 PEC Meeting (1-3 April, 2012 - Apia, Samoa).</w:t>
      </w:r>
      <w:proofErr w:type="gramEnd"/>
    </w:p>
  </w:footnote>
  <w:footnote w:id="2">
    <w:p w:rsidR="003E5FEE" w:rsidRPr="00720097" w:rsidRDefault="003E5FEE">
      <w:pPr>
        <w:pStyle w:val="FootnoteText"/>
        <w:rPr>
          <w:lang w:val="en-AU"/>
        </w:rPr>
      </w:pPr>
      <w:r>
        <w:rPr>
          <w:rStyle w:val="FootnoteReference"/>
        </w:rPr>
        <w:footnoteRef/>
      </w:r>
      <w:r>
        <w:t xml:space="preserve"> </w:t>
      </w:r>
      <w:r w:rsidRPr="00720097">
        <w:rPr>
          <w:rFonts w:ascii="Arial" w:hAnsi="Arial" w:cs="Arial"/>
          <w:sz w:val="18"/>
          <w:szCs w:val="18"/>
          <w:lang w:val="en-AU"/>
        </w:rPr>
        <w:t>As outlined in PJDP’s Extension Plan: 2012-3.</w:t>
      </w:r>
    </w:p>
  </w:footnote>
  <w:footnote w:id="3">
    <w:p w:rsidR="003E5FEE" w:rsidRPr="00684715" w:rsidRDefault="003E5FEE">
      <w:pPr>
        <w:pStyle w:val="FootnoteText"/>
        <w:rPr>
          <w:lang w:val="en-AU"/>
        </w:rPr>
      </w:pPr>
      <w:r>
        <w:rPr>
          <w:rStyle w:val="FootnoteReference"/>
        </w:rPr>
        <w:footnoteRef/>
      </w:r>
      <w:r>
        <w:t xml:space="preserve"> </w:t>
      </w:r>
      <w:r w:rsidRPr="00684715">
        <w:rPr>
          <w:rFonts w:ascii="Arial" w:hAnsi="Arial" w:cs="Arial"/>
          <w:sz w:val="18"/>
          <w:szCs w:val="18"/>
        </w:rPr>
        <w:t xml:space="preserve">Note: </w:t>
      </w:r>
      <w:r w:rsidRPr="00684715">
        <w:rPr>
          <w:rFonts w:ascii="Arial" w:hAnsi="Arial" w:cs="Arial"/>
          <w:sz w:val="18"/>
          <w:szCs w:val="18"/>
          <w:lang w:val="en-AU"/>
        </w:rPr>
        <w:t xml:space="preserve">The </w:t>
      </w:r>
      <w:r>
        <w:rPr>
          <w:rFonts w:ascii="Arial" w:hAnsi="Arial" w:cs="Arial"/>
          <w:sz w:val="18"/>
          <w:szCs w:val="18"/>
          <w:lang w:val="en-AU"/>
        </w:rPr>
        <w:t>numbering</w:t>
      </w:r>
      <w:r w:rsidRPr="00684715">
        <w:rPr>
          <w:rFonts w:ascii="Arial" w:hAnsi="Arial" w:cs="Arial"/>
          <w:sz w:val="18"/>
          <w:szCs w:val="18"/>
          <w:lang w:val="en-AU"/>
        </w:rPr>
        <w:t xml:space="preserve"> of </w:t>
      </w:r>
      <w:r>
        <w:rPr>
          <w:rFonts w:ascii="Arial" w:hAnsi="Arial" w:cs="Arial"/>
          <w:sz w:val="18"/>
          <w:szCs w:val="18"/>
          <w:lang w:val="en-AU"/>
        </w:rPr>
        <w:t>‘</w:t>
      </w:r>
      <w:r w:rsidRPr="00684715">
        <w:rPr>
          <w:rFonts w:ascii="Arial" w:hAnsi="Arial" w:cs="Arial"/>
          <w:sz w:val="18"/>
          <w:szCs w:val="18"/>
          <w:lang w:val="en-AU"/>
        </w:rPr>
        <w:t>lessons</w:t>
      </w:r>
      <w:r>
        <w:rPr>
          <w:rFonts w:ascii="Arial" w:hAnsi="Arial" w:cs="Arial"/>
          <w:sz w:val="18"/>
          <w:szCs w:val="18"/>
          <w:lang w:val="en-AU"/>
        </w:rPr>
        <w:t>’</w:t>
      </w:r>
      <w:r w:rsidRPr="00684715">
        <w:rPr>
          <w:rFonts w:ascii="Arial" w:hAnsi="Arial" w:cs="Arial"/>
          <w:sz w:val="18"/>
          <w:szCs w:val="18"/>
          <w:lang w:val="en-AU"/>
        </w:rPr>
        <w:t xml:space="preserve"> has been </w:t>
      </w:r>
      <w:r>
        <w:rPr>
          <w:rFonts w:ascii="Arial" w:hAnsi="Arial" w:cs="Arial"/>
          <w:sz w:val="18"/>
          <w:szCs w:val="18"/>
          <w:lang w:val="en-AU"/>
        </w:rPr>
        <w:t>ordered</w:t>
      </w:r>
      <w:r w:rsidRPr="00684715">
        <w:rPr>
          <w:rFonts w:ascii="Arial" w:hAnsi="Arial" w:cs="Arial"/>
          <w:sz w:val="18"/>
          <w:szCs w:val="18"/>
          <w:lang w:val="en-AU"/>
        </w:rPr>
        <w:t xml:space="preserve"> to provide a logical order to the </w:t>
      </w:r>
      <w:r>
        <w:rPr>
          <w:rFonts w:ascii="Arial" w:hAnsi="Arial" w:cs="Arial"/>
          <w:sz w:val="18"/>
          <w:szCs w:val="18"/>
          <w:lang w:val="en-AU"/>
        </w:rPr>
        <w:t xml:space="preserve">list of </w:t>
      </w:r>
      <w:r w:rsidRPr="00684715">
        <w:rPr>
          <w:rFonts w:ascii="Arial" w:hAnsi="Arial" w:cs="Arial"/>
          <w:sz w:val="18"/>
          <w:szCs w:val="18"/>
          <w:lang w:val="en-AU"/>
        </w:rPr>
        <w:t>lessons</w:t>
      </w:r>
      <w:r>
        <w:rPr>
          <w:rFonts w:ascii="Arial" w:hAnsi="Arial" w:cs="Arial"/>
          <w:sz w:val="18"/>
          <w:szCs w:val="18"/>
          <w:lang w:val="en-AU"/>
        </w:rPr>
        <w:t xml:space="preserve"> </w:t>
      </w:r>
      <w:r w:rsidRPr="00684715">
        <w:rPr>
          <w:rFonts w:ascii="Arial" w:hAnsi="Arial" w:cs="Arial"/>
          <w:sz w:val="18"/>
          <w:szCs w:val="18"/>
          <w:lang w:val="en-AU"/>
        </w:rPr>
        <w:t>in the executive summary</w:t>
      </w:r>
      <w:r>
        <w:rPr>
          <w:rFonts w:ascii="Arial" w:hAnsi="Arial" w:cs="Arial"/>
          <w:sz w:val="18"/>
          <w:szCs w:val="18"/>
          <w:lang w:val="en-AU"/>
        </w:rPr>
        <w:t xml:space="preserve">, </w:t>
      </w:r>
      <w:r w:rsidRPr="00684715">
        <w:rPr>
          <w:rFonts w:ascii="Arial" w:hAnsi="Arial" w:cs="Arial"/>
          <w:sz w:val="18"/>
          <w:szCs w:val="18"/>
          <w:lang w:val="en-AU"/>
        </w:rPr>
        <w:t xml:space="preserve">and </w:t>
      </w:r>
      <w:r>
        <w:rPr>
          <w:rFonts w:ascii="Arial" w:hAnsi="Arial" w:cs="Arial"/>
          <w:sz w:val="18"/>
          <w:szCs w:val="18"/>
          <w:lang w:val="en-AU"/>
        </w:rPr>
        <w:t>may</w:t>
      </w:r>
      <w:r w:rsidRPr="00684715">
        <w:rPr>
          <w:rFonts w:ascii="Arial" w:hAnsi="Arial" w:cs="Arial"/>
          <w:sz w:val="18"/>
          <w:szCs w:val="18"/>
          <w:lang w:val="en-AU"/>
        </w:rPr>
        <w:t xml:space="preserve"> on occasion </w:t>
      </w:r>
      <w:r>
        <w:rPr>
          <w:rFonts w:ascii="Arial" w:hAnsi="Arial" w:cs="Arial"/>
          <w:sz w:val="18"/>
          <w:szCs w:val="18"/>
          <w:lang w:val="en-AU"/>
        </w:rPr>
        <w:t xml:space="preserve">be </w:t>
      </w:r>
      <w:r w:rsidRPr="00684715">
        <w:rPr>
          <w:rFonts w:ascii="Arial" w:hAnsi="Arial" w:cs="Arial"/>
          <w:sz w:val="18"/>
          <w:szCs w:val="18"/>
          <w:lang w:val="en-AU"/>
        </w:rPr>
        <w:t xml:space="preserve">out of sequence </w:t>
      </w:r>
      <w:r>
        <w:rPr>
          <w:rFonts w:ascii="Arial" w:hAnsi="Arial" w:cs="Arial"/>
          <w:sz w:val="18"/>
          <w:szCs w:val="18"/>
          <w:lang w:val="en-AU"/>
        </w:rPr>
        <w:t xml:space="preserve">with detailed discussion </w:t>
      </w:r>
      <w:r w:rsidRPr="00684715">
        <w:rPr>
          <w:rFonts w:ascii="Arial" w:hAnsi="Arial" w:cs="Arial"/>
          <w:sz w:val="18"/>
          <w:szCs w:val="18"/>
          <w:lang w:val="en-AU"/>
        </w:rPr>
        <w:t>in the body of the report</w:t>
      </w:r>
      <w:r>
        <w:rPr>
          <w:rFonts w:ascii="Arial" w:hAnsi="Arial" w:cs="Arial"/>
          <w:sz w:val="18"/>
          <w:szCs w:val="18"/>
          <w:lang w:val="en-AU"/>
        </w:rPr>
        <w:t>, which in turn is structured to address issues as framed by the terms of reference</w:t>
      </w:r>
      <w:r w:rsidRPr="00684715">
        <w:rPr>
          <w:rFonts w:ascii="Arial" w:hAnsi="Arial" w:cs="Arial"/>
          <w:sz w:val="18"/>
          <w:szCs w:val="18"/>
          <w:lang w:val="en-AU"/>
        </w:rPr>
        <w:t>.</w:t>
      </w:r>
    </w:p>
  </w:footnote>
  <w:footnote w:id="4">
    <w:p w:rsidR="003E5FEE" w:rsidRPr="00184919" w:rsidRDefault="003E5FEE">
      <w:pPr>
        <w:pStyle w:val="FootnoteText"/>
        <w:rPr>
          <w:rFonts w:ascii="Arial" w:hAnsi="Arial" w:cs="Arial"/>
          <w:sz w:val="18"/>
          <w:szCs w:val="18"/>
          <w:lang w:val="en-AU"/>
        </w:rPr>
      </w:pPr>
      <w:r w:rsidRPr="00184919">
        <w:rPr>
          <w:rStyle w:val="FootnoteReference"/>
          <w:rFonts w:ascii="Arial" w:hAnsi="Arial" w:cs="Arial"/>
          <w:sz w:val="18"/>
          <w:szCs w:val="18"/>
        </w:rPr>
        <w:footnoteRef/>
      </w:r>
      <w:r w:rsidRPr="00184919">
        <w:rPr>
          <w:rFonts w:ascii="Arial" w:hAnsi="Arial" w:cs="Arial"/>
          <w:sz w:val="18"/>
          <w:szCs w:val="18"/>
        </w:rPr>
        <w:t xml:space="preserve"> </w:t>
      </w:r>
      <w:r>
        <w:rPr>
          <w:rFonts w:ascii="Arial" w:hAnsi="Arial" w:cs="Arial"/>
          <w:sz w:val="18"/>
          <w:szCs w:val="18"/>
        </w:rPr>
        <w:t xml:space="preserve"> </w:t>
      </w:r>
      <w:r w:rsidRPr="00184919">
        <w:rPr>
          <w:rFonts w:ascii="Arial" w:hAnsi="Arial" w:cs="Arial"/>
          <w:sz w:val="18"/>
          <w:szCs w:val="18"/>
          <w:lang w:val="en-AU"/>
        </w:rPr>
        <w:t>As outlined in PJDP’s Extension Plan: 2012-3.</w:t>
      </w:r>
    </w:p>
  </w:footnote>
  <w:footnote w:id="5">
    <w:p w:rsidR="003E5FEE" w:rsidRPr="007F3BAD" w:rsidRDefault="003E5FEE" w:rsidP="007F3BAD">
      <w:pPr>
        <w:pStyle w:val="FootnoteText"/>
        <w:ind w:left="284" w:hanging="284"/>
        <w:rPr>
          <w:rFonts w:ascii="Arial Narrow" w:hAnsi="Arial Narrow" w:cs="Arial"/>
          <w:szCs w:val="18"/>
          <w:lang w:val="en-GB"/>
        </w:rPr>
      </w:pPr>
      <w:r w:rsidRPr="007F3BAD">
        <w:rPr>
          <w:rStyle w:val="FootnoteReference"/>
          <w:rFonts w:ascii="Arial Narrow" w:hAnsi="Arial Narrow" w:cs="Arial"/>
          <w:szCs w:val="18"/>
        </w:rPr>
        <w:footnoteRef/>
      </w:r>
      <w:r w:rsidRPr="007F3BAD">
        <w:rPr>
          <w:rFonts w:ascii="Arial Narrow" w:hAnsi="Arial Narrow" w:cs="Arial"/>
          <w:szCs w:val="18"/>
        </w:rPr>
        <w:t xml:space="preserve"> </w:t>
      </w:r>
      <w:r>
        <w:rPr>
          <w:rFonts w:ascii="Arial Narrow" w:hAnsi="Arial Narrow" w:cs="Arial"/>
          <w:szCs w:val="18"/>
        </w:rPr>
        <w:tab/>
      </w:r>
      <w:r w:rsidRPr="007F3BAD">
        <w:rPr>
          <w:rFonts w:ascii="Arial Narrow" w:hAnsi="Arial Narrow" w:cs="Arial"/>
          <w:szCs w:val="18"/>
        </w:rPr>
        <w:t xml:space="preserve">UN’s </w:t>
      </w:r>
      <w:r w:rsidRPr="007F3BAD">
        <w:rPr>
          <w:rFonts w:ascii="Arial Narrow" w:hAnsi="Arial Narrow" w:cs="Arial"/>
          <w:i/>
          <w:szCs w:val="18"/>
          <w:lang w:val="en-AU"/>
        </w:rPr>
        <w:t>Millennium Development Goals</w:t>
      </w:r>
      <w:r w:rsidRPr="007F3BAD">
        <w:rPr>
          <w:rFonts w:ascii="Arial Narrow" w:hAnsi="Arial Narrow" w:cs="Arial"/>
          <w:szCs w:val="18"/>
          <w:lang w:val="en-AU"/>
        </w:rPr>
        <w:t xml:space="preserve">;  also:  </w:t>
      </w:r>
      <w:proofErr w:type="spellStart"/>
      <w:r w:rsidRPr="007F3BAD">
        <w:rPr>
          <w:rFonts w:ascii="Arial Narrow" w:hAnsi="Arial Narrow" w:cs="Arial"/>
          <w:szCs w:val="18"/>
          <w:lang w:val="en-AU"/>
        </w:rPr>
        <w:t>Armytage</w:t>
      </w:r>
      <w:proofErr w:type="spellEnd"/>
      <w:r w:rsidRPr="007F3BAD">
        <w:rPr>
          <w:rFonts w:ascii="Arial Narrow" w:hAnsi="Arial Narrow" w:cs="Arial"/>
          <w:szCs w:val="18"/>
          <w:lang w:val="en-AU"/>
        </w:rPr>
        <w:t xml:space="preserve">, L 2012, </w:t>
      </w:r>
      <w:r w:rsidRPr="007F3BAD">
        <w:rPr>
          <w:rFonts w:ascii="Arial Narrow" w:hAnsi="Arial Narrow" w:cs="Arial"/>
          <w:i/>
          <w:szCs w:val="18"/>
          <w:lang w:val="en-AU"/>
        </w:rPr>
        <w:t>Reforming Justice: a Journey to Fairness in Asia</w:t>
      </w:r>
      <w:r w:rsidRPr="007F3BAD">
        <w:rPr>
          <w:rFonts w:ascii="Arial Narrow" w:hAnsi="Arial Narrow" w:cs="Arial"/>
          <w:szCs w:val="18"/>
          <w:lang w:val="en-AU"/>
        </w:rPr>
        <w:t xml:space="preserve">, Cambridge University Press;   </w:t>
      </w:r>
      <w:r w:rsidRPr="007F3BAD">
        <w:rPr>
          <w:rFonts w:ascii="Arial Narrow" w:eastAsia="Calibri" w:hAnsi="Arial Narrow" w:cs="Arial"/>
          <w:szCs w:val="18"/>
          <w:lang w:val="en-GB"/>
        </w:rPr>
        <w:t xml:space="preserve">Carothers, T 2006, </w:t>
      </w:r>
      <w:r w:rsidRPr="007F3BAD">
        <w:rPr>
          <w:rFonts w:ascii="Arial Narrow" w:eastAsia="Calibri" w:hAnsi="Arial Narrow" w:cs="Arial"/>
          <w:i/>
          <w:szCs w:val="18"/>
          <w:lang w:val="en-GB"/>
        </w:rPr>
        <w:t>Promoting the Rule of Law Abroad: In Search of Knowledge</w:t>
      </w:r>
      <w:r w:rsidRPr="007F3BAD">
        <w:rPr>
          <w:rFonts w:ascii="Arial Narrow" w:eastAsia="Calibri" w:hAnsi="Arial Narrow" w:cs="Arial"/>
          <w:szCs w:val="18"/>
          <w:lang w:val="en-GB"/>
        </w:rPr>
        <w:t>, Carnegie Endowment For International Peace, Washington D.C.</w:t>
      </w:r>
      <w:r w:rsidRPr="007F3BAD">
        <w:rPr>
          <w:rFonts w:ascii="Arial Narrow" w:hAnsi="Arial Narrow" w:cs="Arial"/>
          <w:szCs w:val="18"/>
          <w:lang w:val="en-GB"/>
        </w:rPr>
        <w:t xml:space="preserve">;   </w:t>
      </w:r>
      <w:proofErr w:type="spellStart"/>
      <w:r w:rsidRPr="007F3BAD">
        <w:rPr>
          <w:rFonts w:ascii="Arial Narrow" w:eastAsia="Calibri" w:hAnsi="Arial Narrow" w:cs="Arial"/>
          <w:szCs w:val="18"/>
          <w:lang w:val="en-GB"/>
        </w:rPr>
        <w:t>Golub</w:t>
      </w:r>
      <w:proofErr w:type="spellEnd"/>
      <w:r w:rsidRPr="007F3BAD">
        <w:rPr>
          <w:rFonts w:ascii="Arial Narrow" w:eastAsia="Calibri" w:hAnsi="Arial Narrow" w:cs="Arial"/>
          <w:szCs w:val="18"/>
          <w:lang w:val="en-GB"/>
        </w:rPr>
        <w:t>, S 2006, ‘House Without Foundation’, in Carothers, T (</w:t>
      </w:r>
      <w:proofErr w:type="spellStart"/>
      <w:r w:rsidRPr="007F3BAD">
        <w:rPr>
          <w:rFonts w:ascii="Arial Narrow" w:eastAsia="Calibri" w:hAnsi="Arial Narrow" w:cs="Arial"/>
          <w:szCs w:val="18"/>
          <w:lang w:val="en-GB"/>
        </w:rPr>
        <w:t>ed</w:t>
      </w:r>
      <w:proofErr w:type="spellEnd"/>
      <w:r w:rsidRPr="007F3BAD">
        <w:rPr>
          <w:rFonts w:ascii="Arial Narrow" w:eastAsia="Calibri" w:hAnsi="Arial Narrow" w:cs="Arial"/>
          <w:szCs w:val="18"/>
          <w:lang w:val="en-GB"/>
        </w:rPr>
        <w:t xml:space="preserve">), </w:t>
      </w:r>
      <w:r w:rsidRPr="007F3BAD">
        <w:rPr>
          <w:rFonts w:ascii="Arial Narrow" w:eastAsia="Calibri" w:hAnsi="Arial Narrow" w:cs="Arial"/>
          <w:i/>
          <w:szCs w:val="18"/>
          <w:lang w:val="en-GB"/>
        </w:rPr>
        <w:t xml:space="preserve">Promoting the Rule of Law Aboard, </w:t>
      </w:r>
      <w:r w:rsidRPr="007F3BAD">
        <w:rPr>
          <w:rFonts w:ascii="Arial Narrow" w:eastAsia="Calibri" w:hAnsi="Arial Narrow" w:cs="Arial"/>
          <w:szCs w:val="18"/>
          <w:lang w:val="en-GB"/>
        </w:rPr>
        <w:t>Carnegie Endowment for International Peac</w:t>
      </w:r>
      <w:r w:rsidRPr="007F3BAD">
        <w:rPr>
          <w:rFonts w:ascii="Arial Narrow" w:hAnsi="Arial Narrow" w:cs="Arial"/>
          <w:szCs w:val="18"/>
          <w:lang w:val="en-GB"/>
        </w:rPr>
        <w:t xml:space="preserve">e, Washington D.C., pp. 105-136;   </w:t>
      </w:r>
      <w:proofErr w:type="spellStart"/>
      <w:r w:rsidRPr="007F3BAD">
        <w:rPr>
          <w:rFonts w:ascii="Arial Narrow" w:eastAsia="Calibri" w:hAnsi="Arial Narrow" w:cs="Arial"/>
          <w:szCs w:val="18"/>
          <w:lang w:val="en-GB"/>
        </w:rPr>
        <w:t>Hammergren</w:t>
      </w:r>
      <w:proofErr w:type="spellEnd"/>
      <w:r w:rsidRPr="007F3BAD">
        <w:rPr>
          <w:rFonts w:ascii="Arial Narrow" w:eastAsia="Calibri" w:hAnsi="Arial Narrow" w:cs="Arial"/>
          <w:szCs w:val="18"/>
          <w:lang w:val="en-GB"/>
        </w:rPr>
        <w:t xml:space="preserve">, L 2007, </w:t>
      </w:r>
      <w:r w:rsidRPr="007F3BAD">
        <w:rPr>
          <w:rFonts w:ascii="Arial Narrow" w:eastAsia="Calibri" w:hAnsi="Arial Narrow" w:cs="Arial"/>
          <w:i/>
          <w:szCs w:val="18"/>
          <w:lang w:val="en-GB"/>
        </w:rPr>
        <w:t>Envisioning Reform: Improving judicial performance in Latin America,</w:t>
      </w:r>
      <w:r w:rsidRPr="007F3BAD">
        <w:rPr>
          <w:rFonts w:ascii="Arial Narrow" w:eastAsia="Calibri" w:hAnsi="Arial Narrow" w:cs="Arial"/>
          <w:szCs w:val="18"/>
          <w:lang w:val="en-GB"/>
        </w:rPr>
        <w:t xml:space="preserve"> Pennsylvania State University Press, University Park, Pennsylvania</w:t>
      </w:r>
      <w:r w:rsidRPr="007F3BAD">
        <w:rPr>
          <w:rFonts w:ascii="Arial Narrow" w:hAnsi="Arial Narrow" w:cs="Arial"/>
          <w:szCs w:val="18"/>
          <w:lang w:val="en-GB"/>
        </w:rPr>
        <w:t xml:space="preserve">;   </w:t>
      </w:r>
      <w:r w:rsidRPr="007F3BAD">
        <w:rPr>
          <w:rFonts w:ascii="Arial Narrow" w:eastAsia="Calibri" w:hAnsi="Arial Narrow" w:cs="Arial"/>
          <w:szCs w:val="18"/>
          <w:lang w:val="en-GB"/>
        </w:rPr>
        <w:t>Jensen, E &amp; Heller T (</w:t>
      </w:r>
      <w:proofErr w:type="spellStart"/>
      <w:r w:rsidRPr="007F3BAD">
        <w:rPr>
          <w:rFonts w:ascii="Arial Narrow" w:eastAsia="Calibri" w:hAnsi="Arial Narrow" w:cs="Arial"/>
          <w:szCs w:val="18"/>
          <w:lang w:val="en-GB"/>
        </w:rPr>
        <w:t>eds</w:t>
      </w:r>
      <w:proofErr w:type="spellEnd"/>
      <w:r w:rsidRPr="007F3BAD">
        <w:rPr>
          <w:rFonts w:ascii="Arial Narrow" w:eastAsia="Calibri" w:hAnsi="Arial Narrow" w:cs="Arial"/>
          <w:szCs w:val="18"/>
          <w:lang w:val="en-GB"/>
        </w:rPr>
        <w:t xml:space="preserve">) 2003, </w:t>
      </w:r>
      <w:r w:rsidRPr="007F3BAD">
        <w:rPr>
          <w:rFonts w:ascii="Arial Narrow" w:eastAsia="Calibri" w:hAnsi="Arial Narrow" w:cs="Arial"/>
          <w:i/>
          <w:iCs/>
          <w:szCs w:val="18"/>
          <w:lang w:val="en-GB"/>
        </w:rPr>
        <w:t>Beyond Common Knowledge: Empirical Approaches to the Rule of Law,</w:t>
      </w:r>
      <w:r w:rsidRPr="007F3BAD">
        <w:rPr>
          <w:rFonts w:ascii="Arial Narrow" w:eastAsia="Calibri" w:hAnsi="Arial Narrow" w:cs="Arial"/>
          <w:szCs w:val="18"/>
          <w:lang w:val="en-GB"/>
        </w:rPr>
        <w:t xml:space="preserve"> Stanfor</w:t>
      </w:r>
      <w:r w:rsidRPr="007F3BAD">
        <w:rPr>
          <w:rFonts w:ascii="Arial Narrow" w:hAnsi="Arial Narrow" w:cs="Arial"/>
          <w:szCs w:val="18"/>
          <w:lang w:val="en-GB"/>
        </w:rPr>
        <w:t>d University Press, California.</w:t>
      </w:r>
    </w:p>
  </w:footnote>
  <w:footnote w:id="6">
    <w:p w:rsidR="003E5FEE" w:rsidRPr="007F3BAD" w:rsidRDefault="003E5FEE" w:rsidP="007F3BAD">
      <w:pPr>
        <w:pStyle w:val="FootnoteText"/>
        <w:ind w:left="284" w:hanging="284"/>
        <w:rPr>
          <w:rFonts w:ascii="Arial Narrow" w:hAnsi="Arial Narrow" w:cs="Arial"/>
          <w:szCs w:val="18"/>
          <w:lang w:val="en-AU"/>
        </w:rPr>
      </w:pPr>
      <w:r w:rsidRPr="007F3BAD">
        <w:rPr>
          <w:rStyle w:val="FootnoteReference"/>
          <w:rFonts w:ascii="Arial Narrow" w:hAnsi="Arial Narrow" w:cs="Arial"/>
          <w:szCs w:val="18"/>
        </w:rPr>
        <w:footnoteRef/>
      </w:r>
      <w:r w:rsidRPr="007F3BAD">
        <w:rPr>
          <w:rFonts w:ascii="Arial Narrow" w:hAnsi="Arial Narrow" w:cs="Arial"/>
          <w:szCs w:val="18"/>
        </w:rPr>
        <w:t xml:space="preserve"> </w:t>
      </w:r>
      <w:r>
        <w:rPr>
          <w:rFonts w:ascii="Arial Narrow" w:hAnsi="Arial Narrow" w:cs="Arial"/>
          <w:szCs w:val="18"/>
        </w:rPr>
        <w:tab/>
      </w:r>
      <w:hyperlink r:id="rId1" w:history="1">
        <w:r w:rsidRPr="007F3BAD">
          <w:rPr>
            <w:rStyle w:val="Hyperlink"/>
            <w:rFonts w:ascii="Arial Narrow" w:hAnsi="Arial Narrow" w:cs="Arial"/>
            <w:szCs w:val="18"/>
          </w:rPr>
          <w:t>http://www.oecd.org/development/aideffectiveness/34428351.pdf</w:t>
        </w:r>
      </w:hyperlink>
      <w:r w:rsidRPr="007F3BAD">
        <w:rPr>
          <w:rFonts w:ascii="Arial Narrow" w:hAnsi="Arial Narrow" w:cs="Arial"/>
          <w:szCs w:val="18"/>
        </w:rPr>
        <w:t xml:space="preserve"> </w:t>
      </w:r>
    </w:p>
  </w:footnote>
  <w:footnote w:id="7">
    <w:p w:rsidR="003E5FEE" w:rsidRPr="007F3BAD" w:rsidRDefault="003E5FEE" w:rsidP="007F3BAD">
      <w:pPr>
        <w:pStyle w:val="FootnoteText"/>
        <w:ind w:left="284" w:hanging="284"/>
        <w:rPr>
          <w:rFonts w:ascii="Arial Narrow" w:hAnsi="Arial Narrow" w:cs="Arial"/>
          <w:szCs w:val="18"/>
          <w:lang w:val="en-AU"/>
        </w:rPr>
      </w:pPr>
      <w:r w:rsidRPr="007F3BAD">
        <w:rPr>
          <w:rStyle w:val="FootnoteReference"/>
          <w:rFonts w:ascii="Arial Narrow" w:hAnsi="Arial Narrow" w:cs="Arial"/>
          <w:szCs w:val="18"/>
        </w:rPr>
        <w:footnoteRef/>
      </w:r>
      <w:r w:rsidRPr="007F3BAD">
        <w:rPr>
          <w:rFonts w:ascii="Arial Narrow" w:hAnsi="Arial Narrow" w:cs="Arial"/>
          <w:szCs w:val="18"/>
        </w:rPr>
        <w:t xml:space="preserve"> </w:t>
      </w:r>
      <w:r>
        <w:rPr>
          <w:rFonts w:ascii="Arial Narrow" w:hAnsi="Arial Narrow" w:cs="Arial"/>
          <w:szCs w:val="18"/>
        </w:rPr>
        <w:tab/>
      </w:r>
      <w:r w:rsidRPr="007F3BAD">
        <w:rPr>
          <w:rFonts w:ascii="Arial Narrow" w:hAnsi="Arial Narrow" w:cs="Arial"/>
          <w:szCs w:val="18"/>
          <w:lang w:val="en-AU"/>
        </w:rPr>
        <w:t xml:space="preserve">See: World Bank’s </w:t>
      </w:r>
      <w:r w:rsidRPr="007F3BAD">
        <w:rPr>
          <w:rFonts w:ascii="Arial Narrow" w:hAnsi="Arial Narrow" w:cs="Arial"/>
          <w:i/>
          <w:szCs w:val="18"/>
          <w:lang w:val="en-AU"/>
        </w:rPr>
        <w:t>World Development Report on Gender Equity</w:t>
      </w:r>
      <w:r w:rsidRPr="007F3BAD">
        <w:rPr>
          <w:rFonts w:ascii="Arial Narrow" w:hAnsi="Arial Narrow" w:cs="Arial"/>
          <w:szCs w:val="18"/>
          <w:lang w:val="en-AU"/>
        </w:rPr>
        <w:t xml:space="preserve"> 2012, Pacific Regional Report.</w:t>
      </w:r>
    </w:p>
  </w:footnote>
  <w:footnote w:id="8">
    <w:p w:rsidR="003E5FEE" w:rsidRPr="007F3BAD" w:rsidRDefault="003E5FEE" w:rsidP="007F3BAD">
      <w:pPr>
        <w:pStyle w:val="FootnoteText"/>
        <w:ind w:left="284" w:hanging="284"/>
        <w:rPr>
          <w:rFonts w:ascii="Arial Narrow" w:hAnsi="Arial Narrow"/>
          <w:lang w:val="en-AU"/>
        </w:rPr>
      </w:pPr>
      <w:r w:rsidRPr="007F3BAD">
        <w:rPr>
          <w:rStyle w:val="FootnoteReference"/>
          <w:rFonts w:ascii="Arial Narrow" w:hAnsi="Arial Narrow" w:cs="Arial"/>
          <w:szCs w:val="18"/>
        </w:rPr>
        <w:footnoteRef/>
      </w:r>
      <w:r w:rsidRPr="007F3BAD">
        <w:rPr>
          <w:rFonts w:ascii="Arial Narrow" w:hAnsi="Arial Narrow" w:cs="Arial"/>
          <w:szCs w:val="18"/>
        </w:rPr>
        <w:t xml:space="preserve"> </w:t>
      </w:r>
      <w:r>
        <w:rPr>
          <w:rFonts w:ascii="Arial Narrow" w:hAnsi="Arial Narrow" w:cs="Arial"/>
          <w:szCs w:val="18"/>
        </w:rPr>
        <w:tab/>
      </w:r>
      <w:r w:rsidRPr="007F3BAD">
        <w:rPr>
          <w:rFonts w:ascii="Arial Narrow" w:hAnsi="Arial Narrow" w:cs="Arial"/>
          <w:szCs w:val="18"/>
          <w:lang w:val="en-AU"/>
        </w:rPr>
        <w:t xml:space="preserve">See, for example: </w:t>
      </w:r>
      <w:proofErr w:type="spellStart"/>
      <w:r w:rsidRPr="007F3BAD">
        <w:rPr>
          <w:rFonts w:ascii="Arial Narrow" w:hAnsi="Arial Narrow" w:cs="Arial"/>
          <w:szCs w:val="18"/>
        </w:rPr>
        <w:t>Trubek</w:t>
      </w:r>
      <w:proofErr w:type="spellEnd"/>
      <w:r w:rsidRPr="007F3BAD">
        <w:rPr>
          <w:rFonts w:ascii="Arial Narrow" w:hAnsi="Arial Narrow" w:cs="Arial"/>
          <w:szCs w:val="18"/>
        </w:rPr>
        <w:t xml:space="preserve">, D. and </w:t>
      </w:r>
      <w:proofErr w:type="spellStart"/>
      <w:r w:rsidRPr="007F3BAD">
        <w:rPr>
          <w:rFonts w:ascii="Arial Narrow" w:hAnsi="Arial Narrow" w:cs="Arial"/>
          <w:szCs w:val="18"/>
        </w:rPr>
        <w:t>Galanter</w:t>
      </w:r>
      <w:proofErr w:type="spellEnd"/>
      <w:r w:rsidRPr="007F3BAD">
        <w:rPr>
          <w:rFonts w:ascii="Arial Narrow" w:hAnsi="Arial Narrow" w:cs="Arial"/>
          <w:szCs w:val="18"/>
        </w:rPr>
        <w:t xml:space="preserve">, M. 1974, ‘Scholars in Self-Estrangement: Some Reflections on the Crisis in Law and Development Studies in the United States’, </w:t>
      </w:r>
      <w:r w:rsidRPr="007F3BAD">
        <w:rPr>
          <w:rFonts w:ascii="Arial Narrow" w:hAnsi="Arial Narrow" w:cs="Arial"/>
          <w:i/>
          <w:iCs/>
          <w:szCs w:val="18"/>
        </w:rPr>
        <w:t xml:space="preserve">Wisconsin </w:t>
      </w:r>
      <w:r w:rsidRPr="007F3BAD">
        <w:rPr>
          <w:rFonts w:ascii="Arial Narrow" w:hAnsi="Arial Narrow" w:cs="Arial"/>
          <w:i/>
          <w:iCs/>
          <w:szCs w:val="18"/>
          <w:lang w:val="en-AU"/>
        </w:rPr>
        <w:t>Law Review</w:t>
      </w:r>
      <w:r w:rsidRPr="007F3BAD">
        <w:rPr>
          <w:rFonts w:ascii="Arial Narrow" w:hAnsi="Arial Narrow" w:cs="Arial"/>
          <w:szCs w:val="18"/>
          <w:lang w:val="en-AU"/>
        </w:rPr>
        <w:t>, 4: 1062–102.</w:t>
      </w:r>
    </w:p>
  </w:footnote>
  <w:footnote w:id="9">
    <w:p w:rsidR="003E5FEE" w:rsidRPr="007F3BAD" w:rsidRDefault="003E5FEE" w:rsidP="007F3BAD">
      <w:pPr>
        <w:pStyle w:val="FootnoteText"/>
        <w:ind w:left="284" w:hanging="284"/>
        <w:rPr>
          <w:rFonts w:ascii="Arial Narrow" w:hAnsi="Arial Narrow" w:cs="Arial"/>
          <w:szCs w:val="18"/>
          <w:lang w:val="en-AU"/>
        </w:rPr>
      </w:pPr>
      <w:r w:rsidRPr="007F3BAD">
        <w:rPr>
          <w:rStyle w:val="FootnoteReference"/>
          <w:rFonts w:ascii="Arial Narrow" w:hAnsi="Arial Narrow" w:cs="Arial"/>
        </w:rPr>
        <w:footnoteRef/>
      </w:r>
      <w:r w:rsidRPr="007F3BAD">
        <w:rPr>
          <w:rFonts w:ascii="Arial Narrow" w:hAnsi="Arial Narrow" w:cs="Arial"/>
        </w:rPr>
        <w:t xml:space="preserve"> </w:t>
      </w:r>
      <w:r>
        <w:rPr>
          <w:rFonts w:ascii="Arial Narrow" w:hAnsi="Arial Narrow" w:cs="Arial"/>
        </w:rPr>
        <w:tab/>
      </w:r>
      <w:r w:rsidRPr="007F3BAD">
        <w:rPr>
          <w:rFonts w:ascii="Arial Narrow" w:hAnsi="Arial Narrow" w:cs="Arial"/>
        </w:rPr>
        <w:t xml:space="preserve">See, for </w:t>
      </w:r>
      <w:r w:rsidRPr="007F3BAD">
        <w:rPr>
          <w:rFonts w:ascii="Arial Narrow" w:hAnsi="Arial Narrow" w:cs="Arial"/>
          <w:szCs w:val="18"/>
        </w:rPr>
        <w:t>example: &lt;</w:t>
      </w:r>
      <w:hyperlink r:id="rId2" w:history="1">
        <w:r w:rsidRPr="007F3BAD">
          <w:rPr>
            <w:rStyle w:val="Hyperlink"/>
            <w:rFonts w:ascii="Arial Narrow" w:hAnsi="Arial Narrow" w:cs="Arial"/>
            <w:szCs w:val="18"/>
            <w:shd w:val="clear" w:color="auto" w:fill="FFFFFF"/>
          </w:rPr>
          <w:t>www.unicef.org/tdad/uniceftrad</w:t>
        </w:r>
        <w:r w:rsidRPr="007F3BAD">
          <w:rPr>
            <w:rStyle w:val="Hyperlink"/>
            <w:rFonts w:ascii="Arial Narrow" w:hAnsi="Arial Narrow" w:cs="Arial"/>
            <w:bCs/>
            <w:szCs w:val="18"/>
            <w:shd w:val="clear" w:color="auto" w:fill="FFFFFF"/>
          </w:rPr>
          <w:t>pacific</w:t>
        </w:r>
        <w:r w:rsidRPr="007F3BAD">
          <w:rPr>
            <w:rStyle w:val="Hyperlink"/>
            <w:rFonts w:ascii="Arial Narrow" w:hAnsi="Arial Narrow" w:cs="Arial"/>
            <w:szCs w:val="18"/>
            <w:shd w:val="clear" w:color="auto" w:fill="FFFFFF"/>
          </w:rPr>
          <w:t>indonesiatimor09.doc</w:t>
        </w:r>
      </w:hyperlink>
      <w:proofErr w:type="gramStart"/>
      <w:r w:rsidRPr="007F3BAD">
        <w:rPr>
          <w:rFonts w:ascii="Arial Narrow" w:hAnsi="Arial Narrow" w:cs="Arial"/>
          <w:szCs w:val="18"/>
          <w:shd w:val="clear" w:color="auto" w:fill="FFFFFF"/>
        </w:rPr>
        <w:t>&gt; ;</w:t>
      </w:r>
      <w:proofErr w:type="gramEnd"/>
      <w:r w:rsidRPr="007F3BAD">
        <w:rPr>
          <w:rFonts w:ascii="Arial Narrow" w:hAnsi="Arial Narrow" w:cs="Arial"/>
          <w:szCs w:val="18"/>
          <w:shd w:val="clear" w:color="auto" w:fill="FFFFFF"/>
        </w:rPr>
        <w:t xml:space="preserve"> also: </w:t>
      </w:r>
      <w:r w:rsidRPr="007F3BAD">
        <w:rPr>
          <w:rFonts w:ascii="Arial Narrow" w:hAnsi="Arial Narrow" w:cs="Arial"/>
          <w:szCs w:val="18"/>
          <w:shd w:val="clear" w:color="auto" w:fill="FFFFFF"/>
          <w:lang w:val="en-AU"/>
        </w:rPr>
        <w:t xml:space="preserve">AusAID, 2009. </w:t>
      </w:r>
      <w:proofErr w:type="gramStart"/>
      <w:r w:rsidRPr="007F3BAD">
        <w:rPr>
          <w:rFonts w:ascii="Arial Narrow" w:hAnsi="Arial Narrow" w:cs="Arial"/>
          <w:i/>
          <w:iCs/>
          <w:szCs w:val="18"/>
          <w:shd w:val="clear" w:color="auto" w:fill="FFFFFF"/>
          <w:lang w:val="en-AU"/>
        </w:rPr>
        <w:t>About Papua New Guinea</w:t>
      </w:r>
      <w:r w:rsidRPr="007F3BAD">
        <w:rPr>
          <w:rFonts w:ascii="Arial Narrow" w:hAnsi="Arial Narrow" w:cs="Arial"/>
          <w:szCs w:val="18"/>
          <w:shd w:val="clear" w:color="auto" w:fill="FFFFFF"/>
          <w:lang w:val="en-AU"/>
        </w:rPr>
        <w:t>.</w:t>
      </w:r>
      <w:proofErr w:type="gramEnd"/>
      <w:r w:rsidRPr="007F3BAD">
        <w:rPr>
          <w:rFonts w:ascii="Arial Narrow" w:hAnsi="Arial Narrow" w:cs="Arial"/>
          <w:szCs w:val="18"/>
          <w:shd w:val="clear" w:color="auto" w:fill="FFFFFF"/>
          <w:lang w:val="en-AU"/>
        </w:rPr>
        <w:t xml:space="preserve"> Available from: </w:t>
      </w:r>
      <w:hyperlink r:id="rId3" w:history="1">
        <w:r w:rsidRPr="007F3BAD">
          <w:rPr>
            <w:rStyle w:val="Hyperlink"/>
            <w:rFonts w:ascii="Arial Narrow" w:hAnsi="Arial Narrow" w:cs="Arial"/>
            <w:szCs w:val="18"/>
            <w:shd w:val="clear" w:color="auto" w:fill="FFFFFF"/>
            <w:lang w:val="en-AU"/>
          </w:rPr>
          <w:t>http:</w:t>
        </w:r>
        <w:r w:rsidRPr="007F3BAD">
          <w:rPr>
            <w:rStyle w:val="Hyperlink"/>
            <w:rFonts w:ascii="Arial Narrow" w:hAnsi="Arial Narrow" w:cs="Arial"/>
            <w:i/>
            <w:iCs/>
            <w:szCs w:val="18"/>
            <w:shd w:val="clear" w:color="auto" w:fill="FFFFFF"/>
            <w:lang w:val="en-AU"/>
          </w:rPr>
          <w:t>//</w:t>
        </w:r>
        <w:r w:rsidRPr="007F3BAD">
          <w:rPr>
            <w:rStyle w:val="Hyperlink"/>
            <w:rFonts w:ascii="Arial Narrow" w:hAnsi="Arial Narrow" w:cs="Arial"/>
            <w:szCs w:val="18"/>
            <w:shd w:val="clear" w:color="auto" w:fill="FFFFFF"/>
            <w:lang w:val="en-AU"/>
          </w:rPr>
          <w:t>www.ausaid.gov.au</w:t>
        </w:r>
        <w:r w:rsidRPr="007F3BAD">
          <w:rPr>
            <w:rStyle w:val="Hyperlink"/>
            <w:rFonts w:ascii="Arial Narrow" w:hAnsi="Arial Narrow" w:cs="Arial"/>
            <w:i/>
            <w:iCs/>
            <w:szCs w:val="18"/>
            <w:shd w:val="clear" w:color="auto" w:fill="FFFFFF"/>
            <w:lang w:val="en-AU"/>
          </w:rPr>
          <w:t>/</w:t>
        </w:r>
        <w:r w:rsidRPr="007F3BAD">
          <w:rPr>
            <w:rStyle w:val="Hyperlink"/>
            <w:rFonts w:ascii="Arial Narrow" w:hAnsi="Arial Narrow" w:cs="Arial"/>
            <w:szCs w:val="18"/>
            <w:shd w:val="clear" w:color="auto" w:fill="FFFFFF"/>
            <w:lang w:val="en-AU"/>
          </w:rPr>
          <w:t>country</w:t>
        </w:r>
        <w:r w:rsidRPr="007F3BAD">
          <w:rPr>
            <w:rStyle w:val="Hyperlink"/>
            <w:rFonts w:ascii="Arial Narrow" w:hAnsi="Arial Narrow" w:cs="Arial"/>
            <w:i/>
            <w:iCs/>
            <w:szCs w:val="18"/>
            <w:shd w:val="clear" w:color="auto" w:fill="FFFFFF"/>
            <w:lang w:val="en-AU"/>
          </w:rPr>
          <w:t>/</w:t>
        </w:r>
        <w:r w:rsidRPr="007F3BAD">
          <w:rPr>
            <w:rStyle w:val="Hyperlink"/>
            <w:rFonts w:ascii="Arial Narrow" w:hAnsi="Arial Narrow" w:cs="Arial"/>
            <w:szCs w:val="18"/>
            <w:shd w:val="clear" w:color="auto" w:fill="FFFFFF"/>
            <w:lang w:val="en-AU"/>
          </w:rPr>
          <w:t>png</w:t>
        </w:r>
        <w:r w:rsidRPr="007F3BAD">
          <w:rPr>
            <w:rStyle w:val="Hyperlink"/>
            <w:rFonts w:ascii="Arial Narrow" w:hAnsi="Arial Narrow" w:cs="Arial"/>
            <w:i/>
            <w:iCs/>
            <w:szCs w:val="18"/>
            <w:shd w:val="clear" w:color="auto" w:fill="FFFFFF"/>
            <w:lang w:val="en-AU"/>
          </w:rPr>
          <w:t>/</w:t>
        </w:r>
        <w:r w:rsidRPr="007F3BAD">
          <w:rPr>
            <w:rStyle w:val="Hyperlink"/>
            <w:rFonts w:ascii="Arial Narrow" w:hAnsi="Arial Narrow" w:cs="Arial"/>
            <w:szCs w:val="18"/>
            <w:shd w:val="clear" w:color="auto" w:fill="FFFFFF"/>
            <w:lang w:val="en-AU"/>
          </w:rPr>
          <w:t>png_intro.cfm</w:t>
        </w:r>
      </w:hyperlink>
      <w:r w:rsidRPr="007F3BAD">
        <w:rPr>
          <w:rFonts w:ascii="Arial Narrow" w:hAnsi="Arial Narrow" w:cs="Arial"/>
          <w:szCs w:val="18"/>
          <w:shd w:val="clear" w:color="auto" w:fill="FFFFFF"/>
          <w:lang w:val="en-AU"/>
        </w:rPr>
        <w:t xml:space="preserve">. </w:t>
      </w:r>
    </w:p>
  </w:footnote>
  <w:footnote w:id="10">
    <w:p w:rsidR="003E5FEE" w:rsidRPr="007F3BAD" w:rsidRDefault="003E5FEE" w:rsidP="007F3BAD">
      <w:pPr>
        <w:pStyle w:val="FootnoteText"/>
        <w:ind w:left="284" w:hanging="284"/>
        <w:rPr>
          <w:rFonts w:ascii="Arial Narrow" w:hAnsi="Arial Narrow" w:cs="Arial"/>
          <w:szCs w:val="18"/>
          <w:lang w:val="en-AU"/>
        </w:rPr>
      </w:pPr>
      <w:r w:rsidRPr="007F3BAD">
        <w:rPr>
          <w:rStyle w:val="FootnoteReference"/>
          <w:rFonts w:ascii="Arial Narrow" w:hAnsi="Arial Narrow" w:cs="Arial"/>
          <w:szCs w:val="18"/>
        </w:rPr>
        <w:footnoteRef/>
      </w:r>
      <w:r w:rsidRPr="007F3BAD">
        <w:rPr>
          <w:rFonts w:ascii="Arial Narrow" w:hAnsi="Arial Narrow" w:cs="Arial"/>
          <w:szCs w:val="18"/>
        </w:rPr>
        <w:t xml:space="preserve"> </w:t>
      </w:r>
      <w:r>
        <w:rPr>
          <w:rFonts w:ascii="Arial Narrow" w:hAnsi="Arial Narrow" w:cs="Arial"/>
          <w:szCs w:val="18"/>
        </w:rPr>
        <w:tab/>
      </w:r>
      <w:hyperlink r:id="rId4" w:history="1">
        <w:r w:rsidRPr="007F3BAD">
          <w:rPr>
            <w:rStyle w:val="Hyperlink"/>
            <w:rFonts w:ascii="Arial Narrow" w:hAnsi="Arial Narrow" w:cs="Arial"/>
            <w:szCs w:val="18"/>
          </w:rPr>
          <w:t>http://www.courtexcellence.com/pdf/IFCE-Framework-v12.pdf</w:t>
        </w:r>
      </w:hyperlink>
      <w:r w:rsidRPr="007F3BAD">
        <w:rPr>
          <w:rFonts w:ascii="Arial Narrow" w:hAnsi="Arial Narrow" w:cs="Arial"/>
          <w:szCs w:val="18"/>
        </w:rPr>
        <w:t xml:space="preserve"> </w:t>
      </w:r>
    </w:p>
  </w:footnote>
  <w:footnote w:id="11">
    <w:p w:rsidR="003E5FEE" w:rsidRPr="007F3BAD" w:rsidRDefault="003E5FEE" w:rsidP="007F3BAD">
      <w:pPr>
        <w:spacing w:before="40"/>
        <w:ind w:left="284" w:hanging="284"/>
        <w:rPr>
          <w:sz w:val="20"/>
        </w:rPr>
      </w:pPr>
      <w:r w:rsidRPr="005B390F">
        <w:rPr>
          <w:rStyle w:val="FootnoteReference"/>
          <w:sz w:val="20"/>
          <w:szCs w:val="16"/>
        </w:rPr>
        <w:footnoteRef/>
      </w:r>
      <w:r w:rsidRPr="005B390F">
        <w:rPr>
          <w:sz w:val="20"/>
          <w:szCs w:val="16"/>
        </w:rPr>
        <w:t xml:space="preserve"> </w:t>
      </w:r>
      <w:r w:rsidRPr="005B390F">
        <w:rPr>
          <w:sz w:val="20"/>
          <w:szCs w:val="16"/>
        </w:rPr>
        <w:tab/>
      </w:r>
      <w:proofErr w:type="gramStart"/>
      <w:r w:rsidRPr="005B390F">
        <w:rPr>
          <w:sz w:val="20"/>
          <w:szCs w:val="16"/>
        </w:rPr>
        <w:t xml:space="preserve">As per </w:t>
      </w:r>
      <w:r w:rsidRPr="005B390F">
        <w:rPr>
          <w:b/>
          <w:i/>
          <w:sz w:val="20"/>
          <w:szCs w:val="16"/>
        </w:rPr>
        <w:t xml:space="preserve">Resolutions 6 </w:t>
      </w:r>
      <w:r w:rsidRPr="005B390F">
        <w:rPr>
          <w:sz w:val="20"/>
          <w:szCs w:val="16"/>
        </w:rPr>
        <w:t xml:space="preserve">and </w:t>
      </w:r>
      <w:r w:rsidRPr="005B390F">
        <w:rPr>
          <w:b/>
          <w:i/>
          <w:sz w:val="20"/>
          <w:szCs w:val="16"/>
        </w:rPr>
        <w:t>7</w:t>
      </w:r>
      <w:r w:rsidRPr="005B390F">
        <w:rPr>
          <w:sz w:val="20"/>
          <w:szCs w:val="16"/>
        </w:rPr>
        <w:t xml:space="preserve"> of the Fourth PJDP Phase 2 PEC Meeting (1-3 April, 2012 - Apia, Samoa).</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2" w:type="dxa"/>
      <w:tblInd w:w="-601" w:type="dxa"/>
      <w:tblBorders>
        <w:bottom w:val="single" w:sz="4" w:space="0" w:color="auto"/>
      </w:tblBorders>
      <w:tblLook w:val="01E0"/>
    </w:tblPr>
    <w:tblGrid>
      <w:gridCol w:w="8931"/>
      <w:gridCol w:w="1251"/>
    </w:tblGrid>
    <w:tr w:rsidR="003E5FEE" w:rsidRPr="00E225D5" w:rsidTr="00CF0C23">
      <w:trPr>
        <w:trHeight w:val="699"/>
      </w:trPr>
      <w:tc>
        <w:tcPr>
          <w:tcW w:w="8931" w:type="dxa"/>
          <w:tcBorders>
            <w:bottom w:val="single" w:sz="4" w:space="0" w:color="auto"/>
          </w:tcBorders>
          <w:vAlign w:val="bottom"/>
        </w:tcPr>
        <w:p w:rsidR="003E5FEE" w:rsidRPr="00483498" w:rsidRDefault="003E5FEE" w:rsidP="00CF0C23">
          <w:pPr>
            <w:ind w:left="601"/>
            <w:rPr>
              <w:rFonts w:cs="Calibri"/>
              <w:b/>
              <w:smallCaps/>
              <w:sz w:val="20"/>
              <w:szCs w:val="21"/>
            </w:rPr>
          </w:pPr>
          <w:r w:rsidRPr="00483498">
            <w:rPr>
              <w:rFonts w:cs="Calibri"/>
              <w:b/>
              <w:smallCaps/>
              <w:sz w:val="20"/>
              <w:szCs w:val="21"/>
            </w:rPr>
            <w:t>Pacific Judicial Development Programme</w:t>
          </w:r>
        </w:p>
        <w:p w:rsidR="003E5FEE" w:rsidRPr="00A97E38" w:rsidRDefault="003E5FEE" w:rsidP="00CF0C23">
          <w:pPr>
            <w:pStyle w:val="Header"/>
            <w:ind w:left="601"/>
            <w:rPr>
              <w:rFonts w:ascii="Arial Narrow" w:hAnsi="Arial Narrow" w:cs="Arial"/>
              <w:b/>
              <w:smallCaps/>
              <w:sz w:val="20"/>
              <w:szCs w:val="18"/>
            </w:rPr>
          </w:pPr>
          <w:r>
            <w:rPr>
              <w:rFonts w:ascii="Arial Narrow" w:hAnsi="Arial Narrow" w:cs="Calibri"/>
              <w:sz w:val="20"/>
              <w:szCs w:val="60"/>
            </w:rPr>
            <w:t>Phase 2: ‘Lessons Learned’ Report</w:t>
          </w:r>
        </w:p>
        <w:p w:rsidR="003E5FEE" w:rsidRPr="00A97E38" w:rsidRDefault="003E5FEE" w:rsidP="00CF0C23">
          <w:pPr>
            <w:pStyle w:val="Header"/>
            <w:ind w:left="662"/>
            <w:rPr>
              <w:rFonts w:ascii="Arial Narrow" w:hAnsi="Arial Narrow" w:cs="Arial"/>
              <w:sz w:val="4"/>
              <w:szCs w:val="19"/>
            </w:rPr>
          </w:pPr>
        </w:p>
      </w:tc>
      <w:tc>
        <w:tcPr>
          <w:tcW w:w="1251" w:type="dxa"/>
          <w:vMerge w:val="restart"/>
          <w:tcBorders>
            <w:bottom w:val="nil"/>
          </w:tcBorders>
        </w:tcPr>
        <w:p w:rsidR="003E5FEE" w:rsidRPr="00A97E38" w:rsidRDefault="003E5FEE" w:rsidP="00CF0C23">
          <w:pPr>
            <w:pStyle w:val="Header"/>
            <w:jc w:val="right"/>
            <w:rPr>
              <w:rFonts w:ascii="Arial Narrow" w:hAnsi="Arial Narrow" w:cs="Arial"/>
              <w:sz w:val="19"/>
              <w:szCs w:val="19"/>
            </w:rPr>
          </w:pPr>
          <w:r>
            <w:rPr>
              <w:noProof/>
            </w:rPr>
            <w:drawing>
              <wp:anchor distT="0" distB="0" distL="114300" distR="114300" simplePos="0" relativeHeight="251659264"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3E5FEE" w:rsidRPr="00A97E38" w:rsidRDefault="003E5FEE" w:rsidP="00CF0C23">
          <w:pPr>
            <w:pStyle w:val="Header"/>
            <w:jc w:val="right"/>
            <w:rPr>
              <w:rFonts w:ascii="Arial Narrow" w:hAnsi="Arial Narrow" w:cs="Arial"/>
              <w:sz w:val="19"/>
              <w:szCs w:val="19"/>
            </w:rPr>
          </w:pPr>
        </w:p>
      </w:tc>
    </w:tr>
    <w:tr w:rsidR="003E5FEE" w:rsidTr="00CF0C23">
      <w:tc>
        <w:tcPr>
          <w:tcW w:w="8931" w:type="dxa"/>
          <w:tcBorders>
            <w:top w:val="single" w:sz="4" w:space="0" w:color="auto"/>
            <w:bottom w:val="nil"/>
          </w:tcBorders>
        </w:tcPr>
        <w:p w:rsidR="003E5FEE" w:rsidRPr="00A97E38" w:rsidRDefault="003E5FEE" w:rsidP="00CF0C23">
          <w:pPr>
            <w:pStyle w:val="Header"/>
            <w:rPr>
              <w:rFonts w:ascii="Arial Narrow" w:hAnsi="Arial Narrow" w:cs="Arial"/>
            </w:rPr>
          </w:pPr>
        </w:p>
      </w:tc>
      <w:tc>
        <w:tcPr>
          <w:tcW w:w="1251" w:type="dxa"/>
          <w:vMerge/>
          <w:tcBorders>
            <w:bottom w:val="nil"/>
          </w:tcBorders>
        </w:tcPr>
        <w:p w:rsidR="003E5FEE" w:rsidRPr="00A97E38" w:rsidRDefault="003E5FEE" w:rsidP="00CF0C23">
          <w:pPr>
            <w:pStyle w:val="Header"/>
            <w:jc w:val="right"/>
            <w:rPr>
              <w:rFonts w:ascii="Arial Narrow" w:hAnsi="Arial Narrow" w:cs="Arial"/>
              <w:sz w:val="6"/>
            </w:rPr>
          </w:pPr>
        </w:p>
      </w:tc>
    </w:tr>
  </w:tbl>
  <w:p w:rsidR="003E5FEE" w:rsidRPr="00CF0C23" w:rsidRDefault="003E5FEE" w:rsidP="00CF0C23">
    <w:pPr>
      <w:rPr>
        <w:sz w:val="16"/>
      </w:rPr>
    </w:pPr>
  </w:p>
  <w:p w:rsidR="003E5FEE" w:rsidRPr="00CF0C23" w:rsidRDefault="003E5FEE" w:rsidP="00CF0C2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48B5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72620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C200D"/>
    <w:multiLevelType w:val="hybridMultilevel"/>
    <w:tmpl w:val="3C32A842"/>
    <w:lvl w:ilvl="0" w:tplc="6D3623D6">
      <w:start w:val="18"/>
      <w:numFmt w:val="decimal"/>
      <w:lvlText w:val="%1."/>
      <w:lvlJc w:val="left"/>
      <w:pPr>
        <w:ind w:left="3960" w:hanging="360"/>
      </w:pPr>
      <w:rPr>
        <w:rFonts w:hint="default"/>
        <w:b w:val="0"/>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3">
    <w:nsid w:val="1EB52E47"/>
    <w:multiLevelType w:val="hybridMultilevel"/>
    <w:tmpl w:val="48CC2E4E"/>
    <w:lvl w:ilvl="0" w:tplc="AC163B7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3E79AA"/>
    <w:multiLevelType w:val="multilevel"/>
    <w:tmpl w:val="161A368C"/>
    <w:styleLink w:val="Style1"/>
    <w:lvl w:ilvl="0">
      <w:start w:val="4"/>
      <w:numFmt w:val="decimal"/>
      <w:lvlText w:val="%1."/>
      <w:lvlJc w:val="left"/>
      <w:pPr>
        <w:ind w:left="72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3DE3650"/>
    <w:multiLevelType w:val="hybridMultilevel"/>
    <w:tmpl w:val="FE6CFD1C"/>
    <w:lvl w:ilvl="0" w:tplc="465A4F5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0C65DF"/>
    <w:multiLevelType w:val="hybridMultilevel"/>
    <w:tmpl w:val="DBEC9B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8F65A2"/>
    <w:multiLevelType w:val="hybridMultilevel"/>
    <w:tmpl w:val="6750C802"/>
    <w:lvl w:ilvl="0" w:tplc="AC163B7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697A96"/>
    <w:multiLevelType w:val="hybridMultilevel"/>
    <w:tmpl w:val="45649C0E"/>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nsid w:val="43710EF7"/>
    <w:multiLevelType w:val="hybridMultilevel"/>
    <w:tmpl w:val="1DEA162C"/>
    <w:lvl w:ilvl="0" w:tplc="0C090017">
      <w:start w:val="1"/>
      <w:numFmt w:val="lowerLetter"/>
      <w:lvlText w:val="%1)"/>
      <w:lvlJc w:val="left"/>
      <w:pPr>
        <w:ind w:left="736" w:hanging="360"/>
      </w:pPr>
      <w:rPr>
        <w:rFonts w:hint="default"/>
        <w:i/>
        <w:sz w:val="20"/>
      </w:rPr>
    </w:lvl>
    <w:lvl w:ilvl="1" w:tplc="0C090003" w:tentative="1">
      <w:start w:val="1"/>
      <w:numFmt w:val="bullet"/>
      <w:lvlText w:val="o"/>
      <w:lvlJc w:val="left"/>
      <w:pPr>
        <w:ind w:left="1456" w:hanging="360"/>
      </w:pPr>
      <w:rPr>
        <w:rFonts w:ascii="Courier New" w:hAnsi="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10">
    <w:nsid w:val="570D44B4"/>
    <w:multiLevelType w:val="hybridMultilevel"/>
    <w:tmpl w:val="C16E279C"/>
    <w:lvl w:ilvl="0" w:tplc="6D3623D6">
      <w:start w:val="18"/>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9D3116"/>
    <w:multiLevelType w:val="hybridMultilevel"/>
    <w:tmpl w:val="898E91D0"/>
    <w:lvl w:ilvl="0" w:tplc="9B00E16E">
      <w:start w:val="1"/>
      <w:numFmt w:val="bullet"/>
      <w:pStyle w:val="BulletPoints"/>
      <w:lvlText w:val=""/>
      <w:lvlJc w:val="left"/>
      <w:pPr>
        <w:tabs>
          <w:tab w:val="num" w:pos="720"/>
        </w:tabs>
        <w:ind w:left="720" w:hanging="720"/>
      </w:pPr>
      <w:rPr>
        <w:rFonts w:ascii="Symbol" w:hAnsi="Symbol" w:hint="default"/>
        <w:b w:val="0"/>
        <w:i w:val="0"/>
        <w:sz w:val="16"/>
      </w:rPr>
    </w:lvl>
    <w:lvl w:ilvl="1" w:tplc="04090019">
      <w:start w:val="1"/>
      <w:numFmt w:val="bullet"/>
      <w:lvlText w:val="o"/>
      <w:lvlJc w:val="left"/>
      <w:pPr>
        <w:tabs>
          <w:tab w:val="num" w:pos="5040"/>
        </w:tabs>
        <w:ind w:left="5040" w:hanging="360"/>
      </w:pPr>
      <w:rPr>
        <w:rFonts w:ascii="Courier New" w:hAnsi="Courier New" w:hint="default"/>
      </w:rPr>
    </w:lvl>
    <w:lvl w:ilvl="2" w:tplc="0409001B">
      <w:start w:val="1"/>
      <w:numFmt w:val="bullet"/>
      <w:lvlText w:val=""/>
      <w:lvlJc w:val="left"/>
      <w:pPr>
        <w:tabs>
          <w:tab w:val="num" w:pos="5760"/>
        </w:tabs>
        <w:ind w:left="5760" w:hanging="360"/>
      </w:pPr>
      <w:rPr>
        <w:rFonts w:ascii="Wingdings" w:hAnsi="Wingdings" w:hint="default"/>
      </w:rPr>
    </w:lvl>
    <w:lvl w:ilvl="3" w:tplc="0409000F">
      <w:start w:val="1"/>
      <w:numFmt w:val="bullet"/>
      <w:lvlText w:val=""/>
      <w:lvlJc w:val="left"/>
      <w:pPr>
        <w:tabs>
          <w:tab w:val="num" w:pos="6480"/>
        </w:tabs>
        <w:ind w:left="6480" w:hanging="360"/>
      </w:pPr>
      <w:rPr>
        <w:rFonts w:ascii="Symbol" w:hAnsi="Symbol" w:hint="default"/>
      </w:rPr>
    </w:lvl>
    <w:lvl w:ilvl="4" w:tplc="04090019">
      <w:start w:val="1"/>
      <w:numFmt w:val="bullet"/>
      <w:lvlText w:val="o"/>
      <w:lvlJc w:val="left"/>
      <w:pPr>
        <w:tabs>
          <w:tab w:val="num" w:pos="7200"/>
        </w:tabs>
        <w:ind w:left="7200" w:hanging="360"/>
      </w:pPr>
      <w:rPr>
        <w:rFonts w:ascii="Courier New" w:hAnsi="Courier New" w:hint="default"/>
      </w:rPr>
    </w:lvl>
    <w:lvl w:ilvl="5" w:tplc="0409001B">
      <w:start w:val="1"/>
      <w:numFmt w:val="bullet"/>
      <w:lvlText w:val=""/>
      <w:lvlJc w:val="left"/>
      <w:pPr>
        <w:tabs>
          <w:tab w:val="num" w:pos="7920"/>
        </w:tabs>
        <w:ind w:left="7920" w:hanging="360"/>
      </w:pPr>
      <w:rPr>
        <w:rFonts w:ascii="Wingdings" w:hAnsi="Wingdings" w:hint="default"/>
      </w:rPr>
    </w:lvl>
    <w:lvl w:ilvl="6" w:tplc="0409000F">
      <w:start w:val="1"/>
      <w:numFmt w:val="bullet"/>
      <w:lvlText w:val=""/>
      <w:lvlJc w:val="left"/>
      <w:pPr>
        <w:tabs>
          <w:tab w:val="num" w:pos="8640"/>
        </w:tabs>
        <w:ind w:left="8640" w:hanging="360"/>
      </w:pPr>
      <w:rPr>
        <w:rFonts w:ascii="Symbol" w:hAnsi="Symbol" w:hint="default"/>
      </w:rPr>
    </w:lvl>
    <w:lvl w:ilvl="7" w:tplc="04090019">
      <w:start w:val="1"/>
      <w:numFmt w:val="bullet"/>
      <w:lvlText w:val="o"/>
      <w:lvlJc w:val="left"/>
      <w:pPr>
        <w:tabs>
          <w:tab w:val="num" w:pos="9360"/>
        </w:tabs>
        <w:ind w:left="9360" w:hanging="360"/>
      </w:pPr>
      <w:rPr>
        <w:rFonts w:ascii="Courier New" w:hAnsi="Courier New" w:hint="default"/>
      </w:rPr>
    </w:lvl>
    <w:lvl w:ilvl="8" w:tplc="0409001B">
      <w:start w:val="1"/>
      <w:numFmt w:val="bullet"/>
      <w:lvlText w:val=""/>
      <w:lvlJc w:val="left"/>
      <w:pPr>
        <w:tabs>
          <w:tab w:val="num" w:pos="10080"/>
        </w:tabs>
        <w:ind w:left="10080" w:hanging="360"/>
      </w:pPr>
      <w:rPr>
        <w:rFonts w:ascii="Wingdings" w:hAnsi="Wingdings" w:hint="default"/>
      </w:rPr>
    </w:lvl>
  </w:abstractNum>
  <w:abstractNum w:abstractNumId="12">
    <w:nsid w:val="5F21499A"/>
    <w:multiLevelType w:val="hybridMultilevel"/>
    <w:tmpl w:val="36F821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E725895"/>
    <w:multiLevelType w:val="hybridMultilevel"/>
    <w:tmpl w:val="04CC58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8F4060D"/>
    <w:multiLevelType w:val="hybridMultilevel"/>
    <w:tmpl w:val="6750C802"/>
    <w:lvl w:ilvl="0" w:tplc="AC163B7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9A214E1"/>
    <w:multiLevelType w:val="hybridMultilevel"/>
    <w:tmpl w:val="48CC2E4E"/>
    <w:lvl w:ilvl="0" w:tplc="AC163B7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4"/>
  </w:num>
  <w:num w:numId="5">
    <w:abstractNumId w:val="8"/>
  </w:num>
  <w:num w:numId="6">
    <w:abstractNumId w:val="12"/>
  </w:num>
  <w:num w:numId="7">
    <w:abstractNumId w:val="6"/>
  </w:num>
  <w:num w:numId="8">
    <w:abstractNumId w:val="9"/>
  </w:num>
  <w:num w:numId="9">
    <w:abstractNumId w:val="13"/>
  </w:num>
  <w:num w:numId="10">
    <w:abstractNumId w:val="3"/>
  </w:num>
  <w:num w:numId="11">
    <w:abstractNumId w:val="15"/>
  </w:num>
  <w:num w:numId="12">
    <w:abstractNumId w:val="7"/>
  </w:num>
  <w:num w:numId="13">
    <w:abstractNumId w:val="14"/>
  </w:num>
  <w:num w:numId="14">
    <w:abstractNumId w:val="2"/>
  </w:num>
  <w:num w:numId="15">
    <w:abstractNumId w:val="10"/>
  </w:num>
  <w:num w:numId="16">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36866">
      <o:colormenu v:ext="edit" fillcolor="none" strokecolor="none"/>
    </o:shapedefaults>
  </w:hdrShapeDefaults>
  <w:footnotePr>
    <w:footnote w:id="-1"/>
    <w:footnote w:id="0"/>
  </w:footnotePr>
  <w:endnotePr>
    <w:endnote w:id="-1"/>
    <w:endnote w:id="0"/>
  </w:endnotePr>
  <w:compat/>
  <w:rsids>
    <w:rsidRoot w:val="000B3556"/>
    <w:rsid w:val="0000075E"/>
    <w:rsid w:val="00000795"/>
    <w:rsid w:val="00001A3F"/>
    <w:rsid w:val="00003B26"/>
    <w:rsid w:val="00003C39"/>
    <w:rsid w:val="00003F29"/>
    <w:rsid w:val="000042B1"/>
    <w:rsid w:val="00004A5C"/>
    <w:rsid w:val="000052A0"/>
    <w:rsid w:val="000076C8"/>
    <w:rsid w:val="000103BB"/>
    <w:rsid w:val="00012737"/>
    <w:rsid w:val="000139A5"/>
    <w:rsid w:val="00013EAE"/>
    <w:rsid w:val="000141D5"/>
    <w:rsid w:val="000142D4"/>
    <w:rsid w:val="00016A7C"/>
    <w:rsid w:val="00020226"/>
    <w:rsid w:val="00020D89"/>
    <w:rsid w:val="00021C91"/>
    <w:rsid w:val="00022616"/>
    <w:rsid w:val="00023F7C"/>
    <w:rsid w:val="00024414"/>
    <w:rsid w:val="00025E51"/>
    <w:rsid w:val="000262F7"/>
    <w:rsid w:val="00026B97"/>
    <w:rsid w:val="000309E5"/>
    <w:rsid w:val="0003368E"/>
    <w:rsid w:val="00036186"/>
    <w:rsid w:val="000371ED"/>
    <w:rsid w:val="0004151C"/>
    <w:rsid w:val="0004264A"/>
    <w:rsid w:val="00042FDC"/>
    <w:rsid w:val="0004367E"/>
    <w:rsid w:val="00046293"/>
    <w:rsid w:val="000469E2"/>
    <w:rsid w:val="00047C53"/>
    <w:rsid w:val="000507CF"/>
    <w:rsid w:val="00050F2D"/>
    <w:rsid w:val="000510A6"/>
    <w:rsid w:val="000520A3"/>
    <w:rsid w:val="000534EC"/>
    <w:rsid w:val="0005405C"/>
    <w:rsid w:val="0005706D"/>
    <w:rsid w:val="00057F4B"/>
    <w:rsid w:val="00060E09"/>
    <w:rsid w:val="00063BD0"/>
    <w:rsid w:val="00063EB5"/>
    <w:rsid w:val="000644B2"/>
    <w:rsid w:val="00071D65"/>
    <w:rsid w:val="000727EA"/>
    <w:rsid w:val="00072E2A"/>
    <w:rsid w:val="00073225"/>
    <w:rsid w:val="00073920"/>
    <w:rsid w:val="00073AAB"/>
    <w:rsid w:val="00073E46"/>
    <w:rsid w:val="00074233"/>
    <w:rsid w:val="000753E9"/>
    <w:rsid w:val="00075D4A"/>
    <w:rsid w:val="000761EA"/>
    <w:rsid w:val="00077717"/>
    <w:rsid w:val="00080C8F"/>
    <w:rsid w:val="00081593"/>
    <w:rsid w:val="00081F7D"/>
    <w:rsid w:val="000824F3"/>
    <w:rsid w:val="00083F68"/>
    <w:rsid w:val="000864B2"/>
    <w:rsid w:val="000877F9"/>
    <w:rsid w:val="000910B7"/>
    <w:rsid w:val="00091AFC"/>
    <w:rsid w:val="00091B38"/>
    <w:rsid w:val="00092496"/>
    <w:rsid w:val="00092CEA"/>
    <w:rsid w:val="000958A4"/>
    <w:rsid w:val="00096CDA"/>
    <w:rsid w:val="0009704C"/>
    <w:rsid w:val="0009762F"/>
    <w:rsid w:val="000A0C45"/>
    <w:rsid w:val="000A194E"/>
    <w:rsid w:val="000A19BC"/>
    <w:rsid w:val="000A2FC8"/>
    <w:rsid w:val="000A5B1D"/>
    <w:rsid w:val="000A613D"/>
    <w:rsid w:val="000B0343"/>
    <w:rsid w:val="000B0660"/>
    <w:rsid w:val="000B13F5"/>
    <w:rsid w:val="000B1592"/>
    <w:rsid w:val="000B28A4"/>
    <w:rsid w:val="000B3556"/>
    <w:rsid w:val="000B586D"/>
    <w:rsid w:val="000B5C03"/>
    <w:rsid w:val="000B69AD"/>
    <w:rsid w:val="000B6A44"/>
    <w:rsid w:val="000C0A56"/>
    <w:rsid w:val="000C11B2"/>
    <w:rsid w:val="000C177B"/>
    <w:rsid w:val="000C23B0"/>
    <w:rsid w:val="000C2FBD"/>
    <w:rsid w:val="000C51D8"/>
    <w:rsid w:val="000C540B"/>
    <w:rsid w:val="000C5602"/>
    <w:rsid w:val="000C5976"/>
    <w:rsid w:val="000C7D1E"/>
    <w:rsid w:val="000D080B"/>
    <w:rsid w:val="000D18A1"/>
    <w:rsid w:val="000D27F7"/>
    <w:rsid w:val="000D3A0F"/>
    <w:rsid w:val="000D3F21"/>
    <w:rsid w:val="000D4D40"/>
    <w:rsid w:val="000D5B63"/>
    <w:rsid w:val="000D5F6B"/>
    <w:rsid w:val="000D7508"/>
    <w:rsid w:val="000D77B5"/>
    <w:rsid w:val="000D7B68"/>
    <w:rsid w:val="000E0AB5"/>
    <w:rsid w:val="000E3AD7"/>
    <w:rsid w:val="000E3BCC"/>
    <w:rsid w:val="000E4873"/>
    <w:rsid w:val="000E4FA2"/>
    <w:rsid w:val="000E5050"/>
    <w:rsid w:val="000F1D58"/>
    <w:rsid w:val="000F236F"/>
    <w:rsid w:val="000F25D7"/>
    <w:rsid w:val="000F5472"/>
    <w:rsid w:val="000F74D2"/>
    <w:rsid w:val="000F75EC"/>
    <w:rsid w:val="000F7BD5"/>
    <w:rsid w:val="00100F9B"/>
    <w:rsid w:val="00101F2B"/>
    <w:rsid w:val="0010466A"/>
    <w:rsid w:val="0010625E"/>
    <w:rsid w:val="0011368F"/>
    <w:rsid w:val="00113872"/>
    <w:rsid w:val="00114C06"/>
    <w:rsid w:val="00117C69"/>
    <w:rsid w:val="001203F9"/>
    <w:rsid w:val="00121F56"/>
    <w:rsid w:val="00122180"/>
    <w:rsid w:val="00122219"/>
    <w:rsid w:val="0012499C"/>
    <w:rsid w:val="00124D45"/>
    <w:rsid w:val="00124DB3"/>
    <w:rsid w:val="00127BE8"/>
    <w:rsid w:val="00132898"/>
    <w:rsid w:val="001359B5"/>
    <w:rsid w:val="001359D8"/>
    <w:rsid w:val="00136E7F"/>
    <w:rsid w:val="0013774D"/>
    <w:rsid w:val="0014040D"/>
    <w:rsid w:val="00140467"/>
    <w:rsid w:val="00143949"/>
    <w:rsid w:val="0014495B"/>
    <w:rsid w:val="0014539F"/>
    <w:rsid w:val="001457FF"/>
    <w:rsid w:val="001464A6"/>
    <w:rsid w:val="00150797"/>
    <w:rsid w:val="00152A7C"/>
    <w:rsid w:val="0015422A"/>
    <w:rsid w:val="0015497F"/>
    <w:rsid w:val="00154E3D"/>
    <w:rsid w:val="00156FB1"/>
    <w:rsid w:val="001575EA"/>
    <w:rsid w:val="001576FB"/>
    <w:rsid w:val="00157832"/>
    <w:rsid w:val="00157A9E"/>
    <w:rsid w:val="001630B5"/>
    <w:rsid w:val="00164E63"/>
    <w:rsid w:val="00165957"/>
    <w:rsid w:val="00166650"/>
    <w:rsid w:val="00166F9C"/>
    <w:rsid w:val="0016748F"/>
    <w:rsid w:val="00167998"/>
    <w:rsid w:val="00167BE7"/>
    <w:rsid w:val="00171DB8"/>
    <w:rsid w:val="00172122"/>
    <w:rsid w:val="00174D89"/>
    <w:rsid w:val="001751A8"/>
    <w:rsid w:val="001762AB"/>
    <w:rsid w:val="001801F7"/>
    <w:rsid w:val="00184248"/>
    <w:rsid w:val="00184919"/>
    <w:rsid w:val="00184EA1"/>
    <w:rsid w:val="001858DB"/>
    <w:rsid w:val="00185F29"/>
    <w:rsid w:val="001866B3"/>
    <w:rsid w:val="00186751"/>
    <w:rsid w:val="00187FE9"/>
    <w:rsid w:val="00190686"/>
    <w:rsid w:val="00190CDF"/>
    <w:rsid w:val="00193AE1"/>
    <w:rsid w:val="00193D82"/>
    <w:rsid w:val="0019588D"/>
    <w:rsid w:val="001A417C"/>
    <w:rsid w:val="001A5CF3"/>
    <w:rsid w:val="001A6036"/>
    <w:rsid w:val="001A60F7"/>
    <w:rsid w:val="001A675E"/>
    <w:rsid w:val="001A687D"/>
    <w:rsid w:val="001B41CA"/>
    <w:rsid w:val="001B4819"/>
    <w:rsid w:val="001B5C0F"/>
    <w:rsid w:val="001B7319"/>
    <w:rsid w:val="001C42CD"/>
    <w:rsid w:val="001C66D3"/>
    <w:rsid w:val="001D1236"/>
    <w:rsid w:val="001D1341"/>
    <w:rsid w:val="001D1853"/>
    <w:rsid w:val="001D1856"/>
    <w:rsid w:val="001D31D0"/>
    <w:rsid w:val="001D3601"/>
    <w:rsid w:val="001D47C4"/>
    <w:rsid w:val="001D54FB"/>
    <w:rsid w:val="001D5B98"/>
    <w:rsid w:val="001D6DD9"/>
    <w:rsid w:val="001D6FF0"/>
    <w:rsid w:val="001D792E"/>
    <w:rsid w:val="001E0418"/>
    <w:rsid w:val="001E06A9"/>
    <w:rsid w:val="001E0D7B"/>
    <w:rsid w:val="001E3DDF"/>
    <w:rsid w:val="001E441E"/>
    <w:rsid w:val="001E5150"/>
    <w:rsid w:val="001E5CC9"/>
    <w:rsid w:val="001E5FF5"/>
    <w:rsid w:val="001F0CE2"/>
    <w:rsid w:val="001F0E20"/>
    <w:rsid w:val="001F278D"/>
    <w:rsid w:val="001F4D29"/>
    <w:rsid w:val="001F500C"/>
    <w:rsid w:val="001F52E5"/>
    <w:rsid w:val="001F6005"/>
    <w:rsid w:val="002003A4"/>
    <w:rsid w:val="0020253E"/>
    <w:rsid w:val="00203253"/>
    <w:rsid w:val="002035D0"/>
    <w:rsid w:val="00203806"/>
    <w:rsid w:val="00203B53"/>
    <w:rsid w:val="002061B3"/>
    <w:rsid w:val="00206892"/>
    <w:rsid w:val="0020758B"/>
    <w:rsid w:val="00210A7F"/>
    <w:rsid w:val="0021127A"/>
    <w:rsid w:val="00215E89"/>
    <w:rsid w:val="00216917"/>
    <w:rsid w:val="00217BD4"/>
    <w:rsid w:val="002212A7"/>
    <w:rsid w:val="002242AD"/>
    <w:rsid w:val="0022688E"/>
    <w:rsid w:val="00227483"/>
    <w:rsid w:val="0022796E"/>
    <w:rsid w:val="00230858"/>
    <w:rsid w:val="00231381"/>
    <w:rsid w:val="00232C12"/>
    <w:rsid w:val="00233BF1"/>
    <w:rsid w:val="00234872"/>
    <w:rsid w:val="0023595F"/>
    <w:rsid w:val="00237068"/>
    <w:rsid w:val="00237A69"/>
    <w:rsid w:val="002404A4"/>
    <w:rsid w:val="002413F5"/>
    <w:rsid w:val="00241534"/>
    <w:rsid w:val="002421B0"/>
    <w:rsid w:val="0024262C"/>
    <w:rsid w:val="00244C21"/>
    <w:rsid w:val="002456A5"/>
    <w:rsid w:val="00245A50"/>
    <w:rsid w:val="00245FDC"/>
    <w:rsid w:val="0024628E"/>
    <w:rsid w:val="00246348"/>
    <w:rsid w:val="0024693F"/>
    <w:rsid w:val="0024741A"/>
    <w:rsid w:val="00250825"/>
    <w:rsid w:val="0025119E"/>
    <w:rsid w:val="002518D2"/>
    <w:rsid w:val="0025476A"/>
    <w:rsid w:val="002560A4"/>
    <w:rsid w:val="0025611C"/>
    <w:rsid w:val="00262154"/>
    <w:rsid w:val="00264B46"/>
    <w:rsid w:val="002653BB"/>
    <w:rsid w:val="002667F9"/>
    <w:rsid w:val="00266F57"/>
    <w:rsid w:val="002700D0"/>
    <w:rsid w:val="00270841"/>
    <w:rsid w:val="0027280A"/>
    <w:rsid w:val="00272D90"/>
    <w:rsid w:val="00273C32"/>
    <w:rsid w:val="00276BB4"/>
    <w:rsid w:val="00276D2E"/>
    <w:rsid w:val="00277D77"/>
    <w:rsid w:val="0028187A"/>
    <w:rsid w:val="00282EEE"/>
    <w:rsid w:val="00291753"/>
    <w:rsid w:val="002939DB"/>
    <w:rsid w:val="00294ED0"/>
    <w:rsid w:val="0029629A"/>
    <w:rsid w:val="00296BDC"/>
    <w:rsid w:val="002A4C92"/>
    <w:rsid w:val="002A5861"/>
    <w:rsid w:val="002A6A36"/>
    <w:rsid w:val="002A7256"/>
    <w:rsid w:val="002A7CB3"/>
    <w:rsid w:val="002B3B18"/>
    <w:rsid w:val="002B496A"/>
    <w:rsid w:val="002B60C8"/>
    <w:rsid w:val="002C0BBA"/>
    <w:rsid w:val="002C0CE9"/>
    <w:rsid w:val="002C26DA"/>
    <w:rsid w:val="002C44C8"/>
    <w:rsid w:val="002C487C"/>
    <w:rsid w:val="002C4AD9"/>
    <w:rsid w:val="002C511B"/>
    <w:rsid w:val="002C55B6"/>
    <w:rsid w:val="002C72CB"/>
    <w:rsid w:val="002D2E1B"/>
    <w:rsid w:val="002D3684"/>
    <w:rsid w:val="002D4012"/>
    <w:rsid w:val="002D448F"/>
    <w:rsid w:val="002D4F02"/>
    <w:rsid w:val="002D5797"/>
    <w:rsid w:val="002D6166"/>
    <w:rsid w:val="002D6B31"/>
    <w:rsid w:val="002E03AC"/>
    <w:rsid w:val="002E0528"/>
    <w:rsid w:val="002E0632"/>
    <w:rsid w:val="002E1A2A"/>
    <w:rsid w:val="002E6019"/>
    <w:rsid w:val="002F0292"/>
    <w:rsid w:val="002F1CAB"/>
    <w:rsid w:val="002F44B1"/>
    <w:rsid w:val="002F641D"/>
    <w:rsid w:val="003004B0"/>
    <w:rsid w:val="00300DF8"/>
    <w:rsid w:val="003013DE"/>
    <w:rsid w:val="00303A76"/>
    <w:rsid w:val="00304AE4"/>
    <w:rsid w:val="00304FE9"/>
    <w:rsid w:val="00310C1C"/>
    <w:rsid w:val="00311227"/>
    <w:rsid w:val="00312299"/>
    <w:rsid w:val="00312579"/>
    <w:rsid w:val="00313514"/>
    <w:rsid w:val="00313B2B"/>
    <w:rsid w:val="00313C1F"/>
    <w:rsid w:val="0031645F"/>
    <w:rsid w:val="00320502"/>
    <w:rsid w:val="00321470"/>
    <w:rsid w:val="003230C1"/>
    <w:rsid w:val="003238F1"/>
    <w:rsid w:val="00327598"/>
    <w:rsid w:val="00331B57"/>
    <w:rsid w:val="003331E0"/>
    <w:rsid w:val="00333766"/>
    <w:rsid w:val="00334B51"/>
    <w:rsid w:val="00334FCF"/>
    <w:rsid w:val="00335613"/>
    <w:rsid w:val="00341D23"/>
    <w:rsid w:val="0034269E"/>
    <w:rsid w:val="00343064"/>
    <w:rsid w:val="00343498"/>
    <w:rsid w:val="00343B4E"/>
    <w:rsid w:val="00343BAA"/>
    <w:rsid w:val="00344091"/>
    <w:rsid w:val="00345486"/>
    <w:rsid w:val="0034645E"/>
    <w:rsid w:val="0034693A"/>
    <w:rsid w:val="003524CA"/>
    <w:rsid w:val="0035293D"/>
    <w:rsid w:val="00352F87"/>
    <w:rsid w:val="00354042"/>
    <w:rsid w:val="0035735F"/>
    <w:rsid w:val="00363848"/>
    <w:rsid w:val="0036418A"/>
    <w:rsid w:val="003665D4"/>
    <w:rsid w:val="003668C7"/>
    <w:rsid w:val="00371D21"/>
    <w:rsid w:val="00371F83"/>
    <w:rsid w:val="003730A7"/>
    <w:rsid w:val="0037382F"/>
    <w:rsid w:val="00374F5D"/>
    <w:rsid w:val="00382E36"/>
    <w:rsid w:val="00384D4D"/>
    <w:rsid w:val="00385301"/>
    <w:rsid w:val="0039004A"/>
    <w:rsid w:val="00390553"/>
    <w:rsid w:val="0039180E"/>
    <w:rsid w:val="0039451B"/>
    <w:rsid w:val="00397CA9"/>
    <w:rsid w:val="00397EE1"/>
    <w:rsid w:val="003A1377"/>
    <w:rsid w:val="003A5325"/>
    <w:rsid w:val="003A56E0"/>
    <w:rsid w:val="003A60E7"/>
    <w:rsid w:val="003A78AF"/>
    <w:rsid w:val="003B127C"/>
    <w:rsid w:val="003B2252"/>
    <w:rsid w:val="003B4576"/>
    <w:rsid w:val="003B57C0"/>
    <w:rsid w:val="003B680A"/>
    <w:rsid w:val="003B6916"/>
    <w:rsid w:val="003B7510"/>
    <w:rsid w:val="003C4ED3"/>
    <w:rsid w:val="003C72AD"/>
    <w:rsid w:val="003C7E25"/>
    <w:rsid w:val="003C7ECF"/>
    <w:rsid w:val="003D2474"/>
    <w:rsid w:val="003D2770"/>
    <w:rsid w:val="003E0B14"/>
    <w:rsid w:val="003E0CCE"/>
    <w:rsid w:val="003E18ED"/>
    <w:rsid w:val="003E19DF"/>
    <w:rsid w:val="003E33E7"/>
    <w:rsid w:val="003E37B8"/>
    <w:rsid w:val="003E423E"/>
    <w:rsid w:val="003E4663"/>
    <w:rsid w:val="003E4F65"/>
    <w:rsid w:val="003E58EC"/>
    <w:rsid w:val="003E5FEE"/>
    <w:rsid w:val="003E6C04"/>
    <w:rsid w:val="003E7DAE"/>
    <w:rsid w:val="003F1CFC"/>
    <w:rsid w:val="003F2484"/>
    <w:rsid w:val="003F389F"/>
    <w:rsid w:val="003F3CBB"/>
    <w:rsid w:val="003F4647"/>
    <w:rsid w:val="003F7049"/>
    <w:rsid w:val="00401707"/>
    <w:rsid w:val="00401A7A"/>
    <w:rsid w:val="004043D6"/>
    <w:rsid w:val="00406F7A"/>
    <w:rsid w:val="00411050"/>
    <w:rsid w:val="004121D5"/>
    <w:rsid w:val="004128C2"/>
    <w:rsid w:val="0041370D"/>
    <w:rsid w:val="004140BE"/>
    <w:rsid w:val="00414C42"/>
    <w:rsid w:val="00414EA1"/>
    <w:rsid w:val="004168DF"/>
    <w:rsid w:val="004174C7"/>
    <w:rsid w:val="00423490"/>
    <w:rsid w:val="0042541A"/>
    <w:rsid w:val="00425B7F"/>
    <w:rsid w:val="00426635"/>
    <w:rsid w:val="00426EE6"/>
    <w:rsid w:val="00427C53"/>
    <w:rsid w:val="00431BE2"/>
    <w:rsid w:val="004331AB"/>
    <w:rsid w:val="0043393B"/>
    <w:rsid w:val="0043394B"/>
    <w:rsid w:val="00434CDA"/>
    <w:rsid w:val="00436208"/>
    <w:rsid w:val="00437FE3"/>
    <w:rsid w:val="0044075A"/>
    <w:rsid w:val="004408C4"/>
    <w:rsid w:val="00441C6B"/>
    <w:rsid w:val="004424F3"/>
    <w:rsid w:val="00442EA3"/>
    <w:rsid w:val="00444A3A"/>
    <w:rsid w:val="00444AE4"/>
    <w:rsid w:val="00450535"/>
    <w:rsid w:val="0045061F"/>
    <w:rsid w:val="00450ACD"/>
    <w:rsid w:val="00452663"/>
    <w:rsid w:val="00453CDE"/>
    <w:rsid w:val="00454355"/>
    <w:rsid w:val="0045459B"/>
    <w:rsid w:val="00454B36"/>
    <w:rsid w:val="00455667"/>
    <w:rsid w:val="004573F0"/>
    <w:rsid w:val="00457660"/>
    <w:rsid w:val="00462ABF"/>
    <w:rsid w:val="00464A64"/>
    <w:rsid w:val="004661EF"/>
    <w:rsid w:val="00466C1D"/>
    <w:rsid w:val="0046739F"/>
    <w:rsid w:val="004731A3"/>
    <w:rsid w:val="00474BBE"/>
    <w:rsid w:val="00475E65"/>
    <w:rsid w:val="00477B9A"/>
    <w:rsid w:val="00481E2D"/>
    <w:rsid w:val="00482958"/>
    <w:rsid w:val="00483498"/>
    <w:rsid w:val="004851FB"/>
    <w:rsid w:val="0048567F"/>
    <w:rsid w:val="004868D5"/>
    <w:rsid w:val="00486B45"/>
    <w:rsid w:val="00487198"/>
    <w:rsid w:val="00487E73"/>
    <w:rsid w:val="004909BC"/>
    <w:rsid w:val="004909F0"/>
    <w:rsid w:val="00490B83"/>
    <w:rsid w:val="00491E64"/>
    <w:rsid w:val="00493A10"/>
    <w:rsid w:val="00495022"/>
    <w:rsid w:val="00496ACB"/>
    <w:rsid w:val="0049738B"/>
    <w:rsid w:val="004973BE"/>
    <w:rsid w:val="004975EA"/>
    <w:rsid w:val="004A0CE2"/>
    <w:rsid w:val="004A1168"/>
    <w:rsid w:val="004A208E"/>
    <w:rsid w:val="004A34E2"/>
    <w:rsid w:val="004A3653"/>
    <w:rsid w:val="004A59B2"/>
    <w:rsid w:val="004A7296"/>
    <w:rsid w:val="004A7E72"/>
    <w:rsid w:val="004B0EB8"/>
    <w:rsid w:val="004B1AEA"/>
    <w:rsid w:val="004B2340"/>
    <w:rsid w:val="004B2444"/>
    <w:rsid w:val="004B2653"/>
    <w:rsid w:val="004B399D"/>
    <w:rsid w:val="004B5C20"/>
    <w:rsid w:val="004B767F"/>
    <w:rsid w:val="004C0C33"/>
    <w:rsid w:val="004C0E86"/>
    <w:rsid w:val="004C3117"/>
    <w:rsid w:val="004C3386"/>
    <w:rsid w:val="004C601C"/>
    <w:rsid w:val="004C7564"/>
    <w:rsid w:val="004C7E55"/>
    <w:rsid w:val="004D0989"/>
    <w:rsid w:val="004D2476"/>
    <w:rsid w:val="004D2DBF"/>
    <w:rsid w:val="004D3B35"/>
    <w:rsid w:val="004D44B9"/>
    <w:rsid w:val="004E29D0"/>
    <w:rsid w:val="004E2FF8"/>
    <w:rsid w:val="004E4280"/>
    <w:rsid w:val="004E51D9"/>
    <w:rsid w:val="004E645E"/>
    <w:rsid w:val="004E68C0"/>
    <w:rsid w:val="004E7747"/>
    <w:rsid w:val="004E7C16"/>
    <w:rsid w:val="004F08C7"/>
    <w:rsid w:val="004F0E0D"/>
    <w:rsid w:val="004F2CC1"/>
    <w:rsid w:val="00500B80"/>
    <w:rsid w:val="00502A86"/>
    <w:rsid w:val="00505733"/>
    <w:rsid w:val="0050616E"/>
    <w:rsid w:val="00510DC7"/>
    <w:rsid w:val="00511DB1"/>
    <w:rsid w:val="00511EC3"/>
    <w:rsid w:val="00515B40"/>
    <w:rsid w:val="0051712E"/>
    <w:rsid w:val="0052057D"/>
    <w:rsid w:val="00521DD5"/>
    <w:rsid w:val="005220E7"/>
    <w:rsid w:val="005225F1"/>
    <w:rsid w:val="005272FE"/>
    <w:rsid w:val="00533434"/>
    <w:rsid w:val="00533BA1"/>
    <w:rsid w:val="005343FA"/>
    <w:rsid w:val="00534987"/>
    <w:rsid w:val="00535D41"/>
    <w:rsid w:val="00537072"/>
    <w:rsid w:val="00537529"/>
    <w:rsid w:val="005438BF"/>
    <w:rsid w:val="00544AFD"/>
    <w:rsid w:val="00544CCC"/>
    <w:rsid w:val="00544F83"/>
    <w:rsid w:val="00546741"/>
    <w:rsid w:val="0054697F"/>
    <w:rsid w:val="00546B89"/>
    <w:rsid w:val="00547D63"/>
    <w:rsid w:val="00550218"/>
    <w:rsid w:val="005529C4"/>
    <w:rsid w:val="00552BDE"/>
    <w:rsid w:val="005534C1"/>
    <w:rsid w:val="0055394C"/>
    <w:rsid w:val="005545A0"/>
    <w:rsid w:val="00554F9E"/>
    <w:rsid w:val="00557556"/>
    <w:rsid w:val="00561922"/>
    <w:rsid w:val="00562748"/>
    <w:rsid w:val="0056305D"/>
    <w:rsid w:val="00563273"/>
    <w:rsid w:val="0056362F"/>
    <w:rsid w:val="00563C13"/>
    <w:rsid w:val="0056600C"/>
    <w:rsid w:val="005664F7"/>
    <w:rsid w:val="0057180F"/>
    <w:rsid w:val="00571BCC"/>
    <w:rsid w:val="00572935"/>
    <w:rsid w:val="005739FD"/>
    <w:rsid w:val="005741B8"/>
    <w:rsid w:val="00574B5E"/>
    <w:rsid w:val="00576BD8"/>
    <w:rsid w:val="00576F85"/>
    <w:rsid w:val="005778B4"/>
    <w:rsid w:val="00580246"/>
    <w:rsid w:val="00581507"/>
    <w:rsid w:val="005815AD"/>
    <w:rsid w:val="00582C84"/>
    <w:rsid w:val="00584A0B"/>
    <w:rsid w:val="00585BA0"/>
    <w:rsid w:val="005864B4"/>
    <w:rsid w:val="0058662F"/>
    <w:rsid w:val="00587127"/>
    <w:rsid w:val="00587389"/>
    <w:rsid w:val="00587E6E"/>
    <w:rsid w:val="00590C59"/>
    <w:rsid w:val="00591C86"/>
    <w:rsid w:val="00592314"/>
    <w:rsid w:val="00593647"/>
    <w:rsid w:val="00595B5E"/>
    <w:rsid w:val="005975AC"/>
    <w:rsid w:val="005A0856"/>
    <w:rsid w:val="005A0A9A"/>
    <w:rsid w:val="005A1EB4"/>
    <w:rsid w:val="005A2952"/>
    <w:rsid w:val="005B390F"/>
    <w:rsid w:val="005B48CD"/>
    <w:rsid w:val="005B4C94"/>
    <w:rsid w:val="005B4F12"/>
    <w:rsid w:val="005B5050"/>
    <w:rsid w:val="005B533A"/>
    <w:rsid w:val="005B699D"/>
    <w:rsid w:val="005B6FEF"/>
    <w:rsid w:val="005C01F1"/>
    <w:rsid w:val="005C0D66"/>
    <w:rsid w:val="005C16BB"/>
    <w:rsid w:val="005C2283"/>
    <w:rsid w:val="005C23AF"/>
    <w:rsid w:val="005C2A68"/>
    <w:rsid w:val="005C4061"/>
    <w:rsid w:val="005C49BE"/>
    <w:rsid w:val="005C4CB6"/>
    <w:rsid w:val="005C528B"/>
    <w:rsid w:val="005C5F37"/>
    <w:rsid w:val="005C6E9F"/>
    <w:rsid w:val="005D15A6"/>
    <w:rsid w:val="005D1B6D"/>
    <w:rsid w:val="005D1F00"/>
    <w:rsid w:val="005E0450"/>
    <w:rsid w:val="005E07EE"/>
    <w:rsid w:val="005E2152"/>
    <w:rsid w:val="005E2906"/>
    <w:rsid w:val="005E3AF7"/>
    <w:rsid w:val="005E3FEC"/>
    <w:rsid w:val="005E4DD4"/>
    <w:rsid w:val="005E55F2"/>
    <w:rsid w:val="005E5EFD"/>
    <w:rsid w:val="005E63D9"/>
    <w:rsid w:val="005E7CED"/>
    <w:rsid w:val="005F038C"/>
    <w:rsid w:val="005F0BCC"/>
    <w:rsid w:val="005F1B35"/>
    <w:rsid w:val="005F2D97"/>
    <w:rsid w:val="005F4C29"/>
    <w:rsid w:val="005F59B0"/>
    <w:rsid w:val="005F5E2C"/>
    <w:rsid w:val="005F6A82"/>
    <w:rsid w:val="005F7039"/>
    <w:rsid w:val="005F71C2"/>
    <w:rsid w:val="00601229"/>
    <w:rsid w:val="00601269"/>
    <w:rsid w:val="0060151E"/>
    <w:rsid w:val="00601D17"/>
    <w:rsid w:val="0060417D"/>
    <w:rsid w:val="00604D49"/>
    <w:rsid w:val="006051CC"/>
    <w:rsid w:val="006056F6"/>
    <w:rsid w:val="00607361"/>
    <w:rsid w:val="00607B66"/>
    <w:rsid w:val="006113D0"/>
    <w:rsid w:val="006116C5"/>
    <w:rsid w:val="00612768"/>
    <w:rsid w:val="00615ED7"/>
    <w:rsid w:val="00616728"/>
    <w:rsid w:val="006207D6"/>
    <w:rsid w:val="00620CC8"/>
    <w:rsid w:val="0062181C"/>
    <w:rsid w:val="0062311C"/>
    <w:rsid w:val="006234DE"/>
    <w:rsid w:val="006239EF"/>
    <w:rsid w:val="00625434"/>
    <w:rsid w:val="00625C99"/>
    <w:rsid w:val="006278E7"/>
    <w:rsid w:val="0063231B"/>
    <w:rsid w:val="006328C6"/>
    <w:rsid w:val="006368BA"/>
    <w:rsid w:val="006369FA"/>
    <w:rsid w:val="006375C5"/>
    <w:rsid w:val="0063772C"/>
    <w:rsid w:val="00637B63"/>
    <w:rsid w:val="00640676"/>
    <w:rsid w:val="00640B85"/>
    <w:rsid w:val="00640BE9"/>
    <w:rsid w:val="00641C1D"/>
    <w:rsid w:val="006449D5"/>
    <w:rsid w:val="00645009"/>
    <w:rsid w:val="00646643"/>
    <w:rsid w:val="0065101E"/>
    <w:rsid w:val="00651266"/>
    <w:rsid w:val="00654DAE"/>
    <w:rsid w:val="00657EEA"/>
    <w:rsid w:val="006607B5"/>
    <w:rsid w:val="0066150F"/>
    <w:rsid w:val="006634A9"/>
    <w:rsid w:val="006638AE"/>
    <w:rsid w:val="006639CD"/>
    <w:rsid w:val="00663B10"/>
    <w:rsid w:val="0066661F"/>
    <w:rsid w:val="0066747D"/>
    <w:rsid w:val="006712A7"/>
    <w:rsid w:val="00671781"/>
    <w:rsid w:val="00674BC4"/>
    <w:rsid w:val="00683D33"/>
    <w:rsid w:val="00684715"/>
    <w:rsid w:val="00684C1F"/>
    <w:rsid w:val="00684F66"/>
    <w:rsid w:val="00685EBA"/>
    <w:rsid w:val="00685ED5"/>
    <w:rsid w:val="00686590"/>
    <w:rsid w:val="00687281"/>
    <w:rsid w:val="00692258"/>
    <w:rsid w:val="0069280E"/>
    <w:rsid w:val="0069387E"/>
    <w:rsid w:val="0069393F"/>
    <w:rsid w:val="0069512F"/>
    <w:rsid w:val="00696E52"/>
    <w:rsid w:val="006A4B15"/>
    <w:rsid w:val="006A5B14"/>
    <w:rsid w:val="006A5B54"/>
    <w:rsid w:val="006B0ECF"/>
    <w:rsid w:val="006B1D65"/>
    <w:rsid w:val="006B22DF"/>
    <w:rsid w:val="006B41E1"/>
    <w:rsid w:val="006B43EB"/>
    <w:rsid w:val="006B507D"/>
    <w:rsid w:val="006B591A"/>
    <w:rsid w:val="006B6231"/>
    <w:rsid w:val="006B728A"/>
    <w:rsid w:val="006B7763"/>
    <w:rsid w:val="006C0408"/>
    <w:rsid w:val="006C0D18"/>
    <w:rsid w:val="006C0F58"/>
    <w:rsid w:val="006C2994"/>
    <w:rsid w:val="006C2D9B"/>
    <w:rsid w:val="006C5FEA"/>
    <w:rsid w:val="006C60E4"/>
    <w:rsid w:val="006C63F5"/>
    <w:rsid w:val="006D1000"/>
    <w:rsid w:val="006D2678"/>
    <w:rsid w:val="006D44E4"/>
    <w:rsid w:val="006D4990"/>
    <w:rsid w:val="006D5136"/>
    <w:rsid w:val="006D56C3"/>
    <w:rsid w:val="006D5871"/>
    <w:rsid w:val="006D7786"/>
    <w:rsid w:val="006E1D37"/>
    <w:rsid w:val="006E200B"/>
    <w:rsid w:val="006E7EED"/>
    <w:rsid w:val="006F0929"/>
    <w:rsid w:val="006F33AD"/>
    <w:rsid w:val="006F56B5"/>
    <w:rsid w:val="006F5858"/>
    <w:rsid w:val="006F58B5"/>
    <w:rsid w:val="0070090A"/>
    <w:rsid w:val="0070136C"/>
    <w:rsid w:val="007021D4"/>
    <w:rsid w:val="007026C2"/>
    <w:rsid w:val="00703B8A"/>
    <w:rsid w:val="00703C3A"/>
    <w:rsid w:val="00705193"/>
    <w:rsid w:val="007067C1"/>
    <w:rsid w:val="00706B52"/>
    <w:rsid w:val="00706EB5"/>
    <w:rsid w:val="00707726"/>
    <w:rsid w:val="0071069E"/>
    <w:rsid w:val="00710A5A"/>
    <w:rsid w:val="00710EB3"/>
    <w:rsid w:val="00713965"/>
    <w:rsid w:val="007167DC"/>
    <w:rsid w:val="00720097"/>
    <w:rsid w:val="00721176"/>
    <w:rsid w:val="007216D2"/>
    <w:rsid w:val="00722066"/>
    <w:rsid w:val="0072243E"/>
    <w:rsid w:val="007236DE"/>
    <w:rsid w:val="0072537D"/>
    <w:rsid w:val="007256F2"/>
    <w:rsid w:val="00726CE9"/>
    <w:rsid w:val="00731832"/>
    <w:rsid w:val="00732E25"/>
    <w:rsid w:val="00734B12"/>
    <w:rsid w:val="00735604"/>
    <w:rsid w:val="00735F2A"/>
    <w:rsid w:val="007370D3"/>
    <w:rsid w:val="007422E9"/>
    <w:rsid w:val="00742836"/>
    <w:rsid w:val="00750ABA"/>
    <w:rsid w:val="00755DFB"/>
    <w:rsid w:val="00756B5E"/>
    <w:rsid w:val="00756DBF"/>
    <w:rsid w:val="00757C5C"/>
    <w:rsid w:val="0076078B"/>
    <w:rsid w:val="00760DA3"/>
    <w:rsid w:val="00760EA7"/>
    <w:rsid w:val="007610CF"/>
    <w:rsid w:val="007613CD"/>
    <w:rsid w:val="00761A7D"/>
    <w:rsid w:val="00762822"/>
    <w:rsid w:val="007629AF"/>
    <w:rsid w:val="00766BD1"/>
    <w:rsid w:val="0077021D"/>
    <w:rsid w:val="00771DD6"/>
    <w:rsid w:val="0077207A"/>
    <w:rsid w:val="00773625"/>
    <w:rsid w:val="00775344"/>
    <w:rsid w:val="007756A8"/>
    <w:rsid w:val="007757EB"/>
    <w:rsid w:val="007768CE"/>
    <w:rsid w:val="0077703E"/>
    <w:rsid w:val="00782D04"/>
    <w:rsid w:val="007839E8"/>
    <w:rsid w:val="00784C2B"/>
    <w:rsid w:val="00787BA4"/>
    <w:rsid w:val="00787BBB"/>
    <w:rsid w:val="007905FA"/>
    <w:rsid w:val="0079193D"/>
    <w:rsid w:val="00792481"/>
    <w:rsid w:val="007928B7"/>
    <w:rsid w:val="007934DD"/>
    <w:rsid w:val="007938D6"/>
    <w:rsid w:val="00793D20"/>
    <w:rsid w:val="00794FD5"/>
    <w:rsid w:val="007976CD"/>
    <w:rsid w:val="007A0517"/>
    <w:rsid w:val="007A15B1"/>
    <w:rsid w:val="007A1795"/>
    <w:rsid w:val="007A1B92"/>
    <w:rsid w:val="007A579D"/>
    <w:rsid w:val="007A7EBE"/>
    <w:rsid w:val="007A7FB7"/>
    <w:rsid w:val="007B0684"/>
    <w:rsid w:val="007B0B20"/>
    <w:rsid w:val="007B0E6D"/>
    <w:rsid w:val="007B1C8F"/>
    <w:rsid w:val="007B351C"/>
    <w:rsid w:val="007B42C4"/>
    <w:rsid w:val="007B456B"/>
    <w:rsid w:val="007B5489"/>
    <w:rsid w:val="007B5E30"/>
    <w:rsid w:val="007B70F4"/>
    <w:rsid w:val="007B7371"/>
    <w:rsid w:val="007C0431"/>
    <w:rsid w:val="007C2881"/>
    <w:rsid w:val="007C4D11"/>
    <w:rsid w:val="007C5229"/>
    <w:rsid w:val="007C666C"/>
    <w:rsid w:val="007C7D0B"/>
    <w:rsid w:val="007D2CC9"/>
    <w:rsid w:val="007D6BFA"/>
    <w:rsid w:val="007E02EB"/>
    <w:rsid w:val="007E1B96"/>
    <w:rsid w:val="007E49BF"/>
    <w:rsid w:val="007E581D"/>
    <w:rsid w:val="007E5E99"/>
    <w:rsid w:val="007E6289"/>
    <w:rsid w:val="007E6A7F"/>
    <w:rsid w:val="007E6BCF"/>
    <w:rsid w:val="007E6C82"/>
    <w:rsid w:val="007F1B26"/>
    <w:rsid w:val="007F267F"/>
    <w:rsid w:val="007F3BAD"/>
    <w:rsid w:val="007F3F90"/>
    <w:rsid w:val="007F49F6"/>
    <w:rsid w:val="007F4AF4"/>
    <w:rsid w:val="007F547B"/>
    <w:rsid w:val="007F5C0B"/>
    <w:rsid w:val="007F659B"/>
    <w:rsid w:val="00800ABC"/>
    <w:rsid w:val="008054CF"/>
    <w:rsid w:val="00805E32"/>
    <w:rsid w:val="00805FFE"/>
    <w:rsid w:val="0080734D"/>
    <w:rsid w:val="00807764"/>
    <w:rsid w:val="00810050"/>
    <w:rsid w:val="008102BD"/>
    <w:rsid w:val="008110D4"/>
    <w:rsid w:val="00811F89"/>
    <w:rsid w:val="00812D4A"/>
    <w:rsid w:val="00813693"/>
    <w:rsid w:val="00813F45"/>
    <w:rsid w:val="0081570C"/>
    <w:rsid w:val="008162C5"/>
    <w:rsid w:val="00816497"/>
    <w:rsid w:val="00817D39"/>
    <w:rsid w:val="00821B1D"/>
    <w:rsid w:val="008221BA"/>
    <w:rsid w:val="00823EE1"/>
    <w:rsid w:val="0082669A"/>
    <w:rsid w:val="00826AE2"/>
    <w:rsid w:val="008301DC"/>
    <w:rsid w:val="00830B25"/>
    <w:rsid w:val="00831426"/>
    <w:rsid w:val="00831E8D"/>
    <w:rsid w:val="00832001"/>
    <w:rsid w:val="00833428"/>
    <w:rsid w:val="00833B73"/>
    <w:rsid w:val="008344A7"/>
    <w:rsid w:val="0083636B"/>
    <w:rsid w:val="00837023"/>
    <w:rsid w:val="00840F24"/>
    <w:rsid w:val="008412D9"/>
    <w:rsid w:val="00842E2A"/>
    <w:rsid w:val="00845B76"/>
    <w:rsid w:val="0084744F"/>
    <w:rsid w:val="008475D5"/>
    <w:rsid w:val="008476CB"/>
    <w:rsid w:val="008528F5"/>
    <w:rsid w:val="00856269"/>
    <w:rsid w:val="008578A0"/>
    <w:rsid w:val="00857A11"/>
    <w:rsid w:val="00857BCB"/>
    <w:rsid w:val="008610F5"/>
    <w:rsid w:val="0086261C"/>
    <w:rsid w:val="00864480"/>
    <w:rsid w:val="008652B0"/>
    <w:rsid w:val="0086729D"/>
    <w:rsid w:val="008702E2"/>
    <w:rsid w:val="00870DB7"/>
    <w:rsid w:val="008711C4"/>
    <w:rsid w:val="00871AA3"/>
    <w:rsid w:val="008721EE"/>
    <w:rsid w:val="00872F26"/>
    <w:rsid w:val="0087365F"/>
    <w:rsid w:val="00874BCC"/>
    <w:rsid w:val="00875D85"/>
    <w:rsid w:val="00876B1B"/>
    <w:rsid w:val="00881BBE"/>
    <w:rsid w:val="00883048"/>
    <w:rsid w:val="00885950"/>
    <w:rsid w:val="00886AD9"/>
    <w:rsid w:val="00890E9F"/>
    <w:rsid w:val="00893BBD"/>
    <w:rsid w:val="00893D56"/>
    <w:rsid w:val="00894EBE"/>
    <w:rsid w:val="00895626"/>
    <w:rsid w:val="008962CE"/>
    <w:rsid w:val="008967F4"/>
    <w:rsid w:val="00896C22"/>
    <w:rsid w:val="0089789E"/>
    <w:rsid w:val="00897D0C"/>
    <w:rsid w:val="008A1F95"/>
    <w:rsid w:val="008A2438"/>
    <w:rsid w:val="008A305E"/>
    <w:rsid w:val="008A4C5C"/>
    <w:rsid w:val="008B0E22"/>
    <w:rsid w:val="008B1184"/>
    <w:rsid w:val="008B1B3E"/>
    <w:rsid w:val="008B2529"/>
    <w:rsid w:val="008B6839"/>
    <w:rsid w:val="008B74C0"/>
    <w:rsid w:val="008B7A4C"/>
    <w:rsid w:val="008C0070"/>
    <w:rsid w:val="008C0908"/>
    <w:rsid w:val="008C1296"/>
    <w:rsid w:val="008C1D3D"/>
    <w:rsid w:val="008C2713"/>
    <w:rsid w:val="008C2C45"/>
    <w:rsid w:val="008C41CC"/>
    <w:rsid w:val="008C584B"/>
    <w:rsid w:val="008C62DE"/>
    <w:rsid w:val="008C6ACC"/>
    <w:rsid w:val="008C7495"/>
    <w:rsid w:val="008C76CE"/>
    <w:rsid w:val="008D0D8B"/>
    <w:rsid w:val="008D0E3D"/>
    <w:rsid w:val="008D267F"/>
    <w:rsid w:val="008D2DAE"/>
    <w:rsid w:val="008E14B6"/>
    <w:rsid w:val="008E2095"/>
    <w:rsid w:val="008E2A9C"/>
    <w:rsid w:val="008E34FF"/>
    <w:rsid w:val="008E3872"/>
    <w:rsid w:val="008E50E4"/>
    <w:rsid w:val="008E5248"/>
    <w:rsid w:val="008E53B6"/>
    <w:rsid w:val="008E59DC"/>
    <w:rsid w:val="008F14E7"/>
    <w:rsid w:val="008F1704"/>
    <w:rsid w:val="008F276A"/>
    <w:rsid w:val="008F51A7"/>
    <w:rsid w:val="008F5D5A"/>
    <w:rsid w:val="008F6A14"/>
    <w:rsid w:val="008F72D8"/>
    <w:rsid w:val="008F743C"/>
    <w:rsid w:val="00900776"/>
    <w:rsid w:val="00900DAF"/>
    <w:rsid w:val="0090160B"/>
    <w:rsid w:val="00902984"/>
    <w:rsid w:val="009058A5"/>
    <w:rsid w:val="00905905"/>
    <w:rsid w:val="00905A2A"/>
    <w:rsid w:val="00905B7A"/>
    <w:rsid w:val="009060ED"/>
    <w:rsid w:val="0090651D"/>
    <w:rsid w:val="0090662E"/>
    <w:rsid w:val="00910474"/>
    <w:rsid w:val="009106D3"/>
    <w:rsid w:val="00911BFF"/>
    <w:rsid w:val="00914610"/>
    <w:rsid w:val="009150AD"/>
    <w:rsid w:val="00915274"/>
    <w:rsid w:val="00915939"/>
    <w:rsid w:val="009166D6"/>
    <w:rsid w:val="00920D64"/>
    <w:rsid w:val="00921365"/>
    <w:rsid w:val="0092199A"/>
    <w:rsid w:val="00923DAD"/>
    <w:rsid w:val="00926055"/>
    <w:rsid w:val="00926488"/>
    <w:rsid w:val="00927CA0"/>
    <w:rsid w:val="0093081B"/>
    <w:rsid w:val="009321F7"/>
    <w:rsid w:val="009325DE"/>
    <w:rsid w:val="00933389"/>
    <w:rsid w:val="00933D73"/>
    <w:rsid w:val="009345E2"/>
    <w:rsid w:val="009349F8"/>
    <w:rsid w:val="009375DD"/>
    <w:rsid w:val="00947431"/>
    <w:rsid w:val="0095058F"/>
    <w:rsid w:val="00950814"/>
    <w:rsid w:val="00951807"/>
    <w:rsid w:val="00951F15"/>
    <w:rsid w:val="00951FCB"/>
    <w:rsid w:val="00952C77"/>
    <w:rsid w:val="00953CCF"/>
    <w:rsid w:val="00954AB1"/>
    <w:rsid w:val="00955264"/>
    <w:rsid w:val="00956B3B"/>
    <w:rsid w:val="00957EC0"/>
    <w:rsid w:val="00960044"/>
    <w:rsid w:val="00961589"/>
    <w:rsid w:val="00961DD5"/>
    <w:rsid w:val="00961F83"/>
    <w:rsid w:val="00962EA3"/>
    <w:rsid w:val="0096367A"/>
    <w:rsid w:val="009642B9"/>
    <w:rsid w:val="00965AF7"/>
    <w:rsid w:val="0097042E"/>
    <w:rsid w:val="0097123B"/>
    <w:rsid w:val="0097242C"/>
    <w:rsid w:val="00972BB1"/>
    <w:rsid w:val="0097492E"/>
    <w:rsid w:val="00976B27"/>
    <w:rsid w:val="00980A37"/>
    <w:rsid w:val="009826CC"/>
    <w:rsid w:val="00984C5A"/>
    <w:rsid w:val="00985E4B"/>
    <w:rsid w:val="009865FF"/>
    <w:rsid w:val="0098710F"/>
    <w:rsid w:val="00987460"/>
    <w:rsid w:val="00987FF0"/>
    <w:rsid w:val="00991ADF"/>
    <w:rsid w:val="00992494"/>
    <w:rsid w:val="00995032"/>
    <w:rsid w:val="0099587B"/>
    <w:rsid w:val="00995B60"/>
    <w:rsid w:val="0099601F"/>
    <w:rsid w:val="00996D48"/>
    <w:rsid w:val="0099769B"/>
    <w:rsid w:val="009A25C9"/>
    <w:rsid w:val="009A2F50"/>
    <w:rsid w:val="009A3F8B"/>
    <w:rsid w:val="009B0C1B"/>
    <w:rsid w:val="009B0FD9"/>
    <w:rsid w:val="009B2C75"/>
    <w:rsid w:val="009B46E5"/>
    <w:rsid w:val="009B479F"/>
    <w:rsid w:val="009B4D35"/>
    <w:rsid w:val="009B7603"/>
    <w:rsid w:val="009B797E"/>
    <w:rsid w:val="009B79FF"/>
    <w:rsid w:val="009C262E"/>
    <w:rsid w:val="009C3E13"/>
    <w:rsid w:val="009C486F"/>
    <w:rsid w:val="009C5F62"/>
    <w:rsid w:val="009C7140"/>
    <w:rsid w:val="009C73AD"/>
    <w:rsid w:val="009C7B95"/>
    <w:rsid w:val="009D09A1"/>
    <w:rsid w:val="009D0F7A"/>
    <w:rsid w:val="009D1134"/>
    <w:rsid w:val="009D49E9"/>
    <w:rsid w:val="009D570C"/>
    <w:rsid w:val="009D6A4E"/>
    <w:rsid w:val="009D6ACF"/>
    <w:rsid w:val="009E032B"/>
    <w:rsid w:val="009E1EE3"/>
    <w:rsid w:val="009E276A"/>
    <w:rsid w:val="009E27A3"/>
    <w:rsid w:val="009E29D5"/>
    <w:rsid w:val="009E3B6F"/>
    <w:rsid w:val="009E547B"/>
    <w:rsid w:val="009E6E82"/>
    <w:rsid w:val="009E6FA1"/>
    <w:rsid w:val="009F0534"/>
    <w:rsid w:val="009F13BF"/>
    <w:rsid w:val="009F2217"/>
    <w:rsid w:val="009F22EC"/>
    <w:rsid w:val="009F442E"/>
    <w:rsid w:val="009F51C9"/>
    <w:rsid w:val="009F5B96"/>
    <w:rsid w:val="009F6D78"/>
    <w:rsid w:val="00A03110"/>
    <w:rsid w:val="00A10B66"/>
    <w:rsid w:val="00A110BD"/>
    <w:rsid w:val="00A155B3"/>
    <w:rsid w:val="00A163F7"/>
    <w:rsid w:val="00A202B5"/>
    <w:rsid w:val="00A22D71"/>
    <w:rsid w:val="00A24128"/>
    <w:rsid w:val="00A24252"/>
    <w:rsid w:val="00A244A4"/>
    <w:rsid w:val="00A25820"/>
    <w:rsid w:val="00A25F2D"/>
    <w:rsid w:val="00A303D5"/>
    <w:rsid w:val="00A30923"/>
    <w:rsid w:val="00A31364"/>
    <w:rsid w:val="00A31FDE"/>
    <w:rsid w:val="00A32B79"/>
    <w:rsid w:val="00A34875"/>
    <w:rsid w:val="00A34A85"/>
    <w:rsid w:val="00A34D98"/>
    <w:rsid w:val="00A37656"/>
    <w:rsid w:val="00A413F1"/>
    <w:rsid w:val="00A4286B"/>
    <w:rsid w:val="00A42FC7"/>
    <w:rsid w:val="00A44533"/>
    <w:rsid w:val="00A46B09"/>
    <w:rsid w:val="00A46BA0"/>
    <w:rsid w:val="00A50A56"/>
    <w:rsid w:val="00A50E10"/>
    <w:rsid w:val="00A53954"/>
    <w:rsid w:val="00A546A5"/>
    <w:rsid w:val="00A64700"/>
    <w:rsid w:val="00A65895"/>
    <w:rsid w:val="00A665FA"/>
    <w:rsid w:val="00A70085"/>
    <w:rsid w:val="00A70D40"/>
    <w:rsid w:val="00A712B8"/>
    <w:rsid w:val="00A728E9"/>
    <w:rsid w:val="00A7292C"/>
    <w:rsid w:val="00A72A5B"/>
    <w:rsid w:val="00A72B57"/>
    <w:rsid w:val="00A7355E"/>
    <w:rsid w:val="00A7581D"/>
    <w:rsid w:val="00A75D82"/>
    <w:rsid w:val="00A766E8"/>
    <w:rsid w:val="00A77B2A"/>
    <w:rsid w:val="00A81E0C"/>
    <w:rsid w:val="00A82A97"/>
    <w:rsid w:val="00A82DB7"/>
    <w:rsid w:val="00A83490"/>
    <w:rsid w:val="00A83E2B"/>
    <w:rsid w:val="00A83ECC"/>
    <w:rsid w:val="00A85A77"/>
    <w:rsid w:val="00A8646D"/>
    <w:rsid w:val="00A86491"/>
    <w:rsid w:val="00A86D60"/>
    <w:rsid w:val="00A871D9"/>
    <w:rsid w:val="00A9066E"/>
    <w:rsid w:val="00A90B0D"/>
    <w:rsid w:val="00A90B26"/>
    <w:rsid w:val="00A91C50"/>
    <w:rsid w:val="00A95CD6"/>
    <w:rsid w:val="00A9747B"/>
    <w:rsid w:val="00AA0356"/>
    <w:rsid w:val="00AA0451"/>
    <w:rsid w:val="00AA3AB1"/>
    <w:rsid w:val="00AA4BA3"/>
    <w:rsid w:val="00AA4E4A"/>
    <w:rsid w:val="00AA5B4B"/>
    <w:rsid w:val="00AA68C5"/>
    <w:rsid w:val="00AB0254"/>
    <w:rsid w:val="00AB07FB"/>
    <w:rsid w:val="00AB5443"/>
    <w:rsid w:val="00AB58EB"/>
    <w:rsid w:val="00AB6B5E"/>
    <w:rsid w:val="00AC14FB"/>
    <w:rsid w:val="00AC199A"/>
    <w:rsid w:val="00AC21D7"/>
    <w:rsid w:val="00AC260D"/>
    <w:rsid w:val="00AC4A74"/>
    <w:rsid w:val="00AC5A0E"/>
    <w:rsid w:val="00AC6F3A"/>
    <w:rsid w:val="00AD01F5"/>
    <w:rsid w:val="00AD0C1C"/>
    <w:rsid w:val="00AD51B9"/>
    <w:rsid w:val="00AD62C6"/>
    <w:rsid w:val="00AE03D3"/>
    <w:rsid w:val="00AE0F42"/>
    <w:rsid w:val="00AE1334"/>
    <w:rsid w:val="00AE25C0"/>
    <w:rsid w:val="00AE3AD4"/>
    <w:rsid w:val="00AE413E"/>
    <w:rsid w:val="00AE4386"/>
    <w:rsid w:val="00AE629B"/>
    <w:rsid w:val="00AF0BC9"/>
    <w:rsid w:val="00AF1BF3"/>
    <w:rsid w:val="00AF34EC"/>
    <w:rsid w:val="00AF3730"/>
    <w:rsid w:val="00AF3BFC"/>
    <w:rsid w:val="00AF4249"/>
    <w:rsid w:val="00AF4EF1"/>
    <w:rsid w:val="00AF7765"/>
    <w:rsid w:val="00AF7C49"/>
    <w:rsid w:val="00B01A8B"/>
    <w:rsid w:val="00B02F1A"/>
    <w:rsid w:val="00B054EE"/>
    <w:rsid w:val="00B05599"/>
    <w:rsid w:val="00B06C05"/>
    <w:rsid w:val="00B11E6E"/>
    <w:rsid w:val="00B13B07"/>
    <w:rsid w:val="00B167F9"/>
    <w:rsid w:val="00B173E2"/>
    <w:rsid w:val="00B23228"/>
    <w:rsid w:val="00B24B07"/>
    <w:rsid w:val="00B2761C"/>
    <w:rsid w:val="00B301EE"/>
    <w:rsid w:val="00B303A6"/>
    <w:rsid w:val="00B32DDA"/>
    <w:rsid w:val="00B33514"/>
    <w:rsid w:val="00B338F3"/>
    <w:rsid w:val="00B33AFA"/>
    <w:rsid w:val="00B35817"/>
    <w:rsid w:val="00B367B9"/>
    <w:rsid w:val="00B36951"/>
    <w:rsid w:val="00B36C58"/>
    <w:rsid w:val="00B36DB0"/>
    <w:rsid w:val="00B4238A"/>
    <w:rsid w:val="00B44AC2"/>
    <w:rsid w:val="00B47788"/>
    <w:rsid w:val="00B505C4"/>
    <w:rsid w:val="00B50EDB"/>
    <w:rsid w:val="00B5211D"/>
    <w:rsid w:val="00B5383B"/>
    <w:rsid w:val="00B5388F"/>
    <w:rsid w:val="00B53ED5"/>
    <w:rsid w:val="00B56813"/>
    <w:rsid w:val="00B60571"/>
    <w:rsid w:val="00B6206E"/>
    <w:rsid w:val="00B636B1"/>
    <w:rsid w:val="00B64357"/>
    <w:rsid w:val="00B6553B"/>
    <w:rsid w:val="00B67337"/>
    <w:rsid w:val="00B67E0B"/>
    <w:rsid w:val="00B70D08"/>
    <w:rsid w:val="00B72903"/>
    <w:rsid w:val="00B7391B"/>
    <w:rsid w:val="00B73B77"/>
    <w:rsid w:val="00B750AF"/>
    <w:rsid w:val="00B758E1"/>
    <w:rsid w:val="00B800A1"/>
    <w:rsid w:val="00B809A7"/>
    <w:rsid w:val="00B80C26"/>
    <w:rsid w:val="00B810AC"/>
    <w:rsid w:val="00B814E7"/>
    <w:rsid w:val="00B82C5C"/>
    <w:rsid w:val="00B833A5"/>
    <w:rsid w:val="00B843C4"/>
    <w:rsid w:val="00B843EF"/>
    <w:rsid w:val="00B85827"/>
    <w:rsid w:val="00B87849"/>
    <w:rsid w:val="00B9081A"/>
    <w:rsid w:val="00B91321"/>
    <w:rsid w:val="00B91689"/>
    <w:rsid w:val="00B92851"/>
    <w:rsid w:val="00B93BB1"/>
    <w:rsid w:val="00B93EF9"/>
    <w:rsid w:val="00B97A11"/>
    <w:rsid w:val="00BA026A"/>
    <w:rsid w:val="00BA069B"/>
    <w:rsid w:val="00BA2C33"/>
    <w:rsid w:val="00BA4DB6"/>
    <w:rsid w:val="00BA7215"/>
    <w:rsid w:val="00BA7E4E"/>
    <w:rsid w:val="00BB0449"/>
    <w:rsid w:val="00BB0F8F"/>
    <w:rsid w:val="00BB144E"/>
    <w:rsid w:val="00BB356F"/>
    <w:rsid w:val="00BB642C"/>
    <w:rsid w:val="00BC39E7"/>
    <w:rsid w:val="00BC5015"/>
    <w:rsid w:val="00BC5B5B"/>
    <w:rsid w:val="00BC6252"/>
    <w:rsid w:val="00BC6556"/>
    <w:rsid w:val="00BC6858"/>
    <w:rsid w:val="00BC7816"/>
    <w:rsid w:val="00BD21EA"/>
    <w:rsid w:val="00BD2605"/>
    <w:rsid w:val="00BD2C02"/>
    <w:rsid w:val="00BE027E"/>
    <w:rsid w:val="00BE1DA8"/>
    <w:rsid w:val="00BE3A18"/>
    <w:rsid w:val="00BE48D7"/>
    <w:rsid w:val="00BE4F79"/>
    <w:rsid w:val="00BE6EF8"/>
    <w:rsid w:val="00BF140A"/>
    <w:rsid w:val="00BF25B2"/>
    <w:rsid w:val="00BF32D6"/>
    <w:rsid w:val="00BF45EC"/>
    <w:rsid w:val="00BF66D0"/>
    <w:rsid w:val="00BF7918"/>
    <w:rsid w:val="00C002DE"/>
    <w:rsid w:val="00C00F86"/>
    <w:rsid w:val="00C01FBD"/>
    <w:rsid w:val="00C0204A"/>
    <w:rsid w:val="00C0558A"/>
    <w:rsid w:val="00C06F9C"/>
    <w:rsid w:val="00C07688"/>
    <w:rsid w:val="00C10472"/>
    <w:rsid w:val="00C10AF3"/>
    <w:rsid w:val="00C11F64"/>
    <w:rsid w:val="00C14BB1"/>
    <w:rsid w:val="00C17877"/>
    <w:rsid w:val="00C17FE9"/>
    <w:rsid w:val="00C20128"/>
    <w:rsid w:val="00C20502"/>
    <w:rsid w:val="00C20FDA"/>
    <w:rsid w:val="00C23C4B"/>
    <w:rsid w:val="00C23CD3"/>
    <w:rsid w:val="00C24B45"/>
    <w:rsid w:val="00C2524D"/>
    <w:rsid w:val="00C25568"/>
    <w:rsid w:val="00C25D93"/>
    <w:rsid w:val="00C306E3"/>
    <w:rsid w:val="00C30ECA"/>
    <w:rsid w:val="00C317EE"/>
    <w:rsid w:val="00C32FC5"/>
    <w:rsid w:val="00C3339B"/>
    <w:rsid w:val="00C35621"/>
    <w:rsid w:val="00C41D17"/>
    <w:rsid w:val="00C43F75"/>
    <w:rsid w:val="00C44C07"/>
    <w:rsid w:val="00C45381"/>
    <w:rsid w:val="00C45B65"/>
    <w:rsid w:val="00C45E95"/>
    <w:rsid w:val="00C46AB8"/>
    <w:rsid w:val="00C476A5"/>
    <w:rsid w:val="00C515CD"/>
    <w:rsid w:val="00C51817"/>
    <w:rsid w:val="00C51F57"/>
    <w:rsid w:val="00C52286"/>
    <w:rsid w:val="00C5423E"/>
    <w:rsid w:val="00C55D61"/>
    <w:rsid w:val="00C575F1"/>
    <w:rsid w:val="00C57858"/>
    <w:rsid w:val="00C60C59"/>
    <w:rsid w:val="00C61960"/>
    <w:rsid w:val="00C62394"/>
    <w:rsid w:val="00C629B5"/>
    <w:rsid w:val="00C63690"/>
    <w:rsid w:val="00C636B6"/>
    <w:rsid w:val="00C64A04"/>
    <w:rsid w:val="00C651E1"/>
    <w:rsid w:val="00C65603"/>
    <w:rsid w:val="00C665CA"/>
    <w:rsid w:val="00C673D9"/>
    <w:rsid w:val="00C7641D"/>
    <w:rsid w:val="00C77513"/>
    <w:rsid w:val="00C80768"/>
    <w:rsid w:val="00C815CE"/>
    <w:rsid w:val="00C81630"/>
    <w:rsid w:val="00C81698"/>
    <w:rsid w:val="00C8171C"/>
    <w:rsid w:val="00C83FBA"/>
    <w:rsid w:val="00C87915"/>
    <w:rsid w:val="00C90785"/>
    <w:rsid w:val="00C9337E"/>
    <w:rsid w:val="00C9480C"/>
    <w:rsid w:val="00C94EE2"/>
    <w:rsid w:val="00CA063B"/>
    <w:rsid w:val="00CA1E05"/>
    <w:rsid w:val="00CA1E23"/>
    <w:rsid w:val="00CA2E82"/>
    <w:rsid w:val="00CA31FD"/>
    <w:rsid w:val="00CA34B6"/>
    <w:rsid w:val="00CA4E1C"/>
    <w:rsid w:val="00CA573B"/>
    <w:rsid w:val="00CB011C"/>
    <w:rsid w:val="00CB134F"/>
    <w:rsid w:val="00CB213B"/>
    <w:rsid w:val="00CB5335"/>
    <w:rsid w:val="00CB5DD8"/>
    <w:rsid w:val="00CB6701"/>
    <w:rsid w:val="00CC0F17"/>
    <w:rsid w:val="00CC35C8"/>
    <w:rsid w:val="00CD2A07"/>
    <w:rsid w:val="00CD307E"/>
    <w:rsid w:val="00CD357F"/>
    <w:rsid w:val="00CD5A34"/>
    <w:rsid w:val="00CD6BFD"/>
    <w:rsid w:val="00CD6ED9"/>
    <w:rsid w:val="00CD7613"/>
    <w:rsid w:val="00CE0B03"/>
    <w:rsid w:val="00CE1F1A"/>
    <w:rsid w:val="00CE209F"/>
    <w:rsid w:val="00CE2378"/>
    <w:rsid w:val="00CE34CA"/>
    <w:rsid w:val="00CE5595"/>
    <w:rsid w:val="00CE7763"/>
    <w:rsid w:val="00CF0C23"/>
    <w:rsid w:val="00CF0C4E"/>
    <w:rsid w:val="00CF107F"/>
    <w:rsid w:val="00CF3638"/>
    <w:rsid w:val="00CF494F"/>
    <w:rsid w:val="00CF7228"/>
    <w:rsid w:val="00CF767A"/>
    <w:rsid w:val="00D01124"/>
    <w:rsid w:val="00D047AE"/>
    <w:rsid w:val="00D04B79"/>
    <w:rsid w:val="00D05B38"/>
    <w:rsid w:val="00D07797"/>
    <w:rsid w:val="00D10F81"/>
    <w:rsid w:val="00D13A3E"/>
    <w:rsid w:val="00D13EFC"/>
    <w:rsid w:val="00D1412B"/>
    <w:rsid w:val="00D14460"/>
    <w:rsid w:val="00D14517"/>
    <w:rsid w:val="00D1517D"/>
    <w:rsid w:val="00D15CEB"/>
    <w:rsid w:val="00D23C00"/>
    <w:rsid w:val="00D302C8"/>
    <w:rsid w:val="00D30997"/>
    <w:rsid w:val="00D31C28"/>
    <w:rsid w:val="00D327E0"/>
    <w:rsid w:val="00D32A5C"/>
    <w:rsid w:val="00D3430F"/>
    <w:rsid w:val="00D34C03"/>
    <w:rsid w:val="00D35898"/>
    <w:rsid w:val="00D3683A"/>
    <w:rsid w:val="00D402DB"/>
    <w:rsid w:val="00D40502"/>
    <w:rsid w:val="00D40CE8"/>
    <w:rsid w:val="00D46803"/>
    <w:rsid w:val="00D46E71"/>
    <w:rsid w:val="00D470DB"/>
    <w:rsid w:val="00D47132"/>
    <w:rsid w:val="00D479E9"/>
    <w:rsid w:val="00D5100C"/>
    <w:rsid w:val="00D51169"/>
    <w:rsid w:val="00D52C30"/>
    <w:rsid w:val="00D53E46"/>
    <w:rsid w:val="00D53EAF"/>
    <w:rsid w:val="00D549F7"/>
    <w:rsid w:val="00D56CC0"/>
    <w:rsid w:val="00D5775A"/>
    <w:rsid w:val="00D57ED3"/>
    <w:rsid w:val="00D6114D"/>
    <w:rsid w:val="00D6116B"/>
    <w:rsid w:val="00D642C5"/>
    <w:rsid w:val="00D64C4F"/>
    <w:rsid w:val="00D67567"/>
    <w:rsid w:val="00D70D0C"/>
    <w:rsid w:val="00D71955"/>
    <w:rsid w:val="00D75198"/>
    <w:rsid w:val="00D758C5"/>
    <w:rsid w:val="00D7615C"/>
    <w:rsid w:val="00D7663F"/>
    <w:rsid w:val="00D76DB4"/>
    <w:rsid w:val="00D80C44"/>
    <w:rsid w:val="00D82647"/>
    <w:rsid w:val="00D832D8"/>
    <w:rsid w:val="00D845D4"/>
    <w:rsid w:val="00D8559D"/>
    <w:rsid w:val="00D86333"/>
    <w:rsid w:val="00D870C3"/>
    <w:rsid w:val="00D879E0"/>
    <w:rsid w:val="00D87E39"/>
    <w:rsid w:val="00D9076F"/>
    <w:rsid w:val="00D91568"/>
    <w:rsid w:val="00D915A8"/>
    <w:rsid w:val="00D915C6"/>
    <w:rsid w:val="00D91651"/>
    <w:rsid w:val="00D97F90"/>
    <w:rsid w:val="00DA3118"/>
    <w:rsid w:val="00DA54A9"/>
    <w:rsid w:val="00DA5D07"/>
    <w:rsid w:val="00DA6C5F"/>
    <w:rsid w:val="00DA6D0A"/>
    <w:rsid w:val="00DA7293"/>
    <w:rsid w:val="00DB07C0"/>
    <w:rsid w:val="00DB1B14"/>
    <w:rsid w:val="00DB4AB4"/>
    <w:rsid w:val="00DB4CDC"/>
    <w:rsid w:val="00DB4FF2"/>
    <w:rsid w:val="00DC08AB"/>
    <w:rsid w:val="00DC0F94"/>
    <w:rsid w:val="00DC115D"/>
    <w:rsid w:val="00DC1934"/>
    <w:rsid w:val="00DC2211"/>
    <w:rsid w:val="00DC2237"/>
    <w:rsid w:val="00DC32E6"/>
    <w:rsid w:val="00DD0B08"/>
    <w:rsid w:val="00DD26E5"/>
    <w:rsid w:val="00DD311A"/>
    <w:rsid w:val="00DD45E1"/>
    <w:rsid w:val="00DD547C"/>
    <w:rsid w:val="00DE08F6"/>
    <w:rsid w:val="00DE25EE"/>
    <w:rsid w:val="00DE28BA"/>
    <w:rsid w:val="00DE3332"/>
    <w:rsid w:val="00DE37EB"/>
    <w:rsid w:val="00DE4C0C"/>
    <w:rsid w:val="00DE4DFB"/>
    <w:rsid w:val="00DE6DDB"/>
    <w:rsid w:val="00DE7885"/>
    <w:rsid w:val="00DF37AD"/>
    <w:rsid w:val="00DF3D68"/>
    <w:rsid w:val="00DF3E6F"/>
    <w:rsid w:val="00DF6103"/>
    <w:rsid w:val="00DF61EF"/>
    <w:rsid w:val="00E0049B"/>
    <w:rsid w:val="00E00D97"/>
    <w:rsid w:val="00E01679"/>
    <w:rsid w:val="00E033DD"/>
    <w:rsid w:val="00E03905"/>
    <w:rsid w:val="00E04B21"/>
    <w:rsid w:val="00E04E4A"/>
    <w:rsid w:val="00E101EE"/>
    <w:rsid w:val="00E116FA"/>
    <w:rsid w:val="00E11B33"/>
    <w:rsid w:val="00E1209C"/>
    <w:rsid w:val="00E12536"/>
    <w:rsid w:val="00E12FA2"/>
    <w:rsid w:val="00E148C6"/>
    <w:rsid w:val="00E14EE1"/>
    <w:rsid w:val="00E15174"/>
    <w:rsid w:val="00E158E3"/>
    <w:rsid w:val="00E15F30"/>
    <w:rsid w:val="00E1678D"/>
    <w:rsid w:val="00E1777B"/>
    <w:rsid w:val="00E225D5"/>
    <w:rsid w:val="00E22959"/>
    <w:rsid w:val="00E25D20"/>
    <w:rsid w:val="00E273BC"/>
    <w:rsid w:val="00E30528"/>
    <w:rsid w:val="00E316A0"/>
    <w:rsid w:val="00E32BDC"/>
    <w:rsid w:val="00E32CA9"/>
    <w:rsid w:val="00E33474"/>
    <w:rsid w:val="00E35786"/>
    <w:rsid w:val="00E358DC"/>
    <w:rsid w:val="00E35F2C"/>
    <w:rsid w:val="00E36D04"/>
    <w:rsid w:val="00E4054C"/>
    <w:rsid w:val="00E40A57"/>
    <w:rsid w:val="00E41168"/>
    <w:rsid w:val="00E41422"/>
    <w:rsid w:val="00E43797"/>
    <w:rsid w:val="00E440E8"/>
    <w:rsid w:val="00E4431C"/>
    <w:rsid w:val="00E446E3"/>
    <w:rsid w:val="00E4555C"/>
    <w:rsid w:val="00E46820"/>
    <w:rsid w:val="00E4720D"/>
    <w:rsid w:val="00E477E1"/>
    <w:rsid w:val="00E47CA9"/>
    <w:rsid w:val="00E5608D"/>
    <w:rsid w:val="00E56385"/>
    <w:rsid w:val="00E56C9A"/>
    <w:rsid w:val="00E575C8"/>
    <w:rsid w:val="00E57675"/>
    <w:rsid w:val="00E57B44"/>
    <w:rsid w:val="00E60DB0"/>
    <w:rsid w:val="00E61A77"/>
    <w:rsid w:val="00E62C60"/>
    <w:rsid w:val="00E63335"/>
    <w:rsid w:val="00E63451"/>
    <w:rsid w:val="00E635D0"/>
    <w:rsid w:val="00E63A16"/>
    <w:rsid w:val="00E63AEC"/>
    <w:rsid w:val="00E6500B"/>
    <w:rsid w:val="00E6596C"/>
    <w:rsid w:val="00E65E34"/>
    <w:rsid w:val="00E67523"/>
    <w:rsid w:val="00E67FC6"/>
    <w:rsid w:val="00E723D6"/>
    <w:rsid w:val="00E72429"/>
    <w:rsid w:val="00E7243A"/>
    <w:rsid w:val="00E72612"/>
    <w:rsid w:val="00E72BDA"/>
    <w:rsid w:val="00E72DFA"/>
    <w:rsid w:val="00E76269"/>
    <w:rsid w:val="00E76846"/>
    <w:rsid w:val="00E803C4"/>
    <w:rsid w:val="00E811E4"/>
    <w:rsid w:val="00E83AD8"/>
    <w:rsid w:val="00E84EEE"/>
    <w:rsid w:val="00E858C5"/>
    <w:rsid w:val="00E86025"/>
    <w:rsid w:val="00E874F1"/>
    <w:rsid w:val="00E87B73"/>
    <w:rsid w:val="00E91223"/>
    <w:rsid w:val="00E9155B"/>
    <w:rsid w:val="00E95A34"/>
    <w:rsid w:val="00E95E1F"/>
    <w:rsid w:val="00E97441"/>
    <w:rsid w:val="00EA0BAD"/>
    <w:rsid w:val="00EA3C60"/>
    <w:rsid w:val="00EA5433"/>
    <w:rsid w:val="00EA64E6"/>
    <w:rsid w:val="00EA660B"/>
    <w:rsid w:val="00EA6616"/>
    <w:rsid w:val="00EA73C1"/>
    <w:rsid w:val="00EB020E"/>
    <w:rsid w:val="00EB06C4"/>
    <w:rsid w:val="00EB08C0"/>
    <w:rsid w:val="00EB2BC5"/>
    <w:rsid w:val="00EB2FC0"/>
    <w:rsid w:val="00EB335E"/>
    <w:rsid w:val="00EB4A4A"/>
    <w:rsid w:val="00EB5E24"/>
    <w:rsid w:val="00EB66C3"/>
    <w:rsid w:val="00EC3A03"/>
    <w:rsid w:val="00EC4BFE"/>
    <w:rsid w:val="00EC6532"/>
    <w:rsid w:val="00EC71BC"/>
    <w:rsid w:val="00EC71E7"/>
    <w:rsid w:val="00ED08CF"/>
    <w:rsid w:val="00ED16B2"/>
    <w:rsid w:val="00ED21CB"/>
    <w:rsid w:val="00ED2396"/>
    <w:rsid w:val="00ED2E07"/>
    <w:rsid w:val="00ED39E8"/>
    <w:rsid w:val="00ED45EF"/>
    <w:rsid w:val="00ED543A"/>
    <w:rsid w:val="00ED6405"/>
    <w:rsid w:val="00ED7D59"/>
    <w:rsid w:val="00EE0E59"/>
    <w:rsid w:val="00EE375C"/>
    <w:rsid w:val="00EE4D47"/>
    <w:rsid w:val="00EE4E93"/>
    <w:rsid w:val="00EE62DE"/>
    <w:rsid w:val="00EE792B"/>
    <w:rsid w:val="00EF4FDE"/>
    <w:rsid w:val="00EF524A"/>
    <w:rsid w:val="00EF52D0"/>
    <w:rsid w:val="00EF6F54"/>
    <w:rsid w:val="00F01250"/>
    <w:rsid w:val="00F01558"/>
    <w:rsid w:val="00F01E7E"/>
    <w:rsid w:val="00F024BE"/>
    <w:rsid w:val="00F02931"/>
    <w:rsid w:val="00F0303E"/>
    <w:rsid w:val="00F04B5D"/>
    <w:rsid w:val="00F055A7"/>
    <w:rsid w:val="00F05DE2"/>
    <w:rsid w:val="00F072AF"/>
    <w:rsid w:val="00F10DF4"/>
    <w:rsid w:val="00F11EC9"/>
    <w:rsid w:val="00F120E1"/>
    <w:rsid w:val="00F12965"/>
    <w:rsid w:val="00F12CCC"/>
    <w:rsid w:val="00F13742"/>
    <w:rsid w:val="00F149C5"/>
    <w:rsid w:val="00F17DE9"/>
    <w:rsid w:val="00F20BAA"/>
    <w:rsid w:val="00F21549"/>
    <w:rsid w:val="00F23885"/>
    <w:rsid w:val="00F24572"/>
    <w:rsid w:val="00F24EB2"/>
    <w:rsid w:val="00F2503C"/>
    <w:rsid w:val="00F267E7"/>
    <w:rsid w:val="00F27BBC"/>
    <w:rsid w:val="00F318BE"/>
    <w:rsid w:val="00F36789"/>
    <w:rsid w:val="00F36D0B"/>
    <w:rsid w:val="00F3710E"/>
    <w:rsid w:val="00F37620"/>
    <w:rsid w:val="00F37C6C"/>
    <w:rsid w:val="00F37E85"/>
    <w:rsid w:val="00F40AFB"/>
    <w:rsid w:val="00F41D74"/>
    <w:rsid w:val="00F4244D"/>
    <w:rsid w:val="00F43873"/>
    <w:rsid w:val="00F43FE2"/>
    <w:rsid w:val="00F44F8F"/>
    <w:rsid w:val="00F45E0C"/>
    <w:rsid w:val="00F50C31"/>
    <w:rsid w:val="00F50D64"/>
    <w:rsid w:val="00F512CE"/>
    <w:rsid w:val="00F54CAC"/>
    <w:rsid w:val="00F5626C"/>
    <w:rsid w:val="00F56763"/>
    <w:rsid w:val="00F576D1"/>
    <w:rsid w:val="00F64E78"/>
    <w:rsid w:val="00F65083"/>
    <w:rsid w:val="00F67824"/>
    <w:rsid w:val="00F73DBC"/>
    <w:rsid w:val="00F747B0"/>
    <w:rsid w:val="00F74BBC"/>
    <w:rsid w:val="00F74CFC"/>
    <w:rsid w:val="00F74DFB"/>
    <w:rsid w:val="00F758C6"/>
    <w:rsid w:val="00F779BB"/>
    <w:rsid w:val="00F80147"/>
    <w:rsid w:val="00F83B0F"/>
    <w:rsid w:val="00F8466E"/>
    <w:rsid w:val="00F8543D"/>
    <w:rsid w:val="00F85ECE"/>
    <w:rsid w:val="00F8744B"/>
    <w:rsid w:val="00F876B3"/>
    <w:rsid w:val="00F97925"/>
    <w:rsid w:val="00FA03CD"/>
    <w:rsid w:val="00FA26C4"/>
    <w:rsid w:val="00FA26C9"/>
    <w:rsid w:val="00FA2C8A"/>
    <w:rsid w:val="00FA328D"/>
    <w:rsid w:val="00FA50C1"/>
    <w:rsid w:val="00FB0704"/>
    <w:rsid w:val="00FB158A"/>
    <w:rsid w:val="00FB1E19"/>
    <w:rsid w:val="00FB37EF"/>
    <w:rsid w:val="00FB407C"/>
    <w:rsid w:val="00FB4E7F"/>
    <w:rsid w:val="00FB512A"/>
    <w:rsid w:val="00FC1DB0"/>
    <w:rsid w:val="00FC3374"/>
    <w:rsid w:val="00FC3B92"/>
    <w:rsid w:val="00FC3FAF"/>
    <w:rsid w:val="00FC40BA"/>
    <w:rsid w:val="00FC4252"/>
    <w:rsid w:val="00FC4458"/>
    <w:rsid w:val="00FC5022"/>
    <w:rsid w:val="00FC5952"/>
    <w:rsid w:val="00FC5AF1"/>
    <w:rsid w:val="00FC62ED"/>
    <w:rsid w:val="00FC65B4"/>
    <w:rsid w:val="00FC6B9A"/>
    <w:rsid w:val="00FD08F7"/>
    <w:rsid w:val="00FD2169"/>
    <w:rsid w:val="00FD3ABD"/>
    <w:rsid w:val="00FD45CD"/>
    <w:rsid w:val="00FD5D66"/>
    <w:rsid w:val="00FD7A97"/>
    <w:rsid w:val="00FE04AC"/>
    <w:rsid w:val="00FE12B0"/>
    <w:rsid w:val="00FE654B"/>
    <w:rsid w:val="00FE6999"/>
    <w:rsid w:val="00FF2ACB"/>
    <w:rsid w:val="00FF2D2C"/>
    <w:rsid w:val="00FF3D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68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2E0632"/>
    <w:pPr>
      <w:keepNext/>
      <w:spacing w:before="120"/>
      <w:outlineLvl w:val="1"/>
    </w:pPr>
    <w:rPr>
      <w:rFonts w:eastAsia="MS Gothic"/>
      <w:b/>
      <w:sz w:val="23"/>
      <w:szCs w:val="23"/>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21470"/>
    <w:rPr>
      <w:rFonts w:ascii="Arial Narrow" w:hAnsi="Arial Narrow" w:cs="Times New Roman"/>
      <w:b/>
      <w:smallCaps/>
      <w:kern w:val="32"/>
      <w:sz w:val="27"/>
      <w:lang w:val="en-US" w:eastAsia="en-US"/>
    </w:rPr>
  </w:style>
  <w:style w:type="character" w:customStyle="1" w:styleId="Heading2Char">
    <w:name w:val="Heading 2 Char"/>
    <w:link w:val="Heading2"/>
    <w:uiPriority w:val="99"/>
    <w:locked/>
    <w:rsid w:val="002E0632"/>
    <w:rPr>
      <w:rFonts w:ascii="Arial Narrow" w:eastAsia="MS Gothic" w:hAnsi="Arial Narrow"/>
      <w:b/>
      <w:sz w:val="23"/>
      <w:szCs w:val="23"/>
    </w:rPr>
  </w:style>
  <w:style w:type="character" w:customStyle="1" w:styleId="Heading3Char">
    <w:name w:val="Heading 3 Char"/>
    <w:link w:val="Heading3"/>
    <w:uiPriority w:val="99"/>
    <w:locked/>
    <w:rsid w:val="00710EB3"/>
    <w:rPr>
      <w:rFonts w:ascii="Cambria" w:hAnsi="Cambria" w:cs="Times New Roman"/>
      <w:b/>
      <w:bCs/>
      <w:sz w:val="26"/>
      <w:szCs w:val="26"/>
    </w:rPr>
  </w:style>
  <w:style w:type="character" w:customStyle="1" w:styleId="Heading4Char">
    <w:name w:val="Heading 4 Char"/>
    <w:link w:val="Heading4"/>
    <w:uiPriority w:val="99"/>
    <w:locked/>
    <w:rsid w:val="00321470"/>
    <w:rPr>
      <w:rFonts w:cs="Times New Roman"/>
      <w:b/>
      <w:sz w:val="28"/>
    </w:rPr>
  </w:style>
  <w:style w:type="character" w:customStyle="1" w:styleId="Heading5Char">
    <w:name w:val="Heading 5 Char"/>
    <w:link w:val="Heading5"/>
    <w:uiPriority w:val="99"/>
    <w:semiHidden/>
    <w:locked/>
    <w:rsid w:val="00710EB3"/>
    <w:rPr>
      <w:rFonts w:ascii="Calibri" w:hAnsi="Calibri" w:cs="Times New Roman"/>
      <w:b/>
      <w:bCs/>
      <w:i/>
      <w:iCs/>
      <w:sz w:val="26"/>
      <w:szCs w:val="26"/>
    </w:rPr>
  </w:style>
  <w:style w:type="character" w:customStyle="1" w:styleId="Heading6Char">
    <w:name w:val="Heading 6 Char"/>
    <w:link w:val="Heading6"/>
    <w:uiPriority w:val="99"/>
    <w:semiHidden/>
    <w:locked/>
    <w:rsid w:val="00710EB3"/>
    <w:rPr>
      <w:rFonts w:ascii="Calibri" w:hAnsi="Calibri" w:cs="Times New Roman"/>
      <w:b/>
      <w:bCs/>
    </w:rPr>
  </w:style>
  <w:style w:type="character" w:styleId="Hyperlink">
    <w:name w:val="Hyperlink"/>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sz w:val="22"/>
      <w:szCs w:val="22"/>
      <w:lang w:eastAsia="en-US"/>
    </w:rPr>
  </w:style>
  <w:style w:type="character" w:customStyle="1" w:styleId="A2JBodyTextChar">
    <w:name w:val="A2J Body Text Char"/>
    <w:link w:val="A2JBodyText"/>
    <w:uiPriority w:val="99"/>
    <w:locked/>
    <w:rsid w:val="000B3556"/>
    <w:rPr>
      <w:rFonts w:ascii="Arial" w:hAnsi="Arial"/>
      <w:sz w:val="22"/>
      <w:szCs w:val="22"/>
      <w:lang w:val="en-AU" w:eastAsia="en-US" w:bidi="ar-SA"/>
    </w:rPr>
  </w:style>
  <w:style w:type="paragraph" w:customStyle="1" w:styleId="NormalGaramond">
    <w:name w:val="Normal + Garamond"/>
    <w:basedOn w:val="Normal"/>
    <w:uiPriority w:val="99"/>
    <w:rsid w:val="000B3556"/>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99"/>
    <w:rsid w:val="000B3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link w:val="FootnoteText"/>
    <w:uiPriority w:val="99"/>
    <w:locked/>
    <w:rsid w:val="000B3556"/>
    <w:rPr>
      <w:rFonts w:ascii="Verdana" w:hAnsi="Verdana" w:cs="Times New Roman"/>
      <w:lang w:val="en-US" w:eastAsia="en-US"/>
    </w:rPr>
  </w:style>
  <w:style w:type="character" w:styleId="FootnoteReference">
    <w:name w:val="footnote reference"/>
    <w:aliases w:val="BVI fnr, BVI fnr"/>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link w:val="BalloonText"/>
    <w:uiPriority w:val="99"/>
    <w:locked/>
    <w:rsid w:val="000B3556"/>
    <w:rPr>
      <w:rFonts w:ascii="Tahoma" w:hAnsi="Tahoma" w:cs="Times New Roman"/>
      <w:sz w:val="16"/>
      <w:lang w:val="en-AU" w:eastAsia="en-AU"/>
    </w:rPr>
  </w:style>
  <w:style w:type="character" w:styleId="CommentReference">
    <w:name w:val="annotation reference"/>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link w:val="PlainText"/>
    <w:uiPriority w:val="99"/>
    <w:semiHidden/>
    <w:locked/>
    <w:rsid w:val="00710EB3"/>
    <w:rPr>
      <w:rFonts w:ascii="Courier New" w:hAnsi="Courier New" w:cs="Courier New"/>
      <w:sz w:val="20"/>
      <w:szCs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4B399D"/>
    <w:pPr>
      <w:tabs>
        <w:tab w:val="right" w:leader="dot" w:pos="8931"/>
      </w:tabs>
      <w:ind w:left="1276" w:hanging="1276"/>
    </w:pPr>
    <w:rPr>
      <w:b/>
      <w:caps/>
    </w:rPr>
  </w:style>
  <w:style w:type="paragraph" w:styleId="TOC2">
    <w:name w:val="toc 2"/>
    <w:basedOn w:val="Normal"/>
    <w:next w:val="Normal"/>
    <w:autoRedefine/>
    <w:uiPriority w:val="39"/>
    <w:rsid w:val="000B3556"/>
    <w:pPr>
      <w:ind w:left="200"/>
    </w:pPr>
  </w:style>
  <w:style w:type="character" w:styleId="FollowedHyperlink">
    <w:name w:val="FollowedHyperlink"/>
    <w:uiPriority w:val="99"/>
    <w:rsid w:val="000B3556"/>
    <w:rPr>
      <w:rFonts w:cs="Times New Roman"/>
      <w:color w:val="800080"/>
      <w:u w:val="single"/>
    </w:rPr>
  </w:style>
  <w:style w:type="paragraph" w:styleId="ListParagraph">
    <w:name w:val="List Paragraph"/>
    <w:basedOn w:val="Normal"/>
    <w:link w:val="ListParagraphChar"/>
    <w:uiPriority w:val="34"/>
    <w:qFormat/>
    <w:rsid w:val="000B3556"/>
    <w:pPr>
      <w:ind w:left="720"/>
    </w:pPr>
    <w:rPr>
      <w:rFonts w:ascii="Calibri" w:hAnsi="Calibri"/>
      <w:sz w:val="22"/>
      <w:szCs w:val="20"/>
      <w:lang w:eastAsia="en-US"/>
    </w:rPr>
  </w:style>
  <w:style w:type="character" w:styleId="PageNumber">
    <w:name w:val="page number"/>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numPr>
        <w:numId w:val="1"/>
      </w:numPr>
    </w:pPr>
  </w:style>
  <w:style w:type="paragraph" w:styleId="ListBullet2">
    <w:name w:val="List Bullet 2"/>
    <w:basedOn w:val="Normal"/>
    <w:uiPriority w:val="99"/>
    <w:rsid w:val="000B3556"/>
    <w:pPr>
      <w:numPr>
        <w:numId w:val="2"/>
      </w:numPr>
    </w:pPr>
  </w:style>
  <w:style w:type="paragraph" w:styleId="BodyText">
    <w:name w:val="Body Text"/>
    <w:basedOn w:val="Normal"/>
    <w:link w:val="BodyTextChar"/>
    <w:uiPriority w:val="99"/>
    <w:rsid w:val="000B3556"/>
    <w:pPr>
      <w:spacing w:after="120"/>
    </w:pPr>
  </w:style>
  <w:style w:type="character" w:customStyle="1" w:styleId="BodyTextChar">
    <w:name w:val="Body Text Char"/>
    <w:link w:val="BodyText"/>
    <w:uiPriority w:val="99"/>
    <w:semiHidden/>
    <w:locked/>
    <w:rsid w:val="00710EB3"/>
    <w:rPr>
      <w:rFonts w:ascii="Arial Narrow" w:hAnsi="Arial Narrow" w:cs="Times New Roman"/>
      <w:sz w:val="24"/>
      <w:szCs w:val="24"/>
    </w:rPr>
  </w:style>
  <w:style w:type="paragraph" w:styleId="BodyTextIndent">
    <w:name w:val="Body Text Indent"/>
    <w:basedOn w:val="Normal"/>
    <w:link w:val="BodyTextIndentChar"/>
    <w:uiPriority w:val="99"/>
    <w:rsid w:val="000B3556"/>
    <w:pPr>
      <w:spacing w:after="120"/>
      <w:ind w:left="283"/>
    </w:pPr>
  </w:style>
  <w:style w:type="character" w:customStyle="1" w:styleId="BodyTextIndentChar">
    <w:name w:val="Body Text Indent Char"/>
    <w:link w:val="BodyTextIndent"/>
    <w:uiPriority w:val="99"/>
    <w:semiHidden/>
    <w:locked/>
    <w:rsid w:val="00710EB3"/>
    <w:rPr>
      <w:rFonts w:ascii="Arial Narrow" w:hAnsi="Arial Narrow" w:cs="Times New Roman"/>
      <w:sz w:val="24"/>
      <w:szCs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link w:val="ListParagraph"/>
    <w:uiPriority w:val="34"/>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3"/>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yiv274119924yiv1953534569msonormal">
    <w:name w:val="yiv274119924yiv1953534569msonormal"/>
    <w:basedOn w:val="Normal"/>
    <w:rsid w:val="00A766E8"/>
    <w:pPr>
      <w:spacing w:before="100" w:beforeAutospacing="1" w:after="100" w:afterAutospacing="1"/>
    </w:pPr>
    <w:rPr>
      <w:rFonts w:ascii="Times New Roman" w:eastAsia="Calibri" w:hAnsi="Times New Roman"/>
    </w:rPr>
  </w:style>
  <w:style w:type="character" w:styleId="Emphasis">
    <w:name w:val="Emphasis"/>
    <w:uiPriority w:val="20"/>
    <w:qFormat/>
    <w:rsid w:val="00A766E8"/>
    <w:rPr>
      <w:i/>
      <w:iCs/>
    </w:rPr>
  </w:style>
  <w:style w:type="paragraph" w:styleId="BodyText2">
    <w:name w:val="Body Text 2"/>
    <w:basedOn w:val="Normal"/>
    <w:link w:val="BodyText2Char"/>
    <w:uiPriority w:val="99"/>
    <w:semiHidden/>
    <w:unhideWhenUsed/>
    <w:locked/>
    <w:rsid w:val="001F0E20"/>
    <w:pPr>
      <w:spacing w:after="120" w:line="480" w:lineRule="auto"/>
    </w:pPr>
  </w:style>
  <w:style w:type="character" w:customStyle="1" w:styleId="BodyText2Char">
    <w:name w:val="Body Text 2 Char"/>
    <w:basedOn w:val="DefaultParagraphFont"/>
    <w:link w:val="BodyText2"/>
    <w:uiPriority w:val="99"/>
    <w:semiHidden/>
    <w:rsid w:val="001F0E20"/>
    <w:rPr>
      <w:rFonts w:ascii="Arial Narrow" w:hAnsi="Arial Narrow"/>
      <w:sz w:val="24"/>
      <w:szCs w:val="24"/>
    </w:rPr>
  </w:style>
  <w:style w:type="numbering" w:customStyle="1" w:styleId="Style1">
    <w:name w:val="Style1"/>
    <w:uiPriority w:val="99"/>
    <w:rsid w:val="00E803C4"/>
    <w:pPr>
      <w:numPr>
        <w:numId w:val="4"/>
      </w:numPr>
    </w:pPr>
  </w:style>
  <w:style w:type="paragraph" w:styleId="TOCHeading">
    <w:name w:val="TOC Heading"/>
    <w:basedOn w:val="Heading1"/>
    <w:next w:val="Normal"/>
    <w:uiPriority w:val="39"/>
    <w:semiHidden/>
    <w:unhideWhenUsed/>
    <w:qFormat/>
    <w:rsid w:val="00AC260D"/>
    <w:pPr>
      <w:keepLines/>
      <w:spacing w:before="480" w:line="276" w:lineRule="auto"/>
      <w:ind w:left="0" w:firstLine="0"/>
      <w:outlineLvl w:val="9"/>
    </w:pPr>
    <w:rPr>
      <w:rFonts w:asciiTheme="majorHAnsi" w:eastAsiaTheme="majorEastAsia" w:hAnsiTheme="majorHAnsi" w:cstheme="majorBidi"/>
      <w:bCs/>
      <w:smallCaps w:val="0"/>
      <w:color w:val="365F91" w:themeColor="accent1" w:themeShade="BF"/>
      <w:kern w:val="0"/>
      <w:sz w:val="28"/>
      <w:szCs w:val="28"/>
    </w:rPr>
  </w:style>
  <w:style w:type="paragraph" w:customStyle="1" w:styleId="Standard">
    <w:name w:val="Standard"/>
    <w:uiPriority w:val="99"/>
    <w:rsid w:val="00E358DC"/>
    <w:pPr>
      <w:widowControl w:val="0"/>
      <w:suppressAutoHyphens/>
      <w:autoSpaceDN w:val="0"/>
      <w:textAlignment w:val="baseline"/>
    </w:pPr>
    <w:rPr>
      <w:rFonts w:ascii="Arial" w:hAnsi="Arial" w:cs="Arial"/>
      <w:kern w:val="3"/>
      <w:sz w:val="24"/>
      <w:szCs w:val="24"/>
      <w:lang w:val="en-GB" w:eastAsia="zh-CN" w:bidi="hi-IN"/>
    </w:rPr>
  </w:style>
</w:styles>
</file>

<file path=word/webSettings.xml><?xml version="1.0" encoding="utf-8"?>
<w:webSettings xmlns:r="http://schemas.openxmlformats.org/officeDocument/2006/relationships" xmlns:w="http://schemas.openxmlformats.org/wordprocessingml/2006/main">
  <w:divs>
    <w:div w:id="162555259">
      <w:bodyDiv w:val="1"/>
      <w:marLeft w:val="0"/>
      <w:marRight w:val="0"/>
      <w:marTop w:val="0"/>
      <w:marBottom w:val="0"/>
      <w:divBdr>
        <w:top w:val="none" w:sz="0" w:space="0" w:color="auto"/>
        <w:left w:val="none" w:sz="0" w:space="0" w:color="auto"/>
        <w:bottom w:val="none" w:sz="0" w:space="0" w:color="auto"/>
        <w:right w:val="none" w:sz="0" w:space="0" w:color="auto"/>
      </w:divBdr>
    </w:div>
    <w:div w:id="376317071">
      <w:bodyDiv w:val="1"/>
      <w:marLeft w:val="0"/>
      <w:marRight w:val="0"/>
      <w:marTop w:val="0"/>
      <w:marBottom w:val="0"/>
      <w:divBdr>
        <w:top w:val="none" w:sz="0" w:space="0" w:color="auto"/>
        <w:left w:val="none" w:sz="0" w:space="0" w:color="auto"/>
        <w:bottom w:val="none" w:sz="0" w:space="0" w:color="auto"/>
        <w:right w:val="none" w:sz="0" w:space="0" w:color="auto"/>
      </w:divBdr>
    </w:div>
    <w:div w:id="830564523">
      <w:bodyDiv w:val="1"/>
      <w:marLeft w:val="0"/>
      <w:marRight w:val="0"/>
      <w:marTop w:val="0"/>
      <w:marBottom w:val="0"/>
      <w:divBdr>
        <w:top w:val="none" w:sz="0" w:space="0" w:color="auto"/>
        <w:left w:val="none" w:sz="0" w:space="0" w:color="auto"/>
        <w:bottom w:val="none" w:sz="0" w:space="0" w:color="auto"/>
        <w:right w:val="none" w:sz="0" w:space="0" w:color="auto"/>
      </w:divBdr>
    </w:div>
    <w:div w:id="954406419">
      <w:bodyDiv w:val="1"/>
      <w:marLeft w:val="0"/>
      <w:marRight w:val="0"/>
      <w:marTop w:val="0"/>
      <w:marBottom w:val="0"/>
      <w:divBdr>
        <w:top w:val="none" w:sz="0" w:space="0" w:color="auto"/>
        <w:left w:val="none" w:sz="0" w:space="0" w:color="auto"/>
        <w:bottom w:val="none" w:sz="0" w:space="0" w:color="auto"/>
        <w:right w:val="none" w:sz="0" w:space="0" w:color="auto"/>
      </w:divBdr>
    </w:div>
    <w:div w:id="1214124919">
      <w:bodyDiv w:val="1"/>
      <w:marLeft w:val="0"/>
      <w:marRight w:val="0"/>
      <w:marTop w:val="0"/>
      <w:marBottom w:val="0"/>
      <w:divBdr>
        <w:top w:val="none" w:sz="0" w:space="0" w:color="auto"/>
        <w:left w:val="none" w:sz="0" w:space="0" w:color="auto"/>
        <w:bottom w:val="none" w:sz="0" w:space="0" w:color="auto"/>
        <w:right w:val="none" w:sz="0" w:space="0" w:color="auto"/>
      </w:divBdr>
    </w:div>
    <w:div w:id="1289816569">
      <w:bodyDiv w:val="1"/>
      <w:marLeft w:val="0"/>
      <w:marRight w:val="0"/>
      <w:marTop w:val="0"/>
      <w:marBottom w:val="0"/>
      <w:divBdr>
        <w:top w:val="none" w:sz="0" w:space="0" w:color="auto"/>
        <w:left w:val="none" w:sz="0" w:space="0" w:color="auto"/>
        <w:bottom w:val="none" w:sz="0" w:space="0" w:color="auto"/>
        <w:right w:val="none" w:sz="0" w:space="0" w:color="auto"/>
      </w:divBdr>
    </w:div>
    <w:div w:id="1372924882">
      <w:marLeft w:val="0"/>
      <w:marRight w:val="0"/>
      <w:marTop w:val="0"/>
      <w:marBottom w:val="0"/>
      <w:divBdr>
        <w:top w:val="none" w:sz="0" w:space="0" w:color="auto"/>
        <w:left w:val="none" w:sz="0" w:space="0" w:color="auto"/>
        <w:bottom w:val="none" w:sz="0" w:space="0" w:color="auto"/>
        <w:right w:val="none" w:sz="0" w:space="0" w:color="auto"/>
      </w:divBdr>
      <w:divsChild>
        <w:div w:id="1372924888">
          <w:marLeft w:val="547"/>
          <w:marRight w:val="0"/>
          <w:marTop w:val="134"/>
          <w:marBottom w:val="0"/>
          <w:divBdr>
            <w:top w:val="none" w:sz="0" w:space="0" w:color="auto"/>
            <w:left w:val="none" w:sz="0" w:space="0" w:color="auto"/>
            <w:bottom w:val="none" w:sz="0" w:space="0" w:color="auto"/>
            <w:right w:val="none" w:sz="0" w:space="0" w:color="auto"/>
          </w:divBdr>
        </w:div>
        <w:div w:id="1372924890">
          <w:marLeft w:val="547"/>
          <w:marRight w:val="0"/>
          <w:marTop w:val="134"/>
          <w:marBottom w:val="0"/>
          <w:divBdr>
            <w:top w:val="none" w:sz="0" w:space="0" w:color="auto"/>
            <w:left w:val="none" w:sz="0" w:space="0" w:color="auto"/>
            <w:bottom w:val="none" w:sz="0" w:space="0" w:color="auto"/>
            <w:right w:val="none" w:sz="0" w:space="0" w:color="auto"/>
          </w:divBdr>
        </w:div>
      </w:divsChild>
    </w:div>
    <w:div w:id="1372924883">
      <w:marLeft w:val="0"/>
      <w:marRight w:val="0"/>
      <w:marTop w:val="0"/>
      <w:marBottom w:val="0"/>
      <w:divBdr>
        <w:top w:val="none" w:sz="0" w:space="0" w:color="auto"/>
        <w:left w:val="none" w:sz="0" w:space="0" w:color="auto"/>
        <w:bottom w:val="none" w:sz="0" w:space="0" w:color="auto"/>
        <w:right w:val="none" w:sz="0" w:space="0" w:color="auto"/>
      </w:divBdr>
    </w:div>
    <w:div w:id="1372924887">
      <w:marLeft w:val="0"/>
      <w:marRight w:val="0"/>
      <w:marTop w:val="0"/>
      <w:marBottom w:val="0"/>
      <w:divBdr>
        <w:top w:val="none" w:sz="0" w:space="0" w:color="auto"/>
        <w:left w:val="none" w:sz="0" w:space="0" w:color="auto"/>
        <w:bottom w:val="none" w:sz="0" w:space="0" w:color="auto"/>
        <w:right w:val="none" w:sz="0" w:space="0" w:color="auto"/>
      </w:divBdr>
    </w:div>
    <w:div w:id="1372924889">
      <w:marLeft w:val="0"/>
      <w:marRight w:val="0"/>
      <w:marTop w:val="0"/>
      <w:marBottom w:val="0"/>
      <w:divBdr>
        <w:top w:val="none" w:sz="0" w:space="0" w:color="auto"/>
        <w:left w:val="none" w:sz="0" w:space="0" w:color="auto"/>
        <w:bottom w:val="none" w:sz="0" w:space="0" w:color="auto"/>
        <w:right w:val="none" w:sz="0" w:space="0" w:color="auto"/>
      </w:divBdr>
    </w:div>
    <w:div w:id="1372924895">
      <w:marLeft w:val="0"/>
      <w:marRight w:val="0"/>
      <w:marTop w:val="0"/>
      <w:marBottom w:val="0"/>
      <w:divBdr>
        <w:top w:val="none" w:sz="0" w:space="0" w:color="auto"/>
        <w:left w:val="none" w:sz="0" w:space="0" w:color="auto"/>
        <w:bottom w:val="none" w:sz="0" w:space="0" w:color="auto"/>
        <w:right w:val="none" w:sz="0" w:space="0" w:color="auto"/>
      </w:divBdr>
      <w:divsChild>
        <w:div w:id="1372924885">
          <w:marLeft w:val="547"/>
          <w:marRight w:val="0"/>
          <w:marTop w:val="134"/>
          <w:marBottom w:val="0"/>
          <w:divBdr>
            <w:top w:val="none" w:sz="0" w:space="0" w:color="auto"/>
            <w:left w:val="none" w:sz="0" w:space="0" w:color="auto"/>
            <w:bottom w:val="none" w:sz="0" w:space="0" w:color="auto"/>
            <w:right w:val="none" w:sz="0" w:space="0" w:color="auto"/>
          </w:divBdr>
        </w:div>
        <w:div w:id="1372924893">
          <w:marLeft w:val="547"/>
          <w:marRight w:val="0"/>
          <w:marTop w:val="134"/>
          <w:marBottom w:val="0"/>
          <w:divBdr>
            <w:top w:val="none" w:sz="0" w:space="0" w:color="auto"/>
            <w:left w:val="none" w:sz="0" w:space="0" w:color="auto"/>
            <w:bottom w:val="none" w:sz="0" w:space="0" w:color="auto"/>
            <w:right w:val="none" w:sz="0" w:space="0" w:color="auto"/>
          </w:divBdr>
        </w:div>
        <w:div w:id="1372924902">
          <w:marLeft w:val="547"/>
          <w:marRight w:val="0"/>
          <w:marTop w:val="134"/>
          <w:marBottom w:val="0"/>
          <w:divBdr>
            <w:top w:val="none" w:sz="0" w:space="0" w:color="auto"/>
            <w:left w:val="none" w:sz="0" w:space="0" w:color="auto"/>
            <w:bottom w:val="none" w:sz="0" w:space="0" w:color="auto"/>
            <w:right w:val="none" w:sz="0" w:space="0" w:color="auto"/>
          </w:divBdr>
        </w:div>
        <w:div w:id="1372924905">
          <w:marLeft w:val="547"/>
          <w:marRight w:val="0"/>
          <w:marTop w:val="134"/>
          <w:marBottom w:val="0"/>
          <w:divBdr>
            <w:top w:val="none" w:sz="0" w:space="0" w:color="auto"/>
            <w:left w:val="none" w:sz="0" w:space="0" w:color="auto"/>
            <w:bottom w:val="none" w:sz="0" w:space="0" w:color="auto"/>
            <w:right w:val="none" w:sz="0" w:space="0" w:color="auto"/>
          </w:divBdr>
        </w:div>
        <w:div w:id="1372924908">
          <w:marLeft w:val="547"/>
          <w:marRight w:val="0"/>
          <w:marTop w:val="134"/>
          <w:marBottom w:val="0"/>
          <w:divBdr>
            <w:top w:val="none" w:sz="0" w:space="0" w:color="auto"/>
            <w:left w:val="none" w:sz="0" w:space="0" w:color="auto"/>
            <w:bottom w:val="none" w:sz="0" w:space="0" w:color="auto"/>
            <w:right w:val="none" w:sz="0" w:space="0" w:color="auto"/>
          </w:divBdr>
        </w:div>
        <w:div w:id="1372924909">
          <w:marLeft w:val="547"/>
          <w:marRight w:val="0"/>
          <w:marTop w:val="134"/>
          <w:marBottom w:val="0"/>
          <w:divBdr>
            <w:top w:val="none" w:sz="0" w:space="0" w:color="auto"/>
            <w:left w:val="none" w:sz="0" w:space="0" w:color="auto"/>
            <w:bottom w:val="none" w:sz="0" w:space="0" w:color="auto"/>
            <w:right w:val="none" w:sz="0" w:space="0" w:color="auto"/>
          </w:divBdr>
        </w:div>
        <w:div w:id="1372924916">
          <w:marLeft w:val="547"/>
          <w:marRight w:val="0"/>
          <w:marTop w:val="134"/>
          <w:marBottom w:val="0"/>
          <w:divBdr>
            <w:top w:val="none" w:sz="0" w:space="0" w:color="auto"/>
            <w:left w:val="none" w:sz="0" w:space="0" w:color="auto"/>
            <w:bottom w:val="none" w:sz="0" w:space="0" w:color="auto"/>
            <w:right w:val="none" w:sz="0" w:space="0" w:color="auto"/>
          </w:divBdr>
        </w:div>
        <w:div w:id="1372924917">
          <w:marLeft w:val="547"/>
          <w:marRight w:val="0"/>
          <w:marTop w:val="134"/>
          <w:marBottom w:val="0"/>
          <w:divBdr>
            <w:top w:val="none" w:sz="0" w:space="0" w:color="auto"/>
            <w:left w:val="none" w:sz="0" w:space="0" w:color="auto"/>
            <w:bottom w:val="none" w:sz="0" w:space="0" w:color="auto"/>
            <w:right w:val="none" w:sz="0" w:space="0" w:color="auto"/>
          </w:divBdr>
        </w:div>
        <w:div w:id="1372924920">
          <w:marLeft w:val="547"/>
          <w:marRight w:val="0"/>
          <w:marTop w:val="134"/>
          <w:marBottom w:val="0"/>
          <w:divBdr>
            <w:top w:val="none" w:sz="0" w:space="0" w:color="auto"/>
            <w:left w:val="none" w:sz="0" w:space="0" w:color="auto"/>
            <w:bottom w:val="none" w:sz="0" w:space="0" w:color="auto"/>
            <w:right w:val="none" w:sz="0" w:space="0" w:color="auto"/>
          </w:divBdr>
        </w:div>
        <w:div w:id="1372924925">
          <w:marLeft w:val="547"/>
          <w:marRight w:val="0"/>
          <w:marTop w:val="134"/>
          <w:marBottom w:val="0"/>
          <w:divBdr>
            <w:top w:val="none" w:sz="0" w:space="0" w:color="auto"/>
            <w:left w:val="none" w:sz="0" w:space="0" w:color="auto"/>
            <w:bottom w:val="none" w:sz="0" w:space="0" w:color="auto"/>
            <w:right w:val="none" w:sz="0" w:space="0" w:color="auto"/>
          </w:divBdr>
        </w:div>
      </w:divsChild>
    </w:div>
    <w:div w:id="1372924897">
      <w:marLeft w:val="0"/>
      <w:marRight w:val="0"/>
      <w:marTop w:val="0"/>
      <w:marBottom w:val="0"/>
      <w:divBdr>
        <w:top w:val="none" w:sz="0" w:space="0" w:color="auto"/>
        <w:left w:val="none" w:sz="0" w:space="0" w:color="auto"/>
        <w:bottom w:val="none" w:sz="0" w:space="0" w:color="auto"/>
        <w:right w:val="none" w:sz="0" w:space="0" w:color="auto"/>
      </w:divBdr>
      <w:divsChild>
        <w:div w:id="1372924881">
          <w:marLeft w:val="547"/>
          <w:marRight w:val="0"/>
          <w:marTop w:val="134"/>
          <w:marBottom w:val="0"/>
          <w:divBdr>
            <w:top w:val="none" w:sz="0" w:space="0" w:color="auto"/>
            <w:left w:val="none" w:sz="0" w:space="0" w:color="auto"/>
            <w:bottom w:val="none" w:sz="0" w:space="0" w:color="auto"/>
            <w:right w:val="none" w:sz="0" w:space="0" w:color="auto"/>
          </w:divBdr>
        </w:div>
        <w:div w:id="1372924894">
          <w:marLeft w:val="547"/>
          <w:marRight w:val="0"/>
          <w:marTop w:val="134"/>
          <w:marBottom w:val="0"/>
          <w:divBdr>
            <w:top w:val="none" w:sz="0" w:space="0" w:color="auto"/>
            <w:left w:val="none" w:sz="0" w:space="0" w:color="auto"/>
            <w:bottom w:val="none" w:sz="0" w:space="0" w:color="auto"/>
            <w:right w:val="none" w:sz="0" w:space="0" w:color="auto"/>
          </w:divBdr>
        </w:div>
        <w:div w:id="1372924896">
          <w:marLeft w:val="547"/>
          <w:marRight w:val="0"/>
          <w:marTop w:val="134"/>
          <w:marBottom w:val="0"/>
          <w:divBdr>
            <w:top w:val="none" w:sz="0" w:space="0" w:color="auto"/>
            <w:left w:val="none" w:sz="0" w:space="0" w:color="auto"/>
            <w:bottom w:val="none" w:sz="0" w:space="0" w:color="auto"/>
            <w:right w:val="none" w:sz="0" w:space="0" w:color="auto"/>
          </w:divBdr>
        </w:div>
        <w:div w:id="1372924906">
          <w:marLeft w:val="547"/>
          <w:marRight w:val="0"/>
          <w:marTop w:val="134"/>
          <w:marBottom w:val="0"/>
          <w:divBdr>
            <w:top w:val="none" w:sz="0" w:space="0" w:color="auto"/>
            <w:left w:val="none" w:sz="0" w:space="0" w:color="auto"/>
            <w:bottom w:val="none" w:sz="0" w:space="0" w:color="auto"/>
            <w:right w:val="none" w:sz="0" w:space="0" w:color="auto"/>
          </w:divBdr>
        </w:div>
        <w:div w:id="1372924907">
          <w:marLeft w:val="547"/>
          <w:marRight w:val="0"/>
          <w:marTop w:val="134"/>
          <w:marBottom w:val="0"/>
          <w:divBdr>
            <w:top w:val="none" w:sz="0" w:space="0" w:color="auto"/>
            <w:left w:val="none" w:sz="0" w:space="0" w:color="auto"/>
            <w:bottom w:val="none" w:sz="0" w:space="0" w:color="auto"/>
            <w:right w:val="none" w:sz="0" w:space="0" w:color="auto"/>
          </w:divBdr>
        </w:div>
        <w:div w:id="1372924910">
          <w:marLeft w:val="547"/>
          <w:marRight w:val="0"/>
          <w:marTop w:val="134"/>
          <w:marBottom w:val="0"/>
          <w:divBdr>
            <w:top w:val="none" w:sz="0" w:space="0" w:color="auto"/>
            <w:left w:val="none" w:sz="0" w:space="0" w:color="auto"/>
            <w:bottom w:val="none" w:sz="0" w:space="0" w:color="auto"/>
            <w:right w:val="none" w:sz="0" w:space="0" w:color="auto"/>
          </w:divBdr>
        </w:div>
        <w:div w:id="1372924924">
          <w:marLeft w:val="547"/>
          <w:marRight w:val="0"/>
          <w:marTop w:val="134"/>
          <w:marBottom w:val="0"/>
          <w:divBdr>
            <w:top w:val="none" w:sz="0" w:space="0" w:color="auto"/>
            <w:left w:val="none" w:sz="0" w:space="0" w:color="auto"/>
            <w:bottom w:val="none" w:sz="0" w:space="0" w:color="auto"/>
            <w:right w:val="none" w:sz="0" w:space="0" w:color="auto"/>
          </w:divBdr>
        </w:div>
      </w:divsChild>
    </w:div>
    <w:div w:id="1372924899">
      <w:marLeft w:val="0"/>
      <w:marRight w:val="0"/>
      <w:marTop w:val="0"/>
      <w:marBottom w:val="0"/>
      <w:divBdr>
        <w:top w:val="none" w:sz="0" w:space="0" w:color="auto"/>
        <w:left w:val="none" w:sz="0" w:space="0" w:color="auto"/>
        <w:bottom w:val="none" w:sz="0" w:space="0" w:color="auto"/>
        <w:right w:val="none" w:sz="0" w:space="0" w:color="auto"/>
      </w:divBdr>
      <w:divsChild>
        <w:div w:id="1372924891">
          <w:marLeft w:val="547"/>
          <w:marRight w:val="0"/>
          <w:marTop w:val="134"/>
          <w:marBottom w:val="0"/>
          <w:divBdr>
            <w:top w:val="none" w:sz="0" w:space="0" w:color="auto"/>
            <w:left w:val="none" w:sz="0" w:space="0" w:color="auto"/>
            <w:bottom w:val="none" w:sz="0" w:space="0" w:color="auto"/>
            <w:right w:val="none" w:sz="0" w:space="0" w:color="auto"/>
          </w:divBdr>
        </w:div>
        <w:div w:id="1372924892">
          <w:marLeft w:val="547"/>
          <w:marRight w:val="0"/>
          <w:marTop w:val="134"/>
          <w:marBottom w:val="0"/>
          <w:divBdr>
            <w:top w:val="none" w:sz="0" w:space="0" w:color="auto"/>
            <w:left w:val="none" w:sz="0" w:space="0" w:color="auto"/>
            <w:bottom w:val="none" w:sz="0" w:space="0" w:color="auto"/>
            <w:right w:val="none" w:sz="0" w:space="0" w:color="auto"/>
          </w:divBdr>
        </w:div>
        <w:div w:id="1372924901">
          <w:marLeft w:val="547"/>
          <w:marRight w:val="0"/>
          <w:marTop w:val="134"/>
          <w:marBottom w:val="0"/>
          <w:divBdr>
            <w:top w:val="none" w:sz="0" w:space="0" w:color="auto"/>
            <w:left w:val="none" w:sz="0" w:space="0" w:color="auto"/>
            <w:bottom w:val="none" w:sz="0" w:space="0" w:color="auto"/>
            <w:right w:val="none" w:sz="0" w:space="0" w:color="auto"/>
          </w:divBdr>
        </w:div>
      </w:divsChild>
    </w:div>
    <w:div w:id="1372924913">
      <w:marLeft w:val="0"/>
      <w:marRight w:val="0"/>
      <w:marTop w:val="0"/>
      <w:marBottom w:val="0"/>
      <w:divBdr>
        <w:top w:val="none" w:sz="0" w:space="0" w:color="auto"/>
        <w:left w:val="none" w:sz="0" w:space="0" w:color="auto"/>
        <w:bottom w:val="none" w:sz="0" w:space="0" w:color="auto"/>
        <w:right w:val="none" w:sz="0" w:space="0" w:color="auto"/>
      </w:divBdr>
      <w:divsChild>
        <w:div w:id="1372924884">
          <w:marLeft w:val="547"/>
          <w:marRight w:val="0"/>
          <w:marTop w:val="134"/>
          <w:marBottom w:val="0"/>
          <w:divBdr>
            <w:top w:val="none" w:sz="0" w:space="0" w:color="auto"/>
            <w:left w:val="none" w:sz="0" w:space="0" w:color="auto"/>
            <w:bottom w:val="none" w:sz="0" w:space="0" w:color="auto"/>
            <w:right w:val="none" w:sz="0" w:space="0" w:color="auto"/>
          </w:divBdr>
        </w:div>
        <w:div w:id="1372924886">
          <w:marLeft w:val="547"/>
          <w:marRight w:val="0"/>
          <w:marTop w:val="134"/>
          <w:marBottom w:val="0"/>
          <w:divBdr>
            <w:top w:val="none" w:sz="0" w:space="0" w:color="auto"/>
            <w:left w:val="none" w:sz="0" w:space="0" w:color="auto"/>
            <w:bottom w:val="none" w:sz="0" w:space="0" w:color="auto"/>
            <w:right w:val="none" w:sz="0" w:space="0" w:color="auto"/>
          </w:divBdr>
        </w:div>
        <w:div w:id="1372924900">
          <w:marLeft w:val="547"/>
          <w:marRight w:val="0"/>
          <w:marTop w:val="134"/>
          <w:marBottom w:val="0"/>
          <w:divBdr>
            <w:top w:val="none" w:sz="0" w:space="0" w:color="auto"/>
            <w:left w:val="none" w:sz="0" w:space="0" w:color="auto"/>
            <w:bottom w:val="none" w:sz="0" w:space="0" w:color="auto"/>
            <w:right w:val="none" w:sz="0" w:space="0" w:color="auto"/>
          </w:divBdr>
        </w:div>
        <w:div w:id="1372924903">
          <w:marLeft w:val="547"/>
          <w:marRight w:val="0"/>
          <w:marTop w:val="134"/>
          <w:marBottom w:val="0"/>
          <w:divBdr>
            <w:top w:val="none" w:sz="0" w:space="0" w:color="auto"/>
            <w:left w:val="none" w:sz="0" w:space="0" w:color="auto"/>
            <w:bottom w:val="none" w:sz="0" w:space="0" w:color="auto"/>
            <w:right w:val="none" w:sz="0" w:space="0" w:color="auto"/>
          </w:divBdr>
        </w:div>
        <w:div w:id="1372924911">
          <w:marLeft w:val="547"/>
          <w:marRight w:val="0"/>
          <w:marTop w:val="134"/>
          <w:marBottom w:val="0"/>
          <w:divBdr>
            <w:top w:val="none" w:sz="0" w:space="0" w:color="auto"/>
            <w:left w:val="none" w:sz="0" w:space="0" w:color="auto"/>
            <w:bottom w:val="none" w:sz="0" w:space="0" w:color="auto"/>
            <w:right w:val="none" w:sz="0" w:space="0" w:color="auto"/>
          </w:divBdr>
        </w:div>
        <w:div w:id="1372924912">
          <w:marLeft w:val="547"/>
          <w:marRight w:val="0"/>
          <w:marTop w:val="134"/>
          <w:marBottom w:val="0"/>
          <w:divBdr>
            <w:top w:val="none" w:sz="0" w:space="0" w:color="auto"/>
            <w:left w:val="none" w:sz="0" w:space="0" w:color="auto"/>
            <w:bottom w:val="none" w:sz="0" w:space="0" w:color="auto"/>
            <w:right w:val="none" w:sz="0" w:space="0" w:color="auto"/>
          </w:divBdr>
        </w:div>
        <w:div w:id="1372924914">
          <w:marLeft w:val="547"/>
          <w:marRight w:val="0"/>
          <w:marTop w:val="134"/>
          <w:marBottom w:val="0"/>
          <w:divBdr>
            <w:top w:val="none" w:sz="0" w:space="0" w:color="auto"/>
            <w:left w:val="none" w:sz="0" w:space="0" w:color="auto"/>
            <w:bottom w:val="none" w:sz="0" w:space="0" w:color="auto"/>
            <w:right w:val="none" w:sz="0" w:space="0" w:color="auto"/>
          </w:divBdr>
        </w:div>
        <w:div w:id="1372924915">
          <w:marLeft w:val="547"/>
          <w:marRight w:val="0"/>
          <w:marTop w:val="134"/>
          <w:marBottom w:val="0"/>
          <w:divBdr>
            <w:top w:val="none" w:sz="0" w:space="0" w:color="auto"/>
            <w:left w:val="none" w:sz="0" w:space="0" w:color="auto"/>
            <w:bottom w:val="none" w:sz="0" w:space="0" w:color="auto"/>
            <w:right w:val="none" w:sz="0" w:space="0" w:color="auto"/>
          </w:divBdr>
        </w:div>
        <w:div w:id="1372924918">
          <w:marLeft w:val="547"/>
          <w:marRight w:val="0"/>
          <w:marTop w:val="134"/>
          <w:marBottom w:val="0"/>
          <w:divBdr>
            <w:top w:val="none" w:sz="0" w:space="0" w:color="auto"/>
            <w:left w:val="none" w:sz="0" w:space="0" w:color="auto"/>
            <w:bottom w:val="none" w:sz="0" w:space="0" w:color="auto"/>
            <w:right w:val="none" w:sz="0" w:space="0" w:color="auto"/>
          </w:divBdr>
        </w:div>
        <w:div w:id="1372924922">
          <w:marLeft w:val="547"/>
          <w:marRight w:val="0"/>
          <w:marTop w:val="134"/>
          <w:marBottom w:val="0"/>
          <w:divBdr>
            <w:top w:val="none" w:sz="0" w:space="0" w:color="auto"/>
            <w:left w:val="none" w:sz="0" w:space="0" w:color="auto"/>
            <w:bottom w:val="none" w:sz="0" w:space="0" w:color="auto"/>
            <w:right w:val="none" w:sz="0" w:space="0" w:color="auto"/>
          </w:divBdr>
        </w:div>
      </w:divsChild>
    </w:div>
    <w:div w:id="1372924919">
      <w:marLeft w:val="0"/>
      <w:marRight w:val="0"/>
      <w:marTop w:val="0"/>
      <w:marBottom w:val="0"/>
      <w:divBdr>
        <w:top w:val="none" w:sz="0" w:space="0" w:color="auto"/>
        <w:left w:val="none" w:sz="0" w:space="0" w:color="auto"/>
        <w:bottom w:val="none" w:sz="0" w:space="0" w:color="auto"/>
        <w:right w:val="none" w:sz="0" w:space="0" w:color="auto"/>
      </w:divBdr>
    </w:div>
    <w:div w:id="1372924921">
      <w:marLeft w:val="0"/>
      <w:marRight w:val="0"/>
      <w:marTop w:val="0"/>
      <w:marBottom w:val="0"/>
      <w:divBdr>
        <w:top w:val="none" w:sz="0" w:space="0" w:color="auto"/>
        <w:left w:val="none" w:sz="0" w:space="0" w:color="auto"/>
        <w:bottom w:val="none" w:sz="0" w:space="0" w:color="auto"/>
        <w:right w:val="none" w:sz="0" w:space="0" w:color="auto"/>
      </w:divBdr>
      <w:divsChild>
        <w:div w:id="1372924898">
          <w:marLeft w:val="547"/>
          <w:marRight w:val="0"/>
          <w:marTop w:val="134"/>
          <w:marBottom w:val="0"/>
          <w:divBdr>
            <w:top w:val="none" w:sz="0" w:space="0" w:color="auto"/>
            <w:left w:val="none" w:sz="0" w:space="0" w:color="auto"/>
            <w:bottom w:val="none" w:sz="0" w:space="0" w:color="auto"/>
            <w:right w:val="none" w:sz="0" w:space="0" w:color="auto"/>
          </w:divBdr>
        </w:div>
        <w:div w:id="1372924904">
          <w:marLeft w:val="547"/>
          <w:marRight w:val="0"/>
          <w:marTop w:val="134"/>
          <w:marBottom w:val="0"/>
          <w:divBdr>
            <w:top w:val="none" w:sz="0" w:space="0" w:color="auto"/>
            <w:left w:val="none" w:sz="0" w:space="0" w:color="auto"/>
            <w:bottom w:val="none" w:sz="0" w:space="0" w:color="auto"/>
            <w:right w:val="none" w:sz="0" w:space="0" w:color="auto"/>
          </w:divBdr>
        </w:div>
      </w:divsChild>
    </w:div>
    <w:div w:id="1372924923">
      <w:marLeft w:val="0"/>
      <w:marRight w:val="0"/>
      <w:marTop w:val="0"/>
      <w:marBottom w:val="0"/>
      <w:divBdr>
        <w:top w:val="none" w:sz="0" w:space="0" w:color="auto"/>
        <w:left w:val="none" w:sz="0" w:space="0" w:color="auto"/>
        <w:bottom w:val="none" w:sz="0" w:space="0" w:color="auto"/>
        <w:right w:val="none" w:sz="0" w:space="0" w:color="auto"/>
      </w:divBdr>
    </w:div>
    <w:div w:id="1372924926">
      <w:marLeft w:val="0"/>
      <w:marRight w:val="0"/>
      <w:marTop w:val="0"/>
      <w:marBottom w:val="0"/>
      <w:divBdr>
        <w:top w:val="none" w:sz="0" w:space="0" w:color="auto"/>
        <w:left w:val="none" w:sz="0" w:space="0" w:color="auto"/>
        <w:bottom w:val="none" w:sz="0" w:space="0" w:color="auto"/>
        <w:right w:val="none" w:sz="0" w:space="0" w:color="auto"/>
      </w:divBdr>
    </w:div>
    <w:div w:id="1372924927">
      <w:marLeft w:val="0"/>
      <w:marRight w:val="0"/>
      <w:marTop w:val="0"/>
      <w:marBottom w:val="0"/>
      <w:divBdr>
        <w:top w:val="none" w:sz="0" w:space="0" w:color="auto"/>
        <w:left w:val="none" w:sz="0" w:space="0" w:color="auto"/>
        <w:bottom w:val="none" w:sz="0" w:space="0" w:color="auto"/>
        <w:right w:val="none" w:sz="0" w:space="0" w:color="auto"/>
      </w:divBdr>
    </w:div>
    <w:div w:id="1372924928">
      <w:marLeft w:val="0"/>
      <w:marRight w:val="0"/>
      <w:marTop w:val="0"/>
      <w:marBottom w:val="0"/>
      <w:divBdr>
        <w:top w:val="none" w:sz="0" w:space="0" w:color="auto"/>
        <w:left w:val="none" w:sz="0" w:space="0" w:color="auto"/>
        <w:bottom w:val="none" w:sz="0" w:space="0" w:color="auto"/>
        <w:right w:val="none" w:sz="0" w:space="0" w:color="auto"/>
      </w:divBdr>
    </w:div>
    <w:div w:id="1372924929">
      <w:marLeft w:val="0"/>
      <w:marRight w:val="0"/>
      <w:marTop w:val="0"/>
      <w:marBottom w:val="0"/>
      <w:divBdr>
        <w:top w:val="none" w:sz="0" w:space="0" w:color="auto"/>
        <w:left w:val="none" w:sz="0" w:space="0" w:color="auto"/>
        <w:bottom w:val="none" w:sz="0" w:space="0" w:color="auto"/>
        <w:right w:val="none" w:sz="0" w:space="0" w:color="auto"/>
      </w:divBdr>
    </w:div>
    <w:div w:id="1372924930">
      <w:marLeft w:val="0"/>
      <w:marRight w:val="0"/>
      <w:marTop w:val="0"/>
      <w:marBottom w:val="0"/>
      <w:divBdr>
        <w:top w:val="none" w:sz="0" w:space="0" w:color="auto"/>
        <w:left w:val="none" w:sz="0" w:space="0" w:color="auto"/>
        <w:bottom w:val="none" w:sz="0" w:space="0" w:color="auto"/>
        <w:right w:val="none" w:sz="0" w:space="0" w:color="auto"/>
      </w:divBdr>
    </w:div>
    <w:div w:id="1372924931">
      <w:marLeft w:val="0"/>
      <w:marRight w:val="0"/>
      <w:marTop w:val="0"/>
      <w:marBottom w:val="0"/>
      <w:divBdr>
        <w:top w:val="none" w:sz="0" w:space="0" w:color="auto"/>
        <w:left w:val="none" w:sz="0" w:space="0" w:color="auto"/>
        <w:bottom w:val="none" w:sz="0" w:space="0" w:color="auto"/>
        <w:right w:val="none" w:sz="0" w:space="0" w:color="auto"/>
      </w:divBdr>
    </w:div>
    <w:div w:id="1372924932">
      <w:marLeft w:val="0"/>
      <w:marRight w:val="0"/>
      <w:marTop w:val="0"/>
      <w:marBottom w:val="0"/>
      <w:divBdr>
        <w:top w:val="none" w:sz="0" w:space="0" w:color="auto"/>
        <w:left w:val="none" w:sz="0" w:space="0" w:color="auto"/>
        <w:bottom w:val="none" w:sz="0" w:space="0" w:color="auto"/>
        <w:right w:val="none" w:sz="0" w:space="0" w:color="auto"/>
      </w:divBdr>
    </w:div>
    <w:div w:id="1372924933">
      <w:marLeft w:val="0"/>
      <w:marRight w:val="0"/>
      <w:marTop w:val="0"/>
      <w:marBottom w:val="0"/>
      <w:divBdr>
        <w:top w:val="none" w:sz="0" w:space="0" w:color="auto"/>
        <w:left w:val="none" w:sz="0" w:space="0" w:color="auto"/>
        <w:bottom w:val="none" w:sz="0" w:space="0" w:color="auto"/>
        <w:right w:val="none" w:sz="0" w:space="0" w:color="auto"/>
      </w:divBdr>
    </w:div>
    <w:div w:id="1372924934">
      <w:marLeft w:val="0"/>
      <w:marRight w:val="0"/>
      <w:marTop w:val="0"/>
      <w:marBottom w:val="0"/>
      <w:divBdr>
        <w:top w:val="none" w:sz="0" w:space="0" w:color="auto"/>
        <w:left w:val="none" w:sz="0" w:space="0" w:color="auto"/>
        <w:bottom w:val="none" w:sz="0" w:space="0" w:color="auto"/>
        <w:right w:val="none" w:sz="0" w:space="0" w:color="auto"/>
      </w:divBdr>
    </w:div>
    <w:div w:id="1384985786">
      <w:bodyDiv w:val="1"/>
      <w:marLeft w:val="0"/>
      <w:marRight w:val="0"/>
      <w:marTop w:val="0"/>
      <w:marBottom w:val="0"/>
      <w:divBdr>
        <w:top w:val="none" w:sz="0" w:space="0" w:color="auto"/>
        <w:left w:val="none" w:sz="0" w:space="0" w:color="auto"/>
        <w:bottom w:val="none" w:sz="0" w:space="0" w:color="auto"/>
        <w:right w:val="none" w:sz="0" w:space="0" w:color="auto"/>
      </w:divBdr>
    </w:div>
    <w:div w:id="1593079287">
      <w:bodyDiv w:val="1"/>
      <w:marLeft w:val="0"/>
      <w:marRight w:val="0"/>
      <w:marTop w:val="0"/>
      <w:marBottom w:val="0"/>
      <w:divBdr>
        <w:top w:val="none" w:sz="0" w:space="0" w:color="auto"/>
        <w:left w:val="none" w:sz="0" w:space="0" w:color="auto"/>
        <w:bottom w:val="none" w:sz="0" w:space="0" w:color="auto"/>
        <w:right w:val="none" w:sz="0" w:space="0" w:color="auto"/>
      </w:divBdr>
    </w:div>
    <w:div w:id="1609923743">
      <w:bodyDiv w:val="1"/>
      <w:marLeft w:val="0"/>
      <w:marRight w:val="0"/>
      <w:marTop w:val="0"/>
      <w:marBottom w:val="0"/>
      <w:divBdr>
        <w:top w:val="none" w:sz="0" w:space="0" w:color="auto"/>
        <w:left w:val="none" w:sz="0" w:space="0" w:color="auto"/>
        <w:bottom w:val="none" w:sz="0" w:space="0" w:color="auto"/>
        <w:right w:val="none" w:sz="0" w:space="0" w:color="auto"/>
      </w:divBdr>
    </w:div>
    <w:div w:id="1995841094">
      <w:bodyDiv w:val="1"/>
      <w:marLeft w:val="0"/>
      <w:marRight w:val="0"/>
      <w:marTop w:val="0"/>
      <w:marBottom w:val="0"/>
      <w:divBdr>
        <w:top w:val="none" w:sz="0" w:space="0" w:color="auto"/>
        <w:left w:val="none" w:sz="0" w:space="0" w:color="auto"/>
        <w:bottom w:val="none" w:sz="0" w:space="0" w:color="auto"/>
        <w:right w:val="none" w:sz="0" w:space="0" w:color="auto"/>
      </w:divBdr>
      <w:divsChild>
        <w:div w:id="2139100194">
          <w:marLeft w:val="720"/>
          <w:marRight w:val="0"/>
          <w:marTop w:val="0"/>
          <w:marBottom w:val="0"/>
          <w:divBdr>
            <w:top w:val="none" w:sz="0" w:space="0" w:color="auto"/>
            <w:left w:val="none" w:sz="0" w:space="0" w:color="auto"/>
            <w:bottom w:val="none" w:sz="0" w:space="0" w:color="auto"/>
            <w:right w:val="none" w:sz="0" w:space="0" w:color="auto"/>
          </w:divBdr>
        </w:div>
        <w:div w:id="1912696780">
          <w:marLeft w:val="1354"/>
          <w:marRight w:val="0"/>
          <w:marTop w:val="0"/>
          <w:marBottom w:val="0"/>
          <w:divBdr>
            <w:top w:val="none" w:sz="0" w:space="0" w:color="auto"/>
            <w:left w:val="none" w:sz="0" w:space="0" w:color="auto"/>
            <w:bottom w:val="none" w:sz="0" w:space="0" w:color="auto"/>
            <w:right w:val="none" w:sz="0" w:space="0" w:color="auto"/>
          </w:divBdr>
        </w:div>
        <w:div w:id="396364140">
          <w:marLeft w:val="1354"/>
          <w:marRight w:val="0"/>
          <w:marTop w:val="0"/>
          <w:marBottom w:val="0"/>
          <w:divBdr>
            <w:top w:val="none" w:sz="0" w:space="0" w:color="auto"/>
            <w:left w:val="none" w:sz="0" w:space="0" w:color="auto"/>
            <w:bottom w:val="none" w:sz="0" w:space="0" w:color="auto"/>
            <w:right w:val="none" w:sz="0" w:space="0" w:color="auto"/>
          </w:divBdr>
        </w:div>
        <w:div w:id="2095852250">
          <w:marLeft w:val="720"/>
          <w:marRight w:val="0"/>
          <w:marTop w:val="0"/>
          <w:marBottom w:val="0"/>
          <w:divBdr>
            <w:top w:val="none" w:sz="0" w:space="0" w:color="auto"/>
            <w:left w:val="none" w:sz="0" w:space="0" w:color="auto"/>
            <w:bottom w:val="none" w:sz="0" w:space="0" w:color="auto"/>
            <w:right w:val="none" w:sz="0" w:space="0" w:color="auto"/>
          </w:divBdr>
        </w:div>
        <w:div w:id="1959601701">
          <w:marLeft w:val="720"/>
          <w:marRight w:val="0"/>
          <w:marTop w:val="0"/>
          <w:marBottom w:val="0"/>
          <w:divBdr>
            <w:top w:val="none" w:sz="0" w:space="0" w:color="auto"/>
            <w:left w:val="none" w:sz="0" w:space="0" w:color="auto"/>
            <w:bottom w:val="none" w:sz="0" w:space="0" w:color="auto"/>
            <w:right w:val="none" w:sz="0" w:space="0" w:color="auto"/>
          </w:divBdr>
        </w:div>
      </w:divsChild>
    </w:div>
    <w:div w:id="2022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usaid.gov.au/country/png/png_intro.cfm" TargetMode="External"/><Relationship Id="rId2" Type="http://schemas.openxmlformats.org/officeDocument/2006/relationships/hyperlink" Target="http://www.unicef.org/tdad/uniceftradpacificindonesiatimor09.doc" TargetMode="External"/><Relationship Id="rId1" Type="http://schemas.openxmlformats.org/officeDocument/2006/relationships/hyperlink" Target="http://www.oecd.org/development/aideffectiveness/34428351.pdf" TargetMode="External"/><Relationship Id="rId4" Type="http://schemas.openxmlformats.org/officeDocument/2006/relationships/hyperlink" Target="http://www.courtexcellence.com/pdf/IFCE-Framework-v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B244-A9B2-42A4-9924-F39007E2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11266</Words>
  <Characters>64217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L. Armytage</cp:lastModifiedBy>
  <cp:revision>2</cp:revision>
  <cp:lastPrinted>2012-10-04T04:04:00Z</cp:lastPrinted>
  <dcterms:created xsi:type="dcterms:W3CDTF">2012-10-04T04:08:00Z</dcterms:created>
  <dcterms:modified xsi:type="dcterms:W3CDTF">2012-10-04T04:08:00Z</dcterms:modified>
</cp:coreProperties>
</file>