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jc w:val="center"/>
        <w:tblLayout w:type="fixed"/>
        <w:tblLook w:val="00A0"/>
      </w:tblPr>
      <w:tblGrid>
        <w:gridCol w:w="3227"/>
        <w:gridCol w:w="3614"/>
        <w:gridCol w:w="3932"/>
      </w:tblGrid>
      <w:tr w:rsidR="001B43D2" w:rsidRPr="004121D5" w:rsidTr="00921365">
        <w:trPr>
          <w:jc w:val="center"/>
        </w:trPr>
        <w:tc>
          <w:tcPr>
            <w:tcW w:w="10773" w:type="dxa"/>
            <w:gridSpan w:val="3"/>
          </w:tcPr>
          <w:p w:rsidR="001B43D2" w:rsidRPr="004121D5" w:rsidRDefault="001B43D2" w:rsidP="00A3615D">
            <w:pPr>
              <w:rPr>
                <w:sz w:val="20"/>
              </w:rPr>
            </w:pPr>
            <w:bookmarkStart w:id="0" w:name="_Toc227657235"/>
            <w:bookmarkStart w:id="1" w:name="_Toc227663978"/>
            <w:bookmarkStart w:id="2" w:name="_Toc227664079"/>
            <w:bookmarkStart w:id="3" w:name="_Toc227664190"/>
            <w:bookmarkStart w:id="4" w:name="_Toc22766720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3.5pt;margin-top:.4pt;width:134.45pt;height:136.45pt;z-index:-251658240;visibility:visible" filled="t">
                  <v:imagedata r:id="rId7" o:title=""/>
                </v:shape>
              </w:pict>
            </w:r>
          </w:p>
        </w:tc>
      </w:tr>
      <w:tr w:rsidR="001B43D2" w:rsidRPr="004121D5" w:rsidTr="00E116FA">
        <w:trPr>
          <w:jc w:val="center"/>
        </w:trPr>
        <w:tc>
          <w:tcPr>
            <w:tcW w:w="3227" w:type="dxa"/>
            <w:vAlign w:val="center"/>
          </w:tcPr>
          <w:p w:rsidR="001B43D2" w:rsidRPr="004121D5" w:rsidRDefault="001B43D2" w:rsidP="00A3615D">
            <w:pPr>
              <w:rPr>
                <w:rFonts w:cs="Calibri"/>
                <w:noProof/>
                <w:sz w:val="60"/>
                <w:szCs w:val="60"/>
              </w:rPr>
            </w:pPr>
          </w:p>
        </w:tc>
        <w:tc>
          <w:tcPr>
            <w:tcW w:w="3614" w:type="dxa"/>
            <w:vAlign w:val="center"/>
          </w:tcPr>
          <w:p w:rsidR="001B43D2" w:rsidRPr="004121D5" w:rsidRDefault="001B43D2" w:rsidP="00A3615D">
            <w:pPr>
              <w:rPr>
                <w:rFonts w:cs="Calibri"/>
                <w:spacing w:val="138"/>
                <w:sz w:val="60"/>
                <w:szCs w:val="60"/>
              </w:rPr>
            </w:pPr>
          </w:p>
        </w:tc>
        <w:tc>
          <w:tcPr>
            <w:tcW w:w="3932" w:type="dxa"/>
            <w:vAlign w:val="center"/>
          </w:tcPr>
          <w:p w:rsidR="001B43D2" w:rsidRPr="004121D5" w:rsidRDefault="001B43D2" w:rsidP="00A3615D">
            <w:pPr>
              <w:spacing w:before="120" w:after="120"/>
              <w:rPr>
                <w:rFonts w:cs="Calibri"/>
                <w:spacing w:val="138"/>
                <w:sz w:val="60"/>
                <w:szCs w:val="60"/>
              </w:rPr>
            </w:pPr>
          </w:p>
        </w:tc>
      </w:tr>
      <w:tr w:rsidR="001B43D2" w:rsidRPr="004121D5" w:rsidTr="00E116FA">
        <w:trPr>
          <w:jc w:val="center"/>
        </w:trPr>
        <w:tc>
          <w:tcPr>
            <w:tcW w:w="3227" w:type="dxa"/>
            <w:vAlign w:val="center"/>
          </w:tcPr>
          <w:p w:rsidR="001B43D2" w:rsidRPr="004121D5" w:rsidRDefault="001B43D2" w:rsidP="00A3615D">
            <w:pPr>
              <w:rPr>
                <w:rFonts w:cs="Calibri"/>
                <w:noProof/>
                <w:sz w:val="60"/>
                <w:szCs w:val="60"/>
              </w:rPr>
            </w:pPr>
          </w:p>
        </w:tc>
        <w:tc>
          <w:tcPr>
            <w:tcW w:w="3614" w:type="dxa"/>
            <w:vAlign w:val="center"/>
          </w:tcPr>
          <w:p w:rsidR="001B43D2" w:rsidRPr="004121D5" w:rsidRDefault="001B43D2" w:rsidP="00A3615D">
            <w:pPr>
              <w:rPr>
                <w:rFonts w:cs="Calibri"/>
                <w:spacing w:val="138"/>
                <w:sz w:val="60"/>
                <w:szCs w:val="60"/>
              </w:rPr>
            </w:pPr>
          </w:p>
        </w:tc>
        <w:tc>
          <w:tcPr>
            <w:tcW w:w="3932" w:type="dxa"/>
            <w:vAlign w:val="center"/>
          </w:tcPr>
          <w:p w:rsidR="001B43D2" w:rsidRPr="004121D5" w:rsidRDefault="001B43D2" w:rsidP="00A3615D">
            <w:pPr>
              <w:spacing w:before="120" w:after="120"/>
              <w:rPr>
                <w:rFonts w:cs="Calibri"/>
                <w:spacing w:val="138"/>
                <w:sz w:val="60"/>
                <w:szCs w:val="60"/>
              </w:rPr>
            </w:pPr>
          </w:p>
        </w:tc>
      </w:tr>
      <w:tr w:rsidR="001B43D2" w:rsidRPr="004121D5" w:rsidTr="00E116FA">
        <w:trPr>
          <w:jc w:val="center"/>
        </w:trPr>
        <w:tc>
          <w:tcPr>
            <w:tcW w:w="3227" w:type="dxa"/>
            <w:vAlign w:val="center"/>
          </w:tcPr>
          <w:p w:rsidR="001B43D2" w:rsidRPr="004121D5" w:rsidRDefault="001B43D2" w:rsidP="00A3615D">
            <w:pPr>
              <w:rPr>
                <w:rFonts w:cs="Calibri"/>
                <w:noProof/>
                <w:sz w:val="60"/>
                <w:szCs w:val="60"/>
              </w:rPr>
            </w:pPr>
          </w:p>
        </w:tc>
        <w:tc>
          <w:tcPr>
            <w:tcW w:w="3614" w:type="dxa"/>
            <w:vAlign w:val="center"/>
          </w:tcPr>
          <w:p w:rsidR="001B43D2" w:rsidRPr="004121D5" w:rsidRDefault="001B43D2" w:rsidP="00A3615D">
            <w:pPr>
              <w:rPr>
                <w:rFonts w:cs="Calibri"/>
                <w:spacing w:val="138"/>
                <w:sz w:val="60"/>
                <w:szCs w:val="60"/>
              </w:rPr>
            </w:pPr>
          </w:p>
        </w:tc>
        <w:tc>
          <w:tcPr>
            <w:tcW w:w="3932" w:type="dxa"/>
            <w:vAlign w:val="center"/>
          </w:tcPr>
          <w:p w:rsidR="001B43D2" w:rsidRPr="004121D5" w:rsidRDefault="001B43D2" w:rsidP="00A3615D">
            <w:pPr>
              <w:spacing w:before="120" w:after="120"/>
              <w:rPr>
                <w:rFonts w:cs="Calibri"/>
                <w:spacing w:val="138"/>
                <w:sz w:val="60"/>
                <w:szCs w:val="60"/>
              </w:rPr>
            </w:pPr>
          </w:p>
        </w:tc>
      </w:tr>
      <w:tr w:rsidR="001B43D2" w:rsidRPr="00B668B7" w:rsidTr="00921365">
        <w:trPr>
          <w:jc w:val="center"/>
        </w:trPr>
        <w:tc>
          <w:tcPr>
            <w:tcW w:w="3227" w:type="dxa"/>
            <w:vAlign w:val="center"/>
          </w:tcPr>
          <w:p w:rsidR="001B43D2" w:rsidRPr="00B668B7" w:rsidRDefault="001B43D2" w:rsidP="00A3615D">
            <w:pPr>
              <w:rPr>
                <w:rFonts w:cs="Calibri"/>
                <w:noProof/>
                <w:sz w:val="68"/>
                <w:szCs w:val="60"/>
              </w:rPr>
            </w:pPr>
          </w:p>
        </w:tc>
        <w:tc>
          <w:tcPr>
            <w:tcW w:w="3614" w:type="dxa"/>
            <w:vAlign w:val="center"/>
          </w:tcPr>
          <w:p w:rsidR="001B43D2" w:rsidRPr="00B668B7" w:rsidRDefault="001B43D2" w:rsidP="00A3615D">
            <w:pPr>
              <w:rPr>
                <w:rFonts w:cs="Calibri"/>
                <w:spacing w:val="138"/>
                <w:sz w:val="68"/>
                <w:szCs w:val="60"/>
              </w:rPr>
            </w:pPr>
          </w:p>
        </w:tc>
        <w:tc>
          <w:tcPr>
            <w:tcW w:w="3932" w:type="dxa"/>
            <w:vAlign w:val="center"/>
          </w:tcPr>
          <w:p w:rsidR="001B43D2" w:rsidRPr="00B668B7" w:rsidRDefault="001B43D2" w:rsidP="00A3615D">
            <w:pPr>
              <w:spacing w:before="120" w:after="120"/>
              <w:rPr>
                <w:rFonts w:cs="Calibri"/>
                <w:spacing w:val="138"/>
                <w:sz w:val="68"/>
                <w:szCs w:val="60"/>
              </w:rPr>
            </w:pPr>
          </w:p>
        </w:tc>
      </w:tr>
      <w:tr w:rsidR="001B43D2" w:rsidRPr="004121D5" w:rsidTr="00E116FA">
        <w:trPr>
          <w:jc w:val="center"/>
        </w:trPr>
        <w:tc>
          <w:tcPr>
            <w:tcW w:w="10773" w:type="dxa"/>
            <w:gridSpan w:val="3"/>
            <w:vAlign w:val="center"/>
          </w:tcPr>
          <w:p w:rsidR="001B43D2" w:rsidRPr="004121D5" w:rsidRDefault="001B43D2" w:rsidP="00A3615D">
            <w:pPr>
              <w:jc w:val="center"/>
              <w:rPr>
                <w:rFonts w:cs="Calibri"/>
                <w:b/>
                <w:smallCaps/>
                <w:spacing w:val="94"/>
                <w:sz w:val="60"/>
                <w:szCs w:val="60"/>
              </w:rPr>
            </w:pPr>
            <w:r w:rsidRPr="004121D5">
              <w:rPr>
                <w:rFonts w:cs="Calibri"/>
                <w:b/>
                <w:smallCaps/>
                <w:spacing w:val="94"/>
                <w:sz w:val="78"/>
                <w:szCs w:val="60"/>
              </w:rPr>
              <w:t>Pacific Judicial Development Programme</w:t>
            </w:r>
          </w:p>
        </w:tc>
      </w:tr>
      <w:tr w:rsidR="001B43D2" w:rsidRPr="00286CA4" w:rsidTr="00E116FA">
        <w:trPr>
          <w:jc w:val="center"/>
        </w:trPr>
        <w:tc>
          <w:tcPr>
            <w:tcW w:w="3227" w:type="dxa"/>
            <w:vAlign w:val="center"/>
          </w:tcPr>
          <w:p w:rsidR="001B43D2" w:rsidRPr="00286CA4" w:rsidRDefault="001B43D2" w:rsidP="00A3615D">
            <w:pPr>
              <w:rPr>
                <w:rFonts w:cs="Calibri"/>
                <w:noProof/>
                <w:sz w:val="70"/>
                <w:szCs w:val="60"/>
              </w:rPr>
            </w:pPr>
          </w:p>
        </w:tc>
        <w:tc>
          <w:tcPr>
            <w:tcW w:w="3614" w:type="dxa"/>
            <w:vAlign w:val="center"/>
          </w:tcPr>
          <w:p w:rsidR="001B43D2" w:rsidRPr="00286CA4" w:rsidRDefault="001B43D2" w:rsidP="00A3615D">
            <w:pPr>
              <w:rPr>
                <w:rFonts w:cs="Calibri"/>
                <w:spacing w:val="138"/>
                <w:sz w:val="70"/>
                <w:szCs w:val="60"/>
              </w:rPr>
            </w:pPr>
          </w:p>
        </w:tc>
        <w:tc>
          <w:tcPr>
            <w:tcW w:w="3932" w:type="dxa"/>
            <w:vAlign w:val="center"/>
          </w:tcPr>
          <w:p w:rsidR="001B43D2" w:rsidRPr="00286CA4" w:rsidRDefault="001B43D2" w:rsidP="00A3615D">
            <w:pPr>
              <w:spacing w:before="120" w:after="120"/>
              <w:rPr>
                <w:rFonts w:cs="Calibri"/>
                <w:spacing w:val="138"/>
                <w:sz w:val="70"/>
                <w:szCs w:val="60"/>
              </w:rPr>
            </w:pPr>
          </w:p>
        </w:tc>
      </w:tr>
      <w:tr w:rsidR="001B43D2" w:rsidRPr="00B668B7" w:rsidTr="00E116FA">
        <w:trPr>
          <w:jc w:val="center"/>
        </w:trPr>
        <w:tc>
          <w:tcPr>
            <w:tcW w:w="3227" w:type="dxa"/>
            <w:vAlign w:val="center"/>
          </w:tcPr>
          <w:p w:rsidR="001B43D2" w:rsidRPr="00B668B7" w:rsidRDefault="001B43D2" w:rsidP="00A3615D">
            <w:pPr>
              <w:rPr>
                <w:rFonts w:cs="Calibri"/>
                <w:noProof/>
                <w:sz w:val="74"/>
                <w:szCs w:val="60"/>
              </w:rPr>
            </w:pPr>
          </w:p>
        </w:tc>
        <w:tc>
          <w:tcPr>
            <w:tcW w:w="3614" w:type="dxa"/>
            <w:vAlign w:val="center"/>
          </w:tcPr>
          <w:p w:rsidR="001B43D2" w:rsidRPr="00B668B7" w:rsidRDefault="001B43D2" w:rsidP="00A3615D">
            <w:pPr>
              <w:rPr>
                <w:rFonts w:cs="Calibri"/>
                <w:spacing w:val="138"/>
                <w:sz w:val="74"/>
                <w:szCs w:val="60"/>
              </w:rPr>
            </w:pPr>
          </w:p>
        </w:tc>
        <w:tc>
          <w:tcPr>
            <w:tcW w:w="3932" w:type="dxa"/>
            <w:vAlign w:val="center"/>
          </w:tcPr>
          <w:p w:rsidR="001B43D2" w:rsidRPr="00B668B7" w:rsidRDefault="001B43D2" w:rsidP="00A3615D">
            <w:pPr>
              <w:spacing w:before="120" w:after="120"/>
              <w:rPr>
                <w:rFonts w:cs="Calibri"/>
                <w:spacing w:val="138"/>
                <w:sz w:val="74"/>
                <w:szCs w:val="60"/>
              </w:rPr>
            </w:pPr>
          </w:p>
        </w:tc>
      </w:tr>
      <w:tr w:rsidR="001B43D2" w:rsidRPr="00B668B7" w:rsidTr="00E116FA">
        <w:trPr>
          <w:jc w:val="center"/>
        </w:trPr>
        <w:tc>
          <w:tcPr>
            <w:tcW w:w="3227" w:type="dxa"/>
            <w:vAlign w:val="center"/>
          </w:tcPr>
          <w:p w:rsidR="001B43D2" w:rsidRPr="00B668B7" w:rsidRDefault="001B43D2" w:rsidP="00A3615D">
            <w:pPr>
              <w:rPr>
                <w:rFonts w:cs="Calibri"/>
                <w:noProof/>
                <w:sz w:val="74"/>
                <w:szCs w:val="60"/>
              </w:rPr>
            </w:pPr>
          </w:p>
        </w:tc>
        <w:tc>
          <w:tcPr>
            <w:tcW w:w="3614" w:type="dxa"/>
            <w:vAlign w:val="center"/>
          </w:tcPr>
          <w:p w:rsidR="001B43D2" w:rsidRPr="00B668B7" w:rsidRDefault="001B43D2" w:rsidP="00A3615D">
            <w:pPr>
              <w:rPr>
                <w:rFonts w:cs="Calibri"/>
                <w:spacing w:val="138"/>
                <w:sz w:val="74"/>
                <w:szCs w:val="60"/>
              </w:rPr>
            </w:pPr>
          </w:p>
        </w:tc>
        <w:tc>
          <w:tcPr>
            <w:tcW w:w="3932" w:type="dxa"/>
            <w:vAlign w:val="center"/>
          </w:tcPr>
          <w:p w:rsidR="001B43D2" w:rsidRPr="00B668B7" w:rsidRDefault="001B43D2" w:rsidP="00A3615D">
            <w:pPr>
              <w:spacing w:before="120" w:after="120"/>
              <w:rPr>
                <w:rFonts w:cs="Calibri"/>
                <w:spacing w:val="138"/>
                <w:sz w:val="74"/>
                <w:szCs w:val="60"/>
              </w:rPr>
            </w:pPr>
          </w:p>
        </w:tc>
      </w:tr>
      <w:tr w:rsidR="001B43D2" w:rsidRPr="004121D5" w:rsidTr="006B43EB">
        <w:trPr>
          <w:trHeight w:val="2492"/>
          <w:jc w:val="center"/>
        </w:trPr>
        <w:tc>
          <w:tcPr>
            <w:tcW w:w="10773" w:type="dxa"/>
            <w:gridSpan w:val="3"/>
            <w:vAlign w:val="bottom"/>
          </w:tcPr>
          <w:p w:rsidR="001B43D2" w:rsidRPr="00286CA4" w:rsidRDefault="001B43D2" w:rsidP="00A3615D">
            <w:pPr>
              <w:ind w:left="318" w:right="317"/>
              <w:jc w:val="center"/>
              <w:rPr>
                <w:b/>
                <w:sz w:val="66"/>
                <w:szCs w:val="68"/>
              </w:rPr>
            </w:pPr>
            <w:r w:rsidRPr="00286CA4">
              <w:rPr>
                <w:b/>
                <w:sz w:val="66"/>
                <w:szCs w:val="68"/>
              </w:rPr>
              <w:t>PJDP Phase 2:</w:t>
            </w:r>
          </w:p>
          <w:p w:rsidR="001B43D2" w:rsidRPr="00286CA4" w:rsidRDefault="001B43D2" w:rsidP="00A3615D">
            <w:pPr>
              <w:ind w:left="318" w:right="317"/>
              <w:jc w:val="center"/>
              <w:rPr>
                <w:b/>
                <w:sz w:val="10"/>
                <w:szCs w:val="68"/>
              </w:rPr>
            </w:pPr>
            <w:r w:rsidRPr="00286CA4">
              <w:rPr>
                <w:b/>
                <w:sz w:val="66"/>
                <w:szCs w:val="68"/>
              </w:rPr>
              <w:softHyphen/>
            </w:r>
          </w:p>
          <w:p w:rsidR="001B43D2" w:rsidRDefault="001B43D2" w:rsidP="00A3615D">
            <w:pPr>
              <w:ind w:left="318" w:right="317"/>
              <w:jc w:val="center"/>
              <w:rPr>
                <w:b/>
                <w:sz w:val="66"/>
                <w:szCs w:val="68"/>
              </w:rPr>
            </w:pPr>
            <w:r>
              <w:rPr>
                <w:b/>
                <w:sz w:val="66"/>
                <w:szCs w:val="68"/>
              </w:rPr>
              <w:t>National Judicial Development Committees</w:t>
            </w:r>
          </w:p>
          <w:p w:rsidR="001B43D2" w:rsidRPr="00CA1C23" w:rsidRDefault="001B43D2" w:rsidP="00A3615D">
            <w:pPr>
              <w:ind w:left="318" w:right="317"/>
              <w:jc w:val="center"/>
              <w:rPr>
                <w:b/>
                <w:sz w:val="66"/>
                <w:szCs w:val="68"/>
              </w:rPr>
            </w:pPr>
            <w:r>
              <w:rPr>
                <w:b/>
                <w:sz w:val="66"/>
                <w:szCs w:val="68"/>
              </w:rPr>
              <w:t xml:space="preserve">Final Concept Paper, November 2012 </w:t>
            </w:r>
          </w:p>
        </w:tc>
      </w:tr>
      <w:tr w:rsidR="001B43D2" w:rsidRPr="00CA1C23" w:rsidTr="00CA1C23">
        <w:trPr>
          <w:jc w:val="center"/>
        </w:trPr>
        <w:tc>
          <w:tcPr>
            <w:tcW w:w="3227" w:type="dxa"/>
            <w:vAlign w:val="center"/>
          </w:tcPr>
          <w:p w:rsidR="001B43D2" w:rsidRPr="00CA1C23" w:rsidRDefault="001B43D2" w:rsidP="00A3615D">
            <w:pPr>
              <w:rPr>
                <w:rFonts w:cs="Calibri"/>
                <w:noProof/>
                <w:sz w:val="36"/>
                <w:szCs w:val="60"/>
              </w:rPr>
            </w:pPr>
          </w:p>
        </w:tc>
        <w:tc>
          <w:tcPr>
            <w:tcW w:w="3614" w:type="dxa"/>
            <w:vAlign w:val="center"/>
          </w:tcPr>
          <w:p w:rsidR="001B43D2" w:rsidRPr="00CA1C23" w:rsidRDefault="001B43D2" w:rsidP="00A3615D">
            <w:pPr>
              <w:rPr>
                <w:rFonts w:cs="Calibri"/>
                <w:spacing w:val="138"/>
                <w:sz w:val="36"/>
                <w:szCs w:val="60"/>
              </w:rPr>
            </w:pPr>
          </w:p>
        </w:tc>
        <w:tc>
          <w:tcPr>
            <w:tcW w:w="3932" w:type="dxa"/>
            <w:vAlign w:val="center"/>
          </w:tcPr>
          <w:p w:rsidR="001B43D2" w:rsidRPr="00CA1C23" w:rsidRDefault="001B43D2" w:rsidP="00A3615D">
            <w:pPr>
              <w:spacing w:before="120" w:after="120"/>
              <w:rPr>
                <w:rFonts w:cs="Calibri"/>
                <w:spacing w:val="138"/>
                <w:sz w:val="36"/>
                <w:szCs w:val="60"/>
              </w:rPr>
            </w:pPr>
          </w:p>
        </w:tc>
      </w:tr>
      <w:tr w:rsidR="001B43D2" w:rsidRPr="00CA1C23" w:rsidTr="00E116FA">
        <w:trPr>
          <w:jc w:val="center"/>
        </w:trPr>
        <w:tc>
          <w:tcPr>
            <w:tcW w:w="3227" w:type="dxa"/>
            <w:vAlign w:val="center"/>
          </w:tcPr>
          <w:p w:rsidR="001B43D2" w:rsidRPr="00CA1C23" w:rsidRDefault="001B43D2" w:rsidP="00A3615D">
            <w:pPr>
              <w:rPr>
                <w:rFonts w:cs="Calibri"/>
                <w:noProof/>
                <w:sz w:val="36"/>
                <w:szCs w:val="60"/>
              </w:rPr>
            </w:pPr>
          </w:p>
        </w:tc>
        <w:tc>
          <w:tcPr>
            <w:tcW w:w="3614" w:type="dxa"/>
            <w:vAlign w:val="center"/>
          </w:tcPr>
          <w:p w:rsidR="001B43D2" w:rsidRPr="00CA1C23" w:rsidRDefault="001B43D2" w:rsidP="00A3615D">
            <w:pPr>
              <w:rPr>
                <w:rFonts w:cs="Calibri"/>
                <w:spacing w:val="138"/>
                <w:sz w:val="36"/>
                <w:szCs w:val="60"/>
              </w:rPr>
            </w:pPr>
          </w:p>
        </w:tc>
        <w:tc>
          <w:tcPr>
            <w:tcW w:w="3932" w:type="dxa"/>
            <w:vAlign w:val="center"/>
          </w:tcPr>
          <w:p w:rsidR="001B43D2" w:rsidRPr="00CA1C23" w:rsidRDefault="001B43D2" w:rsidP="00A3615D">
            <w:pPr>
              <w:spacing w:before="120" w:after="120"/>
              <w:rPr>
                <w:rFonts w:cs="Calibri"/>
                <w:spacing w:val="138"/>
                <w:sz w:val="36"/>
                <w:szCs w:val="60"/>
              </w:rPr>
            </w:pPr>
          </w:p>
        </w:tc>
      </w:tr>
      <w:tr w:rsidR="001B43D2" w:rsidRPr="00B668B7" w:rsidTr="00E116FA">
        <w:trPr>
          <w:jc w:val="center"/>
        </w:trPr>
        <w:tc>
          <w:tcPr>
            <w:tcW w:w="3227" w:type="dxa"/>
            <w:vAlign w:val="center"/>
          </w:tcPr>
          <w:p w:rsidR="001B43D2" w:rsidRPr="00B668B7" w:rsidRDefault="001B43D2" w:rsidP="00A3615D">
            <w:pPr>
              <w:rPr>
                <w:rFonts w:cs="Calibri"/>
                <w:noProof/>
                <w:sz w:val="54"/>
                <w:szCs w:val="60"/>
              </w:rPr>
            </w:pPr>
          </w:p>
        </w:tc>
        <w:tc>
          <w:tcPr>
            <w:tcW w:w="3614" w:type="dxa"/>
            <w:vAlign w:val="center"/>
          </w:tcPr>
          <w:p w:rsidR="001B43D2" w:rsidRPr="00B668B7" w:rsidRDefault="001B43D2" w:rsidP="00A3615D">
            <w:pPr>
              <w:rPr>
                <w:rFonts w:cs="Calibri"/>
                <w:spacing w:val="138"/>
                <w:sz w:val="54"/>
                <w:szCs w:val="60"/>
              </w:rPr>
            </w:pPr>
          </w:p>
        </w:tc>
        <w:tc>
          <w:tcPr>
            <w:tcW w:w="3932" w:type="dxa"/>
            <w:vAlign w:val="center"/>
          </w:tcPr>
          <w:p w:rsidR="001B43D2" w:rsidRPr="00B668B7" w:rsidRDefault="001B43D2" w:rsidP="00A3615D">
            <w:pPr>
              <w:spacing w:before="120" w:after="120"/>
              <w:rPr>
                <w:rFonts w:cs="Calibri"/>
                <w:spacing w:val="138"/>
                <w:sz w:val="54"/>
                <w:szCs w:val="60"/>
              </w:rPr>
            </w:pPr>
          </w:p>
        </w:tc>
      </w:tr>
      <w:tr w:rsidR="001B43D2" w:rsidRPr="004121D5" w:rsidTr="00E116FA">
        <w:trPr>
          <w:jc w:val="center"/>
        </w:trPr>
        <w:tc>
          <w:tcPr>
            <w:tcW w:w="10773" w:type="dxa"/>
            <w:gridSpan w:val="3"/>
            <w:vAlign w:val="center"/>
          </w:tcPr>
          <w:p w:rsidR="001B43D2" w:rsidRPr="004121D5" w:rsidRDefault="001B43D2" w:rsidP="00A3615D">
            <w:pPr>
              <w:jc w:val="center"/>
              <w:rPr>
                <w:rFonts w:cs="Calibri"/>
                <w:b/>
                <w:bCs/>
                <w:sz w:val="28"/>
                <w:szCs w:val="32"/>
              </w:rPr>
            </w:pPr>
            <w:r w:rsidRPr="004121D5">
              <w:rPr>
                <w:sz w:val="28"/>
                <w:szCs w:val="32"/>
              </w:rPr>
              <w:t xml:space="preserve">PJDP is implemented by the </w:t>
            </w:r>
            <w:r w:rsidRPr="004121D5">
              <w:rPr>
                <w:i/>
                <w:sz w:val="28"/>
                <w:szCs w:val="32"/>
              </w:rPr>
              <w:t>Federal Court of Australia</w:t>
            </w:r>
            <w:r w:rsidRPr="004121D5">
              <w:rPr>
                <w:sz w:val="28"/>
                <w:szCs w:val="32"/>
              </w:rPr>
              <w:t xml:space="preserve"> </w:t>
            </w:r>
            <w:r w:rsidRPr="004121D5">
              <w:rPr>
                <w:rFonts w:cs="Calibri"/>
                <w:sz w:val="28"/>
                <w:szCs w:val="32"/>
              </w:rPr>
              <w:t xml:space="preserve">with funding support from the </w:t>
            </w:r>
            <w:r w:rsidRPr="004121D5">
              <w:rPr>
                <w:rFonts w:cs="Calibri"/>
                <w:i/>
                <w:sz w:val="28"/>
                <w:szCs w:val="32"/>
              </w:rPr>
              <w:t>New Zealand Ministry of Foreign Affairs and Trade</w:t>
            </w:r>
          </w:p>
        </w:tc>
      </w:tr>
    </w:tbl>
    <w:p w:rsidR="001B43D2" w:rsidRPr="004121D5" w:rsidRDefault="001B43D2" w:rsidP="00A3615D">
      <w:pPr>
        <w:spacing w:before="120" w:after="120"/>
        <w:jc w:val="center"/>
        <w:rPr>
          <w:rFonts w:cs="Calibri"/>
          <w:sz w:val="2"/>
          <w:szCs w:val="32"/>
        </w:rPr>
        <w:sectPr w:rsidR="001B43D2" w:rsidRPr="004121D5" w:rsidSect="00CB011C">
          <w:footerReference w:type="default" r:id="rId8"/>
          <w:type w:val="continuous"/>
          <w:pgSz w:w="11907" w:h="16840" w:code="9"/>
          <w:pgMar w:top="679" w:right="1361" w:bottom="567" w:left="1418" w:header="180" w:footer="680" w:gutter="0"/>
          <w:pgNumType w:fmt="lowerRoman" w:start="1"/>
          <w:cols w:space="708"/>
          <w:docGrid w:linePitch="360"/>
        </w:sectPr>
      </w:pPr>
    </w:p>
    <w:p w:rsidR="001B43D2" w:rsidRPr="00E33B4E" w:rsidRDefault="001B43D2" w:rsidP="00A3615D">
      <w:pPr>
        <w:pStyle w:val="Heading1"/>
        <w:spacing w:before="120" w:after="120"/>
        <w:jc w:val="center"/>
        <w:rPr>
          <w:sz w:val="27"/>
        </w:rPr>
      </w:pPr>
      <w:bookmarkStart w:id="5" w:name="_Toc305056773"/>
      <w:bookmarkStart w:id="6" w:name="_Toc325112207"/>
      <w:bookmarkStart w:id="7" w:name="_Toc329884736"/>
      <w:bookmarkStart w:id="8" w:name="_Toc329884807"/>
      <w:bookmarkStart w:id="9" w:name="_Toc331054117"/>
      <w:bookmarkStart w:id="10" w:name="_Toc279333647"/>
      <w:bookmarkEnd w:id="0"/>
      <w:bookmarkEnd w:id="1"/>
      <w:bookmarkEnd w:id="2"/>
      <w:bookmarkEnd w:id="3"/>
      <w:bookmarkEnd w:id="4"/>
      <w:r w:rsidRPr="00E33B4E">
        <w:rPr>
          <w:sz w:val="27"/>
        </w:rPr>
        <w:t>Table of Contents</w:t>
      </w:r>
      <w:bookmarkEnd w:id="5"/>
      <w:bookmarkEnd w:id="6"/>
      <w:bookmarkEnd w:id="7"/>
      <w:bookmarkEnd w:id="8"/>
      <w:bookmarkEnd w:id="9"/>
    </w:p>
    <w:p w:rsidR="001B43D2" w:rsidRDefault="001B43D2">
      <w:pPr>
        <w:pStyle w:val="TOC1"/>
        <w:rPr>
          <w:rFonts w:ascii="Calibri" w:hAnsi="Calibri"/>
          <w:sz w:val="22"/>
          <w:szCs w:val="22"/>
          <w:lang w:val="en-US" w:eastAsia="en-US"/>
        </w:rPr>
      </w:pPr>
      <w:r w:rsidRPr="00E40DBE">
        <w:fldChar w:fldCharType="begin"/>
      </w:r>
      <w:r w:rsidRPr="00E40DBE">
        <w:instrText xml:space="preserve"> TOC \o "1-3" \h \z \u </w:instrText>
      </w:r>
      <w:r w:rsidRPr="00E40DBE">
        <w:fldChar w:fldCharType="separate"/>
      </w:r>
      <w:hyperlink w:anchor="_Toc331054117" w:history="1">
        <w:r w:rsidRPr="004A4C63">
          <w:rPr>
            <w:rStyle w:val="Hyperlink"/>
          </w:rPr>
          <w:t>Table of Contents</w:t>
        </w:r>
        <w:r>
          <w:rPr>
            <w:webHidden/>
          </w:rPr>
          <w:tab/>
        </w:r>
        <w:r>
          <w:rPr>
            <w:webHidden/>
          </w:rPr>
          <w:fldChar w:fldCharType="begin"/>
        </w:r>
        <w:r>
          <w:rPr>
            <w:webHidden/>
          </w:rPr>
          <w:instrText xml:space="preserve"> PAGEREF _Toc331054117 \h </w:instrText>
        </w:r>
        <w:r>
          <w:rPr>
            <w:webHidden/>
          </w:rPr>
          <w:fldChar w:fldCharType="separate"/>
        </w:r>
        <w:r>
          <w:rPr>
            <w:webHidden/>
          </w:rPr>
          <w:t>i</w:t>
        </w:r>
        <w:r>
          <w:rPr>
            <w:webHidden/>
          </w:rPr>
          <w:fldChar w:fldCharType="end"/>
        </w:r>
      </w:hyperlink>
    </w:p>
    <w:p w:rsidR="001B43D2" w:rsidRDefault="001B43D2">
      <w:pPr>
        <w:pStyle w:val="TOC1"/>
        <w:rPr>
          <w:rFonts w:ascii="Calibri" w:hAnsi="Calibri"/>
          <w:sz w:val="22"/>
          <w:szCs w:val="22"/>
          <w:lang w:val="en-US" w:eastAsia="en-US"/>
        </w:rPr>
      </w:pPr>
      <w:hyperlink w:anchor="_Toc331054118" w:history="1">
        <w:r w:rsidRPr="004A4C63">
          <w:rPr>
            <w:rStyle w:val="Hyperlink"/>
          </w:rPr>
          <w:t>Abbreviations</w:t>
        </w:r>
        <w:r>
          <w:rPr>
            <w:webHidden/>
          </w:rPr>
          <w:tab/>
        </w:r>
        <w:r>
          <w:rPr>
            <w:webHidden/>
          </w:rPr>
          <w:fldChar w:fldCharType="begin"/>
        </w:r>
        <w:r>
          <w:rPr>
            <w:webHidden/>
          </w:rPr>
          <w:instrText xml:space="preserve"> PAGEREF _Toc331054118 \h </w:instrText>
        </w:r>
        <w:r>
          <w:rPr>
            <w:webHidden/>
          </w:rPr>
          <w:fldChar w:fldCharType="separate"/>
        </w:r>
        <w:r>
          <w:rPr>
            <w:webHidden/>
          </w:rPr>
          <w:t>i</w:t>
        </w:r>
        <w:r>
          <w:rPr>
            <w:webHidden/>
          </w:rPr>
          <w:fldChar w:fldCharType="end"/>
        </w:r>
      </w:hyperlink>
    </w:p>
    <w:p w:rsidR="001B43D2" w:rsidRDefault="001B43D2">
      <w:pPr>
        <w:pStyle w:val="TOC1"/>
        <w:rPr>
          <w:rFonts w:ascii="Calibri" w:hAnsi="Calibri"/>
          <w:sz w:val="22"/>
          <w:szCs w:val="22"/>
          <w:lang w:val="en-US" w:eastAsia="en-US"/>
        </w:rPr>
      </w:pPr>
      <w:hyperlink w:anchor="_Toc331054119" w:history="1">
        <w:r w:rsidRPr="004A4C63">
          <w:rPr>
            <w:rStyle w:val="Hyperlink"/>
          </w:rPr>
          <w:t>1</w:t>
        </w:r>
        <w:r>
          <w:rPr>
            <w:rFonts w:ascii="Calibri" w:hAnsi="Calibri"/>
            <w:sz w:val="22"/>
            <w:szCs w:val="22"/>
            <w:lang w:val="en-US" w:eastAsia="en-US"/>
          </w:rPr>
          <w:tab/>
        </w:r>
        <w:r w:rsidRPr="004A4C63">
          <w:rPr>
            <w:rStyle w:val="Hyperlink"/>
          </w:rPr>
          <w:t>INTRODUCTION</w:t>
        </w:r>
        <w:r>
          <w:rPr>
            <w:webHidden/>
          </w:rPr>
          <w:tab/>
        </w:r>
        <w:r>
          <w:rPr>
            <w:webHidden/>
          </w:rPr>
          <w:fldChar w:fldCharType="begin"/>
        </w:r>
        <w:r>
          <w:rPr>
            <w:webHidden/>
          </w:rPr>
          <w:instrText xml:space="preserve"> PAGEREF _Toc331054119 \h </w:instrText>
        </w:r>
        <w:r>
          <w:rPr>
            <w:webHidden/>
          </w:rPr>
          <w:fldChar w:fldCharType="separate"/>
        </w:r>
        <w:r>
          <w:rPr>
            <w:webHidden/>
          </w:rPr>
          <w:t>1</w:t>
        </w:r>
        <w:r>
          <w:rPr>
            <w:webHidden/>
          </w:rPr>
          <w:fldChar w:fldCharType="end"/>
        </w:r>
      </w:hyperlink>
    </w:p>
    <w:p w:rsidR="001B43D2" w:rsidRDefault="001B43D2">
      <w:pPr>
        <w:pStyle w:val="TOC1"/>
        <w:rPr>
          <w:rFonts w:ascii="Calibri" w:hAnsi="Calibri"/>
          <w:sz w:val="22"/>
          <w:szCs w:val="22"/>
          <w:lang w:val="en-US" w:eastAsia="en-US"/>
        </w:rPr>
      </w:pPr>
      <w:hyperlink w:anchor="_Toc331054120" w:history="1">
        <w:r w:rsidRPr="004A4C63">
          <w:rPr>
            <w:rStyle w:val="Hyperlink"/>
          </w:rPr>
          <w:t>2</w:t>
        </w:r>
        <w:r>
          <w:rPr>
            <w:rFonts w:ascii="Calibri" w:hAnsi="Calibri"/>
            <w:sz w:val="22"/>
            <w:szCs w:val="22"/>
            <w:lang w:val="en-US" w:eastAsia="en-US"/>
          </w:rPr>
          <w:tab/>
        </w:r>
        <w:r w:rsidRPr="004A4C63">
          <w:rPr>
            <w:rStyle w:val="Hyperlink"/>
          </w:rPr>
          <w:t>CONTEXT</w:t>
        </w:r>
        <w:r>
          <w:rPr>
            <w:webHidden/>
          </w:rPr>
          <w:tab/>
        </w:r>
        <w:r>
          <w:rPr>
            <w:webHidden/>
          </w:rPr>
          <w:fldChar w:fldCharType="begin"/>
        </w:r>
        <w:r>
          <w:rPr>
            <w:webHidden/>
          </w:rPr>
          <w:instrText xml:space="preserve"> PAGEREF _Toc331054120 \h </w:instrText>
        </w:r>
        <w:r>
          <w:rPr>
            <w:webHidden/>
          </w:rPr>
          <w:fldChar w:fldCharType="separate"/>
        </w:r>
        <w:r>
          <w:rPr>
            <w:webHidden/>
          </w:rPr>
          <w:t>1</w:t>
        </w:r>
        <w:r>
          <w:rPr>
            <w:webHidden/>
          </w:rPr>
          <w:fldChar w:fldCharType="end"/>
        </w:r>
      </w:hyperlink>
    </w:p>
    <w:p w:rsidR="001B43D2" w:rsidRDefault="001B43D2">
      <w:pPr>
        <w:pStyle w:val="TOC1"/>
        <w:rPr>
          <w:rFonts w:ascii="Calibri" w:hAnsi="Calibri"/>
          <w:sz w:val="22"/>
          <w:szCs w:val="22"/>
          <w:lang w:val="en-US" w:eastAsia="en-US"/>
        </w:rPr>
      </w:pPr>
      <w:hyperlink w:anchor="_Toc331054121" w:history="1">
        <w:r w:rsidRPr="004A4C63">
          <w:rPr>
            <w:rStyle w:val="Hyperlink"/>
          </w:rPr>
          <w:t>3</w:t>
        </w:r>
        <w:r>
          <w:rPr>
            <w:rFonts w:ascii="Calibri" w:hAnsi="Calibri"/>
            <w:sz w:val="22"/>
            <w:szCs w:val="22"/>
            <w:lang w:val="en-US" w:eastAsia="en-US"/>
          </w:rPr>
          <w:tab/>
        </w:r>
        <w:r w:rsidRPr="004A4C63">
          <w:rPr>
            <w:rStyle w:val="Hyperlink"/>
          </w:rPr>
          <w:t>HISTORY</w:t>
        </w:r>
        <w:r>
          <w:rPr>
            <w:webHidden/>
          </w:rPr>
          <w:tab/>
        </w:r>
        <w:r>
          <w:rPr>
            <w:webHidden/>
          </w:rPr>
          <w:fldChar w:fldCharType="begin"/>
        </w:r>
        <w:r>
          <w:rPr>
            <w:webHidden/>
          </w:rPr>
          <w:instrText xml:space="preserve"> PAGEREF _Toc331054121 \h </w:instrText>
        </w:r>
        <w:r>
          <w:rPr>
            <w:webHidden/>
          </w:rPr>
          <w:fldChar w:fldCharType="separate"/>
        </w:r>
        <w:r>
          <w:rPr>
            <w:webHidden/>
          </w:rPr>
          <w:t>3</w:t>
        </w:r>
        <w:r>
          <w:rPr>
            <w:webHidden/>
          </w:rPr>
          <w:fldChar w:fldCharType="end"/>
        </w:r>
      </w:hyperlink>
    </w:p>
    <w:p w:rsidR="001B43D2" w:rsidRDefault="001B43D2">
      <w:pPr>
        <w:pStyle w:val="TOC1"/>
        <w:rPr>
          <w:rFonts w:ascii="Calibri" w:hAnsi="Calibri"/>
          <w:sz w:val="22"/>
          <w:szCs w:val="22"/>
          <w:lang w:val="en-US" w:eastAsia="en-US"/>
        </w:rPr>
      </w:pPr>
      <w:hyperlink w:anchor="_Toc331054122" w:history="1">
        <w:r w:rsidRPr="004A4C63">
          <w:rPr>
            <w:rStyle w:val="Hyperlink"/>
          </w:rPr>
          <w:t>4</w:t>
        </w:r>
        <w:r>
          <w:rPr>
            <w:rFonts w:ascii="Calibri" w:hAnsi="Calibri"/>
            <w:sz w:val="22"/>
            <w:szCs w:val="22"/>
            <w:lang w:val="en-US" w:eastAsia="en-US"/>
          </w:rPr>
          <w:tab/>
        </w:r>
        <w:r w:rsidRPr="004A4C63">
          <w:rPr>
            <w:rStyle w:val="Hyperlink"/>
          </w:rPr>
          <w:t>METHODOLOGY</w:t>
        </w:r>
        <w:r>
          <w:rPr>
            <w:webHidden/>
          </w:rPr>
          <w:tab/>
        </w:r>
        <w:r>
          <w:rPr>
            <w:webHidden/>
          </w:rPr>
          <w:fldChar w:fldCharType="begin"/>
        </w:r>
        <w:r>
          <w:rPr>
            <w:webHidden/>
          </w:rPr>
          <w:instrText xml:space="preserve"> PAGEREF _Toc331054122 \h </w:instrText>
        </w:r>
        <w:r>
          <w:rPr>
            <w:webHidden/>
          </w:rPr>
          <w:fldChar w:fldCharType="separate"/>
        </w:r>
        <w:r>
          <w:rPr>
            <w:webHidden/>
          </w:rPr>
          <w:t>3</w:t>
        </w:r>
        <w:r>
          <w:rPr>
            <w:webHidden/>
          </w:rPr>
          <w:fldChar w:fldCharType="end"/>
        </w:r>
      </w:hyperlink>
    </w:p>
    <w:p w:rsidR="001B43D2" w:rsidRDefault="001B43D2">
      <w:pPr>
        <w:pStyle w:val="TOC1"/>
        <w:rPr>
          <w:rFonts w:ascii="Calibri" w:hAnsi="Calibri"/>
          <w:sz w:val="22"/>
          <w:szCs w:val="22"/>
          <w:lang w:val="en-US" w:eastAsia="en-US"/>
        </w:rPr>
      </w:pPr>
      <w:hyperlink w:anchor="_Toc331054123" w:history="1">
        <w:r w:rsidRPr="004A4C63">
          <w:rPr>
            <w:rStyle w:val="Hyperlink"/>
          </w:rPr>
          <w:t>5</w:t>
        </w:r>
        <w:r>
          <w:rPr>
            <w:rFonts w:ascii="Calibri" w:hAnsi="Calibri"/>
            <w:sz w:val="22"/>
            <w:szCs w:val="22"/>
            <w:lang w:val="en-US" w:eastAsia="en-US"/>
          </w:rPr>
          <w:tab/>
        </w:r>
        <w:r w:rsidRPr="004A4C63">
          <w:rPr>
            <w:rStyle w:val="Hyperlink"/>
          </w:rPr>
          <w:t>SURVEY</w:t>
        </w:r>
        <w:r>
          <w:rPr>
            <w:webHidden/>
          </w:rPr>
          <w:tab/>
        </w:r>
        <w:r>
          <w:rPr>
            <w:webHidden/>
          </w:rPr>
          <w:fldChar w:fldCharType="begin"/>
        </w:r>
        <w:r>
          <w:rPr>
            <w:webHidden/>
          </w:rPr>
          <w:instrText xml:space="preserve"> PAGEREF _Toc331054123 \h </w:instrText>
        </w:r>
        <w:r>
          <w:rPr>
            <w:webHidden/>
          </w:rPr>
          <w:fldChar w:fldCharType="separate"/>
        </w:r>
        <w:r>
          <w:rPr>
            <w:webHidden/>
          </w:rPr>
          <w:t>4</w:t>
        </w:r>
        <w:r>
          <w:rPr>
            <w:webHidden/>
          </w:rPr>
          <w:fldChar w:fldCharType="end"/>
        </w:r>
      </w:hyperlink>
    </w:p>
    <w:p w:rsidR="001B43D2" w:rsidRDefault="001B43D2">
      <w:pPr>
        <w:pStyle w:val="TOC2"/>
        <w:rPr>
          <w:rFonts w:ascii="Calibri" w:hAnsi="Calibri"/>
          <w:noProof/>
          <w:sz w:val="22"/>
          <w:szCs w:val="22"/>
          <w:lang w:val="en-US" w:eastAsia="en-US"/>
        </w:rPr>
      </w:pPr>
      <w:hyperlink w:anchor="_Toc331054124" w:history="1">
        <w:r w:rsidRPr="004A4C63">
          <w:rPr>
            <w:rStyle w:val="Hyperlink"/>
            <w:noProof/>
            <w:lang w:val="en-US" w:eastAsia="en-US"/>
          </w:rPr>
          <w:t>a</w:t>
        </w:r>
        <w:r>
          <w:rPr>
            <w:rFonts w:ascii="Calibri" w:hAnsi="Calibri"/>
            <w:noProof/>
            <w:sz w:val="22"/>
            <w:szCs w:val="22"/>
            <w:lang w:val="en-US" w:eastAsia="en-US"/>
          </w:rPr>
          <w:tab/>
        </w:r>
        <w:r w:rsidRPr="004A4C63">
          <w:rPr>
            <w:rStyle w:val="Hyperlink"/>
            <w:noProof/>
            <w:lang w:val="en-US" w:eastAsia="en-US"/>
          </w:rPr>
          <w:t>Background</w:t>
        </w:r>
        <w:r>
          <w:rPr>
            <w:noProof/>
            <w:webHidden/>
          </w:rPr>
          <w:tab/>
        </w:r>
        <w:r>
          <w:rPr>
            <w:noProof/>
            <w:webHidden/>
          </w:rPr>
          <w:fldChar w:fldCharType="begin"/>
        </w:r>
        <w:r>
          <w:rPr>
            <w:noProof/>
            <w:webHidden/>
          </w:rPr>
          <w:instrText xml:space="preserve"> PAGEREF _Toc331054124 \h </w:instrText>
        </w:r>
        <w:r>
          <w:rPr>
            <w:noProof/>
          </w:rPr>
        </w:r>
        <w:r>
          <w:rPr>
            <w:noProof/>
            <w:webHidden/>
          </w:rPr>
          <w:fldChar w:fldCharType="separate"/>
        </w:r>
        <w:r>
          <w:rPr>
            <w:noProof/>
            <w:webHidden/>
          </w:rPr>
          <w:t>4</w:t>
        </w:r>
        <w:r>
          <w:rPr>
            <w:noProof/>
            <w:webHidden/>
          </w:rPr>
          <w:fldChar w:fldCharType="end"/>
        </w:r>
      </w:hyperlink>
    </w:p>
    <w:p w:rsidR="001B43D2" w:rsidRDefault="001B43D2">
      <w:pPr>
        <w:pStyle w:val="TOC2"/>
        <w:rPr>
          <w:rFonts w:ascii="Calibri" w:hAnsi="Calibri"/>
          <w:noProof/>
          <w:sz w:val="22"/>
          <w:szCs w:val="22"/>
          <w:lang w:val="en-US" w:eastAsia="en-US"/>
        </w:rPr>
      </w:pPr>
      <w:hyperlink w:anchor="_Toc331054125" w:history="1">
        <w:r w:rsidRPr="004A4C63">
          <w:rPr>
            <w:rStyle w:val="Hyperlink"/>
            <w:noProof/>
            <w:lang w:val="en-US" w:eastAsia="en-US"/>
          </w:rPr>
          <w:t>b</w:t>
        </w:r>
        <w:r>
          <w:rPr>
            <w:rFonts w:ascii="Calibri" w:hAnsi="Calibri"/>
            <w:noProof/>
            <w:sz w:val="22"/>
            <w:szCs w:val="22"/>
            <w:lang w:val="en-US" w:eastAsia="en-US"/>
          </w:rPr>
          <w:tab/>
        </w:r>
        <w:r w:rsidRPr="004A4C63">
          <w:rPr>
            <w:rStyle w:val="Hyperlink"/>
            <w:noProof/>
            <w:lang w:val="en-US" w:eastAsia="en-US"/>
          </w:rPr>
          <w:t>Representation</w:t>
        </w:r>
        <w:r>
          <w:rPr>
            <w:noProof/>
            <w:webHidden/>
          </w:rPr>
          <w:tab/>
        </w:r>
        <w:r>
          <w:rPr>
            <w:noProof/>
            <w:webHidden/>
          </w:rPr>
          <w:fldChar w:fldCharType="begin"/>
        </w:r>
        <w:r>
          <w:rPr>
            <w:noProof/>
            <w:webHidden/>
          </w:rPr>
          <w:instrText xml:space="preserve"> PAGEREF _Toc331054125 \h </w:instrText>
        </w:r>
        <w:r>
          <w:rPr>
            <w:noProof/>
          </w:rPr>
        </w:r>
        <w:r>
          <w:rPr>
            <w:noProof/>
            <w:webHidden/>
          </w:rPr>
          <w:fldChar w:fldCharType="separate"/>
        </w:r>
        <w:r>
          <w:rPr>
            <w:noProof/>
            <w:webHidden/>
          </w:rPr>
          <w:t>5</w:t>
        </w:r>
        <w:r>
          <w:rPr>
            <w:noProof/>
            <w:webHidden/>
          </w:rPr>
          <w:fldChar w:fldCharType="end"/>
        </w:r>
      </w:hyperlink>
    </w:p>
    <w:p w:rsidR="001B43D2" w:rsidRDefault="001B43D2">
      <w:pPr>
        <w:pStyle w:val="TOC2"/>
        <w:rPr>
          <w:rFonts w:ascii="Calibri" w:hAnsi="Calibri"/>
          <w:noProof/>
          <w:sz w:val="22"/>
          <w:szCs w:val="22"/>
          <w:lang w:val="en-US" w:eastAsia="en-US"/>
        </w:rPr>
      </w:pPr>
      <w:hyperlink w:anchor="_Toc331054126" w:history="1">
        <w:r w:rsidRPr="004A4C63">
          <w:rPr>
            <w:rStyle w:val="Hyperlink"/>
            <w:noProof/>
            <w:lang w:val="en-US" w:eastAsia="en-US"/>
          </w:rPr>
          <w:t>c</w:t>
        </w:r>
        <w:r>
          <w:rPr>
            <w:rFonts w:ascii="Calibri" w:hAnsi="Calibri"/>
            <w:noProof/>
            <w:sz w:val="22"/>
            <w:szCs w:val="22"/>
            <w:lang w:val="en-US" w:eastAsia="en-US"/>
          </w:rPr>
          <w:tab/>
        </w:r>
        <w:r w:rsidRPr="004A4C63">
          <w:rPr>
            <w:rStyle w:val="Hyperlink"/>
            <w:noProof/>
            <w:lang w:val="en-US" w:eastAsia="en-US"/>
          </w:rPr>
          <w:t>Findings</w:t>
        </w:r>
        <w:r>
          <w:rPr>
            <w:noProof/>
            <w:webHidden/>
          </w:rPr>
          <w:tab/>
        </w:r>
        <w:r>
          <w:rPr>
            <w:noProof/>
            <w:webHidden/>
          </w:rPr>
          <w:fldChar w:fldCharType="begin"/>
        </w:r>
        <w:r>
          <w:rPr>
            <w:noProof/>
            <w:webHidden/>
          </w:rPr>
          <w:instrText xml:space="preserve"> PAGEREF _Toc331054126 \h </w:instrText>
        </w:r>
        <w:r>
          <w:rPr>
            <w:noProof/>
          </w:rPr>
        </w:r>
        <w:r>
          <w:rPr>
            <w:noProof/>
            <w:webHidden/>
          </w:rPr>
          <w:fldChar w:fldCharType="separate"/>
        </w:r>
        <w:r>
          <w:rPr>
            <w:noProof/>
            <w:webHidden/>
          </w:rPr>
          <w:t>5</w:t>
        </w:r>
        <w:r>
          <w:rPr>
            <w:noProof/>
            <w:webHidden/>
          </w:rPr>
          <w:fldChar w:fldCharType="end"/>
        </w:r>
      </w:hyperlink>
    </w:p>
    <w:p w:rsidR="001B43D2" w:rsidRDefault="001B43D2">
      <w:pPr>
        <w:pStyle w:val="TOC2"/>
        <w:rPr>
          <w:rFonts w:ascii="Calibri" w:hAnsi="Calibri"/>
          <w:noProof/>
          <w:sz w:val="22"/>
          <w:szCs w:val="22"/>
          <w:lang w:val="en-US" w:eastAsia="en-US"/>
        </w:rPr>
      </w:pPr>
      <w:hyperlink w:anchor="_Toc331054127" w:history="1">
        <w:r w:rsidRPr="004A4C63">
          <w:rPr>
            <w:rStyle w:val="Hyperlink"/>
            <w:noProof/>
            <w:lang w:val="en-US" w:eastAsia="en-US"/>
          </w:rPr>
          <w:t>d</w:t>
        </w:r>
        <w:r>
          <w:rPr>
            <w:rFonts w:ascii="Calibri" w:hAnsi="Calibri"/>
            <w:noProof/>
            <w:sz w:val="22"/>
            <w:szCs w:val="22"/>
            <w:lang w:val="en-US" w:eastAsia="en-US"/>
          </w:rPr>
          <w:tab/>
        </w:r>
        <w:r w:rsidRPr="004A4C63">
          <w:rPr>
            <w:rStyle w:val="Hyperlink"/>
            <w:noProof/>
            <w:lang w:val="en-US" w:eastAsia="en-US"/>
          </w:rPr>
          <w:t>Analysis</w:t>
        </w:r>
        <w:r>
          <w:rPr>
            <w:noProof/>
            <w:webHidden/>
          </w:rPr>
          <w:tab/>
        </w:r>
        <w:r>
          <w:rPr>
            <w:noProof/>
            <w:webHidden/>
          </w:rPr>
          <w:fldChar w:fldCharType="begin"/>
        </w:r>
        <w:r>
          <w:rPr>
            <w:noProof/>
            <w:webHidden/>
          </w:rPr>
          <w:instrText xml:space="preserve"> PAGEREF _Toc331054127 \h </w:instrText>
        </w:r>
        <w:r>
          <w:rPr>
            <w:noProof/>
          </w:rPr>
        </w:r>
        <w:r>
          <w:rPr>
            <w:noProof/>
            <w:webHidden/>
          </w:rPr>
          <w:fldChar w:fldCharType="separate"/>
        </w:r>
        <w:r>
          <w:rPr>
            <w:noProof/>
            <w:webHidden/>
          </w:rPr>
          <w:t>7</w:t>
        </w:r>
        <w:r>
          <w:rPr>
            <w:noProof/>
            <w:webHidden/>
          </w:rPr>
          <w:fldChar w:fldCharType="end"/>
        </w:r>
      </w:hyperlink>
    </w:p>
    <w:p w:rsidR="001B43D2" w:rsidRDefault="001B43D2">
      <w:pPr>
        <w:pStyle w:val="TOC2"/>
        <w:rPr>
          <w:rFonts w:ascii="Calibri" w:hAnsi="Calibri"/>
          <w:noProof/>
          <w:sz w:val="22"/>
          <w:szCs w:val="22"/>
          <w:lang w:val="en-US" w:eastAsia="en-US"/>
        </w:rPr>
      </w:pPr>
      <w:hyperlink w:anchor="_Toc331054128" w:history="1">
        <w:r w:rsidRPr="004A4C63">
          <w:rPr>
            <w:rStyle w:val="Hyperlink"/>
            <w:noProof/>
            <w:lang w:val="en-US" w:eastAsia="en-US"/>
          </w:rPr>
          <w:t>e</w:t>
        </w:r>
        <w:r>
          <w:rPr>
            <w:rFonts w:ascii="Calibri" w:hAnsi="Calibri"/>
            <w:noProof/>
            <w:sz w:val="22"/>
            <w:szCs w:val="22"/>
            <w:lang w:val="en-US" w:eastAsia="en-US"/>
          </w:rPr>
          <w:tab/>
        </w:r>
        <w:r w:rsidRPr="004A4C63">
          <w:rPr>
            <w:rStyle w:val="Hyperlink"/>
            <w:noProof/>
            <w:lang w:val="en-US" w:eastAsia="en-US"/>
          </w:rPr>
          <w:t>Observations</w:t>
        </w:r>
        <w:r>
          <w:rPr>
            <w:noProof/>
            <w:webHidden/>
          </w:rPr>
          <w:tab/>
        </w:r>
        <w:r>
          <w:rPr>
            <w:noProof/>
            <w:webHidden/>
          </w:rPr>
          <w:fldChar w:fldCharType="begin"/>
        </w:r>
        <w:r>
          <w:rPr>
            <w:noProof/>
            <w:webHidden/>
          </w:rPr>
          <w:instrText xml:space="preserve"> PAGEREF _Toc331054128 \h </w:instrText>
        </w:r>
        <w:r>
          <w:rPr>
            <w:noProof/>
          </w:rPr>
        </w:r>
        <w:r>
          <w:rPr>
            <w:noProof/>
            <w:webHidden/>
          </w:rPr>
          <w:fldChar w:fldCharType="separate"/>
        </w:r>
        <w:r>
          <w:rPr>
            <w:noProof/>
            <w:webHidden/>
          </w:rPr>
          <w:t>8</w:t>
        </w:r>
        <w:r>
          <w:rPr>
            <w:noProof/>
            <w:webHidden/>
          </w:rPr>
          <w:fldChar w:fldCharType="end"/>
        </w:r>
      </w:hyperlink>
    </w:p>
    <w:p w:rsidR="001B43D2" w:rsidRDefault="001B43D2">
      <w:pPr>
        <w:pStyle w:val="TOC1"/>
        <w:rPr>
          <w:rFonts w:ascii="Calibri" w:hAnsi="Calibri"/>
          <w:sz w:val="22"/>
          <w:szCs w:val="22"/>
          <w:lang w:val="en-US" w:eastAsia="en-US"/>
        </w:rPr>
      </w:pPr>
      <w:hyperlink w:anchor="_Toc331054129" w:history="1">
        <w:r w:rsidRPr="004A4C63">
          <w:rPr>
            <w:rStyle w:val="Hyperlink"/>
          </w:rPr>
          <w:t>6</w:t>
        </w:r>
        <w:r>
          <w:rPr>
            <w:rFonts w:ascii="Calibri" w:hAnsi="Calibri"/>
            <w:sz w:val="22"/>
            <w:szCs w:val="22"/>
            <w:lang w:val="en-US" w:eastAsia="en-US"/>
          </w:rPr>
          <w:tab/>
        </w:r>
        <w:r w:rsidRPr="004A4C63">
          <w:rPr>
            <w:rStyle w:val="Hyperlink"/>
          </w:rPr>
          <w:t>CONCLUSION AND RECOMMENDATIONS</w:t>
        </w:r>
        <w:r>
          <w:rPr>
            <w:webHidden/>
          </w:rPr>
          <w:tab/>
        </w:r>
        <w:r>
          <w:rPr>
            <w:webHidden/>
          </w:rPr>
          <w:fldChar w:fldCharType="begin"/>
        </w:r>
        <w:r>
          <w:rPr>
            <w:webHidden/>
          </w:rPr>
          <w:instrText xml:space="preserve"> PAGEREF _Toc331054129 \h </w:instrText>
        </w:r>
        <w:r>
          <w:rPr>
            <w:webHidden/>
          </w:rPr>
          <w:fldChar w:fldCharType="separate"/>
        </w:r>
        <w:r>
          <w:rPr>
            <w:webHidden/>
          </w:rPr>
          <w:t>9</w:t>
        </w:r>
        <w:r>
          <w:rPr>
            <w:webHidden/>
          </w:rPr>
          <w:fldChar w:fldCharType="end"/>
        </w:r>
      </w:hyperlink>
    </w:p>
    <w:p w:rsidR="001B43D2" w:rsidRDefault="001B43D2">
      <w:pPr>
        <w:pStyle w:val="TOC1"/>
        <w:rPr>
          <w:rFonts w:ascii="Calibri" w:hAnsi="Calibri"/>
          <w:sz w:val="22"/>
          <w:szCs w:val="22"/>
          <w:lang w:val="en-US" w:eastAsia="en-US"/>
        </w:rPr>
      </w:pPr>
      <w:hyperlink w:anchor="_Toc331054130" w:history="1">
        <w:r w:rsidRPr="004A4C63">
          <w:rPr>
            <w:rStyle w:val="Hyperlink"/>
          </w:rPr>
          <w:t>ANNEX ONE - NJDC SURVEY TOOL</w:t>
        </w:r>
        <w:r>
          <w:rPr>
            <w:webHidden/>
          </w:rPr>
          <w:tab/>
        </w:r>
        <w:r>
          <w:rPr>
            <w:webHidden/>
          </w:rPr>
          <w:fldChar w:fldCharType="begin"/>
        </w:r>
        <w:r>
          <w:rPr>
            <w:webHidden/>
          </w:rPr>
          <w:instrText xml:space="preserve"> PAGEREF _Toc331054130 \h </w:instrText>
        </w:r>
        <w:r>
          <w:rPr>
            <w:webHidden/>
          </w:rPr>
          <w:fldChar w:fldCharType="separate"/>
        </w:r>
        <w:r>
          <w:rPr>
            <w:webHidden/>
          </w:rPr>
          <w:t>10</w:t>
        </w:r>
        <w:r>
          <w:rPr>
            <w:webHidden/>
          </w:rPr>
          <w:fldChar w:fldCharType="end"/>
        </w:r>
      </w:hyperlink>
    </w:p>
    <w:p w:rsidR="001B43D2" w:rsidRPr="00344F5B" w:rsidRDefault="001B43D2" w:rsidP="00344F5B">
      <w:pPr>
        <w:pStyle w:val="TOC1"/>
        <w:rPr>
          <w:rFonts w:ascii="Calibri" w:hAnsi="Calibri"/>
          <w:szCs w:val="22"/>
        </w:rPr>
      </w:pPr>
      <w:r w:rsidRPr="00E40DBE">
        <w:fldChar w:fldCharType="end"/>
      </w:r>
    </w:p>
    <w:p w:rsidR="001B43D2" w:rsidRPr="00344F5B" w:rsidRDefault="001B43D2" w:rsidP="00344F5B">
      <w:pPr>
        <w:pStyle w:val="Heading1"/>
        <w:spacing w:before="60" w:after="60"/>
        <w:jc w:val="center"/>
        <w:rPr>
          <w:sz w:val="27"/>
        </w:rPr>
      </w:pPr>
      <w:bookmarkStart w:id="11" w:name="_Toc329884808"/>
      <w:bookmarkStart w:id="12" w:name="_Toc331054118"/>
      <w:r>
        <w:rPr>
          <w:sz w:val="27"/>
        </w:rPr>
        <w:t>Abbreviations</w:t>
      </w:r>
      <w:bookmarkEnd w:id="11"/>
      <w:bookmarkEnd w:id="12"/>
    </w:p>
    <w:tbl>
      <w:tblPr>
        <w:tblW w:w="8554" w:type="dxa"/>
        <w:jc w:val="center"/>
        <w:tblInd w:w="-924" w:type="dxa"/>
        <w:tblLayout w:type="fixed"/>
        <w:tblCellMar>
          <w:left w:w="10" w:type="dxa"/>
          <w:right w:w="10" w:type="dxa"/>
        </w:tblCellMar>
        <w:tblLook w:val="0000"/>
      </w:tblPr>
      <w:tblGrid>
        <w:gridCol w:w="1463"/>
        <w:gridCol w:w="281"/>
        <w:gridCol w:w="6810"/>
      </w:tblGrid>
      <w:tr w:rsidR="001B43D2" w:rsidRPr="00ED425E" w:rsidTr="00344F5B">
        <w:trPr>
          <w:jc w:val="center"/>
        </w:trPr>
        <w:tc>
          <w:tcPr>
            <w:tcW w:w="1463" w:type="dxa"/>
            <w:tcMar>
              <w:top w:w="0" w:type="dxa"/>
              <w:left w:w="108" w:type="dxa"/>
              <w:bottom w:w="0" w:type="dxa"/>
              <w:right w:w="108" w:type="dxa"/>
            </w:tcMar>
          </w:tcPr>
          <w:p w:rsidR="001B43D2" w:rsidRPr="003A0FF8" w:rsidRDefault="001B43D2" w:rsidP="00344F5B">
            <w:pPr>
              <w:pStyle w:val="Standard"/>
              <w:spacing w:after="120"/>
              <w:jc w:val="right"/>
              <w:rPr>
                <w:rFonts w:ascii="Arial Narrow" w:hAnsi="Arial Narrow"/>
                <w:szCs w:val="23"/>
              </w:rPr>
            </w:pPr>
            <w:r w:rsidRPr="003A0FF8">
              <w:rPr>
                <w:rFonts w:ascii="Arial Narrow" w:hAnsi="Arial Narrow"/>
                <w:szCs w:val="23"/>
              </w:rPr>
              <w:t>ADB</w:t>
            </w:r>
          </w:p>
        </w:tc>
        <w:tc>
          <w:tcPr>
            <w:tcW w:w="281" w:type="dxa"/>
            <w:tcMar>
              <w:top w:w="0" w:type="dxa"/>
              <w:left w:w="108" w:type="dxa"/>
              <w:bottom w:w="0" w:type="dxa"/>
              <w:right w:w="108" w:type="dxa"/>
            </w:tcMar>
          </w:tcPr>
          <w:p w:rsidR="001B43D2" w:rsidRPr="003A0FF8" w:rsidRDefault="001B43D2" w:rsidP="00344F5B">
            <w:pPr>
              <w:pStyle w:val="Standard"/>
              <w:spacing w:after="120"/>
              <w:rPr>
                <w:rFonts w:ascii="Arial Narrow" w:hAnsi="Arial Narrow"/>
                <w:szCs w:val="23"/>
              </w:rPr>
            </w:pPr>
            <w:r>
              <w:rPr>
                <w:rFonts w:ascii="Arial Narrow" w:hAnsi="Arial Narrow"/>
                <w:szCs w:val="23"/>
              </w:rPr>
              <w:t>-</w:t>
            </w:r>
          </w:p>
        </w:tc>
        <w:tc>
          <w:tcPr>
            <w:tcW w:w="6810" w:type="dxa"/>
            <w:tcMar>
              <w:top w:w="0" w:type="dxa"/>
              <w:left w:w="108" w:type="dxa"/>
              <w:bottom w:w="0" w:type="dxa"/>
              <w:right w:w="108" w:type="dxa"/>
            </w:tcMar>
          </w:tcPr>
          <w:p w:rsidR="001B43D2" w:rsidRPr="003A0FF8" w:rsidRDefault="001B43D2" w:rsidP="00344F5B">
            <w:pPr>
              <w:pStyle w:val="Standard"/>
              <w:spacing w:after="120"/>
              <w:rPr>
                <w:rFonts w:ascii="Arial Narrow" w:hAnsi="Arial Narrow"/>
                <w:szCs w:val="23"/>
              </w:rPr>
            </w:pPr>
            <w:r w:rsidRPr="003A0FF8">
              <w:rPr>
                <w:rFonts w:ascii="Arial Narrow" w:hAnsi="Arial Narrow"/>
                <w:szCs w:val="23"/>
              </w:rPr>
              <w:t>Asian Development Bank</w:t>
            </w:r>
          </w:p>
        </w:tc>
      </w:tr>
      <w:tr w:rsidR="001B43D2" w:rsidRPr="00ED425E" w:rsidTr="00344F5B">
        <w:trPr>
          <w:jc w:val="center"/>
        </w:trPr>
        <w:tc>
          <w:tcPr>
            <w:tcW w:w="1463" w:type="dxa"/>
            <w:tcMar>
              <w:top w:w="0" w:type="dxa"/>
              <w:left w:w="108" w:type="dxa"/>
              <w:bottom w:w="0" w:type="dxa"/>
              <w:right w:w="108" w:type="dxa"/>
            </w:tcMar>
          </w:tcPr>
          <w:p w:rsidR="001B43D2" w:rsidRPr="003A0FF8" w:rsidRDefault="001B43D2" w:rsidP="00344F5B">
            <w:pPr>
              <w:pStyle w:val="Standard"/>
              <w:spacing w:after="120"/>
              <w:jc w:val="right"/>
              <w:rPr>
                <w:rFonts w:ascii="Arial Narrow" w:hAnsi="Arial Narrow"/>
                <w:szCs w:val="23"/>
              </w:rPr>
            </w:pPr>
            <w:r w:rsidRPr="003A0FF8">
              <w:rPr>
                <w:rFonts w:ascii="Arial Narrow" w:hAnsi="Arial Narrow"/>
                <w:szCs w:val="23"/>
              </w:rPr>
              <w:t>JEC</w:t>
            </w:r>
          </w:p>
        </w:tc>
        <w:tc>
          <w:tcPr>
            <w:tcW w:w="281" w:type="dxa"/>
            <w:tcMar>
              <w:top w:w="0" w:type="dxa"/>
              <w:left w:w="108" w:type="dxa"/>
              <w:bottom w:w="0" w:type="dxa"/>
              <w:right w:w="108" w:type="dxa"/>
            </w:tcMar>
          </w:tcPr>
          <w:p w:rsidR="001B43D2" w:rsidRPr="003A0FF8" w:rsidRDefault="001B43D2" w:rsidP="00344F5B">
            <w:pPr>
              <w:pStyle w:val="Standard"/>
              <w:spacing w:after="120"/>
              <w:rPr>
                <w:rFonts w:ascii="Arial Narrow" w:hAnsi="Arial Narrow"/>
                <w:szCs w:val="23"/>
              </w:rPr>
            </w:pPr>
            <w:r>
              <w:rPr>
                <w:rFonts w:ascii="Arial Narrow" w:hAnsi="Arial Narrow"/>
                <w:szCs w:val="23"/>
              </w:rPr>
              <w:t>-</w:t>
            </w:r>
          </w:p>
        </w:tc>
        <w:tc>
          <w:tcPr>
            <w:tcW w:w="6810" w:type="dxa"/>
            <w:tcMar>
              <w:top w:w="0" w:type="dxa"/>
              <w:left w:w="108" w:type="dxa"/>
              <w:bottom w:w="0" w:type="dxa"/>
              <w:right w:w="108" w:type="dxa"/>
            </w:tcMar>
          </w:tcPr>
          <w:p w:rsidR="001B43D2" w:rsidRPr="003A0FF8" w:rsidRDefault="001B43D2" w:rsidP="00344F5B">
            <w:pPr>
              <w:pStyle w:val="Standard"/>
              <w:spacing w:after="120"/>
              <w:rPr>
                <w:rFonts w:ascii="Arial Narrow" w:hAnsi="Arial Narrow"/>
                <w:szCs w:val="23"/>
              </w:rPr>
            </w:pPr>
            <w:r w:rsidRPr="003A0FF8">
              <w:rPr>
                <w:rFonts w:ascii="Arial Narrow" w:hAnsi="Arial Narrow"/>
                <w:szCs w:val="23"/>
              </w:rPr>
              <w:t>Judicial Education Committee</w:t>
            </w:r>
          </w:p>
        </w:tc>
      </w:tr>
      <w:tr w:rsidR="001B43D2" w:rsidRPr="00ED425E" w:rsidTr="00344F5B">
        <w:trPr>
          <w:jc w:val="center"/>
        </w:trPr>
        <w:tc>
          <w:tcPr>
            <w:tcW w:w="1463" w:type="dxa"/>
            <w:tcMar>
              <w:top w:w="0" w:type="dxa"/>
              <w:left w:w="108" w:type="dxa"/>
              <w:bottom w:w="0" w:type="dxa"/>
              <w:right w:w="108" w:type="dxa"/>
            </w:tcMar>
          </w:tcPr>
          <w:p w:rsidR="001B43D2" w:rsidRPr="003A0FF8" w:rsidRDefault="001B43D2" w:rsidP="00344F5B">
            <w:pPr>
              <w:pStyle w:val="Standard"/>
              <w:spacing w:after="120"/>
              <w:jc w:val="right"/>
              <w:rPr>
                <w:rFonts w:ascii="Arial Narrow" w:hAnsi="Arial Narrow" w:cs="Courier New"/>
                <w:szCs w:val="23"/>
              </w:rPr>
            </w:pPr>
            <w:r w:rsidRPr="003A0FF8">
              <w:rPr>
                <w:rFonts w:ascii="Arial Narrow" w:hAnsi="Arial Narrow" w:cs="Courier New"/>
                <w:szCs w:val="23"/>
              </w:rPr>
              <w:t>MFAT</w:t>
            </w:r>
          </w:p>
        </w:tc>
        <w:tc>
          <w:tcPr>
            <w:tcW w:w="281" w:type="dxa"/>
            <w:tcMar>
              <w:top w:w="0" w:type="dxa"/>
              <w:left w:w="108" w:type="dxa"/>
              <w:bottom w:w="0" w:type="dxa"/>
              <w:right w:w="108" w:type="dxa"/>
            </w:tcMar>
          </w:tcPr>
          <w:p w:rsidR="001B43D2" w:rsidRPr="003A0FF8" w:rsidRDefault="001B43D2" w:rsidP="00344F5B">
            <w:pPr>
              <w:pStyle w:val="Standard"/>
              <w:spacing w:after="120"/>
              <w:rPr>
                <w:rFonts w:ascii="Arial Narrow" w:hAnsi="Arial Narrow" w:cs="Courier New"/>
                <w:szCs w:val="23"/>
              </w:rPr>
            </w:pPr>
            <w:r>
              <w:rPr>
                <w:rFonts w:ascii="Arial Narrow" w:hAnsi="Arial Narrow" w:cs="Courier New"/>
                <w:szCs w:val="23"/>
              </w:rPr>
              <w:t>-</w:t>
            </w:r>
          </w:p>
        </w:tc>
        <w:tc>
          <w:tcPr>
            <w:tcW w:w="6810" w:type="dxa"/>
            <w:tcMar>
              <w:top w:w="0" w:type="dxa"/>
              <w:left w:w="108" w:type="dxa"/>
              <w:bottom w:w="0" w:type="dxa"/>
              <w:right w:w="108" w:type="dxa"/>
            </w:tcMar>
          </w:tcPr>
          <w:p w:rsidR="001B43D2" w:rsidRPr="003A0FF8" w:rsidRDefault="001B43D2" w:rsidP="00344F5B">
            <w:pPr>
              <w:pStyle w:val="Standard"/>
              <w:spacing w:after="120"/>
              <w:rPr>
                <w:rFonts w:ascii="Arial Narrow" w:hAnsi="Arial Narrow" w:cs="Courier New"/>
                <w:szCs w:val="23"/>
              </w:rPr>
            </w:pPr>
            <w:r w:rsidRPr="003A0FF8">
              <w:rPr>
                <w:rFonts w:ascii="Arial Narrow" w:hAnsi="Arial Narrow" w:cs="Courier New"/>
                <w:szCs w:val="23"/>
              </w:rPr>
              <w:t>Ministry of Foreign Affairs and Trade</w:t>
            </w:r>
          </w:p>
        </w:tc>
      </w:tr>
      <w:tr w:rsidR="001B43D2" w:rsidRPr="00ED425E" w:rsidTr="00344F5B">
        <w:trPr>
          <w:jc w:val="center"/>
        </w:trPr>
        <w:tc>
          <w:tcPr>
            <w:tcW w:w="1463" w:type="dxa"/>
            <w:tcMar>
              <w:top w:w="0" w:type="dxa"/>
              <w:left w:w="108" w:type="dxa"/>
              <w:bottom w:w="0" w:type="dxa"/>
              <w:right w:w="108" w:type="dxa"/>
            </w:tcMar>
          </w:tcPr>
          <w:p w:rsidR="001B43D2" w:rsidRPr="003A0FF8" w:rsidRDefault="001B43D2" w:rsidP="00344F5B">
            <w:pPr>
              <w:pStyle w:val="Standard"/>
              <w:spacing w:after="120"/>
              <w:jc w:val="right"/>
              <w:rPr>
                <w:rFonts w:ascii="Arial Narrow" w:hAnsi="Arial Narrow" w:cs="Courier New"/>
                <w:szCs w:val="23"/>
              </w:rPr>
            </w:pPr>
            <w:r w:rsidRPr="003A0FF8">
              <w:rPr>
                <w:rFonts w:ascii="Arial Narrow" w:hAnsi="Arial Narrow" w:cs="Courier New"/>
                <w:szCs w:val="23"/>
              </w:rPr>
              <w:t>MTA</w:t>
            </w:r>
          </w:p>
        </w:tc>
        <w:tc>
          <w:tcPr>
            <w:tcW w:w="281" w:type="dxa"/>
            <w:tcMar>
              <w:top w:w="0" w:type="dxa"/>
              <w:left w:w="108" w:type="dxa"/>
              <w:bottom w:w="0" w:type="dxa"/>
              <w:right w:w="108" w:type="dxa"/>
            </w:tcMar>
          </w:tcPr>
          <w:p w:rsidR="001B43D2" w:rsidRPr="003A0FF8" w:rsidRDefault="001B43D2" w:rsidP="00344F5B">
            <w:pPr>
              <w:pStyle w:val="Standard"/>
              <w:spacing w:after="120"/>
              <w:rPr>
                <w:rFonts w:ascii="Arial Narrow" w:hAnsi="Arial Narrow" w:cs="Courier New"/>
                <w:szCs w:val="23"/>
              </w:rPr>
            </w:pPr>
            <w:r>
              <w:rPr>
                <w:rFonts w:ascii="Arial Narrow" w:hAnsi="Arial Narrow" w:cs="Courier New"/>
                <w:szCs w:val="23"/>
              </w:rPr>
              <w:t>-</w:t>
            </w:r>
          </w:p>
        </w:tc>
        <w:tc>
          <w:tcPr>
            <w:tcW w:w="6810" w:type="dxa"/>
            <w:tcMar>
              <w:top w:w="0" w:type="dxa"/>
              <w:left w:w="108" w:type="dxa"/>
              <w:bottom w:w="0" w:type="dxa"/>
              <w:right w:w="108" w:type="dxa"/>
            </w:tcMar>
          </w:tcPr>
          <w:p w:rsidR="001B43D2" w:rsidRPr="003A0FF8" w:rsidRDefault="001B43D2" w:rsidP="00344F5B">
            <w:pPr>
              <w:pStyle w:val="Standard"/>
              <w:spacing w:after="120"/>
              <w:rPr>
                <w:rFonts w:ascii="Arial Narrow" w:hAnsi="Arial Narrow" w:cs="Courier New"/>
                <w:szCs w:val="23"/>
              </w:rPr>
            </w:pPr>
            <w:r w:rsidRPr="003A0FF8">
              <w:rPr>
                <w:rFonts w:ascii="Arial Narrow" w:hAnsi="Arial Narrow" w:cs="Courier New"/>
                <w:szCs w:val="23"/>
              </w:rPr>
              <w:t>Monitoring and Technical Advisor</w:t>
            </w:r>
          </w:p>
        </w:tc>
      </w:tr>
      <w:tr w:rsidR="001B43D2" w:rsidRPr="00ED425E" w:rsidTr="00344F5B">
        <w:trPr>
          <w:jc w:val="center"/>
        </w:trPr>
        <w:tc>
          <w:tcPr>
            <w:tcW w:w="1463" w:type="dxa"/>
            <w:tcMar>
              <w:top w:w="0" w:type="dxa"/>
              <w:left w:w="108" w:type="dxa"/>
              <w:bottom w:w="0" w:type="dxa"/>
              <w:right w:w="108" w:type="dxa"/>
            </w:tcMar>
          </w:tcPr>
          <w:p w:rsidR="001B43D2" w:rsidRPr="003A0FF8" w:rsidRDefault="001B43D2" w:rsidP="00344F5B">
            <w:pPr>
              <w:pStyle w:val="Standard"/>
              <w:spacing w:after="120"/>
              <w:jc w:val="right"/>
              <w:rPr>
                <w:rFonts w:ascii="Arial Narrow" w:hAnsi="Arial Narrow"/>
                <w:szCs w:val="23"/>
              </w:rPr>
            </w:pPr>
            <w:r w:rsidRPr="003A0FF8">
              <w:rPr>
                <w:rFonts w:ascii="Arial Narrow" w:hAnsi="Arial Narrow" w:cs="Courier New"/>
                <w:szCs w:val="23"/>
              </w:rPr>
              <w:t>MSC</w:t>
            </w:r>
          </w:p>
        </w:tc>
        <w:tc>
          <w:tcPr>
            <w:tcW w:w="281" w:type="dxa"/>
            <w:tcMar>
              <w:top w:w="0" w:type="dxa"/>
              <w:left w:w="108" w:type="dxa"/>
              <w:bottom w:w="0" w:type="dxa"/>
              <w:right w:w="108" w:type="dxa"/>
            </w:tcMar>
          </w:tcPr>
          <w:p w:rsidR="001B43D2" w:rsidRPr="003A0FF8" w:rsidRDefault="001B43D2" w:rsidP="00344F5B">
            <w:pPr>
              <w:pStyle w:val="Standard"/>
              <w:spacing w:after="120"/>
              <w:rPr>
                <w:rFonts w:ascii="Arial Narrow" w:hAnsi="Arial Narrow"/>
                <w:szCs w:val="23"/>
              </w:rPr>
            </w:pPr>
            <w:r w:rsidRPr="003A0FF8">
              <w:rPr>
                <w:rFonts w:ascii="Arial Narrow" w:hAnsi="Arial Narrow" w:cs="Courier New"/>
                <w:szCs w:val="23"/>
              </w:rPr>
              <w:t>-</w:t>
            </w:r>
          </w:p>
        </w:tc>
        <w:tc>
          <w:tcPr>
            <w:tcW w:w="6810" w:type="dxa"/>
            <w:tcMar>
              <w:top w:w="0" w:type="dxa"/>
              <w:left w:w="108" w:type="dxa"/>
              <w:bottom w:w="0" w:type="dxa"/>
              <w:right w:w="108" w:type="dxa"/>
            </w:tcMar>
          </w:tcPr>
          <w:p w:rsidR="001B43D2" w:rsidRPr="003A0FF8" w:rsidRDefault="001B43D2" w:rsidP="00344F5B">
            <w:pPr>
              <w:pStyle w:val="Standard"/>
              <w:spacing w:after="120"/>
              <w:rPr>
                <w:rFonts w:ascii="Arial Narrow" w:hAnsi="Arial Narrow"/>
                <w:szCs w:val="23"/>
              </w:rPr>
            </w:pPr>
            <w:r w:rsidRPr="003A0FF8">
              <w:rPr>
                <w:rFonts w:ascii="Arial Narrow" w:hAnsi="Arial Narrow" w:cs="Courier New"/>
                <w:szCs w:val="23"/>
              </w:rPr>
              <w:t xml:space="preserve">Managing Services Contractor - Federal Court of </w:t>
            </w:r>
            <w:smartTag w:uri="urn:schemas-microsoft-com:office:smarttags" w:element="country-region">
              <w:smartTag w:uri="urn:schemas-microsoft-com:office:smarttags" w:element="place">
                <w:r w:rsidRPr="003A0FF8">
                  <w:rPr>
                    <w:rFonts w:ascii="Arial Narrow" w:hAnsi="Arial Narrow" w:cs="Courier New"/>
                    <w:szCs w:val="23"/>
                  </w:rPr>
                  <w:t>Australia</w:t>
                </w:r>
              </w:smartTag>
            </w:smartTag>
          </w:p>
        </w:tc>
      </w:tr>
      <w:tr w:rsidR="001B43D2" w:rsidRPr="00ED425E" w:rsidTr="00344F5B">
        <w:trPr>
          <w:jc w:val="center"/>
        </w:trPr>
        <w:tc>
          <w:tcPr>
            <w:tcW w:w="1463" w:type="dxa"/>
            <w:tcMar>
              <w:top w:w="0" w:type="dxa"/>
              <w:left w:w="108" w:type="dxa"/>
              <w:bottom w:w="0" w:type="dxa"/>
              <w:right w:w="108" w:type="dxa"/>
            </w:tcMar>
          </w:tcPr>
          <w:p w:rsidR="001B43D2" w:rsidRPr="003A0FF8" w:rsidRDefault="001B43D2" w:rsidP="00344F5B">
            <w:pPr>
              <w:pStyle w:val="Standard"/>
              <w:spacing w:after="120"/>
              <w:jc w:val="right"/>
              <w:rPr>
                <w:rFonts w:ascii="Arial Narrow" w:hAnsi="Arial Narrow" w:cs="Courier New"/>
                <w:szCs w:val="23"/>
              </w:rPr>
            </w:pPr>
            <w:r w:rsidRPr="003A0FF8">
              <w:rPr>
                <w:rFonts w:ascii="Arial Narrow" w:hAnsi="Arial Narrow" w:cs="Courier New"/>
                <w:szCs w:val="23"/>
              </w:rPr>
              <w:t>NC</w:t>
            </w:r>
          </w:p>
        </w:tc>
        <w:tc>
          <w:tcPr>
            <w:tcW w:w="281" w:type="dxa"/>
            <w:tcMar>
              <w:top w:w="0" w:type="dxa"/>
              <w:left w:w="108" w:type="dxa"/>
              <w:bottom w:w="0" w:type="dxa"/>
              <w:right w:w="108" w:type="dxa"/>
            </w:tcMar>
          </w:tcPr>
          <w:p w:rsidR="001B43D2" w:rsidRPr="003A0FF8" w:rsidRDefault="001B43D2" w:rsidP="00344F5B">
            <w:pPr>
              <w:pStyle w:val="Standard"/>
              <w:spacing w:after="120"/>
              <w:rPr>
                <w:rFonts w:ascii="Arial Narrow" w:hAnsi="Arial Narrow" w:cs="Courier New"/>
                <w:szCs w:val="23"/>
              </w:rPr>
            </w:pPr>
            <w:r>
              <w:rPr>
                <w:rFonts w:ascii="Arial Narrow" w:hAnsi="Arial Narrow" w:cs="Courier New"/>
                <w:szCs w:val="23"/>
              </w:rPr>
              <w:t>-</w:t>
            </w:r>
          </w:p>
        </w:tc>
        <w:tc>
          <w:tcPr>
            <w:tcW w:w="6810" w:type="dxa"/>
            <w:tcMar>
              <w:top w:w="0" w:type="dxa"/>
              <w:left w:w="108" w:type="dxa"/>
              <w:bottom w:w="0" w:type="dxa"/>
              <w:right w:w="108" w:type="dxa"/>
            </w:tcMar>
          </w:tcPr>
          <w:p w:rsidR="001B43D2" w:rsidRPr="003A0FF8" w:rsidRDefault="001B43D2" w:rsidP="00344F5B">
            <w:pPr>
              <w:pStyle w:val="Standard"/>
              <w:spacing w:after="120"/>
              <w:rPr>
                <w:rFonts w:ascii="Arial Narrow" w:hAnsi="Arial Narrow" w:cs="Courier New"/>
                <w:szCs w:val="23"/>
              </w:rPr>
            </w:pPr>
            <w:r w:rsidRPr="003A0FF8">
              <w:rPr>
                <w:rFonts w:ascii="Arial Narrow" w:hAnsi="Arial Narrow" w:cs="Courier New"/>
                <w:szCs w:val="23"/>
              </w:rPr>
              <w:t>National Coordinator</w:t>
            </w:r>
          </w:p>
        </w:tc>
      </w:tr>
      <w:tr w:rsidR="001B43D2" w:rsidRPr="00ED425E" w:rsidTr="00344F5B">
        <w:trPr>
          <w:trHeight w:val="150"/>
          <w:jc w:val="center"/>
        </w:trPr>
        <w:tc>
          <w:tcPr>
            <w:tcW w:w="1463" w:type="dxa"/>
            <w:tcMar>
              <w:top w:w="0" w:type="dxa"/>
              <w:left w:w="108" w:type="dxa"/>
              <w:bottom w:w="0" w:type="dxa"/>
              <w:right w:w="108" w:type="dxa"/>
            </w:tcMar>
          </w:tcPr>
          <w:p w:rsidR="001B43D2" w:rsidRPr="003A0FF8" w:rsidRDefault="001B43D2" w:rsidP="00344F5B">
            <w:pPr>
              <w:pStyle w:val="Standard"/>
              <w:spacing w:after="120"/>
              <w:jc w:val="right"/>
              <w:rPr>
                <w:rFonts w:ascii="Arial Narrow" w:hAnsi="Arial Narrow" w:cs="Courier New"/>
                <w:szCs w:val="23"/>
              </w:rPr>
            </w:pPr>
            <w:r w:rsidRPr="003A0FF8">
              <w:rPr>
                <w:rFonts w:ascii="Arial Narrow" w:hAnsi="Arial Narrow" w:cs="Courier New"/>
                <w:szCs w:val="23"/>
              </w:rPr>
              <w:t>NJDC</w:t>
            </w:r>
          </w:p>
        </w:tc>
        <w:tc>
          <w:tcPr>
            <w:tcW w:w="281" w:type="dxa"/>
            <w:tcMar>
              <w:top w:w="0" w:type="dxa"/>
              <w:left w:w="108" w:type="dxa"/>
              <w:bottom w:w="0" w:type="dxa"/>
              <w:right w:w="108" w:type="dxa"/>
            </w:tcMar>
          </w:tcPr>
          <w:p w:rsidR="001B43D2" w:rsidRPr="003A0FF8" w:rsidRDefault="001B43D2" w:rsidP="00344F5B">
            <w:pPr>
              <w:pStyle w:val="Standard"/>
              <w:spacing w:after="120"/>
              <w:rPr>
                <w:rFonts w:ascii="Arial Narrow" w:hAnsi="Arial Narrow" w:cs="Courier New"/>
                <w:szCs w:val="23"/>
              </w:rPr>
            </w:pPr>
            <w:r w:rsidRPr="003A0FF8">
              <w:rPr>
                <w:rFonts w:ascii="Arial Narrow" w:hAnsi="Arial Narrow" w:cs="Courier New"/>
                <w:szCs w:val="23"/>
              </w:rPr>
              <w:t>-</w:t>
            </w:r>
          </w:p>
        </w:tc>
        <w:tc>
          <w:tcPr>
            <w:tcW w:w="6810" w:type="dxa"/>
            <w:tcMar>
              <w:top w:w="0" w:type="dxa"/>
              <w:left w:w="108" w:type="dxa"/>
              <w:bottom w:w="0" w:type="dxa"/>
              <w:right w:w="108" w:type="dxa"/>
            </w:tcMar>
          </w:tcPr>
          <w:p w:rsidR="001B43D2" w:rsidRPr="003A0FF8" w:rsidRDefault="001B43D2" w:rsidP="00344F5B">
            <w:pPr>
              <w:pStyle w:val="Standard"/>
              <w:spacing w:after="120"/>
              <w:rPr>
                <w:rFonts w:ascii="Arial Narrow" w:hAnsi="Arial Narrow" w:cs="Courier New"/>
                <w:szCs w:val="23"/>
              </w:rPr>
            </w:pPr>
            <w:r w:rsidRPr="003A0FF8">
              <w:rPr>
                <w:rFonts w:ascii="Arial Narrow" w:hAnsi="Arial Narrow" w:cs="Courier New"/>
                <w:szCs w:val="23"/>
              </w:rPr>
              <w:t>National Judicial Development Committee</w:t>
            </w:r>
          </w:p>
        </w:tc>
      </w:tr>
      <w:tr w:rsidR="001B43D2" w:rsidRPr="00ED425E" w:rsidTr="00344F5B">
        <w:trPr>
          <w:trHeight w:val="150"/>
          <w:jc w:val="center"/>
        </w:trPr>
        <w:tc>
          <w:tcPr>
            <w:tcW w:w="1463" w:type="dxa"/>
            <w:tcMar>
              <w:top w:w="0" w:type="dxa"/>
              <w:left w:w="108" w:type="dxa"/>
              <w:bottom w:w="0" w:type="dxa"/>
              <w:right w:w="108" w:type="dxa"/>
            </w:tcMar>
          </w:tcPr>
          <w:p w:rsidR="001B43D2" w:rsidRPr="003A0FF8" w:rsidRDefault="001B43D2" w:rsidP="00344F5B">
            <w:pPr>
              <w:pStyle w:val="Standard"/>
              <w:spacing w:after="120"/>
              <w:jc w:val="right"/>
              <w:rPr>
                <w:rFonts w:ascii="Arial Narrow" w:hAnsi="Arial Narrow" w:cs="Courier New"/>
                <w:szCs w:val="23"/>
              </w:rPr>
            </w:pPr>
            <w:r w:rsidRPr="003A0FF8">
              <w:rPr>
                <w:rFonts w:ascii="Arial Narrow" w:hAnsi="Arial Narrow" w:cs="Courier New"/>
                <w:szCs w:val="23"/>
              </w:rPr>
              <w:t>NTC</w:t>
            </w:r>
          </w:p>
        </w:tc>
        <w:tc>
          <w:tcPr>
            <w:tcW w:w="281" w:type="dxa"/>
            <w:tcMar>
              <w:top w:w="0" w:type="dxa"/>
              <w:left w:w="108" w:type="dxa"/>
              <w:bottom w:w="0" w:type="dxa"/>
              <w:right w:w="108" w:type="dxa"/>
            </w:tcMar>
          </w:tcPr>
          <w:p w:rsidR="001B43D2" w:rsidRPr="003A0FF8" w:rsidRDefault="001B43D2" w:rsidP="00344F5B">
            <w:pPr>
              <w:pStyle w:val="Standard"/>
              <w:spacing w:after="120"/>
              <w:rPr>
                <w:rFonts w:ascii="Arial Narrow" w:hAnsi="Arial Narrow" w:cs="Courier New"/>
                <w:szCs w:val="23"/>
              </w:rPr>
            </w:pPr>
            <w:r>
              <w:rPr>
                <w:rFonts w:ascii="Arial Narrow" w:hAnsi="Arial Narrow" w:cs="Courier New"/>
                <w:szCs w:val="23"/>
              </w:rPr>
              <w:t>-</w:t>
            </w:r>
          </w:p>
        </w:tc>
        <w:tc>
          <w:tcPr>
            <w:tcW w:w="6810" w:type="dxa"/>
            <w:tcMar>
              <w:top w:w="0" w:type="dxa"/>
              <w:left w:w="108" w:type="dxa"/>
              <w:bottom w:w="0" w:type="dxa"/>
              <w:right w:w="108" w:type="dxa"/>
            </w:tcMar>
          </w:tcPr>
          <w:p w:rsidR="001B43D2" w:rsidRPr="003A0FF8" w:rsidRDefault="001B43D2" w:rsidP="00344F5B">
            <w:pPr>
              <w:pStyle w:val="Standard"/>
              <w:spacing w:after="120"/>
              <w:rPr>
                <w:rFonts w:ascii="Arial Narrow" w:hAnsi="Arial Narrow" w:cs="Courier New"/>
                <w:szCs w:val="23"/>
              </w:rPr>
            </w:pPr>
            <w:r w:rsidRPr="003A0FF8">
              <w:rPr>
                <w:rFonts w:ascii="Arial Narrow" w:hAnsi="Arial Narrow" w:cs="Courier New"/>
                <w:szCs w:val="23"/>
              </w:rPr>
              <w:t>National Training Coordinators</w:t>
            </w:r>
          </w:p>
        </w:tc>
      </w:tr>
      <w:tr w:rsidR="001B43D2" w:rsidRPr="00ED425E" w:rsidTr="00344F5B">
        <w:trPr>
          <w:trHeight w:val="150"/>
          <w:jc w:val="center"/>
        </w:trPr>
        <w:tc>
          <w:tcPr>
            <w:tcW w:w="1463" w:type="dxa"/>
            <w:tcMar>
              <w:top w:w="0" w:type="dxa"/>
              <w:left w:w="108" w:type="dxa"/>
              <w:bottom w:w="0" w:type="dxa"/>
              <w:right w:w="108" w:type="dxa"/>
            </w:tcMar>
          </w:tcPr>
          <w:p w:rsidR="001B43D2" w:rsidRPr="003A0FF8" w:rsidRDefault="001B43D2" w:rsidP="00344F5B">
            <w:pPr>
              <w:pStyle w:val="Standard"/>
              <w:spacing w:after="120"/>
              <w:jc w:val="right"/>
              <w:rPr>
                <w:rFonts w:ascii="Arial Narrow" w:hAnsi="Arial Narrow" w:cs="Courier New"/>
                <w:szCs w:val="23"/>
              </w:rPr>
            </w:pPr>
            <w:r w:rsidRPr="003A0FF8">
              <w:rPr>
                <w:rFonts w:ascii="Arial Narrow" w:hAnsi="Arial Narrow" w:cs="Courier New"/>
                <w:szCs w:val="23"/>
              </w:rPr>
              <w:t>ODI</w:t>
            </w:r>
          </w:p>
        </w:tc>
        <w:tc>
          <w:tcPr>
            <w:tcW w:w="281" w:type="dxa"/>
            <w:tcMar>
              <w:top w:w="0" w:type="dxa"/>
              <w:left w:w="108" w:type="dxa"/>
              <w:bottom w:w="0" w:type="dxa"/>
              <w:right w:w="108" w:type="dxa"/>
            </w:tcMar>
          </w:tcPr>
          <w:p w:rsidR="001B43D2" w:rsidRPr="003A0FF8" w:rsidRDefault="001B43D2" w:rsidP="00344F5B">
            <w:pPr>
              <w:pStyle w:val="Standard"/>
              <w:spacing w:after="120"/>
              <w:rPr>
                <w:rFonts w:ascii="Arial Narrow" w:hAnsi="Arial Narrow" w:cs="Courier New"/>
                <w:szCs w:val="23"/>
              </w:rPr>
            </w:pPr>
            <w:r>
              <w:rPr>
                <w:rFonts w:ascii="Arial Narrow" w:hAnsi="Arial Narrow" w:cs="Courier New"/>
                <w:szCs w:val="23"/>
              </w:rPr>
              <w:t>-</w:t>
            </w:r>
          </w:p>
        </w:tc>
        <w:tc>
          <w:tcPr>
            <w:tcW w:w="6810" w:type="dxa"/>
            <w:tcMar>
              <w:top w:w="0" w:type="dxa"/>
              <w:left w:w="108" w:type="dxa"/>
              <w:bottom w:w="0" w:type="dxa"/>
              <w:right w:w="108" w:type="dxa"/>
            </w:tcMar>
          </w:tcPr>
          <w:p w:rsidR="001B43D2" w:rsidRPr="003A0FF8" w:rsidRDefault="001B43D2" w:rsidP="00344F5B">
            <w:pPr>
              <w:pStyle w:val="Standard"/>
              <w:spacing w:after="120"/>
              <w:rPr>
                <w:rFonts w:ascii="Arial Narrow" w:hAnsi="Arial Narrow" w:cs="Courier New"/>
                <w:szCs w:val="23"/>
              </w:rPr>
            </w:pPr>
            <w:r w:rsidRPr="003A0FF8">
              <w:rPr>
                <w:rFonts w:ascii="Arial Narrow" w:hAnsi="Arial Narrow" w:cs="Courier New"/>
                <w:szCs w:val="23"/>
              </w:rPr>
              <w:t>Overseas Development Institute</w:t>
            </w:r>
          </w:p>
        </w:tc>
      </w:tr>
      <w:tr w:rsidR="001B43D2" w:rsidRPr="00ED425E" w:rsidTr="00344F5B">
        <w:trPr>
          <w:trHeight w:val="150"/>
          <w:jc w:val="center"/>
        </w:trPr>
        <w:tc>
          <w:tcPr>
            <w:tcW w:w="1463" w:type="dxa"/>
            <w:tcMar>
              <w:top w:w="0" w:type="dxa"/>
              <w:left w:w="108" w:type="dxa"/>
              <w:bottom w:w="0" w:type="dxa"/>
              <w:right w:w="108" w:type="dxa"/>
            </w:tcMar>
            <w:vAlign w:val="center"/>
          </w:tcPr>
          <w:p w:rsidR="001B43D2" w:rsidRPr="003A0FF8" w:rsidRDefault="001B43D2" w:rsidP="00344F5B">
            <w:pPr>
              <w:pStyle w:val="Standard"/>
              <w:spacing w:after="120"/>
              <w:jc w:val="right"/>
              <w:rPr>
                <w:rFonts w:ascii="Arial Narrow" w:hAnsi="Arial Narrow" w:cs="Courier New"/>
                <w:szCs w:val="23"/>
              </w:rPr>
            </w:pPr>
            <w:r w:rsidRPr="003A0FF8">
              <w:rPr>
                <w:rFonts w:ascii="Arial Narrow" w:hAnsi="Arial Narrow" w:cs="Courier New"/>
                <w:szCs w:val="23"/>
              </w:rPr>
              <w:t>OECD - DAC</w:t>
            </w:r>
          </w:p>
        </w:tc>
        <w:tc>
          <w:tcPr>
            <w:tcW w:w="281" w:type="dxa"/>
            <w:tcMar>
              <w:top w:w="0" w:type="dxa"/>
              <w:left w:w="108" w:type="dxa"/>
              <w:bottom w:w="0" w:type="dxa"/>
              <w:right w:w="108" w:type="dxa"/>
            </w:tcMar>
          </w:tcPr>
          <w:p w:rsidR="001B43D2" w:rsidRPr="003A0FF8" w:rsidRDefault="001B43D2" w:rsidP="00344F5B">
            <w:pPr>
              <w:pStyle w:val="Standard"/>
              <w:spacing w:after="120"/>
              <w:rPr>
                <w:rFonts w:ascii="Arial Narrow" w:hAnsi="Arial Narrow" w:cs="Courier New"/>
                <w:szCs w:val="23"/>
              </w:rPr>
            </w:pPr>
            <w:r>
              <w:rPr>
                <w:rFonts w:ascii="Arial Narrow" w:hAnsi="Arial Narrow" w:cs="Courier New"/>
                <w:szCs w:val="23"/>
              </w:rPr>
              <w:t>-</w:t>
            </w:r>
          </w:p>
        </w:tc>
        <w:tc>
          <w:tcPr>
            <w:tcW w:w="6810" w:type="dxa"/>
            <w:tcMar>
              <w:top w:w="0" w:type="dxa"/>
              <w:left w:w="108" w:type="dxa"/>
              <w:bottom w:w="0" w:type="dxa"/>
              <w:right w:w="108" w:type="dxa"/>
            </w:tcMar>
          </w:tcPr>
          <w:p w:rsidR="001B43D2" w:rsidRPr="003A0FF8" w:rsidRDefault="001B43D2" w:rsidP="00344F5B">
            <w:pPr>
              <w:pStyle w:val="Standard"/>
              <w:spacing w:after="120"/>
              <w:rPr>
                <w:rFonts w:ascii="Arial Narrow" w:hAnsi="Arial Narrow" w:cs="Courier New"/>
                <w:szCs w:val="23"/>
              </w:rPr>
            </w:pPr>
            <w:r w:rsidRPr="003A0FF8">
              <w:rPr>
                <w:rFonts w:ascii="Arial Narrow" w:hAnsi="Arial Narrow" w:cs="Courier New"/>
                <w:szCs w:val="23"/>
              </w:rPr>
              <w:t>Organisation for Economic Co-operation and Development - Development Assistance Committee</w:t>
            </w:r>
          </w:p>
        </w:tc>
      </w:tr>
      <w:tr w:rsidR="001B43D2" w:rsidRPr="00ED425E" w:rsidTr="00344F5B">
        <w:trPr>
          <w:jc w:val="center"/>
        </w:trPr>
        <w:tc>
          <w:tcPr>
            <w:tcW w:w="1463" w:type="dxa"/>
            <w:tcMar>
              <w:top w:w="0" w:type="dxa"/>
              <w:left w:w="108" w:type="dxa"/>
              <w:bottom w:w="0" w:type="dxa"/>
              <w:right w:w="108" w:type="dxa"/>
            </w:tcMar>
          </w:tcPr>
          <w:p w:rsidR="001B43D2" w:rsidRPr="003A0FF8" w:rsidRDefault="001B43D2" w:rsidP="00344F5B">
            <w:pPr>
              <w:pStyle w:val="Standard"/>
              <w:spacing w:after="120"/>
              <w:jc w:val="right"/>
              <w:rPr>
                <w:rFonts w:ascii="Arial Narrow" w:hAnsi="Arial Narrow"/>
                <w:szCs w:val="23"/>
              </w:rPr>
            </w:pPr>
            <w:r w:rsidRPr="003A0FF8">
              <w:rPr>
                <w:rFonts w:ascii="Arial Narrow" w:hAnsi="Arial Narrow" w:cs="Courier New"/>
                <w:szCs w:val="23"/>
              </w:rPr>
              <w:t>PEC</w:t>
            </w:r>
          </w:p>
        </w:tc>
        <w:tc>
          <w:tcPr>
            <w:tcW w:w="281" w:type="dxa"/>
            <w:tcMar>
              <w:top w:w="0" w:type="dxa"/>
              <w:left w:w="108" w:type="dxa"/>
              <w:bottom w:w="0" w:type="dxa"/>
              <w:right w:w="108" w:type="dxa"/>
            </w:tcMar>
          </w:tcPr>
          <w:p w:rsidR="001B43D2" w:rsidRPr="003A0FF8" w:rsidRDefault="001B43D2" w:rsidP="00344F5B">
            <w:pPr>
              <w:pStyle w:val="Standard"/>
              <w:spacing w:after="120"/>
              <w:rPr>
                <w:rFonts w:ascii="Arial Narrow" w:hAnsi="Arial Narrow"/>
                <w:szCs w:val="23"/>
              </w:rPr>
            </w:pPr>
            <w:r w:rsidRPr="003A0FF8">
              <w:rPr>
                <w:rFonts w:ascii="Arial Narrow" w:hAnsi="Arial Narrow" w:cs="Courier New"/>
                <w:szCs w:val="23"/>
              </w:rPr>
              <w:t>-</w:t>
            </w:r>
          </w:p>
        </w:tc>
        <w:tc>
          <w:tcPr>
            <w:tcW w:w="6810" w:type="dxa"/>
            <w:tcMar>
              <w:top w:w="0" w:type="dxa"/>
              <w:left w:w="108" w:type="dxa"/>
              <w:bottom w:w="0" w:type="dxa"/>
              <w:right w:w="108" w:type="dxa"/>
            </w:tcMar>
          </w:tcPr>
          <w:p w:rsidR="001B43D2" w:rsidRPr="003A0FF8" w:rsidRDefault="001B43D2" w:rsidP="00344F5B">
            <w:pPr>
              <w:pStyle w:val="Standard"/>
              <w:spacing w:after="120"/>
              <w:rPr>
                <w:rFonts w:ascii="Arial Narrow" w:hAnsi="Arial Narrow"/>
                <w:szCs w:val="23"/>
              </w:rPr>
            </w:pPr>
            <w:r w:rsidRPr="003A0FF8">
              <w:rPr>
                <w:rFonts w:ascii="Arial Narrow" w:hAnsi="Arial Narrow" w:cs="Courier New"/>
                <w:szCs w:val="23"/>
              </w:rPr>
              <w:t>Programme Executive Committee</w:t>
            </w:r>
          </w:p>
        </w:tc>
      </w:tr>
      <w:tr w:rsidR="001B43D2" w:rsidRPr="00ED425E" w:rsidTr="00344F5B">
        <w:trPr>
          <w:trHeight w:val="150"/>
          <w:jc w:val="center"/>
        </w:trPr>
        <w:tc>
          <w:tcPr>
            <w:tcW w:w="1463" w:type="dxa"/>
            <w:tcMar>
              <w:top w:w="0" w:type="dxa"/>
              <w:left w:w="108" w:type="dxa"/>
              <w:bottom w:w="0" w:type="dxa"/>
              <w:right w:w="108" w:type="dxa"/>
            </w:tcMar>
          </w:tcPr>
          <w:p w:rsidR="001B43D2" w:rsidRPr="003A0FF8" w:rsidRDefault="001B43D2" w:rsidP="00344F5B">
            <w:pPr>
              <w:pStyle w:val="Standard"/>
              <w:spacing w:after="120"/>
              <w:jc w:val="right"/>
              <w:rPr>
                <w:rFonts w:ascii="Arial Narrow" w:hAnsi="Arial Narrow"/>
                <w:szCs w:val="23"/>
              </w:rPr>
            </w:pPr>
            <w:r w:rsidRPr="003A0FF8">
              <w:rPr>
                <w:rFonts w:ascii="Arial Narrow" w:hAnsi="Arial Narrow" w:cs="Courier New"/>
                <w:szCs w:val="23"/>
              </w:rPr>
              <w:t>PIC</w:t>
            </w:r>
          </w:p>
        </w:tc>
        <w:tc>
          <w:tcPr>
            <w:tcW w:w="281" w:type="dxa"/>
            <w:tcMar>
              <w:top w:w="0" w:type="dxa"/>
              <w:left w:w="108" w:type="dxa"/>
              <w:bottom w:w="0" w:type="dxa"/>
              <w:right w:w="108" w:type="dxa"/>
            </w:tcMar>
          </w:tcPr>
          <w:p w:rsidR="001B43D2" w:rsidRPr="003A0FF8" w:rsidRDefault="001B43D2" w:rsidP="00344F5B">
            <w:pPr>
              <w:pStyle w:val="Standard"/>
              <w:spacing w:after="120"/>
              <w:rPr>
                <w:rFonts w:ascii="Arial Narrow" w:hAnsi="Arial Narrow"/>
                <w:szCs w:val="23"/>
              </w:rPr>
            </w:pPr>
            <w:r w:rsidRPr="003A0FF8">
              <w:rPr>
                <w:rFonts w:ascii="Arial Narrow" w:hAnsi="Arial Narrow" w:cs="Courier New"/>
                <w:szCs w:val="23"/>
              </w:rPr>
              <w:t>-</w:t>
            </w:r>
          </w:p>
        </w:tc>
        <w:tc>
          <w:tcPr>
            <w:tcW w:w="6810" w:type="dxa"/>
            <w:tcMar>
              <w:top w:w="0" w:type="dxa"/>
              <w:left w:w="108" w:type="dxa"/>
              <w:bottom w:w="0" w:type="dxa"/>
              <w:right w:w="108" w:type="dxa"/>
            </w:tcMar>
          </w:tcPr>
          <w:p w:rsidR="001B43D2" w:rsidRPr="003A0FF8" w:rsidRDefault="001B43D2" w:rsidP="00344F5B">
            <w:pPr>
              <w:pStyle w:val="Standard"/>
              <w:spacing w:after="120"/>
              <w:rPr>
                <w:rFonts w:ascii="Arial Narrow" w:hAnsi="Arial Narrow"/>
                <w:szCs w:val="23"/>
              </w:rPr>
            </w:pPr>
            <w:smartTag w:uri="urn:schemas-microsoft-com:office:smarttags" w:element="PlaceName">
              <w:smartTag w:uri="urn:schemas-microsoft-com:office:smarttags" w:element="place">
                <w:smartTag w:uri="urn:schemas-microsoft-com:office:smarttags" w:element="PlaceName">
                  <w:r w:rsidRPr="003A0FF8">
                    <w:rPr>
                      <w:rFonts w:ascii="Arial Narrow" w:hAnsi="Arial Narrow" w:cs="Courier New"/>
                      <w:szCs w:val="23"/>
                    </w:rPr>
                    <w:t>Pacific</w:t>
                  </w:r>
                </w:smartTag>
                <w:r w:rsidRPr="003A0FF8">
                  <w:rPr>
                    <w:rFonts w:ascii="Arial Narrow" w:hAnsi="Arial Narrow" w:cs="Courier New"/>
                    <w:szCs w:val="23"/>
                  </w:rPr>
                  <w:t xml:space="preserve"> </w:t>
                </w:r>
                <w:smartTag w:uri="urn:schemas-microsoft-com:office:smarttags" w:element="PlaceType">
                  <w:r w:rsidRPr="003A0FF8">
                    <w:rPr>
                      <w:rFonts w:ascii="Arial Narrow" w:hAnsi="Arial Narrow" w:cs="Courier New"/>
                      <w:szCs w:val="23"/>
                    </w:rPr>
                    <w:t>Island</w:t>
                  </w:r>
                </w:smartTag>
              </w:smartTag>
            </w:smartTag>
            <w:r w:rsidRPr="003A0FF8">
              <w:rPr>
                <w:rFonts w:ascii="Arial Narrow" w:hAnsi="Arial Narrow" w:cs="Courier New"/>
                <w:szCs w:val="23"/>
              </w:rPr>
              <w:t xml:space="preserve"> Country</w:t>
            </w:r>
          </w:p>
        </w:tc>
      </w:tr>
      <w:tr w:rsidR="001B43D2" w:rsidRPr="00236F02" w:rsidTr="00344F5B">
        <w:trPr>
          <w:trHeight w:val="150"/>
          <w:jc w:val="center"/>
        </w:trPr>
        <w:tc>
          <w:tcPr>
            <w:tcW w:w="1463" w:type="dxa"/>
            <w:tcMar>
              <w:top w:w="0" w:type="dxa"/>
              <w:left w:w="108" w:type="dxa"/>
              <w:bottom w:w="0" w:type="dxa"/>
              <w:right w:w="108" w:type="dxa"/>
            </w:tcMar>
          </w:tcPr>
          <w:p w:rsidR="001B43D2" w:rsidRPr="003A0FF8" w:rsidRDefault="001B43D2" w:rsidP="00344F5B">
            <w:pPr>
              <w:pStyle w:val="Standard"/>
              <w:spacing w:after="120"/>
              <w:jc w:val="right"/>
              <w:rPr>
                <w:rFonts w:ascii="Arial Narrow" w:hAnsi="Arial Narrow" w:cs="Courier New"/>
                <w:szCs w:val="23"/>
              </w:rPr>
            </w:pPr>
            <w:r w:rsidRPr="003A0FF8">
              <w:rPr>
                <w:rFonts w:ascii="Arial Narrow" w:hAnsi="Arial Narrow" w:cs="Courier New"/>
                <w:szCs w:val="23"/>
              </w:rPr>
              <w:t>PJDP</w:t>
            </w:r>
          </w:p>
        </w:tc>
        <w:tc>
          <w:tcPr>
            <w:tcW w:w="281" w:type="dxa"/>
            <w:tcMar>
              <w:top w:w="0" w:type="dxa"/>
              <w:left w:w="108" w:type="dxa"/>
              <w:bottom w:w="0" w:type="dxa"/>
              <w:right w:w="108" w:type="dxa"/>
            </w:tcMar>
          </w:tcPr>
          <w:p w:rsidR="001B43D2" w:rsidRPr="003A0FF8" w:rsidRDefault="001B43D2" w:rsidP="00344F5B">
            <w:pPr>
              <w:pStyle w:val="Standard"/>
              <w:spacing w:after="120"/>
              <w:rPr>
                <w:rFonts w:ascii="Arial Narrow" w:hAnsi="Arial Narrow" w:cs="Courier New"/>
                <w:szCs w:val="23"/>
              </w:rPr>
            </w:pPr>
            <w:r w:rsidRPr="003A0FF8">
              <w:rPr>
                <w:rFonts w:ascii="Arial Narrow" w:hAnsi="Arial Narrow" w:cs="Courier New"/>
                <w:szCs w:val="23"/>
              </w:rPr>
              <w:t>-</w:t>
            </w:r>
          </w:p>
        </w:tc>
        <w:tc>
          <w:tcPr>
            <w:tcW w:w="6810" w:type="dxa"/>
            <w:tcMar>
              <w:top w:w="0" w:type="dxa"/>
              <w:left w:w="108" w:type="dxa"/>
              <w:bottom w:w="0" w:type="dxa"/>
              <w:right w:w="108" w:type="dxa"/>
            </w:tcMar>
          </w:tcPr>
          <w:p w:rsidR="001B43D2" w:rsidRPr="003A0FF8" w:rsidRDefault="001B43D2" w:rsidP="00344F5B">
            <w:pPr>
              <w:pStyle w:val="Standard"/>
              <w:spacing w:after="120"/>
              <w:rPr>
                <w:rFonts w:ascii="Arial Narrow" w:hAnsi="Arial Narrow" w:cs="Courier New"/>
                <w:szCs w:val="23"/>
              </w:rPr>
            </w:pPr>
            <w:r w:rsidRPr="003A0FF8">
              <w:rPr>
                <w:rFonts w:ascii="Arial Narrow" w:hAnsi="Arial Narrow" w:cs="Courier New"/>
                <w:szCs w:val="23"/>
              </w:rPr>
              <w:t>Pacific Judicial Development Programme</w:t>
            </w:r>
          </w:p>
        </w:tc>
      </w:tr>
      <w:tr w:rsidR="001B43D2" w:rsidRPr="00236F02" w:rsidTr="00344F5B">
        <w:trPr>
          <w:trHeight w:val="150"/>
          <w:jc w:val="center"/>
        </w:trPr>
        <w:tc>
          <w:tcPr>
            <w:tcW w:w="1463" w:type="dxa"/>
            <w:tcMar>
              <w:top w:w="0" w:type="dxa"/>
              <w:left w:w="108" w:type="dxa"/>
              <w:bottom w:w="0" w:type="dxa"/>
              <w:right w:w="108" w:type="dxa"/>
            </w:tcMar>
          </w:tcPr>
          <w:p w:rsidR="001B43D2" w:rsidRPr="003A0FF8" w:rsidRDefault="001B43D2" w:rsidP="00344F5B">
            <w:pPr>
              <w:pStyle w:val="Standard"/>
              <w:spacing w:after="120"/>
              <w:jc w:val="right"/>
              <w:rPr>
                <w:rFonts w:ascii="Arial Narrow" w:hAnsi="Arial Narrow" w:cs="Courier New"/>
                <w:szCs w:val="23"/>
              </w:rPr>
            </w:pPr>
            <w:r w:rsidRPr="003A0FF8">
              <w:rPr>
                <w:rFonts w:ascii="Arial Narrow" w:hAnsi="Arial Narrow" w:cs="Courier New"/>
                <w:szCs w:val="23"/>
              </w:rPr>
              <w:t>PJEP</w:t>
            </w:r>
          </w:p>
        </w:tc>
        <w:tc>
          <w:tcPr>
            <w:tcW w:w="281" w:type="dxa"/>
            <w:tcMar>
              <w:top w:w="0" w:type="dxa"/>
              <w:left w:w="108" w:type="dxa"/>
              <w:bottom w:w="0" w:type="dxa"/>
              <w:right w:w="108" w:type="dxa"/>
            </w:tcMar>
          </w:tcPr>
          <w:p w:rsidR="001B43D2" w:rsidRPr="003A0FF8" w:rsidRDefault="001B43D2" w:rsidP="00344F5B">
            <w:pPr>
              <w:pStyle w:val="Standard"/>
              <w:spacing w:after="120"/>
              <w:rPr>
                <w:rFonts w:ascii="Arial Narrow" w:hAnsi="Arial Narrow" w:cs="Courier New"/>
                <w:szCs w:val="23"/>
              </w:rPr>
            </w:pPr>
            <w:r>
              <w:rPr>
                <w:rFonts w:ascii="Arial Narrow" w:hAnsi="Arial Narrow" w:cs="Courier New"/>
                <w:szCs w:val="23"/>
              </w:rPr>
              <w:t>-</w:t>
            </w:r>
          </w:p>
        </w:tc>
        <w:tc>
          <w:tcPr>
            <w:tcW w:w="6810" w:type="dxa"/>
            <w:tcMar>
              <w:top w:w="0" w:type="dxa"/>
              <w:left w:w="108" w:type="dxa"/>
              <w:bottom w:w="0" w:type="dxa"/>
              <w:right w:w="108" w:type="dxa"/>
            </w:tcMar>
          </w:tcPr>
          <w:p w:rsidR="001B43D2" w:rsidRPr="003A0FF8" w:rsidRDefault="001B43D2" w:rsidP="00344F5B">
            <w:pPr>
              <w:pStyle w:val="Standard"/>
              <w:spacing w:after="120"/>
              <w:rPr>
                <w:rFonts w:ascii="Arial Narrow" w:hAnsi="Arial Narrow" w:cs="Courier New"/>
                <w:szCs w:val="23"/>
              </w:rPr>
            </w:pPr>
            <w:r w:rsidRPr="003A0FF8">
              <w:rPr>
                <w:rFonts w:ascii="Arial Narrow" w:hAnsi="Arial Narrow" w:cs="Courier New"/>
                <w:szCs w:val="23"/>
              </w:rPr>
              <w:t>Pacific Judicial Education Programme</w:t>
            </w:r>
          </w:p>
        </w:tc>
      </w:tr>
    </w:tbl>
    <w:p w:rsidR="001B43D2" w:rsidRDefault="001B43D2" w:rsidP="00A3615D">
      <w:pPr>
        <w:spacing w:before="120" w:after="120"/>
      </w:pPr>
    </w:p>
    <w:p w:rsidR="001B43D2" w:rsidRDefault="001B43D2" w:rsidP="00A3615D">
      <w:pPr>
        <w:spacing w:before="120" w:after="120"/>
        <w:sectPr w:rsidR="001B43D2" w:rsidSect="00E33B4E">
          <w:headerReference w:type="default" r:id="rId9"/>
          <w:footerReference w:type="default" r:id="rId10"/>
          <w:pgSz w:w="11907" w:h="16840" w:code="9"/>
          <w:pgMar w:top="1361" w:right="1304" w:bottom="1418" w:left="1531" w:header="397" w:footer="680" w:gutter="0"/>
          <w:pgNumType w:fmt="lowerRoman" w:start="1"/>
          <w:cols w:space="708"/>
          <w:docGrid w:linePitch="360"/>
        </w:sectPr>
      </w:pPr>
    </w:p>
    <w:p w:rsidR="001B43D2" w:rsidRPr="00A3615D" w:rsidRDefault="001B43D2" w:rsidP="00344F5B">
      <w:pPr>
        <w:pStyle w:val="Heading1"/>
        <w:ind w:left="0" w:firstLine="0"/>
      </w:pPr>
      <w:bookmarkStart w:id="13" w:name="_Toc331054119"/>
      <w:bookmarkEnd w:id="10"/>
      <w:r w:rsidRPr="00A3615D">
        <w:t>1</w:t>
      </w:r>
      <w:r w:rsidRPr="00A3615D">
        <w:tab/>
      </w:r>
      <w:r w:rsidRPr="00344F5B">
        <w:t>INTRODUCTION</w:t>
      </w:r>
      <w:bookmarkEnd w:id="13"/>
    </w:p>
    <w:p w:rsidR="001B43D2" w:rsidRPr="00A3615D" w:rsidRDefault="001B43D2" w:rsidP="00A3615D">
      <w:pPr>
        <w:spacing w:before="120" w:after="120"/>
        <w:rPr>
          <w:lang w:val="en-US" w:eastAsia="en-US"/>
        </w:rPr>
      </w:pPr>
      <w:r w:rsidRPr="00A3615D">
        <w:rPr>
          <w:lang w:val="en-US" w:eastAsia="en-US"/>
        </w:rPr>
        <w:t xml:space="preserve">The purpose of this concept paper in relation to National Judicial Development Committees (NJDCs) is to address Letter of Variation 8 in the Pacific Judicial Development Programme’s (PJDP’s) 18-month Implementation Plan, paragraph 2.4:- </w:t>
      </w:r>
    </w:p>
    <w:p w:rsidR="001B43D2" w:rsidRPr="00A3615D" w:rsidRDefault="001B43D2" w:rsidP="00A3615D">
      <w:pPr>
        <w:spacing w:before="120" w:after="120"/>
        <w:rPr>
          <w:lang w:val="en-US" w:eastAsia="en-US"/>
        </w:rPr>
      </w:pPr>
      <w:r w:rsidRPr="00A3615D">
        <w:rPr>
          <w:lang w:val="en-US" w:eastAsia="en-US"/>
        </w:rPr>
        <w:t xml:space="preserve">Support to re-enliven each National Judicial Development Committee (NJDC) in participating jurisdictions. (In line with PEC resolution # 7 of the April 2012 PEC meeting), develop a draft concept paper about the focus, role of and process to re-enliven each National Judicial Development Committee (NJDC) in participating jurisdictions. </w:t>
      </w:r>
    </w:p>
    <w:p w:rsidR="001B43D2" w:rsidRPr="00A3615D" w:rsidRDefault="001B43D2" w:rsidP="00A3615D">
      <w:pPr>
        <w:spacing w:before="120" w:after="120"/>
        <w:rPr>
          <w:lang w:val="en-US" w:eastAsia="en-US"/>
        </w:rPr>
      </w:pPr>
      <w:r w:rsidRPr="00A3615D">
        <w:rPr>
          <w:lang w:val="en-US" w:eastAsia="en-US"/>
        </w:rPr>
        <w:t>Letter of Variation 8 reflects Resolution 7 of the Programme Executive Committee (PEC) made at its meeting in Apia on 1-3 April 2012:-</w:t>
      </w:r>
    </w:p>
    <w:p w:rsidR="001B43D2" w:rsidRDefault="001B43D2" w:rsidP="00A3615D">
      <w:pPr>
        <w:spacing w:before="120" w:after="120"/>
        <w:rPr>
          <w:lang w:val="en-US" w:eastAsia="en-US"/>
        </w:rPr>
      </w:pPr>
      <w:r w:rsidRPr="00A3615D">
        <w:rPr>
          <w:lang w:val="en-US" w:eastAsia="en-US"/>
        </w:rPr>
        <w:t>The MSC will produce a draft concept paper for the focus and role of the NJDC - possibly as a project in the extension period - for PEC approval and comment by MFAT and the MTA prior to circulation to the Chief Justices and National Coordinators of PICs.</w:t>
      </w:r>
    </w:p>
    <w:p w:rsidR="001B43D2" w:rsidRPr="00A3615D" w:rsidRDefault="001B43D2" w:rsidP="00A3615D">
      <w:pPr>
        <w:spacing w:before="120" w:after="120"/>
        <w:rPr>
          <w:lang w:val="en-US" w:eastAsia="en-US"/>
        </w:rPr>
      </w:pPr>
    </w:p>
    <w:p w:rsidR="001B43D2" w:rsidRPr="00A3615D" w:rsidRDefault="001B43D2" w:rsidP="00A3615D">
      <w:pPr>
        <w:spacing w:before="120" w:after="120"/>
        <w:jc w:val="center"/>
        <w:rPr>
          <w:b/>
          <w:lang w:val="en-US" w:eastAsia="en-US"/>
        </w:rPr>
      </w:pPr>
      <w:r w:rsidRPr="00A3615D">
        <w:rPr>
          <w:b/>
          <w:lang w:val="en-US" w:eastAsia="en-US"/>
        </w:rPr>
        <w:t>Recommendations</w:t>
      </w:r>
    </w:p>
    <w:p w:rsidR="001B43D2" w:rsidRPr="00A3615D" w:rsidRDefault="001B43D2" w:rsidP="00A3615D">
      <w:pPr>
        <w:spacing w:before="120" w:after="120"/>
        <w:rPr>
          <w:lang w:val="en-US" w:eastAsia="en-US"/>
        </w:rPr>
      </w:pPr>
      <w:r w:rsidRPr="00A3615D">
        <w:rPr>
          <w:lang w:val="en-US" w:eastAsia="en-US"/>
        </w:rPr>
        <w:t xml:space="preserve">This concept paper recommends that the PEC:- </w:t>
      </w:r>
    </w:p>
    <w:p w:rsidR="001B43D2" w:rsidRPr="00A3615D" w:rsidRDefault="001B43D2" w:rsidP="00A3615D">
      <w:pPr>
        <w:spacing w:before="120" w:after="120"/>
        <w:rPr>
          <w:lang w:val="en-US" w:eastAsia="en-US"/>
        </w:rPr>
      </w:pPr>
      <w:r w:rsidRPr="00A3615D">
        <w:rPr>
          <w:lang w:val="en-US" w:eastAsia="en-US"/>
        </w:rPr>
        <w:t>i.</w:t>
      </w:r>
      <w:r w:rsidRPr="00A3615D">
        <w:rPr>
          <w:lang w:val="en-US" w:eastAsia="en-US"/>
        </w:rPr>
        <w:tab/>
        <w:t>endorse the re-enlivenment of NJDCs in those PICs which require them</w:t>
      </w:r>
      <w:r>
        <w:rPr>
          <w:lang w:val="en-US" w:eastAsia="en-US"/>
        </w:rPr>
        <w:t>;</w:t>
      </w:r>
    </w:p>
    <w:p w:rsidR="001B43D2" w:rsidRPr="00A3615D" w:rsidRDefault="001B43D2" w:rsidP="00A3615D">
      <w:pPr>
        <w:spacing w:before="120" w:after="120"/>
        <w:ind w:left="720" w:hanging="720"/>
        <w:rPr>
          <w:lang w:val="en-US" w:eastAsia="en-US"/>
        </w:rPr>
      </w:pPr>
      <w:r w:rsidRPr="00A3615D">
        <w:rPr>
          <w:lang w:val="en-US" w:eastAsia="en-US"/>
        </w:rPr>
        <w:t>ii.</w:t>
      </w:r>
      <w:r w:rsidRPr="00A3615D">
        <w:rPr>
          <w:lang w:val="en-US" w:eastAsia="en-US"/>
        </w:rPr>
        <w:tab/>
        <w:t>recommend that each interested PIC formulate a workp</w:t>
      </w:r>
      <w:r>
        <w:rPr>
          <w:lang w:val="en-US" w:eastAsia="en-US"/>
        </w:rPr>
        <w:t>lan for the establishment or re-</w:t>
      </w:r>
      <w:r w:rsidRPr="00A3615D">
        <w:rPr>
          <w:lang w:val="en-US" w:eastAsia="en-US"/>
        </w:rPr>
        <w:t>enlivenment of NJDCs for completion prior to 30 June 2013</w:t>
      </w:r>
      <w:r>
        <w:rPr>
          <w:lang w:val="en-US" w:eastAsia="en-US"/>
        </w:rPr>
        <w:t>; and</w:t>
      </w:r>
    </w:p>
    <w:p w:rsidR="001B43D2" w:rsidRPr="00A3615D" w:rsidRDefault="001B43D2" w:rsidP="00A3615D">
      <w:pPr>
        <w:spacing w:before="120" w:after="120"/>
        <w:ind w:left="720" w:hanging="720"/>
        <w:rPr>
          <w:lang w:val="en-US" w:eastAsia="en-US"/>
        </w:rPr>
      </w:pPr>
      <w:r w:rsidRPr="00A3615D">
        <w:rPr>
          <w:lang w:val="en-US" w:eastAsia="en-US"/>
        </w:rPr>
        <w:t>iii.</w:t>
      </w:r>
      <w:r w:rsidRPr="00A3615D">
        <w:rPr>
          <w:lang w:val="en-US" w:eastAsia="en-US"/>
        </w:rPr>
        <w:tab/>
        <w:t xml:space="preserve">task the Management Service Contractor (MSC), in addition to the support to be provided in component 2.5 of the Extension Plan, to develop a toolkit to support the re-enlivenment of NJDCs including training for the further consideration of the PEC for roll-out during the remainder of the current phase of PJDP, to include the following: </w:t>
      </w:r>
    </w:p>
    <w:p w:rsidR="001B43D2" w:rsidRPr="00A3615D" w:rsidRDefault="001B43D2" w:rsidP="00A3615D">
      <w:pPr>
        <w:spacing w:before="120" w:after="120"/>
        <w:ind w:firstLine="720"/>
        <w:rPr>
          <w:lang w:val="en-US" w:eastAsia="en-US"/>
        </w:rPr>
      </w:pPr>
      <w:r w:rsidRPr="00A3615D">
        <w:rPr>
          <w:lang w:val="en-US" w:eastAsia="en-US"/>
        </w:rPr>
        <w:t>a.</w:t>
      </w:r>
      <w:r w:rsidRPr="00A3615D">
        <w:rPr>
          <w:lang w:val="en-US" w:eastAsia="en-US"/>
        </w:rPr>
        <w:tab/>
        <w:t xml:space="preserve">mandate, composition, role and responsibilities </w:t>
      </w:r>
    </w:p>
    <w:p w:rsidR="001B43D2" w:rsidRPr="00A3615D" w:rsidRDefault="001B43D2" w:rsidP="00A3615D">
      <w:pPr>
        <w:spacing w:before="120" w:after="120"/>
        <w:ind w:firstLine="720"/>
        <w:rPr>
          <w:lang w:val="en-US" w:eastAsia="en-US"/>
        </w:rPr>
      </w:pPr>
      <w:r w:rsidRPr="00A3615D">
        <w:rPr>
          <w:lang w:val="en-US" w:eastAsia="en-US"/>
        </w:rPr>
        <w:t>b.</w:t>
      </w:r>
      <w:r w:rsidRPr="00A3615D">
        <w:rPr>
          <w:lang w:val="en-US" w:eastAsia="en-US"/>
        </w:rPr>
        <w:tab/>
        <w:t>governance and reporting requirements</w:t>
      </w:r>
    </w:p>
    <w:p w:rsidR="001B43D2" w:rsidRPr="00A3615D" w:rsidRDefault="001B43D2" w:rsidP="00A3615D">
      <w:pPr>
        <w:spacing w:before="120" w:after="120"/>
        <w:ind w:firstLine="720"/>
        <w:rPr>
          <w:lang w:val="en-US" w:eastAsia="en-US"/>
        </w:rPr>
      </w:pPr>
      <w:r w:rsidRPr="00A3615D">
        <w:rPr>
          <w:lang w:val="en-US" w:eastAsia="en-US"/>
        </w:rPr>
        <w:t>c.</w:t>
      </w:r>
      <w:r w:rsidRPr="00A3615D">
        <w:rPr>
          <w:lang w:val="en-US" w:eastAsia="en-US"/>
        </w:rPr>
        <w:tab/>
        <w:t>local support requirements</w:t>
      </w:r>
    </w:p>
    <w:p w:rsidR="001B43D2" w:rsidRPr="00A3615D" w:rsidRDefault="001B43D2" w:rsidP="00A3615D">
      <w:pPr>
        <w:spacing w:before="120" w:after="120"/>
        <w:ind w:firstLine="720"/>
        <w:rPr>
          <w:lang w:val="en-US" w:eastAsia="en-US"/>
        </w:rPr>
      </w:pPr>
      <w:r w:rsidRPr="00A3615D">
        <w:rPr>
          <w:lang w:val="en-US" w:eastAsia="en-US"/>
        </w:rPr>
        <w:t>d.</w:t>
      </w:r>
      <w:r w:rsidRPr="00A3615D">
        <w:rPr>
          <w:lang w:val="en-US" w:eastAsia="en-US"/>
        </w:rPr>
        <w:tab/>
        <w:t>capacity-building needs and training proposal.</w:t>
      </w:r>
    </w:p>
    <w:p w:rsidR="001B43D2" w:rsidRDefault="001B43D2" w:rsidP="00A3615D">
      <w:pPr>
        <w:spacing w:before="120" w:after="120"/>
        <w:rPr>
          <w:lang w:val="en-US" w:eastAsia="en-US"/>
        </w:rPr>
      </w:pPr>
    </w:p>
    <w:p w:rsidR="001B43D2" w:rsidRPr="00A3615D" w:rsidRDefault="001B43D2" w:rsidP="00344F5B">
      <w:pPr>
        <w:pStyle w:val="Heading1"/>
      </w:pPr>
      <w:bookmarkStart w:id="14" w:name="_Toc331054120"/>
      <w:r w:rsidRPr="00A3615D">
        <w:t>2</w:t>
      </w:r>
      <w:r w:rsidRPr="00A3615D">
        <w:tab/>
      </w:r>
      <w:r w:rsidRPr="00344F5B">
        <w:t>CONTEXT</w:t>
      </w:r>
      <w:bookmarkEnd w:id="14"/>
    </w:p>
    <w:p w:rsidR="001B43D2" w:rsidRPr="00A3615D" w:rsidRDefault="001B43D2" w:rsidP="00A3615D">
      <w:pPr>
        <w:spacing w:before="120" w:after="120"/>
        <w:rPr>
          <w:lang w:val="en-US" w:eastAsia="en-US"/>
        </w:rPr>
      </w:pPr>
      <w:r>
        <w:rPr>
          <w:lang w:val="en-US" w:eastAsia="en-US"/>
        </w:rPr>
        <w:t>The draft concept paper was</w:t>
      </w:r>
      <w:r w:rsidRPr="00A3615D">
        <w:rPr>
          <w:lang w:val="en-US" w:eastAsia="en-US"/>
        </w:rPr>
        <w:t xml:space="preserve"> circulated for the purposes of stakeholder consideration and feedback, and read in conjunction with component 2.5 of the Extension Plan:</w:t>
      </w:r>
    </w:p>
    <w:p w:rsidR="001B43D2" w:rsidRPr="00A3615D" w:rsidRDefault="001B43D2" w:rsidP="00A3615D">
      <w:pPr>
        <w:spacing w:before="120" w:after="120"/>
        <w:rPr>
          <w:lang w:val="en-US" w:eastAsia="en-US"/>
        </w:rPr>
      </w:pPr>
      <w:r w:rsidRPr="00A3615D">
        <w:rPr>
          <w:lang w:val="en-US" w:eastAsia="en-US"/>
        </w:rPr>
        <w:t xml:space="preserve">National Judicial Development Committee (NJDC) Re-enlivenment Project - will involve the development of a concept paper, and the presentation of this paper to the PJDP’s regional leadership.  The aim of the project will be to provide options to promote the re-establishment or re-invigoration of these committees as a key mechanism for locally managed judicial development.  The Project will: </w:t>
      </w:r>
    </w:p>
    <w:p w:rsidR="001B43D2" w:rsidRPr="00A3615D" w:rsidRDefault="001B43D2" w:rsidP="00A3615D">
      <w:pPr>
        <w:spacing w:before="120" w:after="120"/>
        <w:ind w:left="720" w:hanging="720"/>
        <w:rPr>
          <w:lang w:val="en-US" w:eastAsia="en-US"/>
        </w:rPr>
      </w:pPr>
      <w:r w:rsidRPr="00A3615D">
        <w:rPr>
          <w:lang w:val="en-US" w:eastAsia="en-US"/>
        </w:rPr>
        <w:t>•</w:t>
      </w:r>
      <w:r w:rsidRPr="00A3615D">
        <w:rPr>
          <w:lang w:val="en-US" w:eastAsia="en-US"/>
        </w:rPr>
        <w:tab/>
        <w:t>Develop a draft Concept Paper on the: focus; role of; and process to re-enliven NJDCs in participating jurisdictions.</w:t>
      </w:r>
    </w:p>
    <w:p w:rsidR="001B43D2" w:rsidRPr="00A3615D" w:rsidRDefault="001B43D2" w:rsidP="00A3615D">
      <w:pPr>
        <w:spacing w:before="120" w:after="120"/>
        <w:rPr>
          <w:lang w:val="en-US" w:eastAsia="en-US"/>
        </w:rPr>
      </w:pPr>
      <w:r w:rsidRPr="00A3615D">
        <w:rPr>
          <w:lang w:val="en-US" w:eastAsia="en-US"/>
        </w:rPr>
        <w:t>•</w:t>
      </w:r>
      <w:r w:rsidRPr="00A3615D">
        <w:rPr>
          <w:lang w:val="en-US" w:eastAsia="en-US"/>
        </w:rPr>
        <w:tab/>
        <w:t xml:space="preserve">Submission of the draft Concept Paper to the PEC for review and feedback. </w:t>
      </w:r>
    </w:p>
    <w:p w:rsidR="001B43D2" w:rsidRPr="00A3615D" w:rsidRDefault="001B43D2" w:rsidP="00A3615D">
      <w:pPr>
        <w:spacing w:before="120" w:after="120"/>
        <w:ind w:left="720" w:hanging="720"/>
        <w:rPr>
          <w:lang w:val="en-US" w:eastAsia="en-US"/>
        </w:rPr>
      </w:pPr>
      <w:r w:rsidRPr="00A3615D">
        <w:rPr>
          <w:lang w:val="en-US" w:eastAsia="en-US"/>
        </w:rPr>
        <w:t>•</w:t>
      </w:r>
      <w:r w:rsidRPr="00A3615D">
        <w:rPr>
          <w:lang w:val="en-US" w:eastAsia="en-US"/>
        </w:rPr>
        <w:tab/>
        <w:t>Finalisation of the Concept Paper and presentation of this to the regional leadership as part of the planned leadership workshops.</w:t>
      </w:r>
    </w:p>
    <w:p w:rsidR="001B43D2" w:rsidRPr="00A3615D" w:rsidRDefault="001B43D2" w:rsidP="00A3615D">
      <w:pPr>
        <w:spacing w:before="120" w:after="120"/>
        <w:ind w:left="720" w:hanging="720"/>
        <w:rPr>
          <w:lang w:val="en-US" w:eastAsia="en-US"/>
        </w:rPr>
      </w:pPr>
      <w:r w:rsidRPr="00A3615D">
        <w:rPr>
          <w:lang w:val="en-US" w:eastAsia="en-US"/>
        </w:rPr>
        <w:t>•</w:t>
      </w:r>
      <w:r w:rsidRPr="00A3615D">
        <w:rPr>
          <w:lang w:val="en-US" w:eastAsia="en-US"/>
        </w:rPr>
        <w:tab/>
        <w:t>Provide support to individual jurisdictions seeking to re-enliven their NJDC via the Responsive Fund mechanism.</w:t>
      </w:r>
    </w:p>
    <w:p w:rsidR="001B43D2" w:rsidRPr="00A3615D" w:rsidRDefault="001B43D2" w:rsidP="00A3615D">
      <w:pPr>
        <w:spacing w:before="120" w:after="120"/>
        <w:rPr>
          <w:lang w:val="en-US" w:eastAsia="en-US"/>
        </w:rPr>
      </w:pPr>
    </w:p>
    <w:p w:rsidR="001B43D2" w:rsidRPr="00A3615D" w:rsidRDefault="001B43D2" w:rsidP="00A3615D">
      <w:pPr>
        <w:spacing w:before="120" w:after="120"/>
        <w:rPr>
          <w:lang w:val="en-US" w:eastAsia="en-US"/>
        </w:rPr>
      </w:pPr>
      <w:r w:rsidRPr="00A3615D">
        <w:rPr>
          <w:lang w:val="en-US" w:eastAsia="en-US"/>
        </w:rPr>
        <w:t xml:space="preserve">At the </w:t>
      </w:r>
      <w:smartTag w:uri="urn:schemas-microsoft-com:office:smarttags" w:element="City">
        <w:smartTag w:uri="urn:schemas-microsoft-com:office:smarttags" w:element="place">
          <w:r w:rsidRPr="00A3615D">
            <w:rPr>
              <w:lang w:val="en-US" w:eastAsia="en-US"/>
            </w:rPr>
            <w:t>Apia</w:t>
          </w:r>
        </w:smartTag>
      </w:smartTag>
      <w:r w:rsidRPr="00A3615D">
        <w:rPr>
          <w:lang w:val="en-US" w:eastAsia="en-US"/>
        </w:rPr>
        <w:t xml:space="preserve"> meeting of the PEC in April, members discussed the potential role of NJDCs as a key ongoing mechanism in managing judicial development at the local level. </w:t>
      </w:r>
    </w:p>
    <w:p w:rsidR="001B43D2" w:rsidRPr="00A3615D" w:rsidRDefault="001B43D2" w:rsidP="00A3615D">
      <w:pPr>
        <w:spacing w:before="120" w:after="120"/>
        <w:rPr>
          <w:lang w:val="en-US" w:eastAsia="en-US"/>
        </w:rPr>
      </w:pPr>
      <w:r w:rsidRPr="00A3615D">
        <w:rPr>
          <w:lang w:val="en-US" w:eastAsia="en-US"/>
        </w:rPr>
        <w:t xml:space="preserve">It was recalled in discussion that this mechanism, then called the Judicial Education Committee, was an original element in the establishment of the Pacific Judicial Education Programme (PJEP) in 1998. At that time, it was envisaged that the committee be led by the chief justice and should include the national coordinator among other members in each PIC. Pacific members of PEC noted that the operation of these committees had been mixed and that their operation had largely stopped functioning after the end of the PJEP as these committees had been structured as an oversight mechanism for PJEP only. </w:t>
      </w:r>
    </w:p>
    <w:p w:rsidR="001B43D2" w:rsidRPr="00A3615D" w:rsidRDefault="001B43D2" w:rsidP="00A3615D">
      <w:pPr>
        <w:spacing w:before="120" w:after="120"/>
        <w:rPr>
          <w:lang w:val="en-US" w:eastAsia="en-US"/>
        </w:rPr>
      </w:pPr>
      <w:r w:rsidRPr="00A3615D">
        <w:rPr>
          <w:lang w:val="en-US" w:eastAsia="en-US"/>
        </w:rPr>
        <w:t xml:space="preserve">The PEC discussed the question how to re-enliven NJDCs as a mechanism to lead and manage judicial development locally. It was variously suggested that this re-enlivenment might be enabled and made more sustainable by broadening the responsibilities of the committees to focus on broader national judicial development matters as a whole, with PJDP only forming a part of these initiatives. Membership might need to be revised to enable broader stakeholder involvement, though it was also noted that wider law and justice steering groups might become too broad. </w:t>
      </w:r>
    </w:p>
    <w:p w:rsidR="001B43D2" w:rsidRPr="00A3615D" w:rsidRDefault="001B43D2" w:rsidP="00A3615D">
      <w:pPr>
        <w:spacing w:before="120" w:after="120"/>
        <w:rPr>
          <w:lang w:val="en-US" w:eastAsia="en-US"/>
        </w:rPr>
      </w:pPr>
      <w:r w:rsidRPr="00A3615D">
        <w:rPr>
          <w:lang w:val="en-US" w:eastAsia="en-US"/>
        </w:rPr>
        <w:t xml:space="preserve">In the context of uncertain ongoing support for PJDP, it was generally agreed by PEC members that NJDCs could become a suitable vehicle to carry on the work of PJDP locally. </w:t>
      </w:r>
    </w:p>
    <w:p w:rsidR="001B43D2" w:rsidRPr="00A3615D" w:rsidRDefault="001B43D2" w:rsidP="00A3615D">
      <w:pPr>
        <w:spacing w:before="120" w:after="120"/>
        <w:rPr>
          <w:lang w:val="en-US" w:eastAsia="en-US"/>
        </w:rPr>
      </w:pPr>
      <w:r w:rsidRPr="00A3615D">
        <w:rPr>
          <w:lang w:val="en-US" w:eastAsia="en-US"/>
        </w:rPr>
        <w:t>As a consequence, the PEC noted the value in re-enlivening the NJDC in the project outlined above in the Extension Plan, subject to undertaking an evaluation of experience on their limited development to date, and resolved that:</w:t>
      </w:r>
    </w:p>
    <w:p w:rsidR="001B43D2" w:rsidRPr="00A3615D" w:rsidRDefault="001B43D2" w:rsidP="00A3615D">
      <w:pPr>
        <w:spacing w:before="120" w:after="120"/>
        <w:ind w:left="720" w:hanging="720"/>
        <w:rPr>
          <w:lang w:val="en-US" w:eastAsia="en-US"/>
        </w:rPr>
      </w:pPr>
      <w:r w:rsidRPr="00A3615D">
        <w:rPr>
          <w:lang w:val="en-US" w:eastAsia="en-US"/>
        </w:rPr>
        <w:t>a.</w:t>
      </w:r>
      <w:r w:rsidRPr="00A3615D">
        <w:rPr>
          <w:lang w:val="en-US" w:eastAsia="en-US"/>
        </w:rPr>
        <w:tab/>
        <w:t>The purpose of the NJDC should be to focus on judicial development in terms of improvement of services provided by courts to the public;</w:t>
      </w:r>
    </w:p>
    <w:p w:rsidR="001B43D2" w:rsidRPr="00A3615D" w:rsidRDefault="001B43D2" w:rsidP="00A3615D">
      <w:pPr>
        <w:spacing w:before="120" w:after="120"/>
        <w:rPr>
          <w:lang w:val="en-US" w:eastAsia="en-US"/>
        </w:rPr>
      </w:pPr>
      <w:r w:rsidRPr="00A3615D">
        <w:rPr>
          <w:lang w:val="en-US" w:eastAsia="en-US"/>
        </w:rPr>
        <w:t>b.</w:t>
      </w:r>
      <w:r w:rsidRPr="00A3615D">
        <w:rPr>
          <w:lang w:val="en-US" w:eastAsia="en-US"/>
        </w:rPr>
        <w:tab/>
        <w:t>the composition of the NJDC will necessarily vary from jurisdiction to jurisdiction;</w:t>
      </w:r>
    </w:p>
    <w:p w:rsidR="001B43D2" w:rsidRPr="00A3615D" w:rsidRDefault="001B43D2" w:rsidP="00A3615D">
      <w:pPr>
        <w:spacing w:before="120" w:after="120"/>
        <w:ind w:left="720" w:hanging="720"/>
        <w:rPr>
          <w:lang w:val="en-US" w:eastAsia="en-US"/>
        </w:rPr>
      </w:pPr>
      <w:r w:rsidRPr="00A3615D">
        <w:rPr>
          <w:lang w:val="en-US" w:eastAsia="en-US"/>
        </w:rPr>
        <w:t>c.</w:t>
      </w:r>
      <w:r w:rsidRPr="00A3615D">
        <w:rPr>
          <w:lang w:val="en-US" w:eastAsia="en-US"/>
        </w:rPr>
        <w:tab/>
        <w:t>membership may include but not be limited to: the Chief Justice / Senior Judicial Officer [acting as Chair]; Judicial Officers; Courts/Ministry staff; and NC [acting as secretary/administrator] nominated by the group;</w:t>
      </w:r>
    </w:p>
    <w:p w:rsidR="001B43D2" w:rsidRPr="00A3615D" w:rsidRDefault="001B43D2" w:rsidP="00A3615D">
      <w:pPr>
        <w:spacing w:before="120" w:after="120"/>
        <w:ind w:left="720" w:hanging="720"/>
        <w:rPr>
          <w:lang w:val="en-US" w:eastAsia="en-US"/>
        </w:rPr>
      </w:pPr>
      <w:r w:rsidRPr="00A3615D">
        <w:rPr>
          <w:lang w:val="en-US" w:eastAsia="en-US"/>
        </w:rPr>
        <w:t>d.</w:t>
      </w:r>
      <w:r w:rsidRPr="00A3615D">
        <w:rPr>
          <w:lang w:val="en-US" w:eastAsia="en-US"/>
        </w:rPr>
        <w:tab/>
        <w:t>the functional purpose of the committee will include serving as a programme/project management unit, and may include: policy-making; identification of judicial development needs; develop project proposals / designs; implementation / management of projects; monitor project implementation; and report on implementation;</w:t>
      </w:r>
    </w:p>
    <w:p w:rsidR="001B43D2" w:rsidRPr="00A3615D" w:rsidRDefault="001B43D2" w:rsidP="00A3615D">
      <w:pPr>
        <w:spacing w:before="120" w:after="120"/>
        <w:ind w:left="720" w:hanging="720"/>
        <w:rPr>
          <w:lang w:val="en-US" w:eastAsia="en-US"/>
        </w:rPr>
      </w:pPr>
      <w:r w:rsidRPr="00A3615D">
        <w:rPr>
          <w:lang w:val="en-US" w:eastAsia="en-US"/>
        </w:rPr>
        <w:t>e.</w:t>
      </w:r>
      <w:r w:rsidRPr="00A3615D">
        <w:rPr>
          <w:lang w:val="en-US" w:eastAsia="en-US"/>
        </w:rPr>
        <w:tab/>
        <w:t>the MSC will produce a draft concept paper for the focus and role of the NJDC - possibly as a project in the extension period - for PEC approval and comment by MFAT and the MTA prior to circulation to the Chief Justices and National Coordinators of PICs. (PEC Resolution 7, 1-3 April 2012).</w:t>
      </w:r>
    </w:p>
    <w:p w:rsidR="001B43D2" w:rsidRPr="00A3615D" w:rsidRDefault="001B43D2" w:rsidP="00A3615D">
      <w:pPr>
        <w:spacing w:before="120" w:after="120"/>
        <w:rPr>
          <w:lang w:val="en-US" w:eastAsia="en-US"/>
        </w:rPr>
      </w:pPr>
    </w:p>
    <w:p w:rsidR="001B43D2" w:rsidRPr="00A3615D" w:rsidRDefault="001B43D2" w:rsidP="00344F5B">
      <w:pPr>
        <w:pStyle w:val="Heading1"/>
      </w:pPr>
      <w:bookmarkStart w:id="15" w:name="_Toc331054121"/>
      <w:r w:rsidRPr="00A3615D">
        <w:t>3</w:t>
      </w:r>
      <w:r w:rsidRPr="00A3615D">
        <w:tab/>
      </w:r>
      <w:r w:rsidRPr="00344F5B">
        <w:t>HISTORY</w:t>
      </w:r>
      <w:bookmarkEnd w:id="15"/>
    </w:p>
    <w:p w:rsidR="001B43D2" w:rsidRPr="00A3615D" w:rsidRDefault="001B43D2" w:rsidP="00A3615D">
      <w:pPr>
        <w:spacing w:before="120" w:after="120"/>
        <w:rPr>
          <w:lang w:val="en-US" w:eastAsia="en-US"/>
        </w:rPr>
      </w:pPr>
      <w:r w:rsidRPr="00A3615D">
        <w:rPr>
          <w:lang w:val="en-US" w:eastAsia="en-US"/>
        </w:rPr>
        <w:t xml:space="preserve">As noted above, a local committee mechanism has been a part of PJDP’s governance concept and structure since inception of the programme on approval of the original Project Concept dated 4 November 1998. </w:t>
      </w:r>
    </w:p>
    <w:p w:rsidR="001B43D2" w:rsidRPr="00A3615D" w:rsidRDefault="001B43D2" w:rsidP="00A3615D">
      <w:pPr>
        <w:spacing w:before="120" w:after="120"/>
        <w:rPr>
          <w:lang w:val="en-US" w:eastAsia="en-US"/>
        </w:rPr>
      </w:pPr>
      <w:r w:rsidRPr="00A3615D">
        <w:rPr>
          <w:lang w:val="en-US" w:eastAsia="en-US"/>
        </w:rPr>
        <w:t>At that time, the South Pacific Judicial Conference approved the establishment of the Pacific Regional Judicial Training Project which evolved into the PJEP and in due course into the PJDP. During this time, NJDC’s have at different times been called Judicial Education Committees and National Judicial Training Committees.</w:t>
      </w:r>
    </w:p>
    <w:p w:rsidR="001B43D2" w:rsidRPr="00A3615D" w:rsidRDefault="001B43D2" w:rsidP="00A3615D">
      <w:pPr>
        <w:spacing w:before="120" w:after="120"/>
        <w:rPr>
          <w:lang w:val="en-US" w:eastAsia="en-US"/>
        </w:rPr>
      </w:pPr>
      <w:r w:rsidRPr="00A3615D">
        <w:rPr>
          <w:lang w:val="en-US" w:eastAsia="en-US"/>
        </w:rPr>
        <w:t xml:space="preserve">The original vision of this committee mechanism was formulated and endorsed as follows:- </w:t>
      </w:r>
    </w:p>
    <w:p w:rsidR="001B43D2" w:rsidRPr="00A3615D" w:rsidRDefault="001B43D2" w:rsidP="00A3615D">
      <w:pPr>
        <w:spacing w:before="120" w:after="120"/>
        <w:ind w:left="720" w:hanging="720"/>
        <w:rPr>
          <w:i/>
          <w:lang w:val="en-US" w:eastAsia="en-US"/>
        </w:rPr>
      </w:pPr>
      <w:r w:rsidRPr="00A3615D">
        <w:rPr>
          <w:lang w:val="en-US" w:eastAsia="en-US"/>
        </w:rPr>
        <w:t>•</w:t>
      </w:r>
      <w:r w:rsidRPr="00A3615D">
        <w:rPr>
          <w:lang w:val="en-US" w:eastAsia="en-US"/>
        </w:rPr>
        <w:tab/>
      </w:r>
      <w:r w:rsidRPr="00A3615D">
        <w:rPr>
          <w:b/>
          <w:i/>
          <w:lang w:val="en-US" w:eastAsia="en-US"/>
        </w:rPr>
        <w:t>Judicial Education Committees (JEC)</w:t>
      </w:r>
      <w:r w:rsidRPr="00A3615D">
        <w:rPr>
          <w:i/>
          <w:lang w:val="en-US" w:eastAsia="en-US"/>
        </w:rPr>
        <w:t xml:space="preserve"> - The (National Training Coordinators) NTC will convene, with the endorsement of the chief justice, a national Judicial Education Committee in each nation. Members of the JEC will include representatives of judges, lay magistrates and court officers. The JEC is responsible to support the NTC in developing and delivering training activities at the national level (at page 26).</w:t>
      </w:r>
    </w:p>
    <w:p w:rsidR="001B43D2" w:rsidRPr="00A3615D" w:rsidRDefault="001B43D2" w:rsidP="00A3615D">
      <w:pPr>
        <w:spacing w:before="120" w:after="120"/>
        <w:ind w:left="720" w:hanging="720"/>
        <w:rPr>
          <w:i/>
          <w:lang w:val="en-US" w:eastAsia="en-US"/>
        </w:rPr>
      </w:pPr>
      <w:r w:rsidRPr="00A3615D">
        <w:rPr>
          <w:i/>
          <w:lang w:val="en-US" w:eastAsia="en-US"/>
        </w:rPr>
        <w:t>•</w:t>
      </w:r>
      <w:r w:rsidRPr="00A3615D">
        <w:rPr>
          <w:i/>
          <w:lang w:val="en-US" w:eastAsia="en-US"/>
        </w:rPr>
        <w:tab/>
      </w:r>
      <w:r w:rsidRPr="00A3615D">
        <w:rPr>
          <w:b/>
          <w:i/>
          <w:lang w:val="en-US" w:eastAsia="en-US"/>
        </w:rPr>
        <w:t>Judicial Education Committees (JEC)</w:t>
      </w:r>
      <w:r w:rsidRPr="00A3615D">
        <w:rPr>
          <w:i/>
          <w:lang w:val="en-US" w:eastAsia="en-US"/>
        </w:rPr>
        <w:t xml:space="preserve"> - JEC's are established in each nation with the agreement of the chief justice. They are responsible to support the NTC's in developing and delivering training activities at the local level (at page 72).</w:t>
      </w:r>
    </w:p>
    <w:p w:rsidR="001B43D2" w:rsidRPr="00A3615D" w:rsidRDefault="001B43D2" w:rsidP="00A3615D">
      <w:pPr>
        <w:spacing w:before="120" w:after="120"/>
        <w:ind w:left="720" w:hanging="720"/>
        <w:rPr>
          <w:i/>
          <w:lang w:val="en-US" w:eastAsia="en-US"/>
        </w:rPr>
      </w:pPr>
      <w:r w:rsidRPr="00A3615D">
        <w:rPr>
          <w:i/>
          <w:lang w:val="en-US" w:eastAsia="en-US"/>
        </w:rPr>
        <w:t>•</w:t>
      </w:r>
      <w:r w:rsidRPr="00A3615D">
        <w:rPr>
          <w:i/>
          <w:lang w:val="en-US" w:eastAsia="en-US"/>
        </w:rPr>
        <w:tab/>
      </w:r>
      <w:r w:rsidRPr="00A3615D">
        <w:rPr>
          <w:b/>
          <w:i/>
          <w:lang w:val="en-US" w:eastAsia="en-US"/>
        </w:rPr>
        <w:t>Judicial Education Committees (JEC)</w:t>
      </w:r>
      <w:r w:rsidRPr="00A3615D">
        <w:rPr>
          <w:i/>
          <w:lang w:val="en-US" w:eastAsia="en-US"/>
        </w:rPr>
        <w:t xml:space="preserve"> - The NTC will convene, with the endorsement of the chief justice, a national Judicial Education Committee in each nation. Member of the JEC will include representatives of judges, magistrates and court officers. The JEC is responsible to support the NTC in developing and delivering training activities at the national level. The formation of education committees provides support and coordination to the delivery of local training to judges, magistrates and court officers. This is an honorary part-time role likely to require between 2-3 hours each month, principally in participating in meetings of the education committee.</w:t>
      </w:r>
    </w:p>
    <w:p w:rsidR="001B43D2" w:rsidRPr="00A3615D" w:rsidRDefault="001B43D2" w:rsidP="00A3615D">
      <w:pPr>
        <w:spacing w:before="120" w:after="120"/>
        <w:rPr>
          <w:lang w:val="en-US" w:eastAsia="en-US"/>
        </w:rPr>
      </w:pPr>
    </w:p>
    <w:p w:rsidR="001B43D2" w:rsidRPr="00A3615D" w:rsidRDefault="001B43D2" w:rsidP="00A3615D">
      <w:pPr>
        <w:spacing w:before="120" w:after="120"/>
        <w:rPr>
          <w:i/>
          <w:lang w:val="en-US" w:eastAsia="en-US"/>
        </w:rPr>
      </w:pPr>
      <w:r w:rsidRPr="00A3615D">
        <w:rPr>
          <w:i/>
          <w:lang w:val="en-US" w:eastAsia="en-US"/>
        </w:rPr>
        <w:t>The role of the national education committees should be to undertake the following:</w:t>
      </w:r>
    </w:p>
    <w:p w:rsidR="001B43D2" w:rsidRPr="00A3615D" w:rsidRDefault="001B43D2" w:rsidP="00A3615D">
      <w:pPr>
        <w:pStyle w:val="ListParagraph"/>
        <w:numPr>
          <w:ilvl w:val="0"/>
          <w:numId w:val="42"/>
        </w:numPr>
        <w:spacing w:before="120" w:after="120"/>
        <w:rPr>
          <w:rFonts w:ascii="Arial Narrow" w:hAnsi="Arial Narrow"/>
          <w:i/>
          <w:sz w:val="24"/>
          <w:szCs w:val="24"/>
          <w:lang w:val="en-US"/>
        </w:rPr>
      </w:pPr>
      <w:r w:rsidRPr="00A3615D">
        <w:rPr>
          <w:rFonts w:ascii="Arial Narrow" w:hAnsi="Arial Narrow"/>
          <w:i/>
          <w:sz w:val="24"/>
          <w:szCs w:val="24"/>
          <w:lang w:val="en-US"/>
        </w:rPr>
        <w:t>Assess the specific local needs for judicial training in each country</w:t>
      </w:r>
    </w:p>
    <w:p w:rsidR="001B43D2" w:rsidRPr="00A3615D" w:rsidRDefault="001B43D2" w:rsidP="00A3615D">
      <w:pPr>
        <w:pStyle w:val="ListParagraph"/>
        <w:numPr>
          <w:ilvl w:val="0"/>
          <w:numId w:val="42"/>
        </w:numPr>
        <w:spacing w:before="120" w:after="120"/>
        <w:rPr>
          <w:rFonts w:ascii="Arial Narrow" w:hAnsi="Arial Narrow"/>
          <w:i/>
          <w:sz w:val="24"/>
          <w:szCs w:val="24"/>
          <w:lang w:val="en-US"/>
        </w:rPr>
      </w:pPr>
      <w:r w:rsidRPr="00A3615D">
        <w:rPr>
          <w:rFonts w:ascii="Arial Narrow" w:hAnsi="Arial Narrow"/>
          <w:i/>
          <w:sz w:val="24"/>
          <w:szCs w:val="24"/>
          <w:lang w:val="en-US"/>
        </w:rPr>
        <w:t>Plan and conduct the delivery of specific training projects locally</w:t>
      </w:r>
    </w:p>
    <w:p w:rsidR="001B43D2" w:rsidRPr="00A3615D" w:rsidRDefault="001B43D2" w:rsidP="00A3615D">
      <w:pPr>
        <w:pStyle w:val="ListParagraph"/>
        <w:numPr>
          <w:ilvl w:val="0"/>
          <w:numId w:val="42"/>
        </w:numPr>
        <w:spacing w:before="120" w:after="120"/>
        <w:rPr>
          <w:rFonts w:ascii="Arial Narrow" w:hAnsi="Arial Narrow"/>
          <w:i/>
          <w:sz w:val="24"/>
          <w:szCs w:val="24"/>
          <w:lang w:val="en-US"/>
        </w:rPr>
      </w:pPr>
      <w:r w:rsidRPr="00A3615D">
        <w:rPr>
          <w:rFonts w:ascii="Arial Narrow" w:hAnsi="Arial Narrow"/>
          <w:i/>
          <w:sz w:val="24"/>
          <w:szCs w:val="24"/>
          <w:lang w:val="en-US"/>
        </w:rPr>
        <w:t>Coordinate delivery of training to judges, magistrates and court officers nationally</w:t>
      </w:r>
    </w:p>
    <w:p w:rsidR="001B43D2" w:rsidRPr="00A3615D" w:rsidRDefault="001B43D2" w:rsidP="00A3615D">
      <w:pPr>
        <w:pStyle w:val="ListParagraph"/>
        <w:numPr>
          <w:ilvl w:val="0"/>
          <w:numId w:val="42"/>
        </w:numPr>
        <w:spacing w:before="120" w:after="120"/>
        <w:rPr>
          <w:rFonts w:ascii="Arial Narrow" w:hAnsi="Arial Narrow"/>
          <w:i/>
          <w:sz w:val="24"/>
          <w:szCs w:val="24"/>
          <w:lang w:val="en-US"/>
        </w:rPr>
      </w:pPr>
      <w:r w:rsidRPr="00A3615D">
        <w:rPr>
          <w:rFonts w:ascii="Arial Narrow" w:hAnsi="Arial Narrow"/>
          <w:i/>
          <w:sz w:val="24"/>
          <w:szCs w:val="24"/>
          <w:lang w:val="en-US"/>
        </w:rPr>
        <w:t>Evaluate national training programs and report to the regional coordinator</w:t>
      </w:r>
    </w:p>
    <w:p w:rsidR="001B43D2" w:rsidRDefault="001B43D2" w:rsidP="00A3615D">
      <w:pPr>
        <w:spacing w:before="120" w:after="120"/>
        <w:rPr>
          <w:i/>
          <w:lang w:val="en-US" w:eastAsia="en-US"/>
        </w:rPr>
      </w:pPr>
    </w:p>
    <w:p w:rsidR="001B43D2" w:rsidRPr="00A3615D" w:rsidRDefault="001B43D2" w:rsidP="00A3615D">
      <w:pPr>
        <w:spacing w:before="120" w:after="120"/>
        <w:rPr>
          <w:lang w:val="en-US" w:eastAsia="en-US"/>
        </w:rPr>
      </w:pPr>
      <w:r w:rsidRPr="00A3615D">
        <w:rPr>
          <w:i/>
          <w:lang w:val="en-US" w:eastAsia="en-US"/>
        </w:rPr>
        <w:t xml:space="preserve">It is recommended that education committees convene on a monthly basis for short meetings of between 60-90 minutes </w:t>
      </w:r>
      <w:r w:rsidRPr="00A3615D">
        <w:rPr>
          <w:lang w:val="en-US" w:eastAsia="en-US"/>
        </w:rPr>
        <w:t>(at pages 80/1).</w:t>
      </w:r>
    </w:p>
    <w:p w:rsidR="001B43D2" w:rsidRPr="00A3615D" w:rsidRDefault="001B43D2" w:rsidP="00A3615D">
      <w:pPr>
        <w:spacing w:before="120" w:after="120"/>
        <w:rPr>
          <w:lang w:val="en-US" w:eastAsia="en-US"/>
        </w:rPr>
      </w:pPr>
    </w:p>
    <w:p w:rsidR="001B43D2" w:rsidRPr="00A3615D" w:rsidRDefault="001B43D2" w:rsidP="00344F5B">
      <w:pPr>
        <w:pStyle w:val="Heading1"/>
      </w:pPr>
      <w:bookmarkStart w:id="16" w:name="_Toc331054122"/>
      <w:r w:rsidRPr="00A3615D">
        <w:t>4</w:t>
      </w:r>
      <w:r w:rsidRPr="00A3615D">
        <w:tab/>
      </w:r>
      <w:r w:rsidRPr="00344F5B">
        <w:t>METHODOLOGY</w:t>
      </w:r>
      <w:bookmarkEnd w:id="16"/>
    </w:p>
    <w:p w:rsidR="001B43D2" w:rsidRPr="00A3615D" w:rsidRDefault="001B43D2" w:rsidP="00A3615D">
      <w:pPr>
        <w:spacing w:before="120" w:after="120"/>
        <w:rPr>
          <w:lang w:val="en-US" w:eastAsia="en-US"/>
        </w:rPr>
      </w:pPr>
      <w:r w:rsidRPr="00A3615D">
        <w:rPr>
          <w:lang w:val="en-US" w:eastAsia="en-US"/>
        </w:rPr>
        <w:t xml:space="preserve">The methodology for addressing this tasking relating to the focus, role of and process to re-enliven NJDCs is primarily by assessing the actual regional experience of stakeholders by survey. In selecting this methodology, it is timely to consider the need(s) to be addressed by this committee mechanism, as well as the time and resources available for this purpose. The more clearly that the needs or purpose for this mechanism are articulated, the more likely it is to develop an optimal approach on the focus, role and process to re-enliven each NJDC. </w:t>
      </w:r>
    </w:p>
    <w:p w:rsidR="001B43D2" w:rsidRPr="00A3615D" w:rsidRDefault="001B43D2" w:rsidP="00A3615D">
      <w:pPr>
        <w:spacing w:before="120" w:after="120"/>
        <w:rPr>
          <w:lang w:val="en-US" w:eastAsia="en-US"/>
        </w:rPr>
      </w:pPr>
      <w:r w:rsidRPr="00A3615D">
        <w:rPr>
          <w:lang w:val="en-US" w:eastAsia="en-US"/>
        </w:rPr>
        <w:t xml:space="preserve">For this reason, it is important to consider the questions: Does PJDP need NJDCs and, if so, why? In simple terms, the collective evidence of the PJDP journey over the years to this point indicates that donor support for judicial development has been sustained but also fragmentary. At the same time, some measure of donor dependence has occurred which has eroded the self-driven initiative of local actors who to some extent now wait for and depend on external assistance. Given this experience, which may be described in terms of strategic risks confronting the process of judicial development in future – and is by no means unique to either judicial development or to the Pacific region - there are a number of ways to describe the needs to be addressed. These needs relate in varying measure to promoting sustainability, devolving and strengthening local management and building the capacity and processes of key actors. </w:t>
      </w:r>
    </w:p>
    <w:p w:rsidR="001B43D2" w:rsidRPr="00A3615D" w:rsidRDefault="001B43D2" w:rsidP="00A3615D">
      <w:pPr>
        <w:spacing w:before="120" w:after="120"/>
        <w:rPr>
          <w:lang w:val="en-US" w:eastAsia="en-US"/>
        </w:rPr>
      </w:pPr>
      <w:r w:rsidRPr="00A3615D">
        <w:rPr>
          <w:lang w:val="en-US" w:eastAsia="en-US"/>
        </w:rPr>
        <w:t xml:space="preserve">One way of exploring the issues is to focus on the challenges of promoting the sustainability of judicial development at the local level. This issue is pressing given the impending completion of the current phase of PJDP and the prospect of ongoing support being discontinued.  Another way of considering the issues is to focus on the challenges of strengthening the management of judicial development at the local level, and how to support and improve the role NCs on to whose shoulders the responsibilities have largely devolved, and how to consolidate management at strategic, systematic and operational levels.  Yet another way is to focus on the challenges of supporting the capacity-building of key local actor(s) responsible for judicial development. Each of these perspectives on sustainability, managerial effectiveness and capacity-building is important, pressing and to some extent inter-connected. </w:t>
      </w:r>
    </w:p>
    <w:p w:rsidR="001B43D2" w:rsidRPr="00A3615D" w:rsidRDefault="001B43D2" w:rsidP="00A3615D">
      <w:pPr>
        <w:spacing w:before="120" w:after="120"/>
        <w:rPr>
          <w:lang w:val="en-US" w:eastAsia="en-US"/>
        </w:rPr>
      </w:pPr>
      <w:r w:rsidRPr="00A3615D">
        <w:rPr>
          <w:lang w:val="en-US" w:eastAsia="en-US"/>
        </w:rPr>
        <w:t xml:space="preserve">Over recent years, international development organisations have recognised the importance of each of these challenges and have sponsored research and the building of knowledge in how to address them. The overarching challenge of capacity-development, which remains core to the quest of PJDP, is the subject of active ongoing research and knowledge-formation, notably by ADB, ODI, OECD-DAC and the World Bank, among others.  In particular, in the view of this writer, the work of Heather Baser relating to promoting competency, capability and capacity respectively - is to be commended for further consideration by PJDP.  Perhaps surprisingly, however, there is a lack of prevailing development orthodoxy over how to assure addressing these challenges effectively. Indeed, it is timely to note that there is a continuing need for more research to guide our practice.  </w:t>
      </w:r>
    </w:p>
    <w:p w:rsidR="001B43D2" w:rsidRPr="00A3615D" w:rsidRDefault="001B43D2" w:rsidP="00A3615D">
      <w:pPr>
        <w:spacing w:before="120" w:after="120"/>
        <w:rPr>
          <w:lang w:val="en-US" w:eastAsia="en-US"/>
        </w:rPr>
      </w:pPr>
      <w:r w:rsidRPr="00A3615D">
        <w:rPr>
          <w:lang w:val="en-US" w:eastAsia="en-US"/>
        </w:rPr>
        <w:t xml:space="preserve">It is within this broader developmental context of addressing the needs to promoting sustainability, effectiveness and capacity in small and often fragile PICs which characterise the membership of PJDP that this concept note is endeavouring to provide practical measures for supporting key relationships and processes among local actors in judicial development across the region. </w:t>
      </w:r>
    </w:p>
    <w:p w:rsidR="001B43D2" w:rsidRPr="00A3615D" w:rsidRDefault="001B43D2" w:rsidP="00A3615D">
      <w:pPr>
        <w:spacing w:before="120" w:after="120"/>
        <w:rPr>
          <w:lang w:val="en-US" w:eastAsia="en-US"/>
        </w:rPr>
      </w:pPr>
      <w:r w:rsidRPr="00A3615D">
        <w:rPr>
          <w:lang w:val="en-US" w:eastAsia="en-US"/>
        </w:rPr>
        <w:t>In the current circumstances, the best way of doing this is by analysing and learning from stakeholders’ actual experience by way of stakeholder survey.</w:t>
      </w:r>
    </w:p>
    <w:p w:rsidR="001B43D2" w:rsidRPr="00A3615D" w:rsidRDefault="001B43D2" w:rsidP="00A3615D">
      <w:pPr>
        <w:spacing w:before="120" w:after="120"/>
        <w:rPr>
          <w:lang w:val="en-US" w:eastAsia="en-US"/>
        </w:rPr>
      </w:pPr>
    </w:p>
    <w:p w:rsidR="001B43D2" w:rsidRPr="00860532" w:rsidRDefault="001B43D2" w:rsidP="00860532">
      <w:pPr>
        <w:pStyle w:val="Heading1"/>
      </w:pPr>
      <w:bookmarkStart w:id="17" w:name="_Toc331054123"/>
      <w:r w:rsidRPr="00344F5B">
        <w:t>5</w:t>
      </w:r>
      <w:r w:rsidRPr="00344F5B">
        <w:tab/>
        <w:t>SURVEY</w:t>
      </w:r>
      <w:bookmarkEnd w:id="17"/>
    </w:p>
    <w:p w:rsidR="001B43D2" w:rsidRPr="00A3615D" w:rsidRDefault="001B43D2" w:rsidP="00344F5B">
      <w:pPr>
        <w:pStyle w:val="Heading2"/>
        <w:rPr>
          <w:lang w:val="en-US" w:eastAsia="en-US"/>
        </w:rPr>
      </w:pPr>
      <w:bookmarkStart w:id="18" w:name="_Toc331054124"/>
      <w:r w:rsidRPr="00A3615D">
        <w:rPr>
          <w:lang w:val="en-US" w:eastAsia="en-US"/>
        </w:rPr>
        <w:t>a</w:t>
      </w:r>
      <w:r w:rsidRPr="00A3615D">
        <w:rPr>
          <w:lang w:val="en-US" w:eastAsia="en-US"/>
        </w:rPr>
        <w:tab/>
        <w:t>Background</w:t>
      </w:r>
      <w:bookmarkEnd w:id="18"/>
    </w:p>
    <w:p w:rsidR="001B43D2" w:rsidRPr="00A3615D" w:rsidRDefault="001B43D2" w:rsidP="00A3615D">
      <w:pPr>
        <w:spacing w:before="120" w:after="120"/>
        <w:rPr>
          <w:lang w:val="en-US" w:eastAsia="en-US"/>
        </w:rPr>
      </w:pPr>
      <w:r w:rsidRPr="00A3615D">
        <w:rPr>
          <w:lang w:val="en-US" w:eastAsia="en-US"/>
        </w:rPr>
        <w:t>Within the context of the intervening 14 years of actual programmatic experience, the PEC endorsed the timeliness of assessing stakeholders’ actual experience in the establishment, operation and usefulness of NJDCs. This experience is directly relevant to the ongoing task to develop a draft concept paper about the focus, role of and process to re-enliven each NJDC.</w:t>
      </w:r>
    </w:p>
    <w:p w:rsidR="001B43D2" w:rsidRDefault="001B43D2" w:rsidP="00A3615D">
      <w:pPr>
        <w:spacing w:before="120" w:after="120"/>
        <w:rPr>
          <w:lang w:val="en-US" w:eastAsia="en-US"/>
        </w:rPr>
      </w:pPr>
      <w:r w:rsidRPr="00A3615D">
        <w:rPr>
          <w:lang w:val="en-US" w:eastAsia="en-US"/>
        </w:rPr>
        <w:t>Consequently, a survey was distributed to all Chief Justice and National Coordinators on 5 June 2012, with the request that responses be supplied by 17 June 2012. The scope of this survey was to inquire about actual local experience in the establishment and operation of NJDC across the region for the purpose of assisting the PEC to refine its ongoing approach to supporting judicial development, and to formulate an ongoing approach which learned lessons from this experience. A copy of this survey is found in the Annex to this report.</w:t>
      </w:r>
    </w:p>
    <w:p w:rsidR="001B43D2" w:rsidRPr="00A3615D" w:rsidRDefault="001B43D2" w:rsidP="00A3615D">
      <w:pPr>
        <w:spacing w:before="120" w:after="120"/>
        <w:rPr>
          <w:lang w:val="en-US" w:eastAsia="en-US"/>
        </w:rPr>
      </w:pPr>
    </w:p>
    <w:p w:rsidR="001B43D2" w:rsidRPr="00A3615D" w:rsidRDefault="001B43D2" w:rsidP="00344F5B">
      <w:pPr>
        <w:pStyle w:val="Heading2"/>
        <w:rPr>
          <w:lang w:val="en-US" w:eastAsia="en-US"/>
        </w:rPr>
      </w:pPr>
      <w:bookmarkStart w:id="19" w:name="_Toc331054125"/>
      <w:r w:rsidRPr="00A3615D">
        <w:rPr>
          <w:lang w:val="en-US" w:eastAsia="en-US"/>
        </w:rPr>
        <w:t>b</w:t>
      </w:r>
      <w:r w:rsidRPr="00A3615D">
        <w:rPr>
          <w:lang w:val="en-US" w:eastAsia="en-US"/>
        </w:rPr>
        <w:tab/>
        <w:t>Representation</w:t>
      </w:r>
      <w:bookmarkEnd w:id="19"/>
      <w:r w:rsidRPr="00A3615D">
        <w:rPr>
          <w:lang w:val="en-US" w:eastAsia="en-US"/>
        </w:rPr>
        <w:t xml:space="preserve"> </w:t>
      </w:r>
    </w:p>
    <w:p w:rsidR="001B43D2" w:rsidRDefault="001B43D2" w:rsidP="00A3615D">
      <w:pPr>
        <w:spacing w:before="120" w:after="120"/>
        <w:rPr>
          <w:lang w:val="en-US" w:eastAsia="en-US"/>
        </w:rPr>
      </w:pPr>
      <w:r w:rsidRPr="00A3615D">
        <w:rPr>
          <w:lang w:val="en-US" w:eastAsia="en-US"/>
        </w:rPr>
        <w:t xml:space="preserve">This survey was circulated to the chief justices and national coordinators of 14 PICs, in all 28 stakeholders. Of these, a total of 12 responses were received – 5 from chief justices and 7 from national coordinators – representing an overall rate of survey response of 42.8%. </w:t>
      </w:r>
    </w:p>
    <w:p w:rsidR="001B43D2" w:rsidRPr="00A3615D" w:rsidRDefault="001B43D2" w:rsidP="00A3615D">
      <w:pPr>
        <w:spacing w:before="120" w:after="120"/>
        <w:rPr>
          <w:lang w:val="en-US" w:eastAsia="en-US"/>
        </w:rPr>
      </w:pPr>
    </w:p>
    <w:p w:rsidR="001B43D2" w:rsidRPr="00A3615D" w:rsidRDefault="001B43D2" w:rsidP="00344F5B">
      <w:pPr>
        <w:pStyle w:val="Heading2"/>
        <w:rPr>
          <w:lang w:val="en-US" w:eastAsia="en-US"/>
        </w:rPr>
      </w:pPr>
      <w:bookmarkStart w:id="20" w:name="_Toc331054126"/>
      <w:r w:rsidRPr="00A3615D">
        <w:rPr>
          <w:lang w:val="en-US" w:eastAsia="en-US"/>
        </w:rPr>
        <w:t>c</w:t>
      </w:r>
      <w:r w:rsidRPr="00A3615D">
        <w:rPr>
          <w:lang w:val="en-US" w:eastAsia="en-US"/>
        </w:rPr>
        <w:tab/>
        <w:t>Findings</w:t>
      </w:r>
      <w:bookmarkEnd w:id="20"/>
    </w:p>
    <w:p w:rsidR="001B43D2" w:rsidRPr="00A3615D" w:rsidRDefault="001B43D2" w:rsidP="00A3615D">
      <w:pPr>
        <w:spacing w:before="120" w:after="120"/>
        <w:rPr>
          <w:lang w:val="en-US" w:eastAsia="en-US"/>
        </w:rPr>
      </w:pPr>
      <w:r w:rsidRPr="00A3615D">
        <w:rPr>
          <w:lang w:val="en-US" w:eastAsia="en-US"/>
        </w:rPr>
        <w:t xml:space="preserve">A summary of the major findings of this survey of stakeholders is outlined below: </w:t>
      </w:r>
    </w:p>
    <w:p w:rsidR="001B43D2" w:rsidRPr="00A3615D" w:rsidRDefault="001B43D2" w:rsidP="00A3615D">
      <w:pPr>
        <w:spacing w:before="120" w:after="120"/>
        <w:ind w:left="720" w:hanging="720"/>
        <w:rPr>
          <w:lang w:val="en-US" w:eastAsia="en-US"/>
        </w:rPr>
      </w:pPr>
      <w:r w:rsidRPr="00A3615D">
        <w:rPr>
          <w:lang w:val="en-US" w:eastAsia="en-US"/>
        </w:rPr>
        <w:t>•</w:t>
      </w:r>
      <w:r w:rsidRPr="00A3615D">
        <w:rPr>
          <w:lang w:val="en-US" w:eastAsia="en-US"/>
        </w:rPr>
        <w:tab/>
      </w:r>
      <w:r w:rsidRPr="00883081">
        <w:rPr>
          <w:b/>
          <w:i/>
          <w:lang w:val="en-US" w:eastAsia="en-US"/>
        </w:rPr>
        <w:t>Question 1: Establishment</w:t>
      </w:r>
      <w:r w:rsidRPr="00A3615D">
        <w:rPr>
          <w:lang w:val="en-US" w:eastAsia="en-US"/>
        </w:rPr>
        <w:t xml:space="preserve"> - 2 of 5 chief justices reported having ever established an NJDC in their PIC (40%); and 6 of 7 national coordinators reported having ever established an NJDC in their PIC (85.5%). </w:t>
      </w:r>
    </w:p>
    <w:p w:rsidR="001B43D2" w:rsidRPr="00A3615D" w:rsidRDefault="001B43D2" w:rsidP="00A3615D">
      <w:pPr>
        <w:spacing w:before="120" w:after="120"/>
        <w:ind w:left="720" w:hanging="720"/>
        <w:rPr>
          <w:lang w:val="en-US" w:eastAsia="en-US"/>
        </w:rPr>
      </w:pPr>
      <w:r w:rsidRPr="00A3615D">
        <w:rPr>
          <w:lang w:val="en-US" w:eastAsia="en-US"/>
        </w:rPr>
        <w:t>•</w:t>
      </w:r>
      <w:r w:rsidRPr="00A3615D">
        <w:rPr>
          <w:lang w:val="en-US" w:eastAsia="en-US"/>
        </w:rPr>
        <w:tab/>
      </w:r>
      <w:r w:rsidRPr="00883081">
        <w:rPr>
          <w:b/>
          <w:i/>
          <w:lang w:val="en-US" w:eastAsia="en-US"/>
        </w:rPr>
        <w:t>Question 2: Date established</w:t>
      </w:r>
      <w:r w:rsidRPr="00A3615D">
        <w:rPr>
          <w:lang w:val="en-US" w:eastAsia="en-US"/>
        </w:rPr>
        <w:t xml:space="preserve">: while many respondents could not recall, those that did variously reported between 1990 - 2005. </w:t>
      </w:r>
    </w:p>
    <w:p w:rsidR="001B43D2" w:rsidRPr="00A3615D" w:rsidRDefault="001B43D2" w:rsidP="00A3615D">
      <w:pPr>
        <w:spacing w:before="120" w:after="120"/>
        <w:ind w:left="720" w:hanging="720"/>
        <w:rPr>
          <w:lang w:val="en-US" w:eastAsia="en-US"/>
        </w:rPr>
      </w:pPr>
      <w:r w:rsidRPr="00A3615D">
        <w:rPr>
          <w:lang w:val="en-US" w:eastAsia="en-US"/>
        </w:rPr>
        <w:t>•</w:t>
      </w:r>
      <w:r w:rsidRPr="00A3615D">
        <w:rPr>
          <w:lang w:val="en-US" w:eastAsia="en-US"/>
        </w:rPr>
        <w:tab/>
      </w:r>
      <w:r w:rsidRPr="00883081">
        <w:rPr>
          <w:b/>
          <w:i/>
          <w:lang w:val="en-US" w:eastAsia="en-US"/>
        </w:rPr>
        <w:t>Question 3: Roles of NJDC</w:t>
      </w:r>
      <w:r w:rsidRPr="00A3615D">
        <w:rPr>
          <w:lang w:val="en-US" w:eastAsia="en-US"/>
        </w:rPr>
        <w:t xml:space="preserve"> – all respondents, being 2 chief justices and 5 national coordinators reported: to assess training needs; plan and deliver local training; and coordinate local activities. </w:t>
      </w:r>
    </w:p>
    <w:p w:rsidR="001B43D2" w:rsidRPr="00A3615D" w:rsidRDefault="001B43D2" w:rsidP="00A3615D">
      <w:pPr>
        <w:spacing w:before="120" w:after="120"/>
        <w:ind w:left="720" w:hanging="720"/>
        <w:rPr>
          <w:lang w:val="en-US" w:eastAsia="en-US"/>
        </w:rPr>
      </w:pPr>
      <w:r w:rsidRPr="00A3615D">
        <w:rPr>
          <w:lang w:val="en-US" w:eastAsia="en-US"/>
        </w:rPr>
        <w:t>•</w:t>
      </w:r>
      <w:r w:rsidRPr="00A3615D">
        <w:rPr>
          <w:lang w:val="en-US" w:eastAsia="en-US"/>
        </w:rPr>
        <w:tab/>
      </w:r>
      <w:r w:rsidRPr="00883081">
        <w:rPr>
          <w:b/>
          <w:i/>
          <w:lang w:val="en-US" w:eastAsia="en-US"/>
        </w:rPr>
        <w:t>Question 4: Membership</w:t>
      </w:r>
      <w:r w:rsidRPr="00A3615D">
        <w:rPr>
          <w:lang w:val="en-US" w:eastAsia="en-US"/>
        </w:rPr>
        <w:t xml:space="preserve"> – the 1 chief justice respondent reported membership comprised the secretary for justice, chief magistrate, registrar, and committee secretary. Of the 5 national coordinators respondents, 4 reported membership to comprise the chief justices or chief magistrate, all reported inclusion of the national coordinator, and 4 reported inclusion of the registrar; and 4 reported an additional member such as court administrator or financial officer. </w:t>
      </w:r>
    </w:p>
    <w:p w:rsidR="001B43D2" w:rsidRPr="00A3615D" w:rsidRDefault="001B43D2" w:rsidP="00A3615D">
      <w:pPr>
        <w:spacing w:before="120" w:after="120"/>
        <w:ind w:left="720" w:hanging="720"/>
        <w:rPr>
          <w:lang w:val="en-US" w:eastAsia="en-US"/>
        </w:rPr>
      </w:pPr>
      <w:r w:rsidRPr="00A3615D">
        <w:rPr>
          <w:lang w:val="en-US" w:eastAsia="en-US"/>
        </w:rPr>
        <w:t>•</w:t>
      </w:r>
      <w:r w:rsidRPr="00A3615D">
        <w:rPr>
          <w:lang w:val="en-US" w:eastAsia="en-US"/>
        </w:rPr>
        <w:tab/>
      </w:r>
      <w:r w:rsidRPr="00883081">
        <w:rPr>
          <w:b/>
          <w:i/>
          <w:lang w:val="en-US" w:eastAsia="en-US"/>
        </w:rPr>
        <w:t>Question 5: Activity</w:t>
      </w:r>
      <w:r w:rsidRPr="00A3615D">
        <w:rPr>
          <w:lang w:val="en-US" w:eastAsia="en-US"/>
        </w:rPr>
        <w:t xml:space="preserve"> - the 1 chief justice respondent, reported that the NJDC was still active; of the 6 national coordinators respondents, 5 reported an NJDC was still active – representing 25% of stakeholders surveyed and 50% of respondents.</w:t>
      </w:r>
    </w:p>
    <w:p w:rsidR="001B43D2" w:rsidRPr="00A3615D" w:rsidRDefault="001B43D2" w:rsidP="00A3615D">
      <w:pPr>
        <w:spacing w:before="120" w:after="120"/>
        <w:ind w:left="720" w:hanging="720"/>
        <w:rPr>
          <w:lang w:val="en-US" w:eastAsia="en-US"/>
        </w:rPr>
      </w:pPr>
      <w:r w:rsidRPr="00A3615D">
        <w:rPr>
          <w:lang w:val="en-US" w:eastAsia="en-US"/>
        </w:rPr>
        <w:t>•</w:t>
      </w:r>
      <w:r w:rsidRPr="00A3615D">
        <w:rPr>
          <w:lang w:val="en-US" w:eastAsia="en-US"/>
        </w:rPr>
        <w:tab/>
      </w:r>
      <w:r w:rsidRPr="00883081">
        <w:rPr>
          <w:b/>
          <w:i/>
          <w:lang w:val="en-US" w:eastAsia="en-US"/>
        </w:rPr>
        <w:t>Question 6: if inactive, when did it stop</w:t>
      </w:r>
      <w:r w:rsidRPr="00A3615D">
        <w:rPr>
          <w:lang w:val="en-US" w:eastAsia="en-US"/>
        </w:rPr>
        <w:t xml:space="preserve">: the 1 chief justice responded reported not applicable; 5 national coordinators respondents reported not applicable; the other reported ‘some time ago, but it has recently revived.’ </w:t>
      </w:r>
    </w:p>
    <w:p w:rsidR="001B43D2" w:rsidRPr="00A3615D" w:rsidRDefault="001B43D2" w:rsidP="00A3615D">
      <w:pPr>
        <w:spacing w:before="120" w:after="120"/>
        <w:ind w:left="720" w:hanging="720"/>
        <w:rPr>
          <w:lang w:val="en-US" w:eastAsia="en-US"/>
        </w:rPr>
      </w:pPr>
      <w:r w:rsidRPr="00A3615D">
        <w:rPr>
          <w:lang w:val="en-US" w:eastAsia="en-US"/>
        </w:rPr>
        <w:t>•</w:t>
      </w:r>
      <w:r w:rsidRPr="00A3615D">
        <w:rPr>
          <w:lang w:val="en-US" w:eastAsia="en-US"/>
        </w:rPr>
        <w:tab/>
      </w:r>
      <w:r w:rsidRPr="00883081">
        <w:rPr>
          <w:b/>
          <w:i/>
          <w:lang w:val="en-US" w:eastAsia="en-US"/>
        </w:rPr>
        <w:t>Question 7: inactive, why did it stop</w:t>
      </w:r>
      <w:r w:rsidRPr="00A3615D">
        <w:rPr>
          <w:lang w:val="en-US" w:eastAsia="en-US"/>
        </w:rPr>
        <w:t xml:space="preserve">: nil response from chief justices;  the 1 applicable national coordinator respondent reported on the lack of response to calls for meetings by NC; priority shifted to planning for new court complex; with revival, meetings are now held over the lunch hour fortnightly which is sufficient for present purposes and minimizes work interruptions. </w:t>
      </w:r>
    </w:p>
    <w:p w:rsidR="001B43D2" w:rsidRPr="00A3615D" w:rsidRDefault="001B43D2" w:rsidP="00A3615D">
      <w:pPr>
        <w:spacing w:before="120" w:after="120"/>
        <w:ind w:left="720" w:hanging="720"/>
        <w:rPr>
          <w:lang w:val="en-US" w:eastAsia="en-US"/>
        </w:rPr>
      </w:pPr>
      <w:r w:rsidRPr="00A3615D">
        <w:rPr>
          <w:lang w:val="en-US" w:eastAsia="en-US"/>
        </w:rPr>
        <w:t>•</w:t>
      </w:r>
      <w:r w:rsidRPr="00A3615D">
        <w:rPr>
          <w:lang w:val="en-US" w:eastAsia="en-US"/>
        </w:rPr>
        <w:tab/>
      </w:r>
      <w:r w:rsidRPr="00883081">
        <w:rPr>
          <w:b/>
          <w:i/>
          <w:lang w:val="en-US" w:eastAsia="en-US"/>
        </w:rPr>
        <w:t>Question 8: Strengths</w:t>
      </w:r>
      <w:r w:rsidRPr="00A3615D">
        <w:rPr>
          <w:lang w:val="en-US" w:eastAsia="en-US"/>
        </w:rPr>
        <w:t xml:space="preserve"> – of the 2 chief justice respondents, one reported: ‘(PIC) gained enormous assistance from the PJDP by virtue of the role of (NC) and the direct assistance of advisers with PJDP; the fact that (PIC) has a low population and a very small judiciary (non-resident, apart from the resident magistrate) means that we really did not require a committee approach’. The other chief justice reported: ‘It is able to send participants to overseas workshops and trainings; it is able to plan and conduct workshops and trainings locally; coordinator is able to conduct survey and identify training needs’.</w:t>
      </w:r>
      <w:r w:rsidRPr="00A3615D">
        <w:rPr>
          <w:lang w:val="en-US" w:eastAsia="en-US"/>
        </w:rPr>
        <w:tab/>
        <w:t xml:space="preserve">  </w:t>
      </w:r>
    </w:p>
    <w:p w:rsidR="001B43D2" w:rsidRPr="00A3615D" w:rsidRDefault="001B43D2" w:rsidP="00A3615D">
      <w:pPr>
        <w:spacing w:before="120" w:after="120"/>
        <w:ind w:left="720"/>
        <w:rPr>
          <w:lang w:val="en-US" w:eastAsia="en-US"/>
        </w:rPr>
      </w:pPr>
      <w:r w:rsidRPr="00A3615D">
        <w:rPr>
          <w:lang w:val="en-US" w:eastAsia="en-US"/>
        </w:rPr>
        <w:t xml:space="preserve">The 5 national coordinators respondents reported as follows: ‘Our JEC is a committee established by the Chief Justice and it reports back to him/her through its reports and recommendations. It has the full backing of the Chief Justice and the other Judges. This is complemented with staff from the administrator which is called the Trovium(?) Branch of the National Judiciary Service’; ‘Drawing up of yearly calendar for training development of judicial officers, clerks, secretaries and other court personnel’; ‘Leadership role of a chief justice; Involvement of Justice Ministry in identifying and planning activities; Involvement of reps of all courts in that exercise’; ‘Heads of the Judiciary regularly discuss and identify the training needs of the judiciary; coordinate the trainings in the judiciary’; and, ‘We have been able to send participants to most PJDP trainings and workshops; We have in (PIC) four accredited trainers and they are able to design and conduct trainings’. </w:t>
      </w:r>
    </w:p>
    <w:p w:rsidR="001B43D2" w:rsidRPr="00A3615D" w:rsidRDefault="001B43D2" w:rsidP="00A3615D">
      <w:pPr>
        <w:spacing w:before="120" w:after="120"/>
        <w:ind w:left="720" w:hanging="720"/>
        <w:rPr>
          <w:lang w:val="en-US" w:eastAsia="en-US"/>
        </w:rPr>
      </w:pPr>
      <w:r w:rsidRPr="00A3615D">
        <w:rPr>
          <w:lang w:val="en-US" w:eastAsia="en-US"/>
        </w:rPr>
        <w:t>•</w:t>
      </w:r>
      <w:r w:rsidRPr="00A3615D">
        <w:rPr>
          <w:lang w:val="en-US" w:eastAsia="en-US"/>
        </w:rPr>
        <w:tab/>
      </w:r>
      <w:r w:rsidRPr="00883081">
        <w:rPr>
          <w:b/>
          <w:i/>
          <w:lang w:val="en-US" w:eastAsia="en-US"/>
        </w:rPr>
        <w:t>Question 9: Weaknesses</w:t>
      </w:r>
      <w:r w:rsidRPr="00A3615D">
        <w:rPr>
          <w:lang w:val="en-US" w:eastAsia="en-US"/>
        </w:rPr>
        <w:t xml:space="preserve"> - 3 chief justices responded as follows: ‘The committee way of doing things is inefficient when a committee is unnecessarily big’; ‘The role of (NC) meant that in (PIC) we were able to benefit from all of the programmes than came out of the NJDCs; so our benefit was both direct and indirect’; ‘I recently arrived in (PIC), but I understand that in the past (PIC) had a very ad hoc body consisting of chief justice, chief registrar &amp; judicial trainer; but the group hardly met.’ </w:t>
      </w:r>
    </w:p>
    <w:p w:rsidR="001B43D2" w:rsidRPr="00A3615D" w:rsidRDefault="001B43D2" w:rsidP="00A3615D">
      <w:pPr>
        <w:spacing w:before="120" w:after="120"/>
        <w:ind w:left="720"/>
        <w:rPr>
          <w:lang w:val="en-US" w:eastAsia="en-US"/>
        </w:rPr>
      </w:pPr>
      <w:r w:rsidRPr="00A3615D">
        <w:rPr>
          <w:lang w:val="en-US" w:eastAsia="en-US"/>
        </w:rPr>
        <w:t xml:space="preserve">6 national coordinators responded as follows: ‘Judges are busy most of the time and it can prove frustrating to convene meetings; The committee only recommends, the chief justice has the final say; funding to carry out its training programmes is a major hindrance’; ‘Not meeting at any regular basis, eg. Monthly; Confirmation and finalisation of programs are done by the office of the Chief Justice rather than NJDC’; ‘Lack of periodical meetings; time constraints of members; Lack of an overall Justice Sector Plan’; ‘Local trainings not implemented because of funding from local budget’; ‘The NJ committee rarely meet to discuss issues related to national training for (PIC) due to other commitments, but when the need arises the committee always give its support’; ‘We all have our court works to deal with; There are facilities or room set aside for training; We have to make sure that the training activities does not clash with our other commitments’.  </w:t>
      </w:r>
    </w:p>
    <w:p w:rsidR="001B43D2" w:rsidRPr="00A3615D" w:rsidRDefault="001B43D2" w:rsidP="00A3615D">
      <w:pPr>
        <w:spacing w:before="120" w:after="120"/>
        <w:ind w:left="720" w:hanging="720"/>
        <w:rPr>
          <w:lang w:val="en-US" w:eastAsia="en-US"/>
        </w:rPr>
      </w:pPr>
      <w:r w:rsidRPr="00A3615D">
        <w:rPr>
          <w:lang w:val="en-US" w:eastAsia="en-US"/>
        </w:rPr>
        <w:t>•</w:t>
      </w:r>
      <w:r w:rsidRPr="00A3615D">
        <w:rPr>
          <w:lang w:val="en-US" w:eastAsia="en-US"/>
        </w:rPr>
        <w:tab/>
      </w:r>
      <w:r w:rsidRPr="00883081">
        <w:rPr>
          <w:b/>
          <w:i/>
          <w:lang w:val="en-US" w:eastAsia="en-US"/>
        </w:rPr>
        <w:t>Question 10: Additional comments</w:t>
      </w:r>
      <w:r w:rsidRPr="00A3615D">
        <w:rPr>
          <w:lang w:val="en-US" w:eastAsia="en-US"/>
        </w:rPr>
        <w:t xml:space="preserve"> – 3 chief justices responded as follows: ‘If the national coordinator knows the goals of Judicial Education programs and is competent, he/she and the Chief Justice would do fine for (PIC)’; ‘The role of (NC) meant that in (PIC) we were able to benefit from all of the programmes than came out of the NJDCs.  So our benefit was both direct and indirect.  (NC) kept me informed of any programmes that seemed useful (and they all did) and was quick to make application for funding.  Every programme has proved enormously valuable, so the NJDCs must be getting it right’; and, ‘I recently arrived in (PIC), but I understand that in the past had a very ad hoc body consisting of chief justice, chief registrar &amp; judicial trainer. But the group hardly met. Everything then had to be dictated from the CJ. We have now decided to re-group and have the NJDC set up.’</w:t>
      </w:r>
      <w:r w:rsidRPr="00A3615D">
        <w:rPr>
          <w:lang w:val="en-US" w:eastAsia="en-US"/>
        </w:rPr>
        <w:tab/>
        <w:t xml:space="preserve">  </w:t>
      </w:r>
    </w:p>
    <w:p w:rsidR="001B43D2" w:rsidRPr="00A3615D" w:rsidRDefault="001B43D2" w:rsidP="00A3615D">
      <w:pPr>
        <w:spacing w:before="120" w:after="120"/>
        <w:ind w:left="720"/>
        <w:rPr>
          <w:lang w:val="en-US" w:eastAsia="en-US"/>
        </w:rPr>
      </w:pPr>
      <w:r w:rsidRPr="00A3615D">
        <w:rPr>
          <w:lang w:val="en-US" w:eastAsia="en-US"/>
        </w:rPr>
        <w:t xml:space="preserve">6 national coordinators responded as follows: ‘Support staff can also be very busy on other matters and may not deliver on time’; ‘Needs to be reviewed as soon as practicable’; ‘The Chief Justice and I both feel that we don't need such committee(s). We believe that so long there is a great and open working relationship between the CJ and NC there is no use for such committee(s). We always consult with each other to agree with one thing and when necessary or required, consult with other court officers (department heads) to get their ideas and feedbacks’; ‘A valuable creature in theory. It is the way of the future’; ‘A full-time training officer need to be appointed to coordinate trainings in the subordinate courts’; ‘Important to understand that (PIC) has 3 villages hence one court in each village. The operation of each judiciary is very much in their respective village. The committee only gets involve when there is a need for a national training for all the (PIC) judicial officers here members from all the 3 villages (Courts and Police)’. </w:t>
      </w:r>
    </w:p>
    <w:p w:rsidR="001B43D2" w:rsidRDefault="001B43D2" w:rsidP="00A3615D">
      <w:pPr>
        <w:spacing w:before="120" w:after="120"/>
        <w:rPr>
          <w:lang w:val="en-US" w:eastAsia="en-US"/>
        </w:rPr>
      </w:pPr>
    </w:p>
    <w:p w:rsidR="001B43D2" w:rsidRPr="00883081" w:rsidRDefault="001B43D2" w:rsidP="00344F5B">
      <w:pPr>
        <w:pStyle w:val="Heading2"/>
        <w:rPr>
          <w:lang w:val="en-US" w:eastAsia="en-US"/>
        </w:rPr>
      </w:pPr>
      <w:bookmarkStart w:id="21" w:name="_Toc331054127"/>
      <w:r w:rsidRPr="00A3615D">
        <w:rPr>
          <w:lang w:val="en-US" w:eastAsia="en-US"/>
        </w:rPr>
        <w:t>d</w:t>
      </w:r>
      <w:r w:rsidRPr="00A3615D">
        <w:rPr>
          <w:lang w:val="en-US" w:eastAsia="en-US"/>
        </w:rPr>
        <w:tab/>
        <w:t>Analysis</w:t>
      </w:r>
      <w:bookmarkEnd w:id="21"/>
    </w:p>
    <w:p w:rsidR="001B43D2" w:rsidRPr="00A3615D" w:rsidRDefault="001B43D2" w:rsidP="00A3615D">
      <w:pPr>
        <w:spacing w:before="120" w:after="120"/>
        <w:rPr>
          <w:lang w:val="en-US" w:eastAsia="en-US"/>
        </w:rPr>
      </w:pPr>
      <w:r w:rsidRPr="00A3615D">
        <w:rPr>
          <w:lang w:val="en-US" w:eastAsia="en-US"/>
        </w:rPr>
        <w:t xml:space="preserve">Local committee mechanisms, variously named, have been a part of the governance concept and operating structure of judicial development at the local level from the start of PJDP. Stakeholders experience of their operation and usefulness has however been mixed – both positive and negative across the region, and they continue to operate in some PICs only. </w:t>
      </w:r>
    </w:p>
    <w:p w:rsidR="001B43D2" w:rsidRPr="00A3615D" w:rsidRDefault="001B43D2" w:rsidP="00A3615D">
      <w:pPr>
        <w:spacing w:before="120" w:after="120"/>
        <w:rPr>
          <w:lang w:val="en-US" w:eastAsia="en-US"/>
        </w:rPr>
      </w:pPr>
      <w:r w:rsidRPr="00A3615D">
        <w:rPr>
          <w:lang w:val="en-US" w:eastAsia="en-US"/>
        </w:rPr>
        <w:t>The finding outlined above may be indicative of the experience of all PICs, but they are not necessarily representative owing to the low-intermediate level of response (42.8%) to the survey. It is disappointing that most chief justices and national coordinators did not respond to this survey, as this would have assisted the PEC to make a better informed decision on the appropriate focus, role of and process to re-enliven each National Judicial Development Committee. As a result, much of PICs experience of the use of this committee mechanism remains unclear. There may be various reasons for non-response: non-availability owing to other pre-existing priorities, shortage of time, the lack of first-hand knowledge or possibly interest. What this means, however, is that caution should be exercised in generalising findings and analysis based on the data supplied in these responses.</w:t>
      </w:r>
    </w:p>
    <w:p w:rsidR="001B43D2" w:rsidRDefault="001B43D2" w:rsidP="00A3615D">
      <w:pPr>
        <w:spacing w:before="120" w:after="120"/>
        <w:rPr>
          <w:lang w:val="en-US" w:eastAsia="en-US"/>
        </w:rPr>
      </w:pPr>
      <w:r w:rsidRPr="00A3615D">
        <w:rPr>
          <w:lang w:val="en-US" w:eastAsia="en-US"/>
        </w:rPr>
        <w:t xml:space="preserve">Given this qualification, these responses are nonetheless relevant to and informative of the actual experience of stakeholders in operating committee mechanisms for the purpose of judicial development across the region since the establishment of PJDP. </w:t>
      </w:r>
    </w:p>
    <w:p w:rsidR="001B43D2" w:rsidRPr="00A3615D" w:rsidRDefault="001B43D2" w:rsidP="00A3615D">
      <w:pPr>
        <w:spacing w:before="120" w:after="120"/>
        <w:rPr>
          <w:lang w:val="en-US" w:eastAsia="en-US"/>
        </w:rPr>
      </w:pPr>
    </w:p>
    <w:p w:rsidR="001B43D2" w:rsidRPr="00A3615D" w:rsidRDefault="001B43D2" w:rsidP="00883081">
      <w:pPr>
        <w:spacing w:before="120" w:after="120"/>
        <w:ind w:left="720" w:hanging="720"/>
        <w:rPr>
          <w:lang w:val="en-US" w:eastAsia="en-US"/>
        </w:rPr>
      </w:pPr>
      <w:r w:rsidRPr="00A3615D">
        <w:rPr>
          <w:lang w:val="en-US" w:eastAsia="en-US"/>
        </w:rPr>
        <w:t>i.</w:t>
      </w:r>
      <w:r w:rsidRPr="00A3615D">
        <w:rPr>
          <w:lang w:val="en-US" w:eastAsia="en-US"/>
        </w:rPr>
        <w:tab/>
        <w:t xml:space="preserve">Mixed experience - as might be expected, this experience has been mixed across the region: some PICs have evidently operated and continue to operate NJDCs and have found this committee mechanism to be useful; others have not used these committees or have let them fall into disuse for a variety of reasons. One PIC has recently reactivated its NJDC. At least two others report that what is more important is a sound collaborative relationship between chief justice and national coordinator – rather than the existence or otherwise of a committee. </w:t>
      </w:r>
    </w:p>
    <w:p w:rsidR="001B43D2" w:rsidRPr="00A3615D" w:rsidRDefault="001B43D2" w:rsidP="00883081">
      <w:pPr>
        <w:spacing w:before="120" w:after="120"/>
        <w:ind w:left="720" w:hanging="720"/>
        <w:rPr>
          <w:lang w:val="en-US" w:eastAsia="en-US"/>
        </w:rPr>
      </w:pPr>
      <w:r w:rsidRPr="00A3615D">
        <w:rPr>
          <w:lang w:val="en-US" w:eastAsia="en-US"/>
        </w:rPr>
        <w:t>ii.</w:t>
      </w:r>
      <w:r w:rsidRPr="00A3615D">
        <w:rPr>
          <w:lang w:val="en-US" w:eastAsia="en-US"/>
        </w:rPr>
        <w:tab/>
        <w:t>Membership – almost universally, most NJDCs have comprised a core membership of chief justice or chief magistrate, national coordinator and court registrar, with various other members as required.</w:t>
      </w:r>
    </w:p>
    <w:p w:rsidR="001B43D2" w:rsidRPr="00A3615D" w:rsidRDefault="001B43D2" w:rsidP="00883081">
      <w:pPr>
        <w:spacing w:before="120" w:after="120"/>
        <w:ind w:left="720" w:hanging="720"/>
        <w:rPr>
          <w:lang w:val="en-US" w:eastAsia="en-US"/>
        </w:rPr>
      </w:pPr>
      <w:r w:rsidRPr="00A3615D">
        <w:rPr>
          <w:lang w:val="en-US" w:eastAsia="en-US"/>
        </w:rPr>
        <w:t>iii.</w:t>
      </w:r>
      <w:r w:rsidRPr="00A3615D">
        <w:rPr>
          <w:lang w:val="en-US" w:eastAsia="en-US"/>
        </w:rPr>
        <w:tab/>
        <w:t>Responsibilities – equally universally, respondents reported that the core functions of NJDCs were  to (i) assess training needs; (ii) plan and deliver local training; and (iii) coordinate local activities – this is significant because it omits the (d) evaluative function originally mandated, outlined above.</w:t>
      </w:r>
    </w:p>
    <w:p w:rsidR="001B43D2" w:rsidRPr="00A3615D" w:rsidRDefault="001B43D2" w:rsidP="00883081">
      <w:pPr>
        <w:spacing w:before="120" w:after="120"/>
        <w:ind w:left="720" w:hanging="720"/>
        <w:rPr>
          <w:lang w:val="en-US" w:eastAsia="en-US"/>
        </w:rPr>
      </w:pPr>
      <w:r w:rsidRPr="00A3615D">
        <w:rPr>
          <w:lang w:val="en-US" w:eastAsia="en-US"/>
        </w:rPr>
        <w:t>iv.</w:t>
      </w:r>
      <w:r w:rsidRPr="00A3615D">
        <w:rPr>
          <w:lang w:val="en-US" w:eastAsia="en-US"/>
        </w:rPr>
        <w:tab/>
        <w:t xml:space="preserve">Benefits – some respondents reported positively that they experienced benefits by operating NJDCs in their PICs. These benefits, or strengths, mainly included providing a leadership mechanism, promoting communication, and assisting in the planning and coordination of training.  It may be surmised from these responses that the institutionalizing process of establishing and running a committee provided an organizational process which addressed and enabled judicial development to operative. </w:t>
      </w:r>
    </w:p>
    <w:p w:rsidR="001B43D2" w:rsidRPr="00A3615D" w:rsidRDefault="001B43D2" w:rsidP="00883081">
      <w:pPr>
        <w:spacing w:before="120" w:after="120"/>
        <w:ind w:left="720" w:hanging="720"/>
        <w:rPr>
          <w:lang w:val="en-US" w:eastAsia="en-US"/>
        </w:rPr>
      </w:pPr>
      <w:r w:rsidRPr="00A3615D">
        <w:rPr>
          <w:lang w:val="en-US" w:eastAsia="en-US"/>
        </w:rPr>
        <w:t>v.</w:t>
      </w:r>
      <w:r w:rsidRPr="00A3615D">
        <w:rPr>
          <w:lang w:val="en-US" w:eastAsia="en-US"/>
        </w:rPr>
        <w:tab/>
        <w:t xml:space="preserve">Weaknesses – marginally more respondents reported that they experienced shortcoming in operating NJDC’s in their PICs. These shortcoming, or weaknesses, mainly including inefficiency, unnecessary organization, ad hoc, irregularity and infrequency of operation. Some measures of frustration were reported in how some committees worked or could not work with any devolved responsibilities, constraints of time and budget, colliding commitments, and a lack of participation at scheduled meetings were also reported. </w:t>
      </w:r>
    </w:p>
    <w:p w:rsidR="001B43D2" w:rsidRDefault="001B43D2" w:rsidP="00A3615D">
      <w:pPr>
        <w:spacing w:before="120" w:after="120"/>
        <w:rPr>
          <w:lang w:val="en-US" w:eastAsia="en-US"/>
        </w:rPr>
      </w:pPr>
    </w:p>
    <w:p w:rsidR="001B43D2" w:rsidRPr="00883081" w:rsidRDefault="001B43D2" w:rsidP="00344F5B">
      <w:pPr>
        <w:pStyle w:val="Heading2"/>
        <w:rPr>
          <w:lang w:val="en-US" w:eastAsia="en-US"/>
        </w:rPr>
      </w:pPr>
      <w:bookmarkStart w:id="22" w:name="_Toc331054128"/>
      <w:r w:rsidRPr="00883081">
        <w:rPr>
          <w:lang w:val="en-US" w:eastAsia="en-US"/>
        </w:rPr>
        <w:t>e</w:t>
      </w:r>
      <w:r w:rsidRPr="00883081">
        <w:rPr>
          <w:lang w:val="en-US" w:eastAsia="en-US"/>
        </w:rPr>
        <w:tab/>
        <w:t>Observations</w:t>
      </w:r>
      <w:bookmarkEnd w:id="22"/>
    </w:p>
    <w:p w:rsidR="001B43D2" w:rsidRPr="00A3615D" w:rsidRDefault="001B43D2" w:rsidP="00A3615D">
      <w:pPr>
        <w:spacing w:before="120" w:after="120"/>
        <w:rPr>
          <w:lang w:val="en-US" w:eastAsia="en-US"/>
        </w:rPr>
      </w:pPr>
      <w:r w:rsidRPr="00A3615D">
        <w:rPr>
          <w:lang w:val="en-US" w:eastAsia="en-US"/>
        </w:rPr>
        <w:t>Given the regional experience outlined above, a number of observations can offered at this stage based on the lessons of actual experience for the PEC relating to the focus, role of and process to re-enliven each NJDC:</w:t>
      </w:r>
    </w:p>
    <w:p w:rsidR="001B43D2" w:rsidRPr="00A3615D" w:rsidRDefault="001B43D2" w:rsidP="00883081">
      <w:pPr>
        <w:spacing w:before="120" w:after="120"/>
        <w:ind w:left="720" w:hanging="720"/>
        <w:rPr>
          <w:lang w:val="en-US" w:eastAsia="en-US"/>
        </w:rPr>
      </w:pPr>
      <w:r w:rsidRPr="00A3615D">
        <w:rPr>
          <w:lang w:val="en-US" w:eastAsia="en-US"/>
        </w:rPr>
        <w:t>a)</w:t>
      </w:r>
      <w:r w:rsidRPr="00A3615D">
        <w:rPr>
          <w:lang w:val="en-US" w:eastAsia="en-US"/>
        </w:rPr>
        <w:tab/>
        <w:t xml:space="preserve">Any initiative to reactive NJDCs should recognise the diversity of situation and the needs across the region; some PICs have evidently benefited from using NJDCs, but others have not, preferring instead to focus on the key relationship been chief justice and national coordinator.  It is evident that experience of NJDCs has been mixed across the region and has, only on some occasions, proved to be useful: </w:t>
      </w:r>
    </w:p>
    <w:p w:rsidR="001B43D2" w:rsidRPr="00A3615D" w:rsidRDefault="001B43D2" w:rsidP="00883081">
      <w:pPr>
        <w:spacing w:before="120" w:after="120"/>
        <w:ind w:left="1440" w:hanging="720"/>
        <w:rPr>
          <w:lang w:val="en-US" w:eastAsia="en-US"/>
        </w:rPr>
      </w:pPr>
      <w:r w:rsidRPr="00A3615D">
        <w:rPr>
          <w:lang w:val="en-US" w:eastAsia="en-US"/>
        </w:rPr>
        <w:t>i.</w:t>
      </w:r>
      <w:r w:rsidRPr="00A3615D">
        <w:rPr>
          <w:lang w:val="en-US" w:eastAsia="en-US"/>
        </w:rPr>
        <w:tab/>
        <w:t>the benefits of operating NJDCs have included providing an institutional mechanism for the leadership, communication and coordination of judicial development at the local level. These benefits may be seen as contributing to integrating PJDP activities within the broader operation of the courts locally, and providing a community of management and support for the national coordinator;</w:t>
      </w:r>
    </w:p>
    <w:p w:rsidR="001B43D2" w:rsidRPr="00A3615D" w:rsidRDefault="001B43D2" w:rsidP="00883081">
      <w:pPr>
        <w:spacing w:before="120" w:after="120"/>
        <w:ind w:left="1440" w:hanging="720"/>
        <w:rPr>
          <w:lang w:val="en-US" w:eastAsia="en-US"/>
        </w:rPr>
      </w:pPr>
      <w:r w:rsidRPr="00A3615D">
        <w:rPr>
          <w:lang w:val="en-US" w:eastAsia="en-US"/>
        </w:rPr>
        <w:t>ii.</w:t>
      </w:r>
      <w:r w:rsidRPr="00A3615D">
        <w:rPr>
          <w:lang w:val="en-US" w:eastAsia="en-US"/>
        </w:rPr>
        <w:tab/>
        <w:t>the shortcoming of operating NJDCs have arisen from shortages of people, time and resources as well as capacity limitations – which exist beyond the control of PJDP - and may reflect some ‘siloing’ of PJDP business and a lack of integrated team-building at the local level.</w:t>
      </w:r>
    </w:p>
    <w:p w:rsidR="001B43D2" w:rsidRPr="00A3615D" w:rsidRDefault="001B43D2" w:rsidP="00883081">
      <w:pPr>
        <w:spacing w:before="120" w:after="120"/>
        <w:ind w:left="720" w:hanging="720"/>
        <w:rPr>
          <w:lang w:val="en-US" w:eastAsia="en-US"/>
        </w:rPr>
      </w:pPr>
      <w:r w:rsidRPr="00A3615D">
        <w:rPr>
          <w:lang w:val="en-US" w:eastAsia="en-US"/>
        </w:rPr>
        <w:t>b)</w:t>
      </w:r>
      <w:r w:rsidRPr="00A3615D">
        <w:rPr>
          <w:lang w:val="en-US" w:eastAsia="en-US"/>
        </w:rPr>
        <w:tab/>
        <w:t>It is evident from experience that the sustainability of PJDP at the local level is not necessarily directly dependent on the existence of NJDCs. Other possibly more important factors relate to the quality of the relationship between chief justice and national coordinator – whether directly or as part of a committee structure; the integration of PJDP development processes and activities within the broader operations of local courts; and limitations in locally-available capacity to manage developmental programming.</w:t>
      </w:r>
    </w:p>
    <w:p w:rsidR="001B43D2" w:rsidRPr="00A3615D" w:rsidRDefault="001B43D2" w:rsidP="00883081">
      <w:pPr>
        <w:spacing w:before="120" w:after="120"/>
        <w:ind w:left="720" w:hanging="720"/>
        <w:rPr>
          <w:lang w:val="en-US" w:eastAsia="en-US"/>
        </w:rPr>
      </w:pPr>
      <w:r w:rsidRPr="00A3615D">
        <w:rPr>
          <w:lang w:val="en-US" w:eastAsia="en-US"/>
        </w:rPr>
        <w:t>c)</w:t>
      </w:r>
      <w:r w:rsidRPr="00A3615D">
        <w:rPr>
          <w:lang w:val="en-US" w:eastAsia="en-US"/>
        </w:rPr>
        <w:tab/>
        <w:t>Balancing the diversity of experience across the region, it is now timely for each PIC to determine whether establishing / re-enlivening a NJDC is a useful mechanism to re-enliven NJDCs as a means to integrate PJDP in the local organisation of the courts, based on the assessment of the experience with the mechanism from around the region outlined in this paper.</w:t>
      </w:r>
    </w:p>
    <w:p w:rsidR="001B43D2" w:rsidRPr="00A3615D" w:rsidRDefault="001B43D2" w:rsidP="00883081">
      <w:pPr>
        <w:spacing w:before="120" w:after="120"/>
        <w:ind w:left="720" w:hanging="720"/>
        <w:rPr>
          <w:lang w:val="en-US" w:eastAsia="en-US"/>
        </w:rPr>
      </w:pPr>
      <w:r w:rsidRPr="00A3615D">
        <w:rPr>
          <w:lang w:val="en-US" w:eastAsia="en-US"/>
        </w:rPr>
        <w:t>d)</w:t>
      </w:r>
      <w:r w:rsidRPr="00A3615D">
        <w:rPr>
          <w:lang w:val="en-US" w:eastAsia="en-US"/>
        </w:rPr>
        <w:tab/>
        <w:t xml:space="preserve">It is timely for the PEC to encourage – though not to prescribe – the re-enlivenment of NJDCs as a means to consolidate the management of judicial development at the local level, to improve team-work on judicial development, and to promote its sustainability. </w:t>
      </w:r>
    </w:p>
    <w:p w:rsidR="001B43D2" w:rsidRPr="00A3615D" w:rsidRDefault="001B43D2" w:rsidP="00883081">
      <w:pPr>
        <w:spacing w:before="120" w:after="120"/>
        <w:ind w:left="720" w:hanging="720"/>
        <w:rPr>
          <w:lang w:val="en-US" w:eastAsia="en-US"/>
        </w:rPr>
      </w:pPr>
      <w:r w:rsidRPr="00A3615D">
        <w:rPr>
          <w:lang w:val="en-US" w:eastAsia="en-US"/>
        </w:rPr>
        <w:t>e)</w:t>
      </w:r>
      <w:r w:rsidRPr="00A3615D">
        <w:rPr>
          <w:lang w:val="en-US" w:eastAsia="en-US"/>
        </w:rPr>
        <w:tab/>
        <w:t xml:space="preserve">Based on the regional experience, possible rationales for establishing / re-enlivening NJDCs may include promoting the spread of workload to support the national coordinator; developing a community of development practice, and promoting sustainability of judicial development. </w:t>
      </w:r>
    </w:p>
    <w:p w:rsidR="001B43D2" w:rsidRPr="00A3615D" w:rsidRDefault="001B43D2" w:rsidP="00883081">
      <w:pPr>
        <w:spacing w:before="120" w:after="120"/>
        <w:ind w:left="720" w:hanging="720"/>
        <w:rPr>
          <w:lang w:val="en-US" w:eastAsia="en-US"/>
        </w:rPr>
      </w:pPr>
      <w:r w:rsidRPr="00A3615D">
        <w:rPr>
          <w:lang w:val="en-US" w:eastAsia="en-US"/>
        </w:rPr>
        <w:t>f)</w:t>
      </w:r>
      <w:r w:rsidRPr="00A3615D">
        <w:rPr>
          <w:lang w:val="en-US" w:eastAsia="en-US"/>
        </w:rPr>
        <w:tab/>
        <w:t>The core membership of NJDCs should comprise the chief justice – to provide apex level leadership - the national coordinator as key actor, and the court registrar to ensure integration with broader court operations. Consideration should be extended to include a representative of the bar and the community as other members in order to promote a more accessible and transparent decision-making process, and possibly also improving cross-sectoral communication and coordination</w:t>
      </w:r>
    </w:p>
    <w:p w:rsidR="001B43D2" w:rsidRPr="00A3615D" w:rsidRDefault="001B43D2" w:rsidP="00883081">
      <w:pPr>
        <w:spacing w:before="120" w:after="120"/>
        <w:ind w:left="720" w:hanging="720"/>
        <w:rPr>
          <w:lang w:val="en-US" w:eastAsia="en-US"/>
        </w:rPr>
      </w:pPr>
      <w:r w:rsidRPr="00A3615D">
        <w:rPr>
          <w:lang w:val="en-US" w:eastAsia="en-US"/>
        </w:rPr>
        <w:t>g)</w:t>
      </w:r>
      <w:r w:rsidRPr="00A3615D">
        <w:rPr>
          <w:lang w:val="en-US" w:eastAsia="en-US"/>
        </w:rPr>
        <w:tab/>
        <w:t>The key functions of NJDCs should comprise (i) assessing organisational capacity-building and training needs; (ii) planning and delivering local training; and (iii) coordinating local court development activities. It will be helpful to elicit agreement on these functions and who is responsible to exercise what role to avoid the frustration and competing priorities experienced in some PICs. For this reason, it may be useful for each interested PIC to develop a charter for its NJDC based on its individual needs so that its functions, roles and responsibilities are clear.</w:t>
      </w:r>
    </w:p>
    <w:p w:rsidR="001B43D2" w:rsidRPr="00A3615D" w:rsidRDefault="001B43D2" w:rsidP="00883081">
      <w:pPr>
        <w:spacing w:before="120" w:after="120"/>
        <w:ind w:left="720" w:hanging="720"/>
        <w:rPr>
          <w:lang w:val="en-US" w:eastAsia="en-US"/>
        </w:rPr>
      </w:pPr>
      <w:r w:rsidRPr="00A3615D">
        <w:rPr>
          <w:lang w:val="en-US" w:eastAsia="en-US"/>
        </w:rPr>
        <w:t>h)</w:t>
      </w:r>
      <w:r w:rsidRPr="00A3615D">
        <w:rPr>
          <w:lang w:val="en-US" w:eastAsia="en-US"/>
        </w:rPr>
        <w:tab/>
        <w:t>Review role of National Coordinators – given the evolutionary practice over the years towards centralizing functional responsibility on the NCs, it is timely to consider and review the role of NCs within any emerging context which focuses on re-enlivening NJDCs. Does this have any implications on the role and responsibility of NCs and, if so, what? This re-enlivenment is likely to have programmatic implications, notably, on the process of formulating, managing and delivering annual judicial and court development plans, while avoiding overburdening available PIC resources.</w:t>
      </w:r>
    </w:p>
    <w:p w:rsidR="001B43D2" w:rsidRPr="00A3615D" w:rsidRDefault="001B43D2" w:rsidP="00883081">
      <w:pPr>
        <w:spacing w:before="120" w:after="120"/>
        <w:ind w:left="720" w:hanging="720"/>
        <w:rPr>
          <w:lang w:val="en-US" w:eastAsia="en-US"/>
        </w:rPr>
      </w:pPr>
      <w:r w:rsidRPr="00A3615D">
        <w:rPr>
          <w:lang w:val="en-US" w:eastAsia="en-US"/>
        </w:rPr>
        <w:t>i)</w:t>
      </w:r>
      <w:r w:rsidRPr="00A3615D">
        <w:rPr>
          <w:lang w:val="en-US" w:eastAsia="en-US"/>
        </w:rPr>
        <w:tab/>
        <w:t xml:space="preserve">The possible role of the National Coordinators Working Group should be considered as a part of any ongoing process to re-enliven NJDCs. </w:t>
      </w:r>
    </w:p>
    <w:p w:rsidR="001B43D2" w:rsidRPr="00A3615D" w:rsidRDefault="001B43D2" w:rsidP="00883081">
      <w:pPr>
        <w:spacing w:before="120" w:after="120"/>
        <w:ind w:left="720" w:hanging="720"/>
        <w:rPr>
          <w:lang w:val="en-US" w:eastAsia="en-US"/>
        </w:rPr>
      </w:pPr>
      <w:r w:rsidRPr="00A3615D">
        <w:rPr>
          <w:lang w:val="en-US" w:eastAsia="en-US"/>
        </w:rPr>
        <w:t>j)</w:t>
      </w:r>
      <w:r w:rsidRPr="00A3615D">
        <w:rPr>
          <w:lang w:val="en-US" w:eastAsia="en-US"/>
        </w:rPr>
        <w:tab/>
        <w:t>As an operational guide, meetings of NJDCs should be scheduled on a quarterly basis, though not more frequently unless required to avoid unnecessary burdening.</w:t>
      </w:r>
    </w:p>
    <w:p w:rsidR="001B43D2" w:rsidRPr="00A3615D" w:rsidRDefault="001B43D2" w:rsidP="00A3615D">
      <w:pPr>
        <w:spacing w:before="120" w:after="120"/>
        <w:rPr>
          <w:lang w:val="en-US" w:eastAsia="en-US"/>
        </w:rPr>
      </w:pPr>
    </w:p>
    <w:p w:rsidR="001B43D2" w:rsidRPr="00883081" w:rsidRDefault="001B43D2" w:rsidP="00344F5B">
      <w:pPr>
        <w:pStyle w:val="Heading1"/>
      </w:pPr>
      <w:bookmarkStart w:id="23" w:name="_Toc331054129"/>
      <w:r w:rsidRPr="00883081">
        <w:t>6</w:t>
      </w:r>
      <w:r w:rsidRPr="00883081">
        <w:tab/>
        <w:t>CONCLUSION AND RECOMMENDATIONS</w:t>
      </w:r>
      <w:bookmarkEnd w:id="23"/>
    </w:p>
    <w:p w:rsidR="001B43D2" w:rsidRPr="00A3615D" w:rsidRDefault="001B43D2" w:rsidP="00A3615D">
      <w:pPr>
        <w:spacing w:before="120" w:after="120"/>
        <w:rPr>
          <w:lang w:val="en-US" w:eastAsia="en-US"/>
        </w:rPr>
      </w:pPr>
      <w:r w:rsidRPr="00A3615D">
        <w:rPr>
          <w:lang w:val="en-US" w:eastAsia="en-US"/>
        </w:rPr>
        <w:t>This concept paper recommends that the PEC (i) endorse the re-enlivenment of NJDCs in those PICs which require them, (ii) recommend that each interested PIC formulate a workplan for the establishment or re-enlivenment of NJDCs for completion prior to 30 June 2013, and (iii) task the development of a toolkit to address the findings and observations outlined above during the remainder of the current phase.</w:t>
      </w:r>
    </w:p>
    <w:p w:rsidR="001B43D2" w:rsidRPr="00344F5B" w:rsidRDefault="001B43D2" w:rsidP="00344F5B">
      <w:pPr>
        <w:pStyle w:val="Heading1"/>
      </w:pPr>
      <w:r w:rsidRPr="00344F5B">
        <w:br w:type="page"/>
      </w:r>
      <w:bookmarkStart w:id="24" w:name="_Toc331054130"/>
      <w:r w:rsidRPr="00344F5B">
        <w:t xml:space="preserve">ANNEX </w:t>
      </w:r>
      <w:r>
        <w:t>ONE</w:t>
      </w:r>
      <w:r w:rsidRPr="00344F5B">
        <w:t xml:space="preserve"> - NJDC SURVEY TOOL</w:t>
      </w:r>
      <w:bookmarkEnd w:id="24"/>
      <w:r w:rsidRPr="00344F5B">
        <w:t xml:space="preserve"> </w:t>
      </w:r>
    </w:p>
    <w:p w:rsidR="001B43D2" w:rsidRPr="006F6DA3" w:rsidRDefault="001B43D2" w:rsidP="006F6DA3">
      <w:pPr>
        <w:rPr>
          <w:lang w:val="en-US" w:eastAsia="en-US"/>
        </w:rPr>
      </w:pPr>
    </w:p>
    <w:p w:rsidR="001B43D2" w:rsidRPr="00B81004" w:rsidRDefault="001B43D2" w:rsidP="006F6DA3">
      <w:pPr>
        <w:rPr>
          <w:b/>
          <w:lang w:val="en-US" w:eastAsia="en-US"/>
        </w:rPr>
      </w:pPr>
      <w:r w:rsidRPr="00B81004">
        <w:rPr>
          <w:b/>
          <w:lang w:val="en-US" w:eastAsia="en-US"/>
        </w:rPr>
        <w:t>1.0</w:t>
      </w:r>
      <w:r w:rsidRPr="00B81004">
        <w:rPr>
          <w:b/>
          <w:lang w:val="en-US" w:eastAsia="en-US"/>
        </w:rPr>
        <w:tab/>
        <w:t>INTRODUCTION</w:t>
      </w:r>
    </w:p>
    <w:p w:rsidR="001B43D2" w:rsidRPr="006F6DA3" w:rsidRDefault="001B43D2" w:rsidP="00B81004">
      <w:pPr>
        <w:spacing w:before="120" w:after="120"/>
        <w:rPr>
          <w:lang w:val="en-US" w:eastAsia="en-US"/>
        </w:rPr>
      </w:pPr>
      <w:r w:rsidRPr="006F6DA3">
        <w:rPr>
          <w:lang w:val="en-US" w:eastAsia="en-US"/>
        </w:rPr>
        <w:t>The purpose of this survey is to inquire about your local experience with the establishment and operation of a National Judicial Development Committee (NJDC). NJDC’s have been a core part of the governance concept and operating structure of judicial development at the local level from the start of PJDP. Since then, their operation has had a mixed experience across the region.</w:t>
      </w:r>
    </w:p>
    <w:p w:rsidR="001B43D2" w:rsidRPr="006F6DA3" w:rsidRDefault="001B43D2" w:rsidP="00B81004">
      <w:pPr>
        <w:spacing w:before="120" w:after="120"/>
        <w:rPr>
          <w:lang w:val="en-US" w:eastAsia="en-US"/>
        </w:rPr>
      </w:pPr>
      <w:r w:rsidRPr="006F6DA3">
        <w:rPr>
          <w:lang w:val="en-US" w:eastAsia="en-US"/>
        </w:rPr>
        <w:t>Please complete the attached survey, after reading the background information below, to provide information on the nature of your local experience with NJDC’s in order to assist the PEC to refine its ongoing approach to supporting judicial development across the region.</w:t>
      </w:r>
    </w:p>
    <w:p w:rsidR="001B43D2" w:rsidRPr="006F6DA3" w:rsidRDefault="001B43D2" w:rsidP="00B81004">
      <w:pPr>
        <w:spacing w:before="120" w:after="120"/>
        <w:rPr>
          <w:lang w:val="en-US" w:eastAsia="en-US"/>
        </w:rPr>
      </w:pPr>
    </w:p>
    <w:p w:rsidR="001B43D2" w:rsidRPr="00B81004" w:rsidRDefault="001B43D2" w:rsidP="00B81004">
      <w:pPr>
        <w:spacing w:before="120" w:after="120"/>
        <w:rPr>
          <w:b/>
          <w:lang w:val="en-US" w:eastAsia="en-US"/>
        </w:rPr>
      </w:pPr>
      <w:r w:rsidRPr="00B81004">
        <w:rPr>
          <w:b/>
          <w:lang w:val="en-US" w:eastAsia="en-US"/>
        </w:rPr>
        <w:t>2.0</w:t>
      </w:r>
      <w:r w:rsidRPr="00B81004">
        <w:rPr>
          <w:b/>
          <w:lang w:val="en-US" w:eastAsia="en-US"/>
        </w:rPr>
        <w:tab/>
        <w:t>HISTORICAL BACKGROUND</w:t>
      </w:r>
    </w:p>
    <w:p w:rsidR="001B43D2" w:rsidRPr="006F6DA3" w:rsidRDefault="001B43D2" w:rsidP="00B81004">
      <w:pPr>
        <w:spacing w:before="120" w:after="120"/>
        <w:rPr>
          <w:lang w:val="en-US" w:eastAsia="en-US"/>
        </w:rPr>
      </w:pPr>
      <w:r w:rsidRPr="006F6DA3">
        <w:rPr>
          <w:lang w:val="en-US" w:eastAsia="en-US"/>
        </w:rPr>
        <w:t>At its meeting in Apia on 1-3 April 2012, the PEC resolved to support the reestablishment and ongoing operation of National Judicial Development Committees (NJDC’s).  NJDC’s, which were originally called National Judicial Training Committees, have been a part of PJDP’s governance concept and structure since its conception on approval of the project concept dated 4 November 1998 (available on request).</w:t>
      </w:r>
    </w:p>
    <w:p w:rsidR="001B43D2" w:rsidRPr="006F6DA3" w:rsidRDefault="001B43D2" w:rsidP="00B81004">
      <w:pPr>
        <w:spacing w:before="120" w:after="120"/>
        <w:rPr>
          <w:lang w:val="en-US" w:eastAsia="en-US"/>
        </w:rPr>
      </w:pPr>
      <w:r w:rsidRPr="006F6DA3">
        <w:rPr>
          <w:lang w:val="en-US" w:eastAsia="en-US"/>
        </w:rPr>
        <w:t xml:space="preserve">At that time, the South Pacific Judicial Conference approved the establishment of the Pacific Regional Judicial Training Project which evolved into the Pacific Judicial Education Programme (PJEP) and then the Pacific Judicial Development Programme (PJDP).  It resolved that: </w:t>
      </w:r>
    </w:p>
    <w:p w:rsidR="001B43D2" w:rsidRPr="006F6DA3" w:rsidRDefault="001B43D2" w:rsidP="00B81004">
      <w:pPr>
        <w:spacing w:before="120" w:after="120"/>
        <w:ind w:left="720" w:hanging="720"/>
        <w:rPr>
          <w:lang w:val="en-US" w:eastAsia="en-US"/>
        </w:rPr>
      </w:pPr>
      <w:r w:rsidRPr="006F6DA3">
        <w:rPr>
          <w:lang w:val="en-US" w:eastAsia="en-US"/>
        </w:rPr>
        <w:t>•</w:t>
      </w:r>
      <w:r w:rsidRPr="006F6DA3">
        <w:rPr>
          <w:lang w:val="en-US" w:eastAsia="en-US"/>
        </w:rPr>
        <w:tab/>
        <w:t>Judicial Education Committees (JEC) - The (National Training Coordinators) NTC will convene, with the endorsement of the chief justice, a national Judicial Education Committee in each nation. Members of the JEC will include representatives of judges, lay magistrates and court officers. The JEC is responsible to support the NTC in developing and delivering training activities at the national level (page 26).</w:t>
      </w:r>
    </w:p>
    <w:p w:rsidR="001B43D2" w:rsidRPr="006F6DA3" w:rsidRDefault="001B43D2" w:rsidP="00B81004">
      <w:pPr>
        <w:spacing w:before="120" w:after="120"/>
        <w:ind w:left="720" w:hanging="720"/>
        <w:rPr>
          <w:lang w:val="en-US" w:eastAsia="en-US"/>
        </w:rPr>
      </w:pPr>
      <w:r w:rsidRPr="006F6DA3">
        <w:rPr>
          <w:lang w:val="en-US" w:eastAsia="en-US"/>
        </w:rPr>
        <w:t>•</w:t>
      </w:r>
      <w:r w:rsidRPr="006F6DA3">
        <w:rPr>
          <w:lang w:val="en-US" w:eastAsia="en-US"/>
        </w:rPr>
        <w:tab/>
        <w:t>Judicial Education Committees (JEC) - JEC's are established in each nation with the agreement of the chief justice. They are responsible to support the NTC's in developing and delivering training activities at the local level (page 72).</w:t>
      </w:r>
    </w:p>
    <w:p w:rsidR="001B43D2" w:rsidRPr="006F6DA3" w:rsidRDefault="001B43D2" w:rsidP="00B81004">
      <w:pPr>
        <w:spacing w:before="120" w:after="120"/>
        <w:ind w:left="720" w:hanging="720"/>
        <w:rPr>
          <w:lang w:val="en-US" w:eastAsia="en-US"/>
        </w:rPr>
      </w:pPr>
      <w:r w:rsidRPr="006F6DA3">
        <w:rPr>
          <w:lang w:val="en-US" w:eastAsia="en-US"/>
        </w:rPr>
        <w:t>•</w:t>
      </w:r>
      <w:r w:rsidRPr="006F6DA3">
        <w:rPr>
          <w:lang w:val="en-US" w:eastAsia="en-US"/>
        </w:rPr>
        <w:tab/>
        <w:t>Judicial Education Committees (JEC) - The NTC will convene, with the endorsement of the chief justice, a national Judicial Education Committee in each nation. Member of the JEC will include representatives of judges, magistrates and court officers. The JEC is responsible to support the NTC in developing and delivering training activities at the national level. The formation of education committees provides support and coordination to the delivery of local training to judges, magistrates and court officers. This is an honorary part-time role likely to require between 2-3 hours each month, principally in participating in meetings of the education committee.</w:t>
      </w:r>
    </w:p>
    <w:p w:rsidR="001B43D2" w:rsidRPr="006F6DA3" w:rsidRDefault="001B43D2" w:rsidP="00B81004">
      <w:pPr>
        <w:spacing w:before="120" w:after="120"/>
        <w:rPr>
          <w:lang w:val="en-US" w:eastAsia="en-US"/>
        </w:rPr>
      </w:pPr>
      <w:r w:rsidRPr="006F6DA3">
        <w:rPr>
          <w:lang w:val="en-US" w:eastAsia="en-US"/>
        </w:rPr>
        <w:t>The role of the national education committees should be to undertake the following:</w:t>
      </w:r>
    </w:p>
    <w:p w:rsidR="001B43D2" w:rsidRPr="006F6DA3" w:rsidRDefault="001B43D2" w:rsidP="00B81004">
      <w:pPr>
        <w:spacing w:before="120" w:after="120"/>
        <w:rPr>
          <w:lang w:val="en-US" w:eastAsia="en-US"/>
        </w:rPr>
      </w:pPr>
      <w:r w:rsidRPr="006F6DA3">
        <w:rPr>
          <w:lang w:val="en-US" w:eastAsia="en-US"/>
        </w:rPr>
        <w:t>a.</w:t>
      </w:r>
      <w:r w:rsidRPr="006F6DA3">
        <w:rPr>
          <w:lang w:val="en-US" w:eastAsia="en-US"/>
        </w:rPr>
        <w:tab/>
        <w:t>Assess the specific local needs for judicial training in each country</w:t>
      </w:r>
    </w:p>
    <w:p w:rsidR="001B43D2" w:rsidRPr="006F6DA3" w:rsidRDefault="001B43D2" w:rsidP="00B81004">
      <w:pPr>
        <w:spacing w:before="120" w:after="120"/>
        <w:rPr>
          <w:lang w:val="en-US" w:eastAsia="en-US"/>
        </w:rPr>
      </w:pPr>
      <w:r w:rsidRPr="006F6DA3">
        <w:rPr>
          <w:lang w:val="en-US" w:eastAsia="en-US"/>
        </w:rPr>
        <w:t>b.</w:t>
      </w:r>
      <w:r w:rsidRPr="006F6DA3">
        <w:rPr>
          <w:lang w:val="en-US" w:eastAsia="en-US"/>
        </w:rPr>
        <w:tab/>
        <w:t>Plan and conduct the delivery of specific training projects locally</w:t>
      </w:r>
    </w:p>
    <w:p w:rsidR="001B43D2" w:rsidRPr="006F6DA3" w:rsidRDefault="001B43D2" w:rsidP="00B81004">
      <w:pPr>
        <w:spacing w:before="120" w:after="120"/>
        <w:rPr>
          <w:lang w:val="en-US" w:eastAsia="en-US"/>
        </w:rPr>
      </w:pPr>
      <w:r w:rsidRPr="006F6DA3">
        <w:rPr>
          <w:lang w:val="en-US" w:eastAsia="en-US"/>
        </w:rPr>
        <w:t>c.</w:t>
      </w:r>
      <w:r w:rsidRPr="006F6DA3">
        <w:rPr>
          <w:lang w:val="en-US" w:eastAsia="en-US"/>
        </w:rPr>
        <w:tab/>
        <w:t>Coordinate delivery of training to judges, magistrates and court officers nationally</w:t>
      </w:r>
    </w:p>
    <w:p w:rsidR="001B43D2" w:rsidRPr="006F6DA3" w:rsidRDefault="001B43D2" w:rsidP="00B81004">
      <w:pPr>
        <w:spacing w:before="120" w:after="120"/>
        <w:rPr>
          <w:lang w:val="en-US" w:eastAsia="en-US"/>
        </w:rPr>
      </w:pPr>
      <w:r w:rsidRPr="006F6DA3">
        <w:rPr>
          <w:lang w:val="en-US" w:eastAsia="en-US"/>
        </w:rPr>
        <w:t>d.</w:t>
      </w:r>
      <w:r w:rsidRPr="006F6DA3">
        <w:rPr>
          <w:lang w:val="en-US" w:eastAsia="en-US"/>
        </w:rPr>
        <w:tab/>
        <w:t>Evaluate national training programs and report to the regional coordinator</w:t>
      </w:r>
    </w:p>
    <w:p w:rsidR="001B43D2" w:rsidRPr="006F6DA3" w:rsidRDefault="001B43D2" w:rsidP="00B81004">
      <w:pPr>
        <w:spacing w:before="120" w:after="120"/>
        <w:ind w:left="720" w:hanging="720"/>
        <w:rPr>
          <w:lang w:val="en-US" w:eastAsia="en-US"/>
        </w:rPr>
      </w:pPr>
      <w:r w:rsidRPr="006F6DA3">
        <w:rPr>
          <w:lang w:val="en-US" w:eastAsia="en-US"/>
        </w:rPr>
        <w:t>e.</w:t>
      </w:r>
      <w:r w:rsidRPr="006F6DA3">
        <w:rPr>
          <w:lang w:val="en-US" w:eastAsia="en-US"/>
        </w:rPr>
        <w:tab/>
        <w:t>It is recommended that education committees convene on a monthly basis for short meetings of bet</w:t>
      </w:r>
      <w:r>
        <w:rPr>
          <w:lang w:val="en-US" w:eastAsia="en-US"/>
        </w:rPr>
        <w:t>ween 60-90 minutes (pages 80/1)</w:t>
      </w:r>
    </w:p>
    <w:p w:rsidR="001B43D2" w:rsidRPr="00B81004" w:rsidRDefault="001B43D2" w:rsidP="006F6DA3">
      <w:pPr>
        <w:rPr>
          <w:b/>
          <w:lang w:val="en-US" w:eastAsia="en-US"/>
        </w:rPr>
      </w:pPr>
      <w:r w:rsidRPr="00B81004">
        <w:rPr>
          <w:b/>
          <w:lang w:val="en-US" w:eastAsia="en-US"/>
        </w:rPr>
        <w:t>3.0</w:t>
      </w:r>
      <w:r w:rsidRPr="00B81004">
        <w:rPr>
          <w:b/>
          <w:lang w:val="en-US" w:eastAsia="en-US"/>
        </w:rPr>
        <w:tab/>
        <w:t>QUESTIONS</w:t>
      </w:r>
    </w:p>
    <w:p w:rsidR="001B43D2" w:rsidRPr="006F6DA3" w:rsidRDefault="001B43D2" w:rsidP="006F6DA3">
      <w:pPr>
        <w:rPr>
          <w:lang w:val="en-US" w:eastAsia="en-US"/>
        </w:rPr>
      </w:pPr>
    </w:p>
    <w:p w:rsidR="001B43D2" w:rsidRPr="006F6DA3" w:rsidRDefault="001B43D2" w:rsidP="006F6DA3">
      <w:pPr>
        <w:rPr>
          <w:lang w:val="en-US" w:eastAsia="en-US"/>
        </w:rPr>
      </w:pPr>
      <w:r w:rsidRPr="006F6DA3">
        <w:rPr>
          <w:lang w:val="en-US" w:eastAsia="en-US"/>
        </w:rPr>
        <w:t>Question 1:</w:t>
      </w:r>
      <w:r w:rsidRPr="006F6DA3">
        <w:rPr>
          <w:lang w:val="en-US" w:eastAsia="en-US"/>
        </w:rPr>
        <w:tab/>
        <w:t>Has your country ever established a NJDC: (please tick / check one, only)</w:t>
      </w:r>
    </w:p>
    <w:p w:rsidR="001B43D2" w:rsidRPr="006F6DA3" w:rsidRDefault="001B43D2" w:rsidP="006F6DA3">
      <w:pPr>
        <w:rPr>
          <w:lang w:val="en-US" w:eastAsia="en-US"/>
        </w:rPr>
      </w:pPr>
    </w:p>
    <w:p w:rsidR="001B43D2" w:rsidRPr="006F6DA3" w:rsidRDefault="001B43D2" w:rsidP="006F6DA3">
      <w:pPr>
        <w:rPr>
          <w:lang w:val="en-US" w:eastAsia="en-US"/>
        </w:rPr>
      </w:pPr>
      <w:r w:rsidRPr="006F6DA3">
        <w:rPr>
          <w:lang w:val="en-US" w:eastAsia="en-US"/>
        </w:rPr>
        <w:tab/>
      </w:r>
      <w:r w:rsidRPr="006F6DA3">
        <w:rPr>
          <w:lang w:val="en-US" w:eastAsia="en-US"/>
        </w:rPr>
        <w:tab/>
        <w:t>Yes</w:t>
      </w:r>
      <w:r>
        <w:rPr>
          <w:lang w:val="en-US" w:eastAsia="en-US"/>
        </w:rPr>
        <w:tab/>
      </w:r>
      <w:r w:rsidRPr="006F6DA3">
        <w:rPr>
          <w:lang w:val="en-US" w:eastAsia="en-US"/>
        </w:rPr>
        <w:tab/>
        <w:t>No</w:t>
      </w:r>
    </w:p>
    <w:p w:rsidR="001B43D2" w:rsidRPr="006F6DA3" w:rsidRDefault="001B43D2" w:rsidP="006F6DA3">
      <w:pPr>
        <w:rPr>
          <w:lang w:val="en-US" w:eastAsia="en-US"/>
        </w:rPr>
      </w:pPr>
    </w:p>
    <w:p w:rsidR="001B43D2" w:rsidRPr="006F6DA3" w:rsidRDefault="001B43D2" w:rsidP="006F6DA3">
      <w:pPr>
        <w:rPr>
          <w:lang w:val="en-US" w:eastAsia="en-US"/>
        </w:rPr>
      </w:pPr>
      <w:r w:rsidRPr="006F6DA3">
        <w:rPr>
          <w:lang w:val="en-US" w:eastAsia="en-US"/>
        </w:rPr>
        <w:t>If ‘yes’ go on to Question 2.;  if ‘no’ go on to Question 8.</w:t>
      </w:r>
    </w:p>
    <w:p w:rsidR="001B43D2" w:rsidRPr="006F6DA3" w:rsidRDefault="001B43D2" w:rsidP="006F6DA3">
      <w:pPr>
        <w:rPr>
          <w:lang w:val="en-US" w:eastAsia="en-US"/>
        </w:rPr>
      </w:pPr>
    </w:p>
    <w:p w:rsidR="001B43D2" w:rsidRPr="006F6DA3" w:rsidRDefault="001B43D2" w:rsidP="006F6DA3">
      <w:pPr>
        <w:rPr>
          <w:lang w:val="en-US" w:eastAsia="en-US"/>
        </w:rPr>
      </w:pPr>
      <w:r w:rsidRPr="006F6DA3">
        <w:rPr>
          <w:lang w:val="en-US" w:eastAsia="en-US"/>
        </w:rPr>
        <w:t>Question 2:</w:t>
      </w:r>
      <w:r w:rsidRPr="006F6DA3">
        <w:rPr>
          <w:lang w:val="en-US" w:eastAsia="en-US"/>
        </w:rPr>
        <w:tab/>
        <w:t>If ‘yes’ to Question 1., when was your country’s NJDC established?</w:t>
      </w:r>
    </w:p>
    <w:p w:rsidR="001B43D2" w:rsidRPr="006F6DA3" w:rsidRDefault="001B43D2" w:rsidP="00B81004">
      <w:pPr>
        <w:pBdr>
          <w:bottom w:val="dotted" w:sz="4" w:space="1" w:color="auto"/>
        </w:pBdr>
        <w:spacing w:before="120" w:after="120"/>
        <w:rPr>
          <w:lang w:val="en-US" w:eastAsia="en-US"/>
        </w:rPr>
      </w:pPr>
    </w:p>
    <w:p w:rsidR="001B43D2" w:rsidRDefault="001B43D2" w:rsidP="006F6DA3">
      <w:pPr>
        <w:rPr>
          <w:lang w:val="en-US" w:eastAsia="en-US"/>
        </w:rPr>
      </w:pPr>
    </w:p>
    <w:p w:rsidR="001B43D2" w:rsidRPr="006F6DA3" w:rsidRDefault="001B43D2" w:rsidP="006F6DA3">
      <w:pPr>
        <w:rPr>
          <w:lang w:val="en-US" w:eastAsia="en-US"/>
        </w:rPr>
      </w:pPr>
      <w:r w:rsidRPr="006F6DA3">
        <w:rPr>
          <w:lang w:val="en-US" w:eastAsia="en-US"/>
        </w:rPr>
        <w:t>Question 3:</w:t>
      </w:r>
      <w:r w:rsidRPr="006F6DA3">
        <w:rPr>
          <w:lang w:val="en-US" w:eastAsia="en-US"/>
        </w:rPr>
        <w:tab/>
        <w:t>What was/is the role of the NJDC:</w:t>
      </w:r>
    </w:p>
    <w:p w:rsidR="001B43D2" w:rsidRPr="006F6DA3" w:rsidRDefault="001B43D2" w:rsidP="006F6DA3">
      <w:pPr>
        <w:rPr>
          <w:lang w:val="en-US" w:eastAsia="en-US"/>
        </w:rPr>
      </w:pPr>
    </w:p>
    <w:p w:rsidR="001B43D2" w:rsidRPr="006F6DA3" w:rsidRDefault="001B43D2" w:rsidP="006F6DA3">
      <w:pPr>
        <w:pBdr>
          <w:top w:val="single" w:sz="4" w:space="1" w:color="auto"/>
          <w:bottom w:val="single" w:sz="4" w:space="1" w:color="auto"/>
        </w:pBdr>
        <w:rPr>
          <w:lang w:val="en-US" w:eastAsia="en-US"/>
        </w:rPr>
      </w:pPr>
      <w:r w:rsidRPr="006F6DA3">
        <w:rPr>
          <w:b/>
          <w:i/>
          <w:lang w:val="en-US" w:eastAsia="en-US"/>
        </w:rPr>
        <w:t>NJDC’s Role</w:t>
      </w:r>
      <w:r w:rsidRPr="006F6DA3">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sidRPr="006F6DA3">
        <w:rPr>
          <w:lang w:val="en-US" w:eastAsia="en-US"/>
        </w:rPr>
        <w:t>Yes</w:t>
      </w:r>
      <w:r w:rsidRPr="006F6DA3">
        <w:rPr>
          <w:lang w:val="en-US" w:eastAsia="en-US"/>
        </w:rPr>
        <w:tab/>
      </w:r>
      <w:r>
        <w:rPr>
          <w:lang w:val="en-US" w:eastAsia="en-US"/>
        </w:rPr>
        <w:tab/>
      </w:r>
      <w:r w:rsidRPr="006F6DA3">
        <w:rPr>
          <w:lang w:val="en-US" w:eastAsia="en-US"/>
        </w:rPr>
        <w:t>No</w:t>
      </w:r>
    </w:p>
    <w:p w:rsidR="001B43D2" w:rsidRPr="006F6DA3" w:rsidRDefault="001B43D2" w:rsidP="006F6DA3">
      <w:pPr>
        <w:pBdr>
          <w:top w:val="dotted" w:sz="4" w:space="1" w:color="auto"/>
          <w:bottom w:val="dotted" w:sz="4" w:space="1" w:color="auto"/>
          <w:between w:val="dotted" w:sz="4" w:space="1" w:color="auto"/>
        </w:pBdr>
        <w:rPr>
          <w:lang w:val="en-US" w:eastAsia="en-US"/>
        </w:rPr>
      </w:pPr>
      <w:r w:rsidRPr="006F6DA3">
        <w:rPr>
          <w:lang w:val="en-US" w:eastAsia="en-US"/>
        </w:rPr>
        <w:t>a)</w:t>
      </w:r>
      <w:r w:rsidRPr="006F6DA3">
        <w:rPr>
          <w:lang w:val="en-US" w:eastAsia="en-US"/>
        </w:rPr>
        <w:tab/>
        <w:t>Assess lo</w:t>
      </w:r>
      <w:r>
        <w:rPr>
          <w:lang w:val="en-US" w:eastAsia="en-US"/>
        </w:rPr>
        <w:t>cal needs for judicial training</w:t>
      </w:r>
    </w:p>
    <w:p w:rsidR="001B43D2" w:rsidRPr="006F6DA3" w:rsidRDefault="001B43D2" w:rsidP="006F6DA3">
      <w:pPr>
        <w:pBdr>
          <w:top w:val="dotted" w:sz="4" w:space="1" w:color="auto"/>
          <w:bottom w:val="dotted" w:sz="4" w:space="1" w:color="auto"/>
          <w:between w:val="dotted" w:sz="4" w:space="1" w:color="auto"/>
        </w:pBdr>
        <w:rPr>
          <w:lang w:val="en-US" w:eastAsia="en-US"/>
        </w:rPr>
      </w:pPr>
      <w:r w:rsidRPr="006F6DA3">
        <w:rPr>
          <w:lang w:val="en-US" w:eastAsia="en-US"/>
        </w:rPr>
        <w:t>b)</w:t>
      </w:r>
      <w:r w:rsidRPr="006F6DA3">
        <w:rPr>
          <w:lang w:val="en-US" w:eastAsia="en-US"/>
        </w:rPr>
        <w:tab/>
        <w:t>Plan and conduct the delivery of</w:t>
      </w:r>
      <w:r>
        <w:rPr>
          <w:lang w:val="en-US" w:eastAsia="en-US"/>
        </w:rPr>
        <w:t xml:space="preserve"> training projects locally</w:t>
      </w:r>
    </w:p>
    <w:p w:rsidR="001B43D2" w:rsidRPr="006F6DA3" w:rsidRDefault="001B43D2" w:rsidP="006F6DA3">
      <w:pPr>
        <w:pBdr>
          <w:top w:val="dotted" w:sz="4" w:space="1" w:color="auto"/>
          <w:bottom w:val="dotted" w:sz="4" w:space="1" w:color="auto"/>
          <w:between w:val="dotted" w:sz="4" w:space="1" w:color="auto"/>
        </w:pBdr>
        <w:rPr>
          <w:lang w:val="en-US" w:eastAsia="en-US"/>
        </w:rPr>
      </w:pPr>
      <w:r w:rsidRPr="006F6DA3">
        <w:rPr>
          <w:lang w:val="en-US" w:eastAsia="en-US"/>
        </w:rPr>
        <w:t>c)</w:t>
      </w:r>
      <w:r w:rsidRPr="006F6DA3">
        <w:rPr>
          <w:lang w:val="en-US" w:eastAsia="en-US"/>
        </w:rPr>
        <w:tab/>
        <w:t>Coordinate delivery of training to judges</w:t>
      </w:r>
      <w:r>
        <w:rPr>
          <w:lang w:val="en-US" w:eastAsia="en-US"/>
        </w:rPr>
        <w:t>, magistrates, court officers</w:t>
      </w:r>
    </w:p>
    <w:p w:rsidR="001B43D2" w:rsidRPr="006F6DA3" w:rsidRDefault="001B43D2" w:rsidP="006F6DA3">
      <w:pPr>
        <w:pBdr>
          <w:top w:val="dotted" w:sz="4" w:space="1" w:color="auto"/>
          <w:bottom w:val="dotted" w:sz="4" w:space="1" w:color="auto"/>
          <w:between w:val="dotted" w:sz="4" w:space="1" w:color="auto"/>
        </w:pBdr>
        <w:rPr>
          <w:lang w:val="en-US" w:eastAsia="en-US"/>
        </w:rPr>
      </w:pPr>
      <w:r w:rsidRPr="006F6DA3">
        <w:rPr>
          <w:lang w:val="en-US" w:eastAsia="en-US"/>
        </w:rPr>
        <w:t>d)</w:t>
      </w:r>
      <w:r w:rsidRPr="006F6DA3">
        <w:rPr>
          <w:lang w:val="en-US" w:eastAsia="en-US"/>
        </w:rPr>
        <w:tab/>
        <w:t>Other - please describe what the other role was:</w:t>
      </w:r>
      <w:r w:rsidRPr="006F6DA3">
        <w:rPr>
          <w:lang w:val="en-US" w:eastAsia="en-US"/>
        </w:rPr>
        <w:tab/>
      </w:r>
    </w:p>
    <w:p w:rsidR="001B43D2" w:rsidRPr="006F6DA3" w:rsidRDefault="001B43D2" w:rsidP="006F6DA3">
      <w:pPr>
        <w:pBdr>
          <w:top w:val="dotted" w:sz="4" w:space="1" w:color="auto"/>
          <w:bottom w:val="dotted" w:sz="4" w:space="1" w:color="auto"/>
          <w:between w:val="dotted" w:sz="4" w:space="1" w:color="auto"/>
        </w:pBdr>
        <w:rPr>
          <w:lang w:val="en-US" w:eastAsia="en-US"/>
        </w:rPr>
      </w:pPr>
    </w:p>
    <w:p w:rsidR="001B43D2" w:rsidRPr="006F6DA3" w:rsidRDefault="001B43D2" w:rsidP="006F6DA3">
      <w:pPr>
        <w:pBdr>
          <w:top w:val="dotted" w:sz="4" w:space="1" w:color="auto"/>
          <w:bottom w:val="dotted" w:sz="4" w:space="1" w:color="auto"/>
          <w:between w:val="dotted" w:sz="4" w:space="1" w:color="auto"/>
        </w:pBdr>
        <w:rPr>
          <w:lang w:val="en-US" w:eastAsia="en-US"/>
        </w:rPr>
      </w:pPr>
    </w:p>
    <w:p w:rsidR="001B43D2" w:rsidRPr="006F6DA3" w:rsidRDefault="001B43D2" w:rsidP="006F6DA3">
      <w:pPr>
        <w:pBdr>
          <w:top w:val="dotted" w:sz="4" w:space="1" w:color="auto"/>
          <w:bottom w:val="dotted" w:sz="4" w:space="1" w:color="auto"/>
          <w:between w:val="dotted" w:sz="4" w:space="1" w:color="auto"/>
        </w:pBdr>
        <w:rPr>
          <w:lang w:val="en-US" w:eastAsia="en-US"/>
        </w:rPr>
      </w:pPr>
    </w:p>
    <w:p w:rsidR="001B43D2" w:rsidRPr="006F6DA3" w:rsidRDefault="001B43D2" w:rsidP="006F6DA3">
      <w:pPr>
        <w:pBdr>
          <w:top w:val="dotted" w:sz="4" w:space="1" w:color="auto"/>
          <w:bottom w:val="dotted" w:sz="4" w:space="1" w:color="auto"/>
          <w:between w:val="dotted" w:sz="4" w:space="1" w:color="auto"/>
        </w:pBdr>
        <w:rPr>
          <w:lang w:val="en-US" w:eastAsia="en-US"/>
        </w:rPr>
      </w:pPr>
    </w:p>
    <w:p w:rsidR="001B43D2" w:rsidRDefault="001B43D2" w:rsidP="006F6DA3">
      <w:pPr>
        <w:rPr>
          <w:lang w:val="en-US" w:eastAsia="en-US"/>
        </w:rPr>
      </w:pPr>
    </w:p>
    <w:p w:rsidR="001B43D2" w:rsidRPr="006F6DA3" w:rsidRDefault="001B43D2" w:rsidP="006F6DA3">
      <w:pPr>
        <w:rPr>
          <w:lang w:val="en-US" w:eastAsia="en-US"/>
        </w:rPr>
      </w:pPr>
    </w:p>
    <w:p w:rsidR="001B43D2" w:rsidRPr="006F6DA3" w:rsidRDefault="001B43D2" w:rsidP="006F6DA3">
      <w:pPr>
        <w:rPr>
          <w:lang w:val="en-US" w:eastAsia="en-US"/>
        </w:rPr>
      </w:pPr>
      <w:r w:rsidRPr="006F6DA3">
        <w:rPr>
          <w:lang w:val="en-US" w:eastAsia="en-US"/>
        </w:rPr>
        <w:t>Question 4:</w:t>
      </w:r>
      <w:r w:rsidRPr="006F6DA3">
        <w:rPr>
          <w:lang w:val="en-US" w:eastAsia="en-US"/>
        </w:rPr>
        <w:tab/>
        <w:t>Describe the membership of the NJDC:</w:t>
      </w:r>
    </w:p>
    <w:p w:rsidR="001B43D2" w:rsidRPr="006F6DA3" w:rsidRDefault="001B43D2" w:rsidP="006F6DA3">
      <w:pPr>
        <w:rPr>
          <w:lang w:val="en-US" w:eastAsia="en-US"/>
        </w:rPr>
      </w:pPr>
    </w:p>
    <w:p w:rsidR="001B43D2" w:rsidRPr="006F6DA3" w:rsidRDefault="001B43D2" w:rsidP="006F6DA3">
      <w:pPr>
        <w:pBdr>
          <w:top w:val="single" w:sz="4" w:space="1" w:color="auto"/>
          <w:bottom w:val="single" w:sz="4" w:space="1" w:color="auto"/>
        </w:pBdr>
        <w:rPr>
          <w:lang w:val="en-US" w:eastAsia="en-US"/>
        </w:rPr>
      </w:pPr>
      <w:r w:rsidRPr="006F6DA3">
        <w:rPr>
          <w:b/>
          <w:i/>
          <w:lang w:val="en-US" w:eastAsia="en-US"/>
        </w:rPr>
        <w:t>NJDC’s Membership</w:t>
      </w:r>
      <w:r>
        <w:rPr>
          <w:lang w:val="en-US" w:eastAsia="en-US"/>
        </w:rPr>
        <w:tab/>
      </w:r>
      <w:r>
        <w:rPr>
          <w:lang w:val="en-US" w:eastAsia="en-US"/>
        </w:rPr>
        <w:tab/>
      </w:r>
      <w:r>
        <w:rPr>
          <w:lang w:val="en-US" w:eastAsia="en-US"/>
        </w:rPr>
        <w:tab/>
      </w:r>
      <w:r w:rsidRPr="006F6DA3">
        <w:rPr>
          <w:lang w:val="en-US" w:eastAsia="en-US"/>
        </w:rPr>
        <w:tab/>
        <w:t>Yes</w:t>
      </w:r>
      <w:r w:rsidRPr="006F6DA3">
        <w:rPr>
          <w:lang w:val="en-US" w:eastAsia="en-US"/>
        </w:rPr>
        <w:tab/>
      </w:r>
      <w:r>
        <w:rPr>
          <w:lang w:val="en-US" w:eastAsia="en-US"/>
        </w:rPr>
        <w:tab/>
      </w:r>
      <w:r w:rsidRPr="006F6DA3">
        <w:rPr>
          <w:lang w:val="en-US" w:eastAsia="en-US"/>
        </w:rPr>
        <w:t>No</w:t>
      </w:r>
    </w:p>
    <w:p w:rsidR="001B43D2" w:rsidRPr="006F6DA3" w:rsidRDefault="001B43D2" w:rsidP="006F6DA3">
      <w:pPr>
        <w:pBdr>
          <w:top w:val="dotted" w:sz="4" w:space="1" w:color="auto"/>
          <w:bottom w:val="dotted" w:sz="4" w:space="1" w:color="auto"/>
          <w:between w:val="dotted" w:sz="4" w:space="1" w:color="auto"/>
        </w:pBdr>
        <w:rPr>
          <w:lang w:val="en-US" w:eastAsia="en-US"/>
        </w:rPr>
      </w:pPr>
      <w:r>
        <w:rPr>
          <w:lang w:val="en-US" w:eastAsia="en-US"/>
        </w:rPr>
        <w:t>a)</w:t>
      </w:r>
      <w:r>
        <w:rPr>
          <w:lang w:val="en-US" w:eastAsia="en-US"/>
        </w:rPr>
        <w:tab/>
        <w:t>Chief Justice</w:t>
      </w:r>
    </w:p>
    <w:p w:rsidR="001B43D2" w:rsidRPr="006F6DA3" w:rsidRDefault="001B43D2" w:rsidP="006F6DA3">
      <w:pPr>
        <w:pBdr>
          <w:top w:val="dotted" w:sz="4" w:space="1" w:color="auto"/>
          <w:bottom w:val="dotted" w:sz="4" w:space="1" w:color="auto"/>
          <w:between w:val="dotted" w:sz="4" w:space="1" w:color="auto"/>
        </w:pBdr>
        <w:rPr>
          <w:lang w:val="en-US" w:eastAsia="en-US"/>
        </w:rPr>
      </w:pPr>
      <w:r>
        <w:rPr>
          <w:lang w:val="en-US" w:eastAsia="en-US"/>
        </w:rPr>
        <w:t>b)</w:t>
      </w:r>
      <w:r>
        <w:rPr>
          <w:lang w:val="en-US" w:eastAsia="en-US"/>
        </w:rPr>
        <w:tab/>
        <w:t>National Coordinator</w:t>
      </w:r>
    </w:p>
    <w:p w:rsidR="001B43D2" w:rsidRPr="006F6DA3" w:rsidRDefault="001B43D2" w:rsidP="006F6DA3">
      <w:pPr>
        <w:pBdr>
          <w:top w:val="dotted" w:sz="4" w:space="1" w:color="auto"/>
          <w:bottom w:val="dotted" w:sz="4" w:space="1" w:color="auto"/>
          <w:between w:val="dotted" w:sz="4" w:space="1" w:color="auto"/>
        </w:pBdr>
        <w:rPr>
          <w:lang w:val="en-US" w:eastAsia="en-US"/>
        </w:rPr>
      </w:pPr>
      <w:r>
        <w:rPr>
          <w:lang w:val="en-US" w:eastAsia="en-US"/>
        </w:rPr>
        <w:t>c)</w:t>
      </w:r>
      <w:r>
        <w:rPr>
          <w:lang w:val="en-US" w:eastAsia="en-US"/>
        </w:rPr>
        <w:tab/>
        <w:t>Chief Registrar</w:t>
      </w:r>
      <w:r>
        <w:rPr>
          <w:lang w:val="en-US" w:eastAsia="en-US"/>
        </w:rPr>
        <w:tab/>
      </w:r>
    </w:p>
    <w:p w:rsidR="001B43D2" w:rsidRPr="006F6DA3" w:rsidRDefault="001B43D2" w:rsidP="006F6DA3">
      <w:pPr>
        <w:pBdr>
          <w:top w:val="dotted" w:sz="4" w:space="1" w:color="auto"/>
          <w:bottom w:val="dotted" w:sz="4" w:space="1" w:color="auto"/>
          <w:between w:val="dotted" w:sz="4" w:space="1" w:color="auto"/>
        </w:pBdr>
        <w:rPr>
          <w:lang w:val="en-US" w:eastAsia="en-US"/>
        </w:rPr>
      </w:pPr>
      <w:r>
        <w:rPr>
          <w:lang w:val="en-US" w:eastAsia="en-US"/>
        </w:rPr>
        <w:t>d)</w:t>
      </w:r>
      <w:r>
        <w:rPr>
          <w:lang w:val="en-US" w:eastAsia="en-US"/>
        </w:rPr>
        <w:tab/>
        <w:t>Other - please describe who:</w:t>
      </w:r>
    </w:p>
    <w:p w:rsidR="001B43D2" w:rsidRPr="006F6DA3" w:rsidRDefault="001B43D2" w:rsidP="006F6DA3">
      <w:pPr>
        <w:pBdr>
          <w:top w:val="dotted" w:sz="4" w:space="1" w:color="auto"/>
          <w:bottom w:val="dotted" w:sz="4" w:space="1" w:color="auto"/>
          <w:between w:val="dotted" w:sz="4" w:space="1" w:color="auto"/>
        </w:pBdr>
        <w:rPr>
          <w:lang w:val="en-US" w:eastAsia="en-US"/>
        </w:rPr>
      </w:pPr>
    </w:p>
    <w:p w:rsidR="001B43D2" w:rsidRPr="006F6DA3" w:rsidRDefault="001B43D2" w:rsidP="006F6DA3">
      <w:pPr>
        <w:pBdr>
          <w:top w:val="dotted" w:sz="4" w:space="1" w:color="auto"/>
          <w:bottom w:val="dotted" w:sz="4" w:space="1" w:color="auto"/>
          <w:between w:val="dotted" w:sz="4" w:space="1" w:color="auto"/>
        </w:pBdr>
        <w:rPr>
          <w:lang w:val="en-US" w:eastAsia="en-US"/>
        </w:rPr>
      </w:pPr>
    </w:p>
    <w:p w:rsidR="001B43D2" w:rsidRPr="006F6DA3" w:rsidRDefault="001B43D2" w:rsidP="006F6DA3">
      <w:pPr>
        <w:pBdr>
          <w:top w:val="dotted" w:sz="4" w:space="1" w:color="auto"/>
          <w:bottom w:val="dotted" w:sz="4" w:space="1" w:color="auto"/>
          <w:between w:val="dotted" w:sz="4" w:space="1" w:color="auto"/>
        </w:pBdr>
        <w:rPr>
          <w:lang w:val="en-US" w:eastAsia="en-US"/>
        </w:rPr>
      </w:pPr>
    </w:p>
    <w:p w:rsidR="001B43D2" w:rsidRPr="006F6DA3" w:rsidRDefault="001B43D2" w:rsidP="006F6DA3">
      <w:pPr>
        <w:rPr>
          <w:lang w:val="en-US" w:eastAsia="en-US"/>
        </w:rPr>
      </w:pPr>
    </w:p>
    <w:p w:rsidR="001B43D2" w:rsidRPr="006F6DA3" w:rsidRDefault="001B43D2" w:rsidP="006F6DA3">
      <w:pPr>
        <w:rPr>
          <w:lang w:val="en-US" w:eastAsia="en-US"/>
        </w:rPr>
      </w:pPr>
    </w:p>
    <w:p w:rsidR="001B43D2" w:rsidRPr="006F6DA3" w:rsidRDefault="001B43D2" w:rsidP="006F6DA3">
      <w:pPr>
        <w:rPr>
          <w:lang w:val="en-US" w:eastAsia="en-US"/>
        </w:rPr>
      </w:pPr>
      <w:r w:rsidRPr="006F6DA3">
        <w:rPr>
          <w:lang w:val="en-US" w:eastAsia="en-US"/>
        </w:rPr>
        <w:t>Question 5:</w:t>
      </w:r>
      <w:r w:rsidRPr="006F6DA3">
        <w:rPr>
          <w:lang w:val="en-US" w:eastAsia="en-US"/>
        </w:rPr>
        <w:tab/>
        <w:t>Is a NJDC still active in your country?</w:t>
      </w:r>
    </w:p>
    <w:p w:rsidR="001B43D2" w:rsidRDefault="001B43D2" w:rsidP="006F6DA3">
      <w:pPr>
        <w:ind w:left="720" w:firstLine="720"/>
        <w:rPr>
          <w:lang w:val="en-US" w:eastAsia="en-US"/>
        </w:rPr>
      </w:pPr>
    </w:p>
    <w:p w:rsidR="001B43D2" w:rsidRPr="006F6DA3" w:rsidRDefault="001B43D2" w:rsidP="006F6DA3">
      <w:pPr>
        <w:ind w:left="720" w:firstLine="720"/>
        <w:rPr>
          <w:lang w:val="en-US" w:eastAsia="en-US"/>
        </w:rPr>
      </w:pPr>
      <w:r w:rsidRPr="00B81004">
        <w:rPr>
          <w:lang w:val="en-US" w:eastAsia="en-US"/>
        </w:rPr>
        <w:t>Yes</w:t>
      </w:r>
      <w:r w:rsidRPr="006F6DA3">
        <w:rPr>
          <w:lang w:val="en-US" w:eastAsia="en-US"/>
        </w:rPr>
        <w:tab/>
      </w:r>
      <w:r>
        <w:rPr>
          <w:lang w:val="en-US" w:eastAsia="en-US"/>
        </w:rPr>
        <w:tab/>
      </w:r>
      <w:r>
        <w:rPr>
          <w:lang w:val="en-US" w:eastAsia="en-US"/>
        </w:rPr>
        <w:tab/>
      </w:r>
      <w:r w:rsidRPr="00B81004">
        <w:rPr>
          <w:lang w:val="en-US" w:eastAsia="en-US"/>
        </w:rPr>
        <w:t>No</w:t>
      </w:r>
    </w:p>
    <w:p w:rsidR="001B43D2" w:rsidRDefault="001B43D2" w:rsidP="006F6DA3">
      <w:pPr>
        <w:rPr>
          <w:lang w:val="en-US" w:eastAsia="en-US"/>
        </w:rPr>
      </w:pPr>
    </w:p>
    <w:p w:rsidR="001B43D2" w:rsidRPr="006F6DA3" w:rsidRDefault="001B43D2" w:rsidP="006F6DA3">
      <w:pPr>
        <w:rPr>
          <w:lang w:val="en-US" w:eastAsia="en-US"/>
        </w:rPr>
      </w:pPr>
    </w:p>
    <w:p w:rsidR="001B43D2" w:rsidRPr="006F6DA3" w:rsidRDefault="001B43D2" w:rsidP="006F6DA3">
      <w:pPr>
        <w:rPr>
          <w:lang w:val="en-US" w:eastAsia="en-US"/>
        </w:rPr>
      </w:pPr>
      <w:r w:rsidRPr="006F6DA3">
        <w:rPr>
          <w:lang w:val="en-US" w:eastAsia="en-US"/>
        </w:rPr>
        <w:t>Question 6:</w:t>
      </w:r>
      <w:r w:rsidRPr="006F6DA3">
        <w:rPr>
          <w:lang w:val="en-US" w:eastAsia="en-US"/>
        </w:rPr>
        <w:tab/>
        <w:t>If ‘yes’ to on to Question 8.;  If ‘no’, when did your country’s NJDC stop operating?</w:t>
      </w:r>
    </w:p>
    <w:p w:rsidR="001B43D2" w:rsidRDefault="001B43D2" w:rsidP="006F6DA3">
      <w:pPr>
        <w:rPr>
          <w:lang w:val="en-US" w:eastAsia="en-US"/>
        </w:rPr>
      </w:pPr>
    </w:p>
    <w:p w:rsidR="001B43D2" w:rsidRPr="006F6DA3" w:rsidRDefault="001B43D2" w:rsidP="006F6DA3">
      <w:pPr>
        <w:pBdr>
          <w:bottom w:val="dotted" w:sz="4" w:space="1" w:color="auto"/>
        </w:pBdr>
        <w:rPr>
          <w:lang w:val="en-US" w:eastAsia="en-US"/>
        </w:rPr>
      </w:pPr>
    </w:p>
    <w:p w:rsidR="001B43D2" w:rsidRDefault="001B43D2" w:rsidP="006F6DA3">
      <w:pPr>
        <w:rPr>
          <w:lang w:val="en-US" w:eastAsia="en-US"/>
        </w:rPr>
      </w:pPr>
    </w:p>
    <w:p w:rsidR="001B43D2" w:rsidRPr="006F6DA3" w:rsidRDefault="001B43D2" w:rsidP="006F6DA3">
      <w:pPr>
        <w:rPr>
          <w:lang w:val="en-US" w:eastAsia="en-US"/>
        </w:rPr>
      </w:pPr>
    </w:p>
    <w:p w:rsidR="001B43D2" w:rsidRPr="006F6DA3" w:rsidRDefault="001B43D2" w:rsidP="006F6DA3">
      <w:pPr>
        <w:rPr>
          <w:lang w:val="en-US" w:eastAsia="en-US"/>
        </w:rPr>
      </w:pPr>
      <w:r w:rsidRPr="006F6DA3">
        <w:rPr>
          <w:lang w:val="en-US" w:eastAsia="en-US"/>
        </w:rPr>
        <w:t>Question 7:</w:t>
      </w:r>
      <w:r w:rsidRPr="006F6DA3">
        <w:rPr>
          <w:lang w:val="en-US" w:eastAsia="en-US"/>
        </w:rPr>
        <w:tab/>
        <w:t xml:space="preserve">If ‘no’ to Question 5., please describe why it stopped operating:  </w:t>
      </w:r>
    </w:p>
    <w:p w:rsidR="001B43D2" w:rsidRDefault="001B43D2" w:rsidP="006F6DA3">
      <w:pPr>
        <w:rPr>
          <w:lang w:val="en-US" w:eastAsia="en-US"/>
        </w:rPr>
      </w:pPr>
    </w:p>
    <w:p w:rsidR="001B43D2" w:rsidRPr="006F6DA3" w:rsidRDefault="001B43D2" w:rsidP="006F6DA3">
      <w:pPr>
        <w:rPr>
          <w:lang w:val="en-US" w:eastAsia="en-US"/>
        </w:rPr>
      </w:pPr>
    </w:p>
    <w:p w:rsidR="001B43D2" w:rsidRPr="006F6DA3" w:rsidRDefault="001B43D2" w:rsidP="006F6DA3">
      <w:pPr>
        <w:pBdr>
          <w:top w:val="dotted" w:sz="4" w:space="1" w:color="auto"/>
          <w:bottom w:val="dotted" w:sz="4" w:space="1" w:color="auto"/>
          <w:between w:val="dotted" w:sz="4" w:space="1" w:color="auto"/>
        </w:pBdr>
        <w:spacing w:before="120" w:after="120"/>
        <w:rPr>
          <w:lang w:val="en-US" w:eastAsia="en-US"/>
        </w:rPr>
      </w:pPr>
    </w:p>
    <w:p w:rsidR="001B43D2" w:rsidRPr="006F6DA3" w:rsidRDefault="001B43D2" w:rsidP="006F6DA3">
      <w:pPr>
        <w:pBdr>
          <w:top w:val="dotted" w:sz="4" w:space="1" w:color="auto"/>
          <w:bottom w:val="dotted" w:sz="4" w:space="1" w:color="auto"/>
          <w:between w:val="dotted" w:sz="4" w:space="1" w:color="auto"/>
        </w:pBdr>
        <w:spacing w:before="120" w:after="120"/>
        <w:rPr>
          <w:lang w:val="en-US" w:eastAsia="en-US"/>
        </w:rPr>
      </w:pPr>
    </w:p>
    <w:p w:rsidR="001B43D2" w:rsidRPr="006F6DA3" w:rsidRDefault="001B43D2" w:rsidP="006F6DA3">
      <w:pPr>
        <w:pBdr>
          <w:top w:val="dotted" w:sz="4" w:space="1" w:color="auto"/>
          <w:bottom w:val="dotted" w:sz="4" w:space="1" w:color="auto"/>
          <w:between w:val="dotted" w:sz="4" w:space="1" w:color="auto"/>
        </w:pBdr>
        <w:spacing w:before="120" w:after="120"/>
        <w:rPr>
          <w:lang w:val="en-US" w:eastAsia="en-US"/>
        </w:rPr>
      </w:pPr>
    </w:p>
    <w:p w:rsidR="001B43D2" w:rsidRPr="006F6DA3" w:rsidRDefault="001B43D2" w:rsidP="006F6DA3">
      <w:pPr>
        <w:pBdr>
          <w:top w:val="dotted" w:sz="4" w:space="1" w:color="auto"/>
          <w:bottom w:val="dotted" w:sz="4" w:space="1" w:color="auto"/>
          <w:between w:val="dotted" w:sz="4" w:space="1" w:color="auto"/>
        </w:pBdr>
        <w:spacing w:before="120" w:after="120"/>
        <w:rPr>
          <w:lang w:val="en-US" w:eastAsia="en-US"/>
        </w:rPr>
      </w:pPr>
    </w:p>
    <w:p w:rsidR="001B43D2" w:rsidRDefault="001B43D2" w:rsidP="006F6DA3">
      <w:pPr>
        <w:rPr>
          <w:lang w:val="en-US" w:eastAsia="en-US"/>
        </w:rPr>
      </w:pPr>
    </w:p>
    <w:p w:rsidR="001B43D2" w:rsidRPr="006F6DA3" w:rsidRDefault="001B43D2" w:rsidP="006F6DA3">
      <w:pPr>
        <w:rPr>
          <w:lang w:val="en-US" w:eastAsia="en-US"/>
        </w:rPr>
      </w:pPr>
      <w:r w:rsidRPr="006F6DA3">
        <w:rPr>
          <w:lang w:val="en-US" w:eastAsia="en-US"/>
        </w:rPr>
        <w:t>Question 8:</w:t>
      </w:r>
      <w:r w:rsidRPr="006F6DA3">
        <w:rPr>
          <w:lang w:val="en-US" w:eastAsia="en-US"/>
        </w:rPr>
        <w:tab/>
        <w:t xml:space="preserve">In your experience, please describe the strengths of NJDCs: </w:t>
      </w:r>
    </w:p>
    <w:p w:rsidR="001B43D2" w:rsidRDefault="001B43D2" w:rsidP="006F6DA3">
      <w:pPr>
        <w:spacing w:before="120" w:after="120"/>
        <w:rPr>
          <w:lang w:val="en-US" w:eastAsia="en-US"/>
        </w:rPr>
      </w:pPr>
    </w:p>
    <w:p w:rsidR="001B43D2" w:rsidRPr="006F6DA3" w:rsidRDefault="001B43D2" w:rsidP="006F6DA3">
      <w:pPr>
        <w:spacing w:before="120" w:after="120"/>
        <w:rPr>
          <w:lang w:val="en-US" w:eastAsia="en-US"/>
        </w:rPr>
      </w:pPr>
    </w:p>
    <w:p w:rsidR="001B43D2" w:rsidRPr="006F6DA3" w:rsidRDefault="001B43D2" w:rsidP="006F6DA3">
      <w:pPr>
        <w:pBdr>
          <w:top w:val="dotted" w:sz="4" w:space="1" w:color="auto"/>
          <w:bottom w:val="dotted" w:sz="4" w:space="1" w:color="auto"/>
          <w:between w:val="dotted" w:sz="4" w:space="1" w:color="auto"/>
        </w:pBdr>
        <w:spacing w:before="120" w:after="120"/>
        <w:rPr>
          <w:lang w:val="en-US" w:eastAsia="en-US"/>
        </w:rPr>
      </w:pPr>
    </w:p>
    <w:p w:rsidR="001B43D2" w:rsidRPr="006F6DA3" w:rsidRDefault="001B43D2" w:rsidP="006F6DA3">
      <w:pPr>
        <w:pBdr>
          <w:top w:val="dotted" w:sz="4" w:space="1" w:color="auto"/>
          <w:bottom w:val="dotted" w:sz="4" w:space="1" w:color="auto"/>
          <w:between w:val="dotted" w:sz="4" w:space="1" w:color="auto"/>
        </w:pBdr>
        <w:spacing w:before="120" w:after="120"/>
        <w:rPr>
          <w:lang w:val="en-US" w:eastAsia="en-US"/>
        </w:rPr>
      </w:pPr>
    </w:p>
    <w:p w:rsidR="001B43D2" w:rsidRPr="006F6DA3" w:rsidRDefault="001B43D2" w:rsidP="006F6DA3">
      <w:pPr>
        <w:pBdr>
          <w:top w:val="dotted" w:sz="4" w:space="1" w:color="auto"/>
          <w:bottom w:val="dotted" w:sz="4" w:space="1" w:color="auto"/>
          <w:between w:val="dotted" w:sz="4" w:space="1" w:color="auto"/>
        </w:pBdr>
        <w:spacing w:before="120" w:after="120"/>
        <w:rPr>
          <w:lang w:val="en-US" w:eastAsia="en-US"/>
        </w:rPr>
      </w:pPr>
    </w:p>
    <w:p w:rsidR="001B43D2" w:rsidRPr="006F6DA3" w:rsidRDefault="001B43D2" w:rsidP="006F6DA3">
      <w:pPr>
        <w:pBdr>
          <w:top w:val="dotted" w:sz="4" w:space="1" w:color="auto"/>
          <w:bottom w:val="dotted" w:sz="4" w:space="1" w:color="auto"/>
          <w:between w:val="dotted" w:sz="4" w:space="1" w:color="auto"/>
        </w:pBdr>
        <w:spacing w:before="120" w:after="120"/>
        <w:rPr>
          <w:lang w:val="en-US" w:eastAsia="en-US"/>
        </w:rPr>
      </w:pPr>
    </w:p>
    <w:p w:rsidR="001B43D2" w:rsidRDefault="001B43D2" w:rsidP="006F6DA3">
      <w:pPr>
        <w:spacing w:before="120" w:after="120"/>
        <w:rPr>
          <w:lang w:val="en-US" w:eastAsia="en-US"/>
        </w:rPr>
      </w:pPr>
    </w:p>
    <w:p w:rsidR="001B43D2" w:rsidRPr="006F6DA3" w:rsidRDefault="001B43D2" w:rsidP="006F6DA3">
      <w:pPr>
        <w:spacing w:before="120" w:after="120"/>
        <w:rPr>
          <w:lang w:val="en-US" w:eastAsia="en-US"/>
        </w:rPr>
      </w:pPr>
    </w:p>
    <w:p w:rsidR="001B43D2" w:rsidRPr="006F6DA3" w:rsidRDefault="001B43D2" w:rsidP="006F6DA3">
      <w:pPr>
        <w:rPr>
          <w:lang w:val="en-US" w:eastAsia="en-US"/>
        </w:rPr>
      </w:pPr>
      <w:r w:rsidRPr="006F6DA3">
        <w:rPr>
          <w:lang w:val="en-US" w:eastAsia="en-US"/>
        </w:rPr>
        <w:t>Question 9:</w:t>
      </w:r>
      <w:r w:rsidRPr="006F6DA3">
        <w:rPr>
          <w:lang w:val="en-US" w:eastAsia="en-US"/>
        </w:rPr>
        <w:tab/>
        <w:t xml:space="preserve">In your experience, describe the weakness of NJDCs: </w:t>
      </w:r>
    </w:p>
    <w:p w:rsidR="001B43D2" w:rsidRDefault="001B43D2" w:rsidP="006F6DA3">
      <w:pPr>
        <w:rPr>
          <w:lang w:val="en-US" w:eastAsia="en-US"/>
        </w:rPr>
      </w:pPr>
    </w:p>
    <w:p w:rsidR="001B43D2" w:rsidRPr="006F6DA3" w:rsidRDefault="001B43D2" w:rsidP="006F6DA3">
      <w:pPr>
        <w:spacing w:before="120" w:after="120"/>
        <w:rPr>
          <w:lang w:val="en-US" w:eastAsia="en-US"/>
        </w:rPr>
      </w:pPr>
    </w:p>
    <w:p w:rsidR="001B43D2" w:rsidRPr="006F6DA3" w:rsidRDefault="001B43D2" w:rsidP="006F6DA3">
      <w:pPr>
        <w:pBdr>
          <w:top w:val="dotted" w:sz="4" w:space="1" w:color="auto"/>
          <w:bottom w:val="dotted" w:sz="4" w:space="1" w:color="auto"/>
          <w:between w:val="dotted" w:sz="4" w:space="1" w:color="auto"/>
        </w:pBdr>
        <w:spacing w:before="120" w:after="120"/>
        <w:rPr>
          <w:lang w:val="en-US" w:eastAsia="en-US"/>
        </w:rPr>
      </w:pPr>
    </w:p>
    <w:p w:rsidR="001B43D2" w:rsidRPr="006F6DA3" w:rsidRDefault="001B43D2" w:rsidP="006F6DA3">
      <w:pPr>
        <w:pBdr>
          <w:top w:val="dotted" w:sz="4" w:space="1" w:color="auto"/>
          <w:bottom w:val="dotted" w:sz="4" w:space="1" w:color="auto"/>
          <w:between w:val="dotted" w:sz="4" w:space="1" w:color="auto"/>
        </w:pBdr>
        <w:spacing w:before="120" w:after="120"/>
        <w:rPr>
          <w:lang w:val="en-US" w:eastAsia="en-US"/>
        </w:rPr>
      </w:pPr>
    </w:p>
    <w:p w:rsidR="001B43D2" w:rsidRPr="006F6DA3" w:rsidRDefault="001B43D2" w:rsidP="006F6DA3">
      <w:pPr>
        <w:pBdr>
          <w:top w:val="dotted" w:sz="4" w:space="1" w:color="auto"/>
          <w:bottom w:val="dotted" w:sz="4" w:space="1" w:color="auto"/>
          <w:between w:val="dotted" w:sz="4" w:space="1" w:color="auto"/>
        </w:pBdr>
        <w:spacing w:before="120" w:after="120"/>
        <w:rPr>
          <w:lang w:val="en-US" w:eastAsia="en-US"/>
        </w:rPr>
      </w:pPr>
    </w:p>
    <w:p w:rsidR="001B43D2" w:rsidRPr="006F6DA3" w:rsidRDefault="001B43D2" w:rsidP="006F6DA3">
      <w:pPr>
        <w:pBdr>
          <w:top w:val="dotted" w:sz="4" w:space="1" w:color="auto"/>
          <w:bottom w:val="dotted" w:sz="4" w:space="1" w:color="auto"/>
          <w:between w:val="dotted" w:sz="4" w:space="1" w:color="auto"/>
        </w:pBdr>
        <w:spacing w:before="120" w:after="120"/>
        <w:rPr>
          <w:lang w:val="en-US" w:eastAsia="en-US"/>
        </w:rPr>
      </w:pPr>
    </w:p>
    <w:p w:rsidR="001B43D2" w:rsidRDefault="001B43D2" w:rsidP="006F6DA3">
      <w:pPr>
        <w:rPr>
          <w:lang w:val="en-US" w:eastAsia="en-US"/>
        </w:rPr>
      </w:pPr>
    </w:p>
    <w:p w:rsidR="001B43D2" w:rsidRDefault="001B43D2" w:rsidP="006F6DA3">
      <w:pPr>
        <w:rPr>
          <w:lang w:val="en-US" w:eastAsia="en-US"/>
        </w:rPr>
      </w:pPr>
    </w:p>
    <w:p w:rsidR="001B43D2" w:rsidRPr="006F6DA3" w:rsidRDefault="001B43D2" w:rsidP="006F6DA3">
      <w:pPr>
        <w:rPr>
          <w:lang w:val="en-US" w:eastAsia="en-US"/>
        </w:rPr>
      </w:pPr>
      <w:r w:rsidRPr="006F6DA3">
        <w:rPr>
          <w:lang w:val="en-US" w:eastAsia="en-US"/>
        </w:rPr>
        <w:t>Question 10:</w:t>
      </w:r>
      <w:r w:rsidRPr="006F6DA3">
        <w:rPr>
          <w:lang w:val="en-US" w:eastAsia="en-US"/>
        </w:rPr>
        <w:tab/>
        <w:t xml:space="preserve">Do you have any other comments on NJDC’s? </w:t>
      </w:r>
    </w:p>
    <w:p w:rsidR="001B43D2" w:rsidRDefault="001B43D2" w:rsidP="006F6DA3">
      <w:pPr>
        <w:rPr>
          <w:lang w:val="en-US" w:eastAsia="en-US"/>
        </w:rPr>
      </w:pPr>
    </w:p>
    <w:p w:rsidR="001B43D2" w:rsidRPr="006F6DA3" w:rsidRDefault="001B43D2" w:rsidP="006F6DA3">
      <w:pPr>
        <w:spacing w:before="120" w:after="120"/>
        <w:rPr>
          <w:lang w:val="en-US" w:eastAsia="en-US"/>
        </w:rPr>
      </w:pPr>
    </w:p>
    <w:p w:rsidR="001B43D2" w:rsidRPr="006F6DA3" w:rsidRDefault="001B43D2" w:rsidP="006F6DA3">
      <w:pPr>
        <w:pBdr>
          <w:top w:val="dotted" w:sz="4" w:space="1" w:color="auto"/>
          <w:bottom w:val="dotted" w:sz="4" w:space="1" w:color="auto"/>
          <w:between w:val="dotted" w:sz="4" w:space="1" w:color="auto"/>
        </w:pBdr>
        <w:spacing w:before="120" w:after="120"/>
        <w:rPr>
          <w:lang w:val="en-US" w:eastAsia="en-US"/>
        </w:rPr>
      </w:pPr>
    </w:p>
    <w:p w:rsidR="001B43D2" w:rsidRPr="006F6DA3" w:rsidRDefault="001B43D2" w:rsidP="006F6DA3">
      <w:pPr>
        <w:pBdr>
          <w:top w:val="dotted" w:sz="4" w:space="1" w:color="auto"/>
          <w:bottom w:val="dotted" w:sz="4" w:space="1" w:color="auto"/>
          <w:between w:val="dotted" w:sz="4" w:space="1" w:color="auto"/>
        </w:pBdr>
        <w:spacing w:before="120" w:after="120"/>
        <w:rPr>
          <w:lang w:val="en-US" w:eastAsia="en-US"/>
        </w:rPr>
      </w:pPr>
    </w:p>
    <w:p w:rsidR="001B43D2" w:rsidRPr="006F6DA3" w:rsidRDefault="001B43D2" w:rsidP="006F6DA3">
      <w:pPr>
        <w:pBdr>
          <w:top w:val="dotted" w:sz="4" w:space="1" w:color="auto"/>
          <w:bottom w:val="dotted" w:sz="4" w:space="1" w:color="auto"/>
          <w:between w:val="dotted" w:sz="4" w:space="1" w:color="auto"/>
        </w:pBdr>
        <w:spacing w:before="120" w:after="120"/>
        <w:rPr>
          <w:lang w:val="en-US" w:eastAsia="en-US"/>
        </w:rPr>
      </w:pPr>
    </w:p>
    <w:p w:rsidR="001B43D2" w:rsidRPr="006F6DA3" w:rsidRDefault="001B43D2" w:rsidP="006F6DA3">
      <w:pPr>
        <w:pBdr>
          <w:top w:val="dotted" w:sz="4" w:space="1" w:color="auto"/>
          <w:bottom w:val="dotted" w:sz="4" w:space="1" w:color="auto"/>
          <w:between w:val="dotted" w:sz="4" w:space="1" w:color="auto"/>
        </w:pBdr>
        <w:spacing w:before="120" w:after="120"/>
        <w:rPr>
          <w:lang w:val="en-US" w:eastAsia="en-US"/>
        </w:rPr>
      </w:pPr>
    </w:p>
    <w:p w:rsidR="001B43D2" w:rsidRPr="006F6DA3" w:rsidRDefault="001B43D2" w:rsidP="006F6DA3">
      <w:pPr>
        <w:pBdr>
          <w:top w:val="dotted" w:sz="4" w:space="1" w:color="auto"/>
          <w:bottom w:val="dotted" w:sz="4" w:space="1" w:color="auto"/>
          <w:between w:val="dotted" w:sz="4" w:space="1" w:color="auto"/>
        </w:pBdr>
        <w:spacing w:before="120" w:after="120"/>
        <w:rPr>
          <w:lang w:val="en-US" w:eastAsia="en-US"/>
        </w:rPr>
      </w:pPr>
    </w:p>
    <w:p w:rsidR="001B43D2" w:rsidRDefault="001B43D2" w:rsidP="006F6DA3">
      <w:pPr>
        <w:rPr>
          <w:lang w:val="en-US" w:eastAsia="en-US"/>
        </w:rPr>
      </w:pPr>
    </w:p>
    <w:p w:rsidR="001B43D2" w:rsidRPr="006F6DA3" w:rsidRDefault="001B43D2" w:rsidP="006F6DA3">
      <w:pPr>
        <w:rPr>
          <w:lang w:val="en-US" w:eastAsia="en-US"/>
        </w:rPr>
      </w:pPr>
    </w:p>
    <w:p w:rsidR="001B43D2" w:rsidRPr="006F6DA3" w:rsidRDefault="001B43D2" w:rsidP="00B81004">
      <w:pPr>
        <w:jc w:val="center"/>
        <w:rPr>
          <w:lang w:val="en-US" w:eastAsia="en-US"/>
        </w:rPr>
      </w:pPr>
      <w:r w:rsidRPr="006F6DA3">
        <w:rPr>
          <w:lang w:val="en-US" w:eastAsia="en-US"/>
        </w:rPr>
        <w:t>Please return the completed form to Ms. Nicole Cherry (by email: Nicole.Cherry@fedcourt.gov.au ; or by facsimile: (+ 61-2) 9223 1906) on or before 17 June 2012.</w:t>
      </w:r>
    </w:p>
    <w:p w:rsidR="001B43D2" w:rsidRPr="006F6DA3" w:rsidRDefault="001B43D2" w:rsidP="006F6DA3">
      <w:pPr>
        <w:rPr>
          <w:lang w:val="en-US" w:eastAsia="en-US"/>
        </w:rPr>
      </w:pPr>
    </w:p>
    <w:p w:rsidR="001B43D2" w:rsidRPr="006F6DA3" w:rsidRDefault="001B43D2" w:rsidP="006F6DA3">
      <w:pPr>
        <w:rPr>
          <w:lang w:val="en-US" w:eastAsia="en-US"/>
        </w:rPr>
      </w:pPr>
    </w:p>
    <w:p w:rsidR="001B43D2" w:rsidRPr="006F6DA3" w:rsidRDefault="001B43D2" w:rsidP="00B81004">
      <w:pPr>
        <w:jc w:val="center"/>
        <w:rPr>
          <w:lang w:val="en-US" w:eastAsia="en-US"/>
        </w:rPr>
      </w:pPr>
    </w:p>
    <w:p w:rsidR="001B43D2" w:rsidRPr="006F6DA3" w:rsidRDefault="001B43D2" w:rsidP="00B81004">
      <w:pPr>
        <w:jc w:val="center"/>
        <w:rPr>
          <w:lang w:val="en-US" w:eastAsia="en-US"/>
        </w:rPr>
      </w:pPr>
      <w:r w:rsidRPr="006F6DA3">
        <w:rPr>
          <w:lang w:val="en-US" w:eastAsia="en-US"/>
        </w:rPr>
        <w:t>Thank you for completing this survey.</w:t>
      </w:r>
    </w:p>
    <w:p w:rsidR="001B43D2" w:rsidRDefault="001B43D2" w:rsidP="006F6DA3">
      <w:pPr>
        <w:rPr>
          <w:lang w:val="en-US" w:eastAsia="en-US"/>
        </w:rPr>
      </w:pPr>
    </w:p>
    <w:sectPr w:rsidR="001B43D2" w:rsidSect="00A3615D">
      <w:footerReference w:type="default" r:id="rId11"/>
      <w:pgSz w:w="11907" w:h="16840" w:code="9"/>
      <w:pgMar w:top="1361" w:right="1304" w:bottom="1361" w:left="1531" w:header="397" w:footer="680" w:gutter="0"/>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3D2" w:rsidRDefault="001B43D2">
      <w:r>
        <w:separator/>
      </w:r>
    </w:p>
  </w:endnote>
  <w:endnote w:type="continuationSeparator" w:id="0">
    <w:p w:rsidR="001B43D2" w:rsidRDefault="001B43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l?r ?S?V?b?N"/>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3D2" w:rsidRPr="00C651E1" w:rsidRDefault="001B43D2" w:rsidP="000B3556">
    <w:pPr>
      <w:ind w:right="360"/>
      <w:rPr>
        <w:rFonts w:cs="Arial"/>
        <w:sz w:val="2"/>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7" w:type="dxa"/>
      <w:tblInd w:w="-601" w:type="dxa"/>
      <w:tblLayout w:type="fixed"/>
      <w:tblLook w:val="0000"/>
    </w:tblPr>
    <w:tblGrid>
      <w:gridCol w:w="8364"/>
      <w:gridCol w:w="1843"/>
    </w:tblGrid>
    <w:tr w:rsidR="001B43D2" w:rsidRPr="00FA328D" w:rsidTr="00F20BAA">
      <w:trPr>
        <w:trHeight w:val="142"/>
      </w:trPr>
      <w:tc>
        <w:tcPr>
          <w:tcW w:w="8364" w:type="dxa"/>
          <w:tcBorders>
            <w:top w:val="single" w:sz="4" w:space="0" w:color="000000"/>
          </w:tcBorders>
        </w:tcPr>
        <w:p w:rsidR="001B43D2" w:rsidRPr="000E5050" w:rsidRDefault="001B43D2" w:rsidP="00F3710E">
          <w:pPr>
            <w:snapToGrid w:val="0"/>
            <w:spacing w:before="120"/>
            <w:ind w:left="613"/>
            <w:rPr>
              <w:rFonts w:cs="Calibri"/>
              <w:i/>
              <w:sz w:val="20"/>
              <w:szCs w:val="32"/>
            </w:rPr>
          </w:pPr>
          <w:r w:rsidRPr="000E5050">
            <w:rPr>
              <w:i/>
              <w:sz w:val="20"/>
              <w:szCs w:val="32"/>
            </w:rPr>
            <w:t xml:space="preserve">PJDP is implemented by the Federal Court of Australia </w:t>
          </w:r>
          <w:r w:rsidRPr="000E5050">
            <w:rPr>
              <w:rFonts w:cs="Calibri"/>
              <w:i/>
              <w:sz w:val="20"/>
              <w:szCs w:val="32"/>
            </w:rPr>
            <w:t>wi</w:t>
          </w:r>
          <w:r>
            <w:rPr>
              <w:rFonts w:cs="Calibri"/>
              <w:i/>
              <w:sz w:val="20"/>
              <w:szCs w:val="32"/>
            </w:rPr>
            <w:t>th funding support from NZ MFAT</w:t>
          </w:r>
        </w:p>
      </w:tc>
      <w:tc>
        <w:tcPr>
          <w:tcW w:w="1843" w:type="dxa"/>
          <w:tcBorders>
            <w:top w:val="single" w:sz="4" w:space="0" w:color="000000"/>
          </w:tcBorders>
        </w:tcPr>
        <w:p w:rsidR="001B43D2" w:rsidRPr="00230858" w:rsidRDefault="001B43D2" w:rsidP="00000795">
          <w:pPr>
            <w:pStyle w:val="Footer"/>
            <w:snapToGrid w:val="0"/>
            <w:spacing w:before="120"/>
            <w:ind w:right="624"/>
            <w:jc w:val="right"/>
            <w:rPr>
              <w:rFonts w:ascii="Arial Narrow" w:hAnsi="Arial Narrow"/>
              <w:sz w:val="2"/>
            </w:rPr>
          </w:pPr>
          <w:r w:rsidRPr="00230858">
            <w:rPr>
              <w:rFonts w:ascii="Arial Narrow" w:hAnsi="Arial Narrow"/>
              <w:sz w:val="20"/>
            </w:rPr>
            <w:fldChar w:fldCharType="begin"/>
          </w:r>
          <w:r w:rsidRPr="00230858">
            <w:rPr>
              <w:rFonts w:ascii="Arial Narrow" w:hAnsi="Arial Narrow"/>
              <w:sz w:val="20"/>
            </w:rPr>
            <w:instrText xml:space="preserve"> PAGE </w:instrText>
          </w:r>
          <w:r w:rsidRPr="00230858">
            <w:rPr>
              <w:rFonts w:ascii="Arial Narrow" w:hAnsi="Arial Narrow"/>
              <w:sz w:val="20"/>
            </w:rPr>
            <w:fldChar w:fldCharType="separate"/>
          </w:r>
          <w:r>
            <w:rPr>
              <w:rFonts w:ascii="Arial Narrow" w:hAnsi="Arial Narrow"/>
              <w:noProof/>
              <w:sz w:val="20"/>
            </w:rPr>
            <w:t>i</w:t>
          </w:r>
          <w:r w:rsidRPr="00230858">
            <w:rPr>
              <w:rFonts w:ascii="Arial Narrow" w:hAnsi="Arial Narrow"/>
              <w:sz w:val="20"/>
            </w:rPr>
            <w:fldChar w:fldCharType="end"/>
          </w:r>
        </w:p>
      </w:tc>
    </w:tr>
  </w:tbl>
  <w:p w:rsidR="001B43D2" w:rsidRPr="000E5050" w:rsidRDefault="001B43D2" w:rsidP="000E5050">
    <w:pPr>
      <w:pStyle w:val="Footer"/>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7" w:type="dxa"/>
      <w:tblInd w:w="-601" w:type="dxa"/>
      <w:tblLayout w:type="fixed"/>
      <w:tblLook w:val="0000"/>
    </w:tblPr>
    <w:tblGrid>
      <w:gridCol w:w="7655"/>
      <w:gridCol w:w="1843"/>
    </w:tblGrid>
    <w:tr w:rsidR="001B43D2" w:rsidRPr="00FA328D" w:rsidTr="00F20BAA">
      <w:trPr>
        <w:trHeight w:val="142"/>
      </w:trPr>
      <w:tc>
        <w:tcPr>
          <w:tcW w:w="8364" w:type="dxa"/>
          <w:tcBorders>
            <w:top w:val="single" w:sz="4" w:space="0" w:color="000000"/>
          </w:tcBorders>
        </w:tcPr>
        <w:p w:rsidR="001B43D2" w:rsidRPr="000E5050" w:rsidRDefault="001B43D2" w:rsidP="00F3710E">
          <w:pPr>
            <w:snapToGrid w:val="0"/>
            <w:spacing w:before="120"/>
            <w:ind w:left="613"/>
            <w:rPr>
              <w:rFonts w:cs="Calibri"/>
              <w:i/>
              <w:sz w:val="20"/>
              <w:szCs w:val="32"/>
            </w:rPr>
          </w:pPr>
          <w:r w:rsidRPr="000E5050">
            <w:rPr>
              <w:i/>
              <w:sz w:val="20"/>
              <w:szCs w:val="32"/>
            </w:rPr>
            <w:t xml:space="preserve">PJDP is implemented by the Federal Court of Australia </w:t>
          </w:r>
          <w:r w:rsidRPr="000E5050">
            <w:rPr>
              <w:rFonts w:cs="Calibri"/>
              <w:i/>
              <w:sz w:val="20"/>
              <w:szCs w:val="32"/>
            </w:rPr>
            <w:t>wi</w:t>
          </w:r>
          <w:r>
            <w:rPr>
              <w:rFonts w:cs="Calibri"/>
              <w:i/>
              <w:sz w:val="20"/>
              <w:szCs w:val="32"/>
            </w:rPr>
            <w:t>th funding support from NZ MFAT</w:t>
          </w:r>
        </w:p>
      </w:tc>
      <w:tc>
        <w:tcPr>
          <w:tcW w:w="1843" w:type="dxa"/>
          <w:tcBorders>
            <w:top w:val="single" w:sz="4" w:space="0" w:color="000000"/>
          </w:tcBorders>
        </w:tcPr>
        <w:p w:rsidR="001B43D2" w:rsidRPr="00230858" w:rsidRDefault="001B43D2" w:rsidP="002D2993">
          <w:pPr>
            <w:pStyle w:val="Footer"/>
            <w:snapToGrid w:val="0"/>
            <w:spacing w:before="120"/>
            <w:ind w:right="624"/>
            <w:jc w:val="right"/>
            <w:rPr>
              <w:rFonts w:ascii="Arial Narrow" w:hAnsi="Arial Narrow"/>
              <w:sz w:val="2"/>
            </w:rPr>
          </w:pPr>
          <w:r w:rsidRPr="00230858">
            <w:rPr>
              <w:rFonts w:ascii="Arial Narrow" w:hAnsi="Arial Narrow"/>
              <w:sz w:val="20"/>
            </w:rPr>
            <w:fldChar w:fldCharType="begin"/>
          </w:r>
          <w:r w:rsidRPr="00230858">
            <w:rPr>
              <w:rFonts w:ascii="Arial Narrow" w:hAnsi="Arial Narrow"/>
              <w:sz w:val="20"/>
            </w:rPr>
            <w:instrText xml:space="preserve"> PAGE </w:instrText>
          </w:r>
          <w:r w:rsidRPr="00230858">
            <w:rPr>
              <w:rFonts w:ascii="Arial Narrow" w:hAnsi="Arial Narrow"/>
              <w:sz w:val="20"/>
            </w:rPr>
            <w:fldChar w:fldCharType="separate"/>
          </w:r>
          <w:r>
            <w:rPr>
              <w:rFonts w:ascii="Arial Narrow" w:hAnsi="Arial Narrow"/>
              <w:noProof/>
              <w:sz w:val="20"/>
            </w:rPr>
            <w:t>1</w:t>
          </w:r>
          <w:r w:rsidRPr="00230858">
            <w:rPr>
              <w:rFonts w:ascii="Arial Narrow" w:hAnsi="Arial Narrow"/>
              <w:sz w:val="20"/>
            </w:rPr>
            <w:fldChar w:fldCharType="end"/>
          </w:r>
        </w:p>
      </w:tc>
    </w:tr>
  </w:tbl>
  <w:p w:rsidR="001B43D2" w:rsidRPr="000E5050" w:rsidRDefault="001B43D2" w:rsidP="000E5050">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3D2" w:rsidRDefault="001B43D2">
      <w:r>
        <w:separator/>
      </w:r>
    </w:p>
  </w:footnote>
  <w:footnote w:type="continuationSeparator" w:id="0">
    <w:p w:rsidR="001B43D2" w:rsidRDefault="001B43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82" w:type="dxa"/>
      <w:tblInd w:w="-601" w:type="dxa"/>
      <w:tblBorders>
        <w:bottom w:val="single" w:sz="4" w:space="0" w:color="auto"/>
      </w:tblBorders>
      <w:tblLook w:val="01E0"/>
    </w:tblPr>
    <w:tblGrid>
      <w:gridCol w:w="8222"/>
      <w:gridCol w:w="1251"/>
    </w:tblGrid>
    <w:tr w:rsidR="001B43D2" w:rsidRPr="00E225D5" w:rsidTr="00F20BAA">
      <w:trPr>
        <w:trHeight w:val="699"/>
      </w:trPr>
      <w:tc>
        <w:tcPr>
          <w:tcW w:w="8931" w:type="dxa"/>
          <w:tcBorders>
            <w:bottom w:val="single" w:sz="4" w:space="0" w:color="auto"/>
          </w:tcBorders>
          <w:vAlign w:val="bottom"/>
        </w:tcPr>
        <w:p w:rsidR="001B43D2" w:rsidRPr="00156FB1" w:rsidRDefault="001B43D2" w:rsidP="00921365">
          <w:pPr>
            <w:ind w:left="601"/>
            <w:rPr>
              <w:rFonts w:cs="Calibri"/>
              <w:b/>
              <w:i/>
              <w:smallCaps/>
              <w:sz w:val="20"/>
              <w:szCs w:val="21"/>
            </w:rPr>
          </w:pPr>
          <w:r w:rsidRPr="00156FB1">
            <w:rPr>
              <w:rFonts w:cs="Calibri"/>
              <w:b/>
              <w:i/>
              <w:smallCaps/>
              <w:sz w:val="20"/>
              <w:szCs w:val="21"/>
            </w:rPr>
            <w:t>Pacific Judicial Development Programme</w:t>
          </w:r>
        </w:p>
        <w:p w:rsidR="001B43D2" w:rsidRPr="00230858" w:rsidRDefault="001B43D2" w:rsidP="00921365">
          <w:pPr>
            <w:pStyle w:val="Header"/>
            <w:ind w:left="601"/>
            <w:rPr>
              <w:rFonts w:ascii="Arial Narrow" w:hAnsi="Arial Narrow" w:cs="Arial"/>
              <w:b/>
              <w:smallCaps/>
              <w:sz w:val="20"/>
              <w:szCs w:val="18"/>
            </w:rPr>
          </w:pPr>
          <w:r>
            <w:rPr>
              <w:rFonts w:ascii="Arial Narrow" w:hAnsi="Arial Narrow" w:cs="Calibri"/>
              <w:sz w:val="20"/>
              <w:szCs w:val="60"/>
            </w:rPr>
            <w:t>National Judicial Development Committees, Concept Paper</w:t>
          </w:r>
        </w:p>
        <w:p w:rsidR="001B43D2" w:rsidRPr="00230858" w:rsidRDefault="001B43D2" w:rsidP="00921365">
          <w:pPr>
            <w:pStyle w:val="Header"/>
            <w:ind w:left="662"/>
            <w:rPr>
              <w:rFonts w:ascii="Arial Narrow" w:hAnsi="Arial Narrow"/>
              <w:sz w:val="4"/>
              <w:szCs w:val="19"/>
            </w:rPr>
          </w:pPr>
        </w:p>
      </w:tc>
      <w:tc>
        <w:tcPr>
          <w:tcW w:w="1251" w:type="dxa"/>
          <w:vMerge w:val="restart"/>
          <w:tcBorders>
            <w:bottom w:val="nil"/>
          </w:tcBorders>
        </w:tcPr>
        <w:p w:rsidR="001B43D2" w:rsidRPr="00230858" w:rsidRDefault="001B43D2" w:rsidP="00921365">
          <w:pPr>
            <w:pStyle w:val="Header"/>
            <w:jc w:val="right"/>
            <w:rPr>
              <w:rFonts w:ascii="Arial Narrow" w:hAnsi="Arial Narrow"/>
              <w:sz w:val="19"/>
              <w:szCs w:val="19"/>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2.45pt;margin-top:1.95pt;width:64.9pt;height:65.45pt;z-index:-251656192;visibility:visible;mso-position-horizontal-relative:text;mso-position-vertical-relative:text" filled="t">
                <v:imagedata r:id="rId1" o:title=""/>
              </v:shape>
            </w:pict>
          </w:r>
        </w:p>
        <w:p w:rsidR="001B43D2" w:rsidRPr="00230858" w:rsidRDefault="001B43D2" w:rsidP="00921365">
          <w:pPr>
            <w:pStyle w:val="Header"/>
            <w:jc w:val="right"/>
            <w:rPr>
              <w:rFonts w:ascii="Arial Narrow" w:hAnsi="Arial Narrow"/>
              <w:sz w:val="19"/>
              <w:szCs w:val="19"/>
            </w:rPr>
          </w:pPr>
        </w:p>
      </w:tc>
    </w:tr>
    <w:tr w:rsidR="001B43D2" w:rsidTr="00F20BAA">
      <w:tc>
        <w:tcPr>
          <w:tcW w:w="8931" w:type="dxa"/>
          <w:tcBorders>
            <w:top w:val="single" w:sz="4" w:space="0" w:color="auto"/>
            <w:bottom w:val="nil"/>
          </w:tcBorders>
        </w:tcPr>
        <w:p w:rsidR="001B43D2" w:rsidRPr="00230858" w:rsidRDefault="001B43D2" w:rsidP="00921365">
          <w:pPr>
            <w:pStyle w:val="Header"/>
            <w:rPr>
              <w:rFonts w:ascii="Arial Narrow" w:hAnsi="Arial Narrow"/>
            </w:rPr>
          </w:pPr>
        </w:p>
      </w:tc>
      <w:tc>
        <w:tcPr>
          <w:tcW w:w="1251" w:type="dxa"/>
          <w:vMerge/>
          <w:tcBorders>
            <w:bottom w:val="nil"/>
          </w:tcBorders>
        </w:tcPr>
        <w:p w:rsidR="001B43D2" w:rsidRPr="00230858" w:rsidRDefault="001B43D2" w:rsidP="00921365">
          <w:pPr>
            <w:pStyle w:val="Header"/>
            <w:jc w:val="right"/>
            <w:rPr>
              <w:rFonts w:ascii="Arial Narrow" w:hAnsi="Arial Narrow"/>
              <w:sz w:val="6"/>
            </w:rPr>
          </w:pPr>
        </w:p>
      </w:tc>
    </w:tr>
  </w:tbl>
  <w:p w:rsidR="001B43D2" w:rsidRPr="00156FB1" w:rsidRDefault="001B43D2" w:rsidP="00156FB1">
    <w:pPr>
      <w:rPr>
        <w:sz w:val="16"/>
      </w:rPr>
    </w:pPr>
  </w:p>
  <w:p w:rsidR="001B43D2" w:rsidRPr="00156FB1" w:rsidRDefault="001B43D2" w:rsidP="00156FB1">
    <w:pP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C9AC5D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AFD2B870"/>
    <w:lvl w:ilvl="0">
      <w:start w:val="1"/>
      <w:numFmt w:val="bullet"/>
      <w:lvlText w:val=""/>
      <w:lvlJc w:val="left"/>
      <w:pPr>
        <w:tabs>
          <w:tab w:val="num" w:pos="360"/>
        </w:tabs>
        <w:ind w:left="360" w:hanging="360"/>
      </w:pPr>
      <w:rPr>
        <w:rFonts w:ascii="Symbol" w:hAnsi="Symbol" w:hint="default"/>
      </w:rPr>
    </w:lvl>
  </w:abstractNum>
  <w:abstractNum w:abstractNumId="2">
    <w:nsid w:val="082F1EB8"/>
    <w:multiLevelType w:val="hybridMultilevel"/>
    <w:tmpl w:val="6E669B3A"/>
    <w:lvl w:ilvl="0" w:tplc="0FD84DB4">
      <w:start w:val="1"/>
      <w:numFmt w:val="lowerLetter"/>
      <w:lvlText w:val="%1."/>
      <w:lvlJc w:val="left"/>
      <w:pPr>
        <w:ind w:left="720" w:hanging="360"/>
      </w:pPr>
      <w:rPr>
        <w:rFonts w:ascii="Arial Narrow" w:hAnsi="Arial Narrow"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1F16C2"/>
    <w:multiLevelType w:val="hybridMultilevel"/>
    <w:tmpl w:val="A9E2BE5E"/>
    <w:lvl w:ilvl="0" w:tplc="66E28392">
      <w:start w:val="1"/>
      <w:numFmt w:val="bullet"/>
      <w:lvlText w:val=""/>
      <w:lvlJc w:val="left"/>
      <w:pPr>
        <w:ind w:left="720" w:hanging="360"/>
      </w:pPr>
      <w:rPr>
        <w:rFonts w:ascii="Symbol" w:hAnsi="Symbol" w:hint="default"/>
        <w:i/>
        <w:sz w:val="2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3D65A6"/>
    <w:multiLevelType w:val="hybridMultilevel"/>
    <w:tmpl w:val="CB3EBF94"/>
    <w:lvl w:ilvl="0" w:tplc="24320E3C">
      <w:start w:val="1"/>
      <w:numFmt w:val="bullet"/>
      <w:lvlText w:val=""/>
      <w:lvlJc w:val="left"/>
      <w:pPr>
        <w:ind w:left="720" w:hanging="360"/>
      </w:pPr>
      <w:rPr>
        <w:rFonts w:ascii="Symbol" w:hAnsi="Symbol" w:hint="default"/>
        <w:i/>
        <w:sz w:val="21"/>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BB5040"/>
    <w:multiLevelType w:val="hybridMultilevel"/>
    <w:tmpl w:val="E2A2F798"/>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12987A4E"/>
    <w:multiLevelType w:val="hybridMultilevel"/>
    <w:tmpl w:val="B554CF2E"/>
    <w:lvl w:ilvl="0" w:tplc="0C090019">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12E33FD3"/>
    <w:multiLevelType w:val="hybridMultilevel"/>
    <w:tmpl w:val="2940D5A2"/>
    <w:lvl w:ilvl="0" w:tplc="11FC46FA">
      <w:start w:val="1"/>
      <w:numFmt w:val="lowerRoman"/>
      <w:lvlText w:val="%1."/>
      <w:lvlJc w:val="left"/>
      <w:pPr>
        <w:ind w:left="720" w:hanging="360"/>
      </w:pPr>
      <w:rPr>
        <w:rFonts w:cs="Times New Roman" w:hint="default"/>
      </w:rPr>
    </w:lvl>
    <w:lvl w:ilvl="1" w:tplc="516892B2">
      <w:start w:val="1"/>
      <w:numFmt w:val="decimal"/>
      <w:lvlText w:val="%2."/>
      <w:lvlJc w:val="left"/>
      <w:pPr>
        <w:ind w:left="1800" w:hanging="720"/>
      </w:pPr>
      <w:rPr>
        <w:rFonts w:cs="Times New Roman"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1A5C6DAD"/>
    <w:multiLevelType w:val="hybridMultilevel"/>
    <w:tmpl w:val="D010A898"/>
    <w:lvl w:ilvl="0" w:tplc="11FC46FA">
      <w:start w:val="1"/>
      <w:numFmt w:val="lowerRoman"/>
      <w:lvlText w:val="%1."/>
      <w:lvlJc w:val="left"/>
      <w:pPr>
        <w:ind w:left="720" w:hanging="360"/>
      </w:pPr>
      <w:rPr>
        <w:rFonts w:cs="Times New Roman" w:hint="default"/>
      </w:rPr>
    </w:lvl>
    <w:lvl w:ilvl="1" w:tplc="516892B2">
      <w:start w:val="1"/>
      <w:numFmt w:val="decimal"/>
      <w:lvlText w:val="%2."/>
      <w:lvlJc w:val="left"/>
      <w:pPr>
        <w:ind w:left="1800" w:hanging="720"/>
      </w:pPr>
      <w:rPr>
        <w:rFonts w:cs="Times New Roman" w:hint="default"/>
      </w:rPr>
    </w:lvl>
    <w:lvl w:ilvl="2" w:tplc="0FD84DB4">
      <w:start w:val="1"/>
      <w:numFmt w:val="lowerLetter"/>
      <w:lvlText w:val="%3."/>
      <w:lvlJc w:val="left"/>
      <w:pPr>
        <w:ind w:left="2160" w:hanging="180"/>
      </w:pPr>
      <w:rPr>
        <w:rFonts w:ascii="Arial Narrow" w:hAnsi="Arial Narrow" w:cs="Times New Roman"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1B4D1FC3"/>
    <w:multiLevelType w:val="multilevel"/>
    <w:tmpl w:val="7390C6FE"/>
    <w:styleLink w:val="WWNum28"/>
    <w:lvl w:ilvl="0">
      <w:numFmt w:val="bullet"/>
      <w:lvlText w:val=""/>
      <w:lvlJc w:val="left"/>
      <w:rPr>
        <w:rFonts w:ascii="Symbol" w:eastAsia="Times New Roman" w:hAnsi="Symbol"/>
        <w:i/>
        <w:sz w:val="18"/>
      </w:rPr>
    </w:lvl>
    <w:lvl w:ilvl="1">
      <w:numFmt w:val="bullet"/>
      <w:lvlText w:val="o"/>
      <w:lvlJc w:val="left"/>
      <w:rPr>
        <w:rFonts w:ascii="Courier New" w:eastAsia="Times New Roman" w:hAnsi="Courier New"/>
      </w:rPr>
    </w:lvl>
    <w:lvl w:ilvl="2">
      <w:numFmt w:val="bullet"/>
      <w:lvlText w:val=""/>
      <w:lvlJc w:val="left"/>
      <w:rPr>
        <w:rFonts w:ascii="Wingdings" w:eastAsia="Times New Roman" w:hAnsi="Wingdings"/>
      </w:rPr>
    </w:lvl>
    <w:lvl w:ilvl="3">
      <w:numFmt w:val="bullet"/>
      <w:lvlText w:val=""/>
      <w:lvlJc w:val="left"/>
      <w:rPr>
        <w:rFonts w:ascii="Symbol" w:eastAsia="Times New Roman" w:hAnsi="Symbol"/>
      </w:rPr>
    </w:lvl>
    <w:lvl w:ilvl="4">
      <w:numFmt w:val="bullet"/>
      <w:lvlText w:val="o"/>
      <w:lvlJc w:val="left"/>
      <w:rPr>
        <w:rFonts w:ascii="Courier New" w:eastAsia="Times New Roman" w:hAnsi="Courier New"/>
      </w:rPr>
    </w:lvl>
    <w:lvl w:ilvl="5">
      <w:numFmt w:val="bullet"/>
      <w:lvlText w:val=""/>
      <w:lvlJc w:val="left"/>
      <w:rPr>
        <w:rFonts w:ascii="Wingdings" w:eastAsia="Times New Roman" w:hAnsi="Wingdings"/>
      </w:rPr>
    </w:lvl>
    <w:lvl w:ilvl="6">
      <w:numFmt w:val="bullet"/>
      <w:lvlText w:val=""/>
      <w:lvlJc w:val="left"/>
      <w:rPr>
        <w:rFonts w:ascii="Symbol" w:eastAsia="Times New Roman" w:hAnsi="Symbol"/>
      </w:rPr>
    </w:lvl>
    <w:lvl w:ilvl="7">
      <w:numFmt w:val="bullet"/>
      <w:lvlText w:val="o"/>
      <w:lvlJc w:val="left"/>
      <w:rPr>
        <w:rFonts w:ascii="Courier New" w:eastAsia="Times New Roman" w:hAnsi="Courier New"/>
      </w:rPr>
    </w:lvl>
    <w:lvl w:ilvl="8">
      <w:numFmt w:val="bullet"/>
      <w:lvlText w:val=""/>
      <w:lvlJc w:val="left"/>
      <w:rPr>
        <w:rFonts w:ascii="Wingdings" w:eastAsia="Times New Roman" w:hAnsi="Wingdings"/>
      </w:rPr>
    </w:lvl>
  </w:abstractNum>
  <w:abstractNum w:abstractNumId="10">
    <w:nsid w:val="1C5A6AA3"/>
    <w:multiLevelType w:val="hybridMultilevel"/>
    <w:tmpl w:val="89003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BF038C"/>
    <w:multiLevelType w:val="hybridMultilevel"/>
    <w:tmpl w:val="9632A49A"/>
    <w:lvl w:ilvl="0" w:tplc="0C090017">
      <w:start w:val="1"/>
      <w:numFmt w:val="lowerLetter"/>
      <w:lvlText w:val="%1)"/>
      <w:lvlJc w:val="left"/>
      <w:pPr>
        <w:ind w:left="720" w:hanging="360"/>
      </w:pPr>
      <w:rPr>
        <w:rFonts w:cs="Times New Roman"/>
      </w:rPr>
    </w:lvl>
    <w:lvl w:ilvl="1" w:tplc="0C09001B">
      <w:start w:val="1"/>
      <w:numFmt w:val="lowerRoman"/>
      <w:lvlText w:val="%2."/>
      <w:lvlJc w:val="righ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35332E01"/>
    <w:multiLevelType w:val="hybridMultilevel"/>
    <w:tmpl w:val="2490EF04"/>
    <w:lvl w:ilvl="0" w:tplc="0FD84DB4">
      <w:start w:val="1"/>
      <w:numFmt w:val="lowerLetter"/>
      <w:lvlText w:val="%1."/>
      <w:lvlJc w:val="left"/>
      <w:pPr>
        <w:ind w:left="1581" w:hanging="360"/>
      </w:pPr>
      <w:rPr>
        <w:rFonts w:ascii="Arial Narrow" w:hAnsi="Arial Narrow" w:cs="Times New Roman" w:hint="default"/>
      </w:rPr>
    </w:lvl>
    <w:lvl w:ilvl="1" w:tplc="0C090019" w:tentative="1">
      <w:start w:val="1"/>
      <w:numFmt w:val="lowerLetter"/>
      <w:lvlText w:val="%2."/>
      <w:lvlJc w:val="left"/>
      <w:pPr>
        <w:ind w:left="2301" w:hanging="360"/>
      </w:pPr>
      <w:rPr>
        <w:rFonts w:cs="Times New Roman"/>
      </w:rPr>
    </w:lvl>
    <w:lvl w:ilvl="2" w:tplc="0C09001B" w:tentative="1">
      <w:start w:val="1"/>
      <w:numFmt w:val="lowerRoman"/>
      <w:lvlText w:val="%3."/>
      <w:lvlJc w:val="right"/>
      <w:pPr>
        <w:ind w:left="3021" w:hanging="180"/>
      </w:pPr>
      <w:rPr>
        <w:rFonts w:cs="Times New Roman"/>
      </w:rPr>
    </w:lvl>
    <w:lvl w:ilvl="3" w:tplc="0C09000F" w:tentative="1">
      <w:start w:val="1"/>
      <w:numFmt w:val="decimal"/>
      <w:lvlText w:val="%4."/>
      <w:lvlJc w:val="left"/>
      <w:pPr>
        <w:ind w:left="3741" w:hanging="360"/>
      </w:pPr>
      <w:rPr>
        <w:rFonts w:cs="Times New Roman"/>
      </w:rPr>
    </w:lvl>
    <w:lvl w:ilvl="4" w:tplc="0C090019" w:tentative="1">
      <w:start w:val="1"/>
      <w:numFmt w:val="lowerLetter"/>
      <w:lvlText w:val="%5."/>
      <w:lvlJc w:val="left"/>
      <w:pPr>
        <w:ind w:left="4461" w:hanging="360"/>
      </w:pPr>
      <w:rPr>
        <w:rFonts w:cs="Times New Roman"/>
      </w:rPr>
    </w:lvl>
    <w:lvl w:ilvl="5" w:tplc="0C09001B" w:tentative="1">
      <w:start w:val="1"/>
      <w:numFmt w:val="lowerRoman"/>
      <w:lvlText w:val="%6."/>
      <w:lvlJc w:val="right"/>
      <w:pPr>
        <w:ind w:left="5181" w:hanging="180"/>
      </w:pPr>
      <w:rPr>
        <w:rFonts w:cs="Times New Roman"/>
      </w:rPr>
    </w:lvl>
    <w:lvl w:ilvl="6" w:tplc="0C09000F" w:tentative="1">
      <w:start w:val="1"/>
      <w:numFmt w:val="decimal"/>
      <w:lvlText w:val="%7."/>
      <w:lvlJc w:val="left"/>
      <w:pPr>
        <w:ind w:left="5901" w:hanging="360"/>
      </w:pPr>
      <w:rPr>
        <w:rFonts w:cs="Times New Roman"/>
      </w:rPr>
    </w:lvl>
    <w:lvl w:ilvl="7" w:tplc="0C090019" w:tentative="1">
      <w:start w:val="1"/>
      <w:numFmt w:val="lowerLetter"/>
      <w:lvlText w:val="%8."/>
      <w:lvlJc w:val="left"/>
      <w:pPr>
        <w:ind w:left="6621" w:hanging="360"/>
      </w:pPr>
      <w:rPr>
        <w:rFonts w:cs="Times New Roman"/>
      </w:rPr>
    </w:lvl>
    <w:lvl w:ilvl="8" w:tplc="0C09001B" w:tentative="1">
      <w:start w:val="1"/>
      <w:numFmt w:val="lowerRoman"/>
      <w:lvlText w:val="%9."/>
      <w:lvlJc w:val="right"/>
      <w:pPr>
        <w:ind w:left="7341" w:hanging="180"/>
      </w:pPr>
      <w:rPr>
        <w:rFonts w:cs="Times New Roman"/>
      </w:rPr>
    </w:lvl>
  </w:abstractNum>
  <w:abstractNum w:abstractNumId="13">
    <w:nsid w:val="38E27EA1"/>
    <w:multiLevelType w:val="hybridMultilevel"/>
    <w:tmpl w:val="086C765E"/>
    <w:lvl w:ilvl="0" w:tplc="11FC46FA">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39897107"/>
    <w:multiLevelType w:val="hybridMultilevel"/>
    <w:tmpl w:val="0AFCE182"/>
    <w:lvl w:ilvl="0" w:tplc="CCAA534E">
      <w:start w:val="1"/>
      <w:numFmt w:val="decimal"/>
      <w:lvlText w:val="%1.0"/>
      <w:lvlJc w:val="left"/>
      <w:pPr>
        <w:ind w:left="720" w:hanging="360"/>
      </w:pPr>
      <w:rPr>
        <w:rFonts w:cs="Times New Roman" w:hint="default"/>
        <w:b/>
        <w:sz w:val="27"/>
        <w:szCs w:val="27"/>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423D67D7"/>
    <w:multiLevelType w:val="multilevel"/>
    <w:tmpl w:val="B7282290"/>
    <w:styleLink w:val="WWNum3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nsid w:val="47E739C5"/>
    <w:multiLevelType w:val="hybridMultilevel"/>
    <w:tmpl w:val="086C765E"/>
    <w:lvl w:ilvl="0" w:tplc="11FC46FA">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483D0BA5"/>
    <w:multiLevelType w:val="hybridMultilevel"/>
    <w:tmpl w:val="AE22C9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48F10B4A"/>
    <w:multiLevelType w:val="hybridMultilevel"/>
    <w:tmpl w:val="086C765E"/>
    <w:lvl w:ilvl="0" w:tplc="11FC46FA">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nsid w:val="4E5258DB"/>
    <w:multiLevelType w:val="hybridMultilevel"/>
    <w:tmpl w:val="D41012D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EA26F92"/>
    <w:multiLevelType w:val="hybridMultilevel"/>
    <w:tmpl w:val="086C765E"/>
    <w:lvl w:ilvl="0" w:tplc="11FC46FA">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564E3F5D"/>
    <w:multiLevelType w:val="multilevel"/>
    <w:tmpl w:val="0AF6F842"/>
    <w:styleLink w:val="WWNum2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599D3116"/>
    <w:multiLevelType w:val="hybridMultilevel"/>
    <w:tmpl w:val="898E91D0"/>
    <w:lvl w:ilvl="0" w:tplc="FC525DF4">
      <w:start w:val="1"/>
      <w:numFmt w:val="bullet"/>
      <w:pStyle w:val="BulletPoints"/>
      <w:lvlText w:val=""/>
      <w:lvlJc w:val="left"/>
      <w:pPr>
        <w:tabs>
          <w:tab w:val="num" w:pos="720"/>
        </w:tabs>
        <w:ind w:left="720" w:hanging="720"/>
      </w:pPr>
      <w:rPr>
        <w:rFonts w:ascii="Symbol" w:hAnsi="Symbol" w:hint="default"/>
        <w:b w:val="0"/>
        <w:i w:val="0"/>
        <w:sz w:val="16"/>
      </w:rPr>
    </w:lvl>
    <w:lvl w:ilvl="1" w:tplc="04090003">
      <w:start w:val="1"/>
      <w:numFmt w:val="bullet"/>
      <w:lvlText w:val="o"/>
      <w:lvlJc w:val="left"/>
      <w:pPr>
        <w:tabs>
          <w:tab w:val="num" w:pos="5040"/>
        </w:tabs>
        <w:ind w:left="5040" w:hanging="360"/>
      </w:pPr>
      <w:rPr>
        <w:rFonts w:ascii="Courier New" w:hAnsi="Courier New" w:hint="default"/>
      </w:rPr>
    </w:lvl>
    <w:lvl w:ilvl="2" w:tplc="04090005">
      <w:start w:val="1"/>
      <w:numFmt w:val="bullet"/>
      <w:lvlText w:val=""/>
      <w:lvlJc w:val="left"/>
      <w:pPr>
        <w:tabs>
          <w:tab w:val="num" w:pos="5760"/>
        </w:tabs>
        <w:ind w:left="5760" w:hanging="360"/>
      </w:pPr>
      <w:rPr>
        <w:rFonts w:ascii="Wingdings" w:hAnsi="Wingdings" w:hint="default"/>
      </w:rPr>
    </w:lvl>
    <w:lvl w:ilvl="3" w:tplc="04090001">
      <w:start w:val="1"/>
      <w:numFmt w:val="bullet"/>
      <w:lvlText w:val=""/>
      <w:lvlJc w:val="left"/>
      <w:pPr>
        <w:tabs>
          <w:tab w:val="num" w:pos="6480"/>
        </w:tabs>
        <w:ind w:left="6480" w:hanging="360"/>
      </w:pPr>
      <w:rPr>
        <w:rFonts w:ascii="Symbol" w:hAnsi="Symbol" w:hint="default"/>
      </w:rPr>
    </w:lvl>
    <w:lvl w:ilvl="4" w:tplc="04090003">
      <w:start w:val="1"/>
      <w:numFmt w:val="bullet"/>
      <w:lvlText w:val="o"/>
      <w:lvlJc w:val="left"/>
      <w:pPr>
        <w:tabs>
          <w:tab w:val="num" w:pos="7200"/>
        </w:tabs>
        <w:ind w:left="7200" w:hanging="360"/>
      </w:pPr>
      <w:rPr>
        <w:rFonts w:ascii="Courier New" w:hAnsi="Courier New" w:hint="default"/>
      </w:rPr>
    </w:lvl>
    <w:lvl w:ilvl="5" w:tplc="04090005">
      <w:start w:val="1"/>
      <w:numFmt w:val="bullet"/>
      <w:lvlText w:val=""/>
      <w:lvlJc w:val="left"/>
      <w:pPr>
        <w:tabs>
          <w:tab w:val="num" w:pos="7920"/>
        </w:tabs>
        <w:ind w:left="7920" w:hanging="360"/>
      </w:pPr>
      <w:rPr>
        <w:rFonts w:ascii="Wingdings" w:hAnsi="Wingdings" w:hint="default"/>
      </w:rPr>
    </w:lvl>
    <w:lvl w:ilvl="6" w:tplc="04090001">
      <w:start w:val="1"/>
      <w:numFmt w:val="bullet"/>
      <w:lvlText w:val=""/>
      <w:lvlJc w:val="left"/>
      <w:pPr>
        <w:tabs>
          <w:tab w:val="num" w:pos="8640"/>
        </w:tabs>
        <w:ind w:left="8640" w:hanging="360"/>
      </w:pPr>
      <w:rPr>
        <w:rFonts w:ascii="Symbol" w:hAnsi="Symbol" w:hint="default"/>
      </w:rPr>
    </w:lvl>
    <w:lvl w:ilvl="7" w:tplc="04090003">
      <w:start w:val="1"/>
      <w:numFmt w:val="bullet"/>
      <w:lvlText w:val="o"/>
      <w:lvlJc w:val="left"/>
      <w:pPr>
        <w:tabs>
          <w:tab w:val="num" w:pos="9360"/>
        </w:tabs>
        <w:ind w:left="9360" w:hanging="360"/>
      </w:pPr>
      <w:rPr>
        <w:rFonts w:ascii="Courier New" w:hAnsi="Courier New" w:hint="default"/>
      </w:rPr>
    </w:lvl>
    <w:lvl w:ilvl="8" w:tplc="04090005">
      <w:start w:val="1"/>
      <w:numFmt w:val="bullet"/>
      <w:lvlText w:val=""/>
      <w:lvlJc w:val="left"/>
      <w:pPr>
        <w:tabs>
          <w:tab w:val="num" w:pos="10080"/>
        </w:tabs>
        <w:ind w:left="10080" w:hanging="360"/>
      </w:pPr>
      <w:rPr>
        <w:rFonts w:ascii="Wingdings" w:hAnsi="Wingdings" w:hint="default"/>
      </w:rPr>
    </w:lvl>
  </w:abstractNum>
  <w:abstractNum w:abstractNumId="23">
    <w:nsid w:val="59A4368A"/>
    <w:multiLevelType w:val="hybridMultilevel"/>
    <w:tmpl w:val="086C765E"/>
    <w:lvl w:ilvl="0" w:tplc="11FC46FA">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5A343342"/>
    <w:multiLevelType w:val="hybridMultilevel"/>
    <w:tmpl w:val="C8969AEE"/>
    <w:lvl w:ilvl="0" w:tplc="203E2F22">
      <w:start w:val="1"/>
      <w:numFmt w:val="decimal"/>
      <w:lvlText w:val="%1."/>
      <w:lvlJc w:val="left"/>
      <w:pPr>
        <w:ind w:left="720" w:hanging="360"/>
      </w:pPr>
      <w:rPr>
        <w:rFonts w:cs="Times New Roman" w:hint="default"/>
        <w:b w:val="0"/>
        <w:sz w:val="25"/>
        <w:szCs w:val="25"/>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5AF83320"/>
    <w:multiLevelType w:val="hybridMultilevel"/>
    <w:tmpl w:val="FDC065CC"/>
    <w:lvl w:ilvl="0" w:tplc="0C09001B">
      <w:start w:val="1"/>
      <w:numFmt w:val="lowerRoman"/>
      <w:lvlText w:val="%1."/>
      <w:lvlJc w:val="righ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625364BF"/>
    <w:multiLevelType w:val="multilevel"/>
    <w:tmpl w:val="84E83B9E"/>
    <w:styleLink w:val="WWNum30"/>
    <w:lvl w:ilvl="0">
      <w:numFmt w:val="bullet"/>
      <w:lvlText w:val=""/>
      <w:lvlJc w:val="left"/>
      <w:rPr>
        <w:rFonts w:ascii="Symbol" w:eastAsia="Times New Roman" w:hAnsi="Symbol"/>
        <w:i/>
        <w:sz w:val="18"/>
      </w:rPr>
    </w:lvl>
    <w:lvl w:ilvl="1">
      <w:numFmt w:val="bullet"/>
      <w:lvlText w:val="o"/>
      <w:lvlJc w:val="left"/>
      <w:rPr>
        <w:rFonts w:ascii="Courier New" w:eastAsia="Times New Roman" w:hAnsi="Courier New"/>
      </w:rPr>
    </w:lvl>
    <w:lvl w:ilvl="2">
      <w:numFmt w:val="bullet"/>
      <w:lvlText w:val=""/>
      <w:lvlJc w:val="left"/>
      <w:rPr>
        <w:rFonts w:ascii="Wingdings" w:eastAsia="Times New Roman" w:hAnsi="Wingdings"/>
      </w:rPr>
    </w:lvl>
    <w:lvl w:ilvl="3">
      <w:numFmt w:val="bullet"/>
      <w:lvlText w:val=""/>
      <w:lvlJc w:val="left"/>
      <w:rPr>
        <w:rFonts w:ascii="Symbol" w:eastAsia="Times New Roman" w:hAnsi="Symbol"/>
      </w:rPr>
    </w:lvl>
    <w:lvl w:ilvl="4">
      <w:numFmt w:val="bullet"/>
      <w:lvlText w:val="o"/>
      <w:lvlJc w:val="left"/>
      <w:rPr>
        <w:rFonts w:ascii="Courier New" w:eastAsia="Times New Roman" w:hAnsi="Courier New"/>
      </w:rPr>
    </w:lvl>
    <w:lvl w:ilvl="5">
      <w:numFmt w:val="bullet"/>
      <w:lvlText w:val=""/>
      <w:lvlJc w:val="left"/>
      <w:rPr>
        <w:rFonts w:ascii="Wingdings" w:eastAsia="Times New Roman" w:hAnsi="Wingdings"/>
      </w:rPr>
    </w:lvl>
    <w:lvl w:ilvl="6">
      <w:numFmt w:val="bullet"/>
      <w:lvlText w:val=""/>
      <w:lvlJc w:val="left"/>
      <w:rPr>
        <w:rFonts w:ascii="Symbol" w:eastAsia="Times New Roman" w:hAnsi="Symbol"/>
      </w:rPr>
    </w:lvl>
    <w:lvl w:ilvl="7">
      <w:numFmt w:val="bullet"/>
      <w:lvlText w:val="o"/>
      <w:lvlJc w:val="left"/>
      <w:rPr>
        <w:rFonts w:ascii="Courier New" w:eastAsia="Times New Roman" w:hAnsi="Courier New"/>
      </w:rPr>
    </w:lvl>
    <w:lvl w:ilvl="8">
      <w:numFmt w:val="bullet"/>
      <w:lvlText w:val=""/>
      <w:lvlJc w:val="left"/>
      <w:rPr>
        <w:rFonts w:ascii="Wingdings" w:eastAsia="Times New Roman" w:hAnsi="Wingdings"/>
      </w:rPr>
    </w:lvl>
  </w:abstractNum>
  <w:abstractNum w:abstractNumId="27">
    <w:nsid w:val="64FC5DDC"/>
    <w:multiLevelType w:val="hybridMultilevel"/>
    <w:tmpl w:val="309C35E8"/>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6CF95DB8"/>
    <w:multiLevelType w:val="hybridMultilevel"/>
    <w:tmpl w:val="A3A68240"/>
    <w:lvl w:ilvl="0" w:tplc="008C7B96">
      <w:start w:val="1"/>
      <w:numFmt w:val="decimal"/>
      <w:lvlText w:val="%1.0"/>
      <w:lvlJc w:val="left"/>
      <w:pPr>
        <w:ind w:left="720" w:hanging="360"/>
      </w:pPr>
      <w:rPr>
        <w:rFonts w:cs="Times New Roman" w:hint="default"/>
        <w:b/>
        <w:sz w:val="25"/>
        <w:szCs w:val="25"/>
      </w:rPr>
    </w:lvl>
    <w:lvl w:ilvl="1" w:tplc="795064EA">
      <w:start w:val="1"/>
      <w:numFmt w:val="decimal"/>
      <w:lvlText w:val="%2"/>
      <w:lvlJc w:val="left"/>
      <w:pPr>
        <w:ind w:left="1800" w:hanging="72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6D6D41FB"/>
    <w:multiLevelType w:val="hybridMultilevel"/>
    <w:tmpl w:val="9690A7A0"/>
    <w:lvl w:ilvl="0" w:tplc="3182A226">
      <w:start w:val="1"/>
      <w:numFmt w:val="bullet"/>
      <w:lvlText w:val=""/>
      <w:lvlJc w:val="left"/>
      <w:pPr>
        <w:ind w:left="720" w:hanging="360"/>
      </w:pPr>
      <w:rPr>
        <w:rFonts w:ascii="Symbol" w:hAnsi="Symbol" w:hint="default"/>
        <w:i/>
        <w:sz w:val="21"/>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74F82F63"/>
    <w:multiLevelType w:val="hybridMultilevel"/>
    <w:tmpl w:val="2608810C"/>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761D7E5C"/>
    <w:multiLevelType w:val="hybridMultilevel"/>
    <w:tmpl w:val="0DDE63E2"/>
    <w:lvl w:ilvl="0" w:tplc="6B8400A8">
      <w:start w:val="1"/>
      <w:numFmt w:val="decimal"/>
      <w:lvlText w:val="Question %1:"/>
      <w:lvlJc w:val="left"/>
      <w:pPr>
        <w:ind w:left="720" w:hanging="360"/>
      </w:pPr>
      <w:rPr>
        <w:rFonts w:cs="Times New Roman" w:hint="default"/>
        <w:b/>
        <w:i/>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4"/>
  </w:num>
  <w:num w:numId="14">
    <w:abstractNumId w:val="22"/>
  </w:num>
  <w:num w:numId="15">
    <w:abstractNumId w:val="9"/>
  </w:num>
  <w:num w:numId="16">
    <w:abstractNumId w:val="21"/>
  </w:num>
  <w:num w:numId="17">
    <w:abstractNumId w:val="26"/>
  </w:num>
  <w:num w:numId="18">
    <w:abstractNumId w:val="15"/>
  </w:num>
  <w:num w:numId="19">
    <w:abstractNumId w:val="17"/>
  </w:num>
  <w:num w:numId="20">
    <w:abstractNumId w:val="29"/>
  </w:num>
  <w:num w:numId="21">
    <w:abstractNumId w:val="4"/>
  </w:num>
  <w:num w:numId="22">
    <w:abstractNumId w:val="28"/>
  </w:num>
  <w:num w:numId="23">
    <w:abstractNumId w:val="12"/>
  </w:num>
  <w:num w:numId="24">
    <w:abstractNumId w:val="31"/>
  </w:num>
  <w:num w:numId="25">
    <w:abstractNumId w:val="23"/>
  </w:num>
  <w:num w:numId="26">
    <w:abstractNumId w:val="20"/>
  </w:num>
  <w:num w:numId="27">
    <w:abstractNumId w:val="7"/>
  </w:num>
  <w:num w:numId="28">
    <w:abstractNumId w:val="13"/>
  </w:num>
  <w:num w:numId="29">
    <w:abstractNumId w:val="18"/>
  </w:num>
  <w:num w:numId="30">
    <w:abstractNumId w:val="16"/>
  </w:num>
  <w:num w:numId="31">
    <w:abstractNumId w:val="24"/>
  </w:num>
  <w:num w:numId="32">
    <w:abstractNumId w:val="30"/>
  </w:num>
  <w:num w:numId="33">
    <w:abstractNumId w:val="10"/>
  </w:num>
  <w:num w:numId="34">
    <w:abstractNumId w:val="27"/>
  </w:num>
  <w:num w:numId="35">
    <w:abstractNumId w:val="5"/>
  </w:num>
  <w:num w:numId="36">
    <w:abstractNumId w:val="11"/>
  </w:num>
  <w:num w:numId="37">
    <w:abstractNumId w:val="6"/>
  </w:num>
  <w:num w:numId="38">
    <w:abstractNumId w:val="3"/>
  </w:num>
  <w:num w:numId="39">
    <w:abstractNumId w:val="25"/>
  </w:num>
  <w:num w:numId="40">
    <w:abstractNumId w:val="8"/>
  </w:num>
  <w:num w:numId="41">
    <w:abstractNumId w:val="2"/>
  </w:num>
  <w:num w:numId="42">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embedSystemFonts/>
  <w:stylePaneFormatFilter w:val="3F01"/>
  <w:defaultTabStop w:val="720"/>
  <w:doNotHyphenateCaps/>
  <w:drawingGridHorizontalSpacing w:val="12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3556"/>
    <w:rsid w:val="0000075E"/>
    <w:rsid w:val="00000795"/>
    <w:rsid w:val="00001A3F"/>
    <w:rsid w:val="00001BC7"/>
    <w:rsid w:val="00003B26"/>
    <w:rsid w:val="00003B92"/>
    <w:rsid w:val="00003C39"/>
    <w:rsid w:val="00003F29"/>
    <w:rsid w:val="000042B1"/>
    <w:rsid w:val="000052A0"/>
    <w:rsid w:val="00006F19"/>
    <w:rsid w:val="000076C8"/>
    <w:rsid w:val="000141D5"/>
    <w:rsid w:val="000142D4"/>
    <w:rsid w:val="00016A7C"/>
    <w:rsid w:val="00017649"/>
    <w:rsid w:val="00020226"/>
    <w:rsid w:val="00021C91"/>
    <w:rsid w:val="00022616"/>
    <w:rsid w:val="00024414"/>
    <w:rsid w:val="000309E5"/>
    <w:rsid w:val="0003368E"/>
    <w:rsid w:val="0004151C"/>
    <w:rsid w:val="0004264A"/>
    <w:rsid w:val="00042FDC"/>
    <w:rsid w:val="0004367E"/>
    <w:rsid w:val="00043C32"/>
    <w:rsid w:val="00044592"/>
    <w:rsid w:val="00046293"/>
    <w:rsid w:val="000477E2"/>
    <w:rsid w:val="00047C53"/>
    <w:rsid w:val="00050A21"/>
    <w:rsid w:val="000534EC"/>
    <w:rsid w:val="00053E6D"/>
    <w:rsid w:val="0005706D"/>
    <w:rsid w:val="00057A22"/>
    <w:rsid w:val="000644B2"/>
    <w:rsid w:val="0006799B"/>
    <w:rsid w:val="00071D65"/>
    <w:rsid w:val="000727E7"/>
    <w:rsid w:val="000727EA"/>
    <w:rsid w:val="00073225"/>
    <w:rsid w:val="00073920"/>
    <w:rsid w:val="00073AAB"/>
    <w:rsid w:val="00073B4B"/>
    <w:rsid w:val="00073E46"/>
    <w:rsid w:val="000761EA"/>
    <w:rsid w:val="0007763C"/>
    <w:rsid w:val="0008001C"/>
    <w:rsid w:val="00080C8F"/>
    <w:rsid w:val="00083BB7"/>
    <w:rsid w:val="00083F68"/>
    <w:rsid w:val="000864B2"/>
    <w:rsid w:val="000903A0"/>
    <w:rsid w:val="000916F7"/>
    <w:rsid w:val="00091AFC"/>
    <w:rsid w:val="00091B38"/>
    <w:rsid w:val="000958A4"/>
    <w:rsid w:val="0009704C"/>
    <w:rsid w:val="0009762F"/>
    <w:rsid w:val="00097D9B"/>
    <w:rsid w:val="000A08DD"/>
    <w:rsid w:val="000A179D"/>
    <w:rsid w:val="000A19BC"/>
    <w:rsid w:val="000A4F68"/>
    <w:rsid w:val="000A5B1D"/>
    <w:rsid w:val="000A613D"/>
    <w:rsid w:val="000A66DB"/>
    <w:rsid w:val="000A689F"/>
    <w:rsid w:val="000B0343"/>
    <w:rsid w:val="000B0660"/>
    <w:rsid w:val="000B13F5"/>
    <w:rsid w:val="000B1562"/>
    <w:rsid w:val="000B1592"/>
    <w:rsid w:val="000B28A4"/>
    <w:rsid w:val="000B3556"/>
    <w:rsid w:val="000B437E"/>
    <w:rsid w:val="000B586D"/>
    <w:rsid w:val="000B5934"/>
    <w:rsid w:val="000B59A8"/>
    <w:rsid w:val="000B5C03"/>
    <w:rsid w:val="000B61F5"/>
    <w:rsid w:val="000B6A44"/>
    <w:rsid w:val="000B6FC6"/>
    <w:rsid w:val="000C11B2"/>
    <w:rsid w:val="000C23B0"/>
    <w:rsid w:val="000C2509"/>
    <w:rsid w:val="000C41B6"/>
    <w:rsid w:val="000C51D8"/>
    <w:rsid w:val="000C540B"/>
    <w:rsid w:val="000C5602"/>
    <w:rsid w:val="000C5976"/>
    <w:rsid w:val="000D080B"/>
    <w:rsid w:val="000D18A1"/>
    <w:rsid w:val="000D3A0F"/>
    <w:rsid w:val="000D4D40"/>
    <w:rsid w:val="000D5F6B"/>
    <w:rsid w:val="000D7508"/>
    <w:rsid w:val="000E0AB5"/>
    <w:rsid w:val="000E3AD7"/>
    <w:rsid w:val="000E4873"/>
    <w:rsid w:val="000E4F9B"/>
    <w:rsid w:val="000E5050"/>
    <w:rsid w:val="000E5AF6"/>
    <w:rsid w:val="000F1D58"/>
    <w:rsid w:val="000F236F"/>
    <w:rsid w:val="000F25D7"/>
    <w:rsid w:val="000F5472"/>
    <w:rsid w:val="000F74D2"/>
    <w:rsid w:val="00100056"/>
    <w:rsid w:val="00101F2B"/>
    <w:rsid w:val="0010466A"/>
    <w:rsid w:val="0010625E"/>
    <w:rsid w:val="00112B84"/>
    <w:rsid w:val="0011368F"/>
    <w:rsid w:val="00114028"/>
    <w:rsid w:val="00117C69"/>
    <w:rsid w:val="001203F9"/>
    <w:rsid w:val="00121F56"/>
    <w:rsid w:val="00122219"/>
    <w:rsid w:val="001233AE"/>
    <w:rsid w:val="0012499C"/>
    <w:rsid w:val="00124DB3"/>
    <w:rsid w:val="00126923"/>
    <w:rsid w:val="00130C27"/>
    <w:rsid w:val="001313E0"/>
    <w:rsid w:val="00132898"/>
    <w:rsid w:val="00133355"/>
    <w:rsid w:val="001359B5"/>
    <w:rsid w:val="00140467"/>
    <w:rsid w:val="00140FE1"/>
    <w:rsid w:val="00143949"/>
    <w:rsid w:val="00143E56"/>
    <w:rsid w:val="00144031"/>
    <w:rsid w:val="0014495B"/>
    <w:rsid w:val="0014539F"/>
    <w:rsid w:val="00150797"/>
    <w:rsid w:val="00151E49"/>
    <w:rsid w:val="0015422A"/>
    <w:rsid w:val="0015497F"/>
    <w:rsid w:val="00154A74"/>
    <w:rsid w:val="00154E3D"/>
    <w:rsid w:val="00156FB1"/>
    <w:rsid w:val="001575EA"/>
    <w:rsid w:val="00157832"/>
    <w:rsid w:val="00157A9E"/>
    <w:rsid w:val="00164261"/>
    <w:rsid w:val="00164A0C"/>
    <w:rsid w:val="00164E63"/>
    <w:rsid w:val="00165957"/>
    <w:rsid w:val="00166F9C"/>
    <w:rsid w:val="001678FC"/>
    <w:rsid w:val="00167BE7"/>
    <w:rsid w:val="00171DB8"/>
    <w:rsid w:val="00172122"/>
    <w:rsid w:val="00172769"/>
    <w:rsid w:val="001751A8"/>
    <w:rsid w:val="0018001B"/>
    <w:rsid w:val="0018184F"/>
    <w:rsid w:val="00184248"/>
    <w:rsid w:val="00184EA1"/>
    <w:rsid w:val="00185F29"/>
    <w:rsid w:val="00186416"/>
    <w:rsid w:val="00186751"/>
    <w:rsid w:val="00186FE4"/>
    <w:rsid w:val="00187FE9"/>
    <w:rsid w:val="00191449"/>
    <w:rsid w:val="00193D82"/>
    <w:rsid w:val="001947E5"/>
    <w:rsid w:val="0019588D"/>
    <w:rsid w:val="00195FF5"/>
    <w:rsid w:val="00197E97"/>
    <w:rsid w:val="001A08FF"/>
    <w:rsid w:val="001A0AA0"/>
    <w:rsid w:val="001A28A6"/>
    <w:rsid w:val="001A417C"/>
    <w:rsid w:val="001A4DD9"/>
    <w:rsid w:val="001A6036"/>
    <w:rsid w:val="001A60F7"/>
    <w:rsid w:val="001A687D"/>
    <w:rsid w:val="001B0ADA"/>
    <w:rsid w:val="001B0E0A"/>
    <w:rsid w:val="001B3BF0"/>
    <w:rsid w:val="001B41CA"/>
    <w:rsid w:val="001B43D2"/>
    <w:rsid w:val="001B6962"/>
    <w:rsid w:val="001B6D2A"/>
    <w:rsid w:val="001B7136"/>
    <w:rsid w:val="001B7319"/>
    <w:rsid w:val="001B75BA"/>
    <w:rsid w:val="001C30FE"/>
    <w:rsid w:val="001C33FA"/>
    <w:rsid w:val="001C42CD"/>
    <w:rsid w:val="001C43A9"/>
    <w:rsid w:val="001C530D"/>
    <w:rsid w:val="001D1236"/>
    <w:rsid w:val="001D1853"/>
    <w:rsid w:val="001D31D0"/>
    <w:rsid w:val="001D3601"/>
    <w:rsid w:val="001D4281"/>
    <w:rsid w:val="001D47C4"/>
    <w:rsid w:val="001D54FB"/>
    <w:rsid w:val="001D58E6"/>
    <w:rsid w:val="001D5B06"/>
    <w:rsid w:val="001D5B98"/>
    <w:rsid w:val="001D6A7E"/>
    <w:rsid w:val="001D6DD9"/>
    <w:rsid w:val="001D6FF0"/>
    <w:rsid w:val="001E0418"/>
    <w:rsid w:val="001E06A9"/>
    <w:rsid w:val="001E0D7B"/>
    <w:rsid w:val="001E1A87"/>
    <w:rsid w:val="001E3DDF"/>
    <w:rsid w:val="001E5FF5"/>
    <w:rsid w:val="001F0CE2"/>
    <w:rsid w:val="001F278D"/>
    <w:rsid w:val="001F500C"/>
    <w:rsid w:val="002015A4"/>
    <w:rsid w:val="002037ED"/>
    <w:rsid w:val="00203806"/>
    <w:rsid w:val="0020398E"/>
    <w:rsid w:val="002042DF"/>
    <w:rsid w:val="00206892"/>
    <w:rsid w:val="0020758B"/>
    <w:rsid w:val="00207D14"/>
    <w:rsid w:val="002124F4"/>
    <w:rsid w:val="00215E89"/>
    <w:rsid w:val="002212A7"/>
    <w:rsid w:val="002242AD"/>
    <w:rsid w:val="00225E0C"/>
    <w:rsid w:val="0022796E"/>
    <w:rsid w:val="00230858"/>
    <w:rsid w:val="00231381"/>
    <w:rsid w:val="00232C12"/>
    <w:rsid w:val="00233BF1"/>
    <w:rsid w:val="0023595F"/>
    <w:rsid w:val="00236350"/>
    <w:rsid w:val="00236F02"/>
    <w:rsid w:val="00237A69"/>
    <w:rsid w:val="002404A4"/>
    <w:rsid w:val="002413F5"/>
    <w:rsid w:val="00241C7C"/>
    <w:rsid w:val="00244C21"/>
    <w:rsid w:val="002456A5"/>
    <w:rsid w:val="00245FDC"/>
    <w:rsid w:val="0024628E"/>
    <w:rsid w:val="00246348"/>
    <w:rsid w:val="0024741A"/>
    <w:rsid w:val="00247CF7"/>
    <w:rsid w:val="0025119E"/>
    <w:rsid w:val="002518D2"/>
    <w:rsid w:val="00251B8B"/>
    <w:rsid w:val="00251DB0"/>
    <w:rsid w:val="00253457"/>
    <w:rsid w:val="0025476A"/>
    <w:rsid w:val="002560A4"/>
    <w:rsid w:val="00262F45"/>
    <w:rsid w:val="00263944"/>
    <w:rsid w:val="00264B46"/>
    <w:rsid w:val="002653BB"/>
    <w:rsid w:val="00265F03"/>
    <w:rsid w:val="00266F57"/>
    <w:rsid w:val="00267D4C"/>
    <w:rsid w:val="0027061E"/>
    <w:rsid w:val="00270841"/>
    <w:rsid w:val="00272D90"/>
    <w:rsid w:val="00275B3E"/>
    <w:rsid w:val="00277D77"/>
    <w:rsid w:val="00282EEE"/>
    <w:rsid w:val="00284225"/>
    <w:rsid w:val="002850AA"/>
    <w:rsid w:val="002850D0"/>
    <w:rsid w:val="00286CA4"/>
    <w:rsid w:val="00290FA6"/>
    <w:rsid w:val="00291753"/>
    <w:rsid w:val="002937C2"/>
    <w:rsid w:val="002939DB"/>
    <w:rsid w:val="00294FFE"/>
    <w:rsid w:val="0029629A"/>
    <w:rsid w:val="00296BDC"/>
    <w:rsid w:val="002A3680"/>
    <w:rsid w:val="002A5861"/>
    <w:rsid w:val="002A6A36"/>
    <w:rsid w:val="002A7256"/>
    <w:rsid w:val="002A7CB3"/>
    <w:rsid w:val="002B39B1"/>
    <w:rsid w:val="002B3B18"/>
    <w:rsid w:val="002B496A"/>
    <w:rsid w:val="002C0BBA"/>
    <w:rsid w:val="002C0CE9"/>
    <w:rsid w:val="002C26DA"/>
    <w:rsid w:val="002C31BE"/>
    <w:rsid w:val="002C3804"/>
    <w:rsid w:val="002C41AF"/>
    <w:rsid w:val="002C487C"/>
    <w:rsid w:val="002C4AD9"/>
    <w:rsid w:val="002C511B"/>
    <w:rsid w:val="002C72CB"/>
    <w:rsid w:val="002D0124"/>
    <w:rsid w:val="002D2993"/>
    <w:rsid w:val="002D4F1E"/>
    <w:rsid w:val="002D542B"/>
    <w:rsid w:val="002D5797"/>
    <w:rsid w:val="002D6166"/>
    <w:rsid w:val="002D6B31"/>
    <w:rsid w:val="002E126B"/>
    <w:rsid w:val="002E1A2A"/>
    <w:rsid w:val="002E3D8C"/>
    <w:rsid w:val="002E5523"/>
    <w:rsid w:val="002E6019"/>
    <w:rsid w:val="002E6D7F"/>
    <w:rsid w:val="002E70BD"/>
    <w:rsid w:val="002E7BAB"/>
    <w:rsid w:val="002F570F"/>
    <w:rsid w:val="002F641D"/>
    <w:rsid w:val="002F7133"/>
    <w:rsid w:val="002F7573"/>
    <w:rsid w:val="002F759A"/>
    <w:rsid w:val="00300DF8"/>
    <w:rsid w:val="003013DE"/>
    <w:rsid w:val="00302CC6"/>
    <w:rsid w:val="00303A76"/>
    <w:rsid w:val="0030485F"/>
    <w:rsid w:val="00304FE9"/>
    <w:rsid w:val="00307C70"/>
    <w:rsid w:val="003102C9"/>
    <w:rsid w:val="00312299"/>
    <w:rsid w:val="00312579"/>
    <w:rsid w:val="00313514"/>
    <w:rsid w:val="00313C1F"/>
    <w:rsid w:val="0031792E"/>
    <w:rsid w:val="00320502"/>
    <w:rsid w:val="00321470"/>
    <w:rsid w:val="003238F1"/>
    <w:rsid w:val="00327598"/>
    <w:rsid w:val="003331E0"/>
    <w:rsid w:val="00334B51"/>
    <w:rsid w:val="00334FCF"/>
    <w:rsid w:val="003413F6"/>
    <w:rsid w:val="0034269E"/>
    <w:rsid w:val="00343238"/>
    <w:rsid w:val="00343498"/>
    <w:rsid w:val="003438E4"/>
    <w:rsid w:val="00343B4E"/>
    <w:rsid w:val="00343BAA"/>
    <w:rsid w:val="00344091"/>
    <w:rsid w:val="00344F5B"/>
    <w:rsid w:val="00345486"/>
    <w:rsid w:val="00345A26"/>
    <w:rsid w:val="0034645E"/>
    <w:rsid w:val="0034693A"/>
    <w:rsid w:val="0035099C"/>
    <w:rsid w:val="00350BC7"/>
    <w:rsid w:val="00351158"/>
    <w:rsid w:val="00351C02"/>
    <w:rsid w:val="003524CA"/>
    <w:rsid w:val="0035293D"/>
    <w:rsid w:val="00352F87"/>
    <w:rsid w:val="00354042"/>
    <w:rsid w:val="00355F66"/>
    <w:rsid w:val="0036418A"/>
    <w:rsid w:val="00364714"/>
    <w:rsid w:val="003648EC"/>
    <w:rsid w:val="003665D4"/>
    <w:rsid w:val="00366DC0"/>
    <w:rsid w:val="00371D21"/>
    <w:rsid w:val="00371F83"/>
    <w:rsid w:val="003730A7"/>
    <w:rsid w:val="0037382F"/>
    <w:rsid w:val="00374F5D"/>
    <w:rsid w:val="00376CFA"/>
    <w:rsid w:val="003775BE"/>
    <w:rsid w:val="00382E36"/>
    <w:rsid w:val="0038443A"/>
    <w:rsid w:val="0039180E"/>
    <w:rsid w:val="00392BC7"/>
    <w:rsid w:val="0039451B"/>
    <w:rsid w:val="00397CA9"/>
    <w:rsid w:val="00397EE1"/>
    <w:rsid w:val="003A069E"/>
    <w:rsid w:val="003A0FF8"/>
    <w:rsid w:val="003A5325"/>
    <w:rsid w:val="003A54BB"/>
    <w:rsid w:val="003A56E0"/>
    <w:rsid w:val="003A60E7"/>
    <w:rsid w:val="003A78AF"/>
    <w:rsid w:val="003B0A0C"/>
    <w:rsid w:val="003B32A9"/>
    <w:rsid w:val="003B4576"/>
    <w:rsid w:val="003B57C0"/>
    <w:rsid w:val="003B6037"/>
    <w:rsid w:val="003B6916"/>
    <w:rsid w:val="003B7510"/>
    <w:rsid w:val="003C1A9A"/>
    <w:rsid w:val="003C5848"/>
    <w:rsid w:val="003C72AD"/>
    <w:rsid w:val="003C7E25"/>
    <w:rsid w:val="003D2474"/>
    <w:rsid w:val="003D2770"/>
    <w:rsid w:val="003D7D1A"/>
    <w:rsid w:val="003E0CCE"/>
    <w:rsid w:val="003E18ED"/>
    <w:rsid w:val="003E19DF"/>
    <w:rsid w:val="003E31AE"/>
    <w:rsid w:val="003E3682"/>
    <w:rsid w:val="003E37B8"/>
    <w:rsid w:val="003E423E"/>
    <w:rsid w:val="003E4663"/>
    <w:rsid w:val="003E6C04"/>
    <w:rsid w:val="003E7DAE"/>
    <w:rsid w:val="003F08E0"/>
    <w:rsid w:val="003F0DF3"/>
    <w:rsid w:val="003F389F"/>
    <w:rsid w:val="003F4647"/>
    <w:rsid w:val="003F6E49"/>
    <w:rsid w:val="003F7049"/>
    <w:rsid w:val="00400249"/>
    <w:rsid w:val="00401707"/>
    <w:rsid w:val="00401A7A"/>
    <w:rsid w:val="00406C19"/>
    <w:rsid w:val="00406F7A"/>
    <w:rsid w:val="004113DE"/>
    <w:rsid w:val="004121D5"/>
    <w:rsid w:val="004128C2"/>
    <w:rsid w:val="0041370D"/>
    <w:rsid w:val="00414EA1"/>
    <w:rsid w:val="004166AE"/>
    <w:rsid w:val="004174C7"/>
    <w:rsid w:val="00422328"/>
    <w:rsid w:val="00423490"/>
    <w:rsid w:val="0042401D"/>
    <w:rsid w:val="0042681B"/>
    <w:rsid w:val="00426EE6"/>
    <w:rsid w:val="00431BE2"/>
    <w:rsid w:val="00431CBD"/>
    <w:rsid w:val="004331AB"/>
    <w:rsid w:val="0043393B"/>
    <w:rsid w:val="0043394B"/>
    <w:rsid w:val="00433D47"/>
    <w:rsid w:val="00434CDA"/>
    <w:rsid w:val="004361A7"/>
    <w:rsid w:val="00436208"/>
    <w:rsid w:val="004370C0"/>
    <w:rsid w:val="00437FE3"/>
    <w:rsid w:val="004408C4"/>
    <w:rsid w:val="00441C6B"/>
    <w:rsid w:val="004424F3"/>
    <w:rsid w:val="00442EA3"/>
    <w:rsid w:val="00444AE4"/>
    <w:rsid w:val="00447C57"/>
    <w:rsid w:val="0045052D"/>
    <w:rsid w:val="00450535"/>
    <w:rsid w:val="0045061F"/>
    <w:rsid w:val="00451EAE"/>
    <w:rsid w:val="00454355"/>
    <w:rsid w:val="0045459B"/>
    <w:rsid w:val="00454B36"/>
    <w:rsid w:val="0045500C"/>
    <w:rsid w:val="00455511"/>
    <w:rsid w:val="00455667"/>
    <w:rsid w:val="004573F0"/>
    <w:rsid w:val="00462ABF"/>
    <w:rsid w:val="00464A64"/>
    <w:rsid w:val="004661EF"/>
    <w:rsid w:val="00466C1D"/>
    <w:rsid w:val="00470EEC"/>
    <w:rsid w:val="00472674"/>
    <w:rsid w:val="00474BBE"/>
    <w:rsid w:val="00477B9A"/>
    <w:rsid w:val="00484F0F"/>
    <w:rsid w:val="004851FB"/>
    <w:rsid w:val="0048567F"/>
    <w:rsid w:val="004868D5"/>
    <w:rsid w:val="00486B45"/>
    <w:rsid w:val="00486CD6"/>
    <w:rsid w:val="00487198"/>
    <w:rsid w:val="00487E73"/>
    <w:rsid w:val="004909BC"/>
    <w:rsid w:val="00490B83"/>
    <w:rsid w:val="00490ECE"/>
    <w:rsid w:val="00491E64"/>
    <w:rsid w:val="00493907"/>
    <w:rsid w:val="00495022"/>
    <w:rsid w:val="00496ACB"/>
    <w:rsid w:val="0049738B"/>
    <w:rsid w:val="004A208E"/>
    <w:rsid w:val="004A3653"/>
    <w:rsid w:val="004A4C63"/>
    <w:rsid w:val="004A5443"/>
    <w:rsid w:val="004A7296"/>
    <w:rsid w:val="004B0EB8"/>
    <w:rsid w:val="004B1AEA"/>
    <w:rsid w:val="004B1B14"/>
    <w:rsid w:val="004B2340"/>
    <w:rsid w:val="004B5C20"/>
    <w:rsid w:val="004B6973"/>
    <w:rsid w:val="004C0E86"/>
    <w:rsid w:val="004C3117"/>
    <w:rsid w:val="004C3386"/>
    <w:rsid w:val="004C7564"/>
    <w:rsid w:val="004C7E55"/>
    <w:rsid w:val="004D13DA"/>
    <w:rsid w:val="004D3B35"/>
    <w:rsid w:val="004E29D0"/>
    <w:rsid w:val="004E3C56"/>
    <w:rsid w:val="004E4280"/>
    <w:rsid w:val="004E645E"/>
    <w:rsid w:val="004E68C0"/>
    <w:rsid w:val="004F08C7"/>
    <w:rsid w:val="004F0E0D"/>
    <w:rsid w:val="004F5B54"/>
    <w:rsid w:val="00502A86"/>
    <w:rsid w:val="0050402B"/>
    <w:rsid w:val="00504D8C"/>
    <w:rsid w:val="00505733"/>
    <w:rsid w:val="0050616E"/>
    <w:rsid w:val="00506FF8"/>
    <w:rsid w:val="00510DC7"/>
    <w:rsid w:val="00511DB1"/>
    <w:rsid w:val="00511EC3"/>
    <w:rsid w:val="0051459F"/>
    <w:rsid w:val="0051712E"/>
    <w:rsid w:val="00517172"/>
    <w:rsid w:val="0052057D"/>
    <w:rsid w:val="00521DD5"/>
    <w:rsid w:val="005220E7"/>
    <w:rsid w:val="005225F1"/>
    <w:rsid w:val="00522AD9"/>
    <w:rsid w:val="00523016"/>
    <w:rsid w:val="00524E51"/>
    <w:rsid w:val="005272FE"/>
    <w:rsid w:val="00527D43"/>
    <w:rsid w:val="00532BCE"/>
    <w:rsid w:val="00533434"/>
    <w:rsid w:val="005338BC"/>
    <w:rsid w:val="00533BA1"/>
    <w:rsid w:val="005343FA"/>
    <w:rsid w:val="00534987"/>
    <w:rsid w:val="00535D41"/>
    <w:rsid w:val="0053629A"/>
    <w:rsid w:val="00537072"/>
    <w:rsid w:val="00537529"/>
    <w:rsid w:val="00544AFD"/>
    <w:rsid w:val="00544CCC"/>
    <w:rsid w:val="005460C9"/>
    <w:rsid w:val="0054697F"/>
    <w:rsid w:val="00546B89"/>
    <w:rsid w:val="00547D63"/>
    <w:rsid w:val="00550218"/>
    <w:rsid w:val="005534C1"/>
    <w:rsid w:val="00553E24"/>
    <w:rsid w:val="00554F9E"/>
    <w:rsid w:val="0055577C"/>
    <w:rsid w:val="00556E14"/>
    <w:rsid w:val="00557556"/>
    <w:rsid w:val="00561922"/>
    <w:rsid w:val="00562748"/>
    <w:rsid w:val="0056305D"/>
    <w:rsid w:val="00565360"/>
    <w:rsid w:val="0056600C"/>
    <w:rsid w:val="005664F7"/>
    <w:rsid w:val="00570709"/>
    <w:rsid w:val="00571BCC"/>
    <w:rsid w:val="005735E6"/>
    <w:rsid w:val="005739FD"/>
    <w:rsid w:val="00573DDB"/>
    <w:rsid w:val="00574B5E"/>
    <w:rsid w:val="00574FA5"/>
    <w:rsid w:val="005762B0"/>
    <w:rsid w:val="00576BD8"/>
    <w:rsid w:val="00576F85"/>
    <w:rsid w:val="005778B4"/>
    <w:rsid w:val="005815AD"/>
    <w:rsid w:val="0058239B"/>
    <w:rsid w:val="00582C84"/>
    <w:rsid w:val="00584A0B"/>
    <w:rsid w:val="0058527F"/>
    <w:rsid w:val="00587127"/>
    <w:rsid w:val="00587389"/>
    <w:rsid w:val="00587551"/>
    <w:rsid w:val="00587E6E"/>
    <w:rsid w:val="00587EAE"/>
    <w:rsid w:val="00590C59"/>
    <w:rsid w:val="00591C86"/>
    <w:rsid w:val="00592314"/>
    <w:rsid w:val="00593647"/>
    <w:rsid w:val="005A03BE"/>
    <w:rsid w:val="005A0A9A"/>
    <w:rsid w:val="005A1EB4"/>
    <w:rsid w:val="005A4AE7"/>
    <w:rsid w:val="005B5050"/>
    <w:rsid w:val="005B533A"/>
    <w:rsid w:val="005B620D"/>
    <w:rsid w:val="005B67A9"/>
    <w:rsid w:val="005B696E"/>
    <w:rsid w:val="005C00BA"/>
    <w:rsid w:val="005C01F1"/>
    <w:rsid w:val="005C16BB"/>
    <w:rsid w:val="005C2283"/>
    <w:rsid w:val="005C23AF"/>
    <w:rsid w:val="005C49BE"/>
    <w:rsid w:val="005C528B"/>
    <w:rsid w:val="005C575D"/>
    <w:rsid w:val="005C5F37"/>
    <w:rsid w:val="005D15A6"/>
    <w:rsid w:val="005D3AF9"/>
    <w:rsid w:val="005D6E14"/>
    <w:rsid w:val="005E07EE"/>
    <w:rsid w:val="005E0EAB"/>
    <w:rsid w:val="005E1021"/>
    <w:rsid w:val="005E3FEC"/>
    <w:rsid w:val="005E7CED"/>
    <w:rsid w:val="005F038C"/>
    <w:rsid w:val="005F0BCC"/>
    <w:rsid w:val="005F2D97"/>
    <w:rsid w:val="005F4C29"/>
    <w:rsid w:val="00601229"/>
    <w:rsid w:val="0060417D"/>
    <w:rsid w:val="00604D49"/>
    <w:rsid w:val="0060557A"/>
    <w:rsid w:val="006072BF"/>
    <w:rsid w:val="00607361"/>
    <w:rsid w:val="00607B66"/>
    <w:rsid w:val="006113D0"/>
    <w:rsid w:val="006116C5"/>
    <w:rsid w:val="00612768"/>
    <w:rsid w:val="00615ED7"/>
    <w:rsid w:val="00616728"/>
    <w:rsid w:val="006207D6"/>
    <w:rsid w:val="00620CC8"/>
    <w:rsid w:val="0062311C"/>
    <w:rsid w:val="006234DE"/>
    <w:rsid w:val="006239EF"/>
    <w:rsid w:val="006263F4"/>
    <w:rsid w:val="006278E7"/>
    <w:rsid w:val="0063231B"/>
    <w:rsid w:val="006369FA"/>
    <w:rsid w:val="0063772C"/>
    <w:rsid w:val="006402DE"/>
    <w:rsid w:val="00640B85"/>
    <w:rsid w:val="00640BD5"/>
    <w:rsid w:val="00640BE9"/>
    <w:rsid w:val="00643661"/>
    <w:rsid w:val="006449D5"/>
    <w:rsid w:val="0064531A"/>
    <w:rsid w:val="00646643"/>
    <w:rsid w:val="00646F5C"/>
    <w:rsid w:val="006472CF"/>
    <w:rsid w:val="0065005A"/>
    <w:rsid w:val="0065101E"/>
    <w:rsid w:val="00651227"/>
    <w:rsid w:val="00651266"/>
    <w:rsid w:val="00651410"/>
    <w:rsid w:val="00652054"/>
    <w:rsid w:val="00657EEA"/>
    <w:rsid w:val="006607B5"/>
    <w:rsid w:val="00664321"/>
    <w:rsid w:val="00664531"/>
    <w:rsid w:val="00665A67"/>
    <w:rsid w:val="00665BE0"/>
    <w:rsid w:val="0066661F"/>
    <w:rsid w:val="006668B7"/>
    <w:rsid w:val="0067001A"/>
    <w:rsid w:val="006700AA"/>
    <w:rsid w:val="006712A7"/>
    <w:rsid w:val="00676EEA"/>
    <w:rsid w:val="00680B36"/>
    <w:rsid w:val="00683D33"/>
    <w:rsid w:val="00684377"/>
    <w:rsid w:val="00684C1F"/>
    <w:rsid w:val="00685ED5"/>
    <w:rsid w:val="00686590"/>
    <w:rsid w:val="00687281"/>
    <w:rsid w:val="006915FF"/>
    <w:rsid w:val="00692BF3"/>
    <w:rsid w:val="0069387E"/>
    <w:rsid w:val="0069393F"/>
    <w:rsid w:val="00694455"/>
    <w:rsid w:val="0069512F"/>
    <w:rsid w:val="00696AB2"/>
    <w:rsid w:val="006A1ECB"/>
    <w:rsid w:val="006A2412"/>
    <w:rsid w:val="006A4A00"/>
    <w:rsid w:val="006A4C10"/>
    <w:rsid w:val="006A5B14"/>
    <w:rsid w:val="006B12D3"/>
    <w:rsid w:val="006B22DF"/>
    <w:rsid w:val="006B41E1"/>
    <w:rsid w:val="006B43EB"/>
    <w:rsid w:val="006B507D"/>
    <w:rsid w:val="006B591A"/>
    <w:rsid w:val="006B728A"/>
    <w:rsid w:val="006C0D18"/>
    <w:rsid w:val="006C0F58"/>
    <w:rsid w:val="006C5FEA"/>
    <w:rsid w:val="006C60E4"/>
    <w:rsid w:val="006C63F5"/>
    <w:rsid w:val="006D1000"/>
    <w:rsid w:val="006D2678"/>
    <w:rsid w:val="006D2E11"/>
    <w:rsid w:val="006D3363"/>
    <w:rsid w:val="006D44E4"/>
    <w:rsid w:val="006D5136"/>
    <w:rsid w:val="006D56C3"/>
    <w:rsid w:val="006E1A9A"/>
    <w:rsid w:val="006E1D37"/>
    <w:rsid w:val="006E200B"/>
    <w:rsid w:val="006E2486"/>
    <w:rsid w:val="006E5F10"/>
    <w:rsid w:val="006E7357"/>
    <w:rsid w:val="006E7EED"/>
    <w:rsid w:val="006F02FB"/>
    <w:rsid w:val="006F56B5"/>
    <w:rsid w:val="006F6DA3"/>
    <w:rsid w:val="006F7450"/>
    <w:rsid w:val="0070090A"/>
    <w:rsid w:val="00701299"/>
    <w:rsid w:val="0070136C"/>
    <w:rsid w:val="007026C2"/>
    <w:rsid w:val="007026E7"/>
    <w:rsid w:val="00702FDF"/>
    <w:rsid w:val="00703B8A"/>
    <w:rsid w:val="00705193"/>
    <w:rsid w:val="0070590A"/>
    <w:rsid w:val="00706B52"/>
    <w:rsid w:val="00710D6E"/>
    <w:rsid w:val="00710EB3"/>
    <w:rsid w:val="007120B5"/>
    <w:rsid w:val="007167DC"/>
    <w:rsid w:val="007236DE"/>
    <w:rsid w:val="00723F07"/>
    <w:rsid w:val="00726CE9"/>
    <w:rsid w:val="00731832"/>
    <w:rsid w:val="0073240B"/>
    <w:rsid w:val="00734B12"/>
    <w:rsid w:val="00735604"/>
    <w:rsid w:val="00735F2A"/>
    <w:rsid w:val="0073603A"/>
    <w:rsid w:val="007422E9"/>
    <w:rsid w:val="00742836"/>
    <w:rsid w:val="00744489"/>
    <w:rsid w:val="0074519C"/>
    <w:rsid w:val="00746B14"/>
    <w:rsid w:val="007474A8"/>
    <w:rsid w:val="00755DFB"/>
    <w:rsid w:val="00756DBF"/>
    <w:rsid w:val="00757A5F"/>
    <w:rsid w:val="00757C5C"/>
    <w:rsid w:val="00760DA3"/>
    <w:rsid w:val="00760EA7"/>
    <w:rsid w:val="007610CF"/>
    <w:rsid w:val="007613CD"/>
    <w:rsid w:val="00761A7D"/>
    <w:rsid w:val="007629AF"/>
    <w:rsid w:val="00766BD1"/>
    <w:rsid w:val="00774ADD"/>
    <w:rsid w:val="00775344"/>
    <w:rsid w:val="0077562B"/>
    <w:rsid w:val="0077703E"/>
    <w:rsid w:val="00777456"/>
    <w:rsid w:val="007775B5"/>
    <w:rsid w:val="007839E8"/>
    <w:rsid w:val="007841C0"/>
    <w:rsid w:val="00784C2B"/>
    <w:rsid w:val="0079261E"/>
    <w:rsid w:val="007928B7"/>
    <w:rsid w:val="00793D20"/>
    <w:rsid w:val="007976CD"/>
    <w:rsid w:val="007A0517"/>
    <w:rsid w:val="007A1B92"/>
    <w:rsid w:val="007A579D"/>
    <w:rsid w:val="007A7FB7"/>
    <w:rsid w:val="007B059A"/>
    <w:rsid w:val="007B0B20"/>
    <w:rsid w:val="007B351C"/>
    <w:rsid w:val="007B42C4"/>
    <w:rsid w:val="007B456B"/>
    <w:rsid w:val="007B5489"/>
    <w:rsid w:val="007B5E30"/>
    <w:rsid w:val="007B70F4"/>
    <w:rsid w:val="007B7371"/>
    <w:rsid w:val="007C0431"/>
    <w:rsid w:val="007C210A"/>
    <w:rsid w:val="007C2881"/>
    <w:rsid w:val="007C59B1"/>
    <w:rsid w:val="007C666C"/>
    <w:rsid w:val="007C7D0B"/>
    <w:rsid w:val="007E1B96"/>
    <w:rsid w:val="007E5BDF"/>
    <w:rsid w:val="007E5E99"/>
    <w:rsid w:val="007E6233"/>
    <w:rsid w:val="007E6275"/>
    <w:rsid w:val="007E6C82"/>
    <w:rsid w:val="007F078A"/>
    <w:rsid w:val="007F0CA0"/>
    <w:rsid w:val="007F1B26"/>
    <w:rsid w:val="007F267F"/>
    <w:rsid w:val="007F49F6"/>
    <w:rsid w:val="007F5CC8"/>
    <w:rsid w:val="007F659B"/>
    <w:rsid w:val="00800ABC"/>
    <w:rsid w:val="00804AC9"/>
    <w:rsid w:val="00805E32"/>
    <w:rsid w:val="00805FFE"/>
    <w:rsid w:val="0080734D"/>
    <w:rsid w:val="008076E2"/>
    <w:rsid w:val="00807764"/>
    <w:rsid w:val="008102BD"/>
    <w:rsid w:val="008110D4"/>
    <w:rsid w:val="00811F89"/>
    <w:rsid w:val="00813693"/>
    <w:rsid w:val="00813F45"/>
    <w:rsid w:val="00814100"/>
    <w:rsid w:val="008145F6"/>
    <w:rsid w:val="0081497A"/>
    <w:rsid w:val="0081570C"/>
    <w:rsid w:val="00815CC6"/>
    <w:rsid w:val="00817411"/>
    <w:rsid w:val="00817D39"/>
    <w:rsid w:val="008209A2"/>
    <w:rsid w:val="00821B1D"/>
    <w:rsid w:val="008221BA"/>
    <w:rsid w:val="00823EE1"/>
    <w:rsid w:val="0082442A"/>
    <w:rsid w:val="00826AE2"/>
    <w:rsid w:val="00830B25"/>
    <w:rsid w:val="00832001"/>
    <w:rsid w:val="00833428"/>
    <w:rsid w:val="008344A7"/>
    <w:rsid w:val="0083636B"/>
    <w:rsid w:val="008363FD"/>
    <w:rsid w:val="008412D9"/>
    <w:rsid w:val="0084424C"/>
    <w:rsid w:val="00845B76"/>
    <w:rsid w:val="008466F7"/>
    <w:rsid w:val="008475D5"/>
    <w:rsid w:val="008476CB"/>
    <w:rsid w:val="00851E21"/>
    <w:rsid w:val="008528F5"/>
    <w:rsid w:val="008578A0"/>
    <w:rsid w:val="00857A11"/>
    <w:rsid w:val="00857BCB"/>
    <w:rsid w:val="00860532"/>
    <w:rsid w:val="008610F5"/>
    <w:rsid w:val="00862007"/>
    <w:rsid w:val="0086261C"/>
    <w:rsid w:val="00864480"/>
    <w:rsid w:val="00864677"/>
    <w:rsid w:val="00866096"/>
    <w:rsid w:val="00867636"/>
    <w:rsid w:val="00870DB7"/>
    <w:rsid w:val="008711C4"/>
    <w:rsid w:val="008721EE"/>
    <w:rsid w:val="0087365F"/>
    <w:rsid w:val="00875D85"/>
    <w:rsid w:val="00876631"/>
    <w:rsid w:val="00876B1B"/>
    <w:rsid w:val="00881BBE"/>
    <w:rsid w:val="00882DC6"/>
    <w:rsid w:val="00883048"/>
    <w:rsid w:val="00883081"/>
    <w:rsid w:val="00885950"/>
    <w:rsid w:val="008867B6"/>
    <w:rsid w:val="00886AD9"/>
    <w:rsid w:val="00893D56"/>
    <w:rsid w:val="008940EC"/>
    <w:rsid w:val="00895626"/>
    <w:rsid w:val="008967F4"/>
    <w:rsid w:val="00896C22"/>
    <w:rsid w:val="0089789E"/>
    <w:rsid w:val="008A0D7A"/>
    <w:rsid w:val="008A1F95"/>
    <w:rsid w:val="008A2438"/>
    <w:rsid w:val="008A305E"/>
    <w:rsid w:val="008A3610"/>
    <w:rsid w:val="008B0E22"/>
    <w:rsid w:val="008B1184"/>
    <w:rsid w:val="008B1B3E"/>
    <w:rsid w:val="008B1FA8"/>
    <w:rsid w:val="008B6839"/>
    <w:rsid w:val="008B74C0"/>
    <w:rsid w:val="008B7A4C"/>
    <w:rsid w:val="008C0070"/>
    <w:rsid w:val="008C0908"/>
    <w:rsid w:val="008C1D3D"/>
    <w:rsid w:val="008C2C45"/>
    <w:rsid w:val="008C41CC"/>
    <w:rsid w:val="008C4271"/>
    <w:rsid w:val="008C584B"/>
    <w:rsid w:val="008C62DE"/>
    <w:rsid w:val="008C6ACC"/>
    <w:rsid w:val="008C7495"/>
    <w:rsid w:val="008C76CE"/>
    <w:rsid w:val="008D0E3D"/>
    <w:rsid w:val="008D2310"/>
    <w:rsid w:val="008D267F"/>
    <w:rsid w:val="008D2DAE"/>
    <w:rsid w:val="008E12F0"/>
    <w:rsid w:val="008E14B6"/>
    <w:rsid w:val="008E2095"/>
    <w:rsid w:val="008E3AB1"/>
    <w:rsid w:val="008E50E4"/>
    <w:rsid w:val="008E5248"/>
    <w:rsid w:val="008E5255"/>
    <w:rsid w:val="008E53B6"/>
    <w:rsid w:val="008F0DEB"/>
    <w:rsid w:val="008F14E7"/>
    <w:rsid w:val="008F1704"/>
    <w:rsid w:val="008F2465"/>
    <w:rsid w:val="008F276A"/>
    <w:rsid w:val="008F51A7"/>
    <w:rsid w:val="008F6A14"/>
    <w:rsid w:val="008F743C"/>
    <w:rsid w:val="008F7450"/>
    <w:rsid w:val="00900776"/>
    <w:rsid w:val="00900DAF"/>
    <w:rsid w:val="0090160B"/>
    <w:rsid w:val="009058A5"/>
    <w:rsid w:val="00905A2A"/>
    <w:rsid w:val="00905B05"/>
    <w:rsid w:val="00905B7A"/>
    <w:rsid w:val="009060ED"/>
    <w:rsid w:val="009063B8"/>
    <w:rsid w:val="0090651D"/>
    <w:rsid w:val="009106D3"/>
    <w:rsid w:val="00911BFF"/>
    <w:rsid w:val="0091261A"/>
    <w:rsid w:val="0091502A"/>
    <w:rsid w:val="009150AD"/>
    <w:rsid w:val="00915274"/>
    <w:rsid w:val="00915939"/>
    <w:rsid w:val="009166D6"/>
    <w:rsid w:val="00917124"/>
    <w:rsid w:val="00920091"/>
    <w:rsid w:val="00921365"/>
    <w:rsid w:val="0092145B"/>
    <w:rsid w:val="00923DAD"/>
    <w:rsid w:val="00926055"/>
    <w:rsid w:val="00927CA0"/>
    <w:rsid w:val="0093081B"/>
    <w:rsid w:val="009321F7"/>
    <w:rsid w:val="009325DE"/>
    <w:rsid w:val="00933400"/>
    <w:rsid w:val="00933D73"/>
    <w:rsid w:val="009349F8"/>
    <w:rsid w:val="009375DD"/>
    <w:rsid w:val="009416CC"/>
    <w:rsid w:val="009477D4"/>
    <w:rsid w:val="009479C9"/>
    <w:rsid w:val="00950814"/>
    <w:rsid w:val="00951B0E"/>
    <w:rsid w:val="00951FCB"/>
    <w:rsid w:val="00952C77"/>
    <w:rsid w:val="00953CCF"/>
    <w:rsid w:val="00954AB1"/>
    <w:rsid w:val="00955264"/>
    <w:rsid w:val="00956B3B"/>
    <w:rsid w:val="00956D7A"/>
    <w:rsid w:val="00957B67"/>
    <w:rsid w:val="00960044"/>
    <w:rsid w:val="00961589"/>
    <w:rsid w:val="00961F83"/>
    <w:rsid w:val="00962C15"/>
    <w:rsid w:val="009642B9"/>
    <w:rsid w:val="00965AF7"/>
    <w:rsid w:val="00970484"/>
    <w:rsid w:val="0097123B"/>
    <w:rsid w:val="00971FB0"/>
    <w:rsid w:val="0097242C"/>
    <w:rsid w:val="00974A00"/>
    <w:rsid w:val="00976B27"/>
    <w:rsid w:val="009826CC"/>
    <w:rsid w:val="00984C5A"/>
    <w:rsid w:val="009868F0"/>
    <w:rsid w:val="0098710F"/>
    <w:rsid w:val="00987FBF"/>
    <w:rsid w:val="00992494"/>
    <w:rsid w:val="0099587B"/>
    <w:rsid w:val="0099594A"/>
    <w:rsid w:val="00995B60"/>
    <w:rsid w:val="0099601F"/>
    <w:rsid w:val="00996D48"/>
    <w:rsid w:val="0099769B"/>
    <w:rsid w:val="009A17CA"/>
    <w:rsid w:val="009A25C9"/>
    <w:rsid w:val="009A3C9E"/>
    <w:rsid w:val="009A3F8B"/>
    <w:rsid w:val="009A6D94"/>
    <w:rsid w:val="009B0C1B"/>
    <w:rsid w:val="009B0FD9"/>
    <w:rsid w:val="009B479F"/>
    <w:rsid w:val="009B4D35"/>
    <w:rsid w:val="009B71DA"/>
    <w:rsid w:val="009B797E"/>
    <w:rsid w:val="009C262E"/>
    <w:rsid w:val="009C5F62"/>
    <w:rsid w:val="009C7095"/>
    <w:rsid w:val="009C7140"/>
    <w:rsid w:val="009C7604"/>
    <w:rsid w:val="009D570C"/>
    <w:rsid w:val="009D6B25"/>
    <w:rsid w:val="009D7651"/>
    <w:rsid w:val="009E032B"/>
    <w:rsid w:val="009E29D5"/>
    <w:rsid w:val="009E3B6F"/>
    <w:rsid w:val="009E45BA"/>
    <w:rsid w:val="009E55C5"/>
    <w:rsid w:val="009E60B9"/>
    <w:rsid w:val="009E6E82"/>
    <w:rsid w:val="009E7B75"/>
    <w:rsid w:val="009F13BF"/>
    <w:rsid w:val="009F2217"/>
    <w:rsid w:val="009F4604"/>
    <w:rsid w:val="009F4D84"/>
    <w:rsid w:val="009F51C9"/>
    <w:rsid w:val="009F5B96"/>
    <w:rsid w:val="009F5BCF"/>
    <w:rsid w:val="009F6D78"/>
    <w:rsid w:val="009F7F2B"/>
    <w:rsid w:val="00A0553B"/>
    <w:rsid w:val="00A06284"/>
    <w:rsid w:val="00A10B66"/>
    <w:rsid w:val="00A10ED2"/>
    <w:rsid w:val="00A110BD"/>
    <w:rsid w:val="00A155B3"/>
    <w:rsid w:val="00A163F7"/>
    <w:rsid w:val="00A202B5"/>
    <w:rsid w:val="00A21037"/>
    <w:rsid w:val="00A22D71"/>
    <w:rsid w:val="00A22DB6"/>
    <w:rsid w:val="00A22F65"/>
    <w:rsid w:val="00A24128"/>
    <w:rsid w:val="00A2427B"/>
    <w:rsid w:val="00A25F2D"/>
    <w:rsid w:val="00A303D5"/>
    <w:rsid w:val="00A31364"/>
    <w:rsid w:val="00A325A6"/>
    <w:rsid w:val="00A32B79"/>
    <w:rsid w:val="00A34875"/>
    <w:rsid w:val="00A34D98"/>
    <w:rsid w:val="00A3615D"/>
    <w:rsid w:val="00A36754"/>
    <w:rsid w:val="00A37656"/>
    <w:rsid w:val="00A4286B"/>
    <w:rsid w:val="00A42FC7"/>
    <w:rsid w:val="00A43781"/>
    <w:rsid w:val="00A46B09"/>
    <w:rsid w:val="00A46BA0"/>
    <w:rsid w:val="00A50A56"/>
    <w:rsid w:val="00A51741"/>
    <w:rsid w:val="00A51C7A"/>
    <w:rsid w:val="00A521FC"/>
    <w:rsid w:val="00A53694"/>
    <w:rsid w:val="00A6092C"/>
    <w:rsid w:val="00A62A26"/>
    <w:rsid w:val="00A64700"/>
    <w:rsid w:val="00A64A98"/>
    <w:rsid w:val="00A65895"/>
    <w:rsid w:val="00A665FA"/>
    <w:rsid w:val="00A720B0"/>
    <w:rsid w:val="00A7292C"/>
    <w:rsid w:val="00A72A5B"/>
    <w:rsid w:val="00A73397"/>
    <w:rsid w:val="00A808F2"/>
    <w:rsid w:val="00A827E5"/>
    <w:rsid w:val="00A82DB7"/>
    <w:rsid w:val="00A83E2B"/>
    <w:rsid w:val="00A83ECC"/>
    <w:rsid w:val="00A8646D"/>
    <w:rsid w:val="00A86D60"/>
    <w:rsid w:val="00A86E1B"/>
    <w:rsid w:val="00A871D9"/>
    <w:rsid w:val="00A878BF"/>
    <w:rsid w:val="00A8795F"/>
    <w:rsid w:val="00A905CB"/>
    <w:rsid w:val="00A9066E"/>
    <w:rsid w:val="00A90B0D"/>
    <w:rsid w:val="00A90B26"/>
    <w:rsid w:val="00A91C50"/>
    <w:rsid w:val="00A95CD6"/>
    <w:rsid w:val="00AA0451"/>
    <w:rsid w:val="00AA0A2B"/>
    <w:rsid w:val="00AA102F"/>
    <w:rsid w:val="00AA2C75"/>
    <w:rsid w:val="00AA2CE6"/>
    <w:rsid w:val="00AA4BA3"/>
    <w:rsid w:val="00AA694D"/>
    <w:rsid w:val="00AB0254"/>
    <w:rsid w:val="00AB07FB"/>
    <w:rsid w:val="00AB5443"/>
    <w:rsid w:val="00AB58EB"/>
    <w:rsid w:val="00AB6B5E"/>
    <w:rsid w:val="00AB6FDA"/>
    <w:rsid w:val="00AB7ACE"/>
    <w:rsid w:val="00AC05F4"/>
    <w:rsid w:val="00AC199A"/>
    <w:rsid w:val="00AC1CEB"/>
    <w:rsid w:val="00AC21D7"/>
    <w:rsid w:val="00AC4A74"/>
    <w:rsid w:val="00AC5337"/>
    <w:rsid w:val="00AC5A0E"/>
    <w:rsid w:val="00AC6F3A"/>
    <w:rsid w:val="00AD62C6"/>
    <w:rsid w:val="00AE0F42"/>
    <w:rsid w:val="00AE1334"/>
    <w:rsid w:val="00AE25C0"/>
    <w:rsid w:val="00AE27D8"/>
    <w:rsid w:val="00AE2A89"/>
    <w:rsid w:val="00AE3895"/>
    <w:rsid w:val="00AE3AD4"/>
    <w:rsid w:val="00AE413E"/>
    <w:rsid w:val="00AE4374"/>
    <w:rsid w:val="00AE629B"/>
    <w:rsid w:val="00AF01EA"/>
    <w:rsid w:val="00AF0BC9"/>
    <w:rsid w:val="00AF2B9E"/>
    <w:rsid w:val="00AF34EC"/>
    <w:rsid w:val="00AF3730"/>
    <w:rsid w:val="00AF3A4C"/>
    <w:rsid w:val="00AF4249"/>
    <w:rsid w:val="00AF4EF1"/>
    <w:rsid w:val="00AF6750"/>
    <w:rsid w:val="00AF7765"/>
    <w:rsid w:val="00AF7C49"/>
    <w:rsid w:val="00B030D9"/>
    <w:rsid w:val="00B05599"/>
    <w:rsid w:val="00B07EFF"/>
    <w:rsid w:val="00B11E6E"/>
    <w:rsid w:val="00B11FCD"/>
    <w:rsid w:val="00B13B07"/>
    <w:rsid w:val="00B14431"/>
    <w:rsid w:val="00B167F9"/>
    <w:rsid w:val="00B16D38"/>
    <w:rsid w:val="00B222A2"/>
    <w:rsid w:val="00B24B08"/>
    <w:rsid w:val="00B250B7"/>
    <w:rsid w:val="00B301EE"/>
    <w:rsid w:val="00B303A6"/>
    <w:rsid w:val="00B338F3"/>
    <w:rsid w:val="00B33AFA"/>
    <w:rsid w:val="00B36951"/>
    <w:rsid w:val="00B36C58"/>
    <w:rsid w:val="00B36DB0"/>
    <w:rsid w:val="00B37CE1"/>
    <w:rsid w:val="00B403B9"/>
    <w:rsid w:val="00B4238A"/>
    <w:rsid w:val="00B44AC2"/>
    <w:rsid w:val="00B5383B"/>
    <w:rsid w:val="00B5388F"/>
    <w:rsid w:val="00B60571"/>
    <w:rsid w:val="00B6206E"/>
    <w:rsid w:val="00B6406A"/>
    <w:rsid w:val="00B64357"/>
    <w:rsid w:val="00B668B7"/>
    <w:rsid w:val="00B67467"/>
    <w:rsid w:val="00B67E0B"/>
    <w:rsid w:val="00B70D08"/>
    <w:rsid w:val="00B72F6E"/>
    <w:rsid w:val="00B7499E"/>
    <w:rsid w:val="00B758E1"/>
    <w:rsid w:val="00B800A1"/>
    <w:rsid w:val="00B809A7"/>
    <w:rsid w:val="00B80C26"/>
    <w:rsid w:val="00B81004"/>
    <w:rsid w:val="00B82C5C"/>
    <w:rsid w:val="00B833A5"/>
    <w:rsid w:val="00B83CFD"/>
    <w:rsid w:val="00B87849"/>
    <w:rsid w:val="00B91321"/>
    <w:rsid w:val="00B91C64"/>
    <w:rsid w:val="00B92851"/>
    <w:rsid w:val="00B93BB1"/>
    <w:rsid w:val="00B93EF9"/>
    <w:rsid w:val="00B97A11"/>
    <w:rsid w:val="00BA02FD"/>
    <w:rsid w:val="00BA2D27"/>
    <w:rsid w:val="00BA3968"/>
    <w:rsid w:val="00BA5AA2"/>
    <w:rsid w:val="00BA7215"/>
    <w:rsid w:val="00BB06FD"/>
    <w:rsid w:val="00BB0F8F"/>
    <w:rsid w:val="00BB356F"/>
    <w:rsid w:val="00BB5D2A"/>
    <w:rsid w:val="00BB642C"/>
    <w:rsid w:val="00BC2D73"/>
    <w:rsid w:val="00BC39E7"/>
    <w:rsid w:val="00BC5015"/>
    <w:rsid w:val="00BC5B5B"/>
    <w:rsid w:val="00BC70B5"/>
    <w:rsid w:val="00BC7816"/>
    <w:rsid w:val="00BD21EA"/>
    <w:rsid w:val="00BD2605"/>
    <w:rsid w:val="00BD28C7"/>
    <w:rsid w:val="00BD2B9D"/>
    <w:rsid w:val="00BD2C02"/>
    <w:rsid w:val="00BD4AF5"/>
    <w:rsid w:val="00BD5194"/>
    <w:rsid w:val="00BD7748"/>
    <w:rsid w:val="00BD796F"/>
    <w:rsid w:val="00BE0462"/>
    <w:rsid w:val="00BE2D8F"/>
    <w:rsid w:val="00BE48D7"/>
    <w:rsid w:val="00BE6095"/>
    <w:rsid w:val="00BE6EF8"/>
    <w:rsid w:val="00BF2349"/>
    <w:rsid w:val="00BF25B2"/>
    <w:rsid w:val="00BF3935"/>
    <w:rsid w:val="00BF3BF5"/>
    <w:rsid w:val="00BF43EC"/>
    <w:rsid w:val="00BF45EC"/>
    <w:rsid w:val="00BF54C8"/>
    <w:rsid w:val="00BF68DD"/>
    <w:rsid w:val="00BF7827"/>
    <w:rsid w:val="00BF7918"/>
    <w:rsid w:val="00C00E7B"/>
    <w:rsid w:val="00C00F86"/>
    <w:rsid w:val="00C01FBD"/>
    <w:rsid w:val="00C0204A"/>
    <w:rsid w:val="00C0558A"/>
    <w:rsid w:val="00C06F9C"/>
    <w:rsid w:val="00C07688"/>
    <w:rsid w:val="00C10472"/>
    <w:rsid w:val="00C11F64"/>
    <w:rsid w:val="00C14BB1"/>
    <w:rsid w:val="00C17877"/>
    <w:rsid w:val="00C17E31"/>
    <w:rsid w:val="00C17FE9"/>
    <w:rsid w:val="00C20128"/>
    <w:rsid w:val="00C203A2"/>
    <w:rsid w:val="00C2066E"/>
    <w:rsid w:val="00C20FDA"/>
    <w:rsid w:val="00C2199B"/>
    <w:rsid w:val="00C22543"/>
    <w:rsid w:val="00C23C4B"/>
    <w:rsid w:val="00C24865"/>
    <w:rsid w:val="00C24B45"/>
    <w:rsid w:val="00C25568"/>
    <w:rsid w:val="00C306E3"/>
    <w:rsid w:val="00C30ECA"/>
    <w:rsid w:val="00C317EE"/>
    <w:rsid w:val="00C32FC5"/>
    <w:rsid w:val="00C36423"/>
    <w:rsid w:val="00C40426"/>
    <w:rsid w:val="00C41D17"/>
    <w:rsid w:val="00C430E0"/>
    <w:rsid w:val="00C43F75"/>
    <w:rsid w:val="00C44C07"/>
    <w:rsid w:val="00C45B65"/>
    <w:rsid w:val="00C45E95"/>
    <w:rsid w:val="00C476A5"/>
    <w:rsid w:val="00C515CD"/>
    <w:rsid w:val="00C51F57"/>
    <w:rsid w:val="00C52286"/>
    <w:rsid w:val="00C53EE1"/>
    <w:rsid w:val="00C5423E"/>
    <w:rsid w:val="00C55994"/>
    <w:rsid w:val="00C55D61"/>
    <w:rsid w:val="00C56B3E"/>
    <w:rsid w:val="00C575F1"/>
    <w:rsid w:val="00C60C59"/>
    <w:rsid w:val="00C61960"/>
    <w:rsid w:val="00C61D4E"/>
    <w:rsid w:val="00C622C3"/>
    <w:rsid w:val="00C624B2"/>
    <w:rsid w:val="00C629B5"/>
    <w:rsid w:val="00C63690"/>
    <w:rsid w:val="00C64294"/>
    <w:rsid w:val="00C651E1"/>
    <w:rsid w:val="00C665CA"/>
    <w:rsid w:val="00C7641D"/>
    <w:rsid w:val="00C77C5D"/>
    <w:rsid w:val="00C81385"/>
    <w:rsid w:val="00C815CE"/>
    <w:rsid w:val="00C8171C"/>
    <w:rsid w:val="00C82EEB"/>
    <w:rsid w:val="00C83FBA"/>
    <w:rsid w:val="00C90785"/>
    <w:rsid w:val="00C92383"/>
    <w:rsid w:val="00C92469"/>
    <w:rsid w:val="00C94EE2"/>
    <w:rsid w:val="00C9540D"/>
    <w:rsid w:val="00C955B9"/>
    <w:rsid w:val="00CA1C23"/>
    <w:rsid w:val="00CA1E23"/>
    <w:rsid w:val="00CA2E82"/>
    <w:rsid w:val="00CA31FD"/>
    <w:rsid w:val="00CA34B6"/>
    <w:rsid w:val="00CA573B"/>
    <w:rsid w:val="00CA5FB6"/>
    <w:rsid w:val="00CB011C"/>
    <w:rsid w:val="00CB1995"/>
    <w:rsid w:val="00CB213B"/>
    <w:rsid w:val="00CB2618"/>
    <w:rsid w:val="00CB5DB5"/>
    <w:rsid w:val="00CB6701"/>
    <w:rsid w:val="00CC35C8"/>
    <w:rsid w:val="00CC3F33"/>
    <w:rsid w:val="00CD0DDC"/>
    <w:rsid w:val="00CD21BC"/>
    <w:rsid w:val="00CD357F"/>
    <w:rsid w:val="00CD5A34"/>
    <w:rsid w:val="00CD6BFD"/>
    <w:rsid w:val="00CE1F1A"/>
    <w:rsid w:val="00CE2B93"/>
    <w:rsid w:val="00CE48A1"/>
    <w:rsid w:val="00CE766E"/>
    <w:rsid w:val="00CF0C4E"/>
    <w:rsid w:val="00CF107F"/>
    <w:rsid w:val="00CF494F"/>
    <w:rsid w:val="00CF56D5"/>
    <w:rsid w:val="00D0052A"/>
    <w:rsid w:val="00D01124"/>
    <w:rsid w:val="00D047AE"/>
    <w:rsid w:val="00D04B79"/>
    <w:rsid w:val="00D07797"/>
    <w:rsid w:val="00D13EFC"/>
    <w:rsid w:val="00D14460"/>
    <w:rsid w:val="00D15CEB"/>
    <w:rsid w:val="00D16412"/>
    <w:rsid w:val="00D2108B"/>
    <w:rsid w:val="00D21551"/>
    <w:rsid w:val="00D21CF2"/>
    <w:rsid w:val="00D23C00"/>
    <w:rsid w:val="00D24A08"/>
    <w:rsid w:val="00D26D1D"/>
    <w:rsid w:val="00D27717"/>
    <w:rsid w:val="00D31C28"/>
    <w:rsid w:val="00D32A5C"/>
    <w:rsid w:val="00D34C03"/>
    <w:rsid w:val="00D35898"/>
    <w:rsid w:val="00D3683A"/>
    <w:rsid w:val="00D402DB"/>
    <w:rsid w:val="00D40CE8"/>
    <w:rsid w:val="00D4174B"/>
    <w:rsid w:val="00D45914"/>
    <w:rsid w:val="00D45CE2"/>
    <w:rsid w:val="00D470DB"/>
    <w:rsid w:val="00D506B5"/>
    <w:rsid w:val="00D5100C"/>
    <w:rsid w:val="00D51169"/>
    <w:rsid w:val="00D53E46"/>
    <w:rsid w:val="00D53EAF"/>
    <w:rsid w:val="00D5775A"/>
    <w:rsid w:val="00D57ED3"/>
    <w:rsid w:val="00D6114D"/>
    <w:rsid w:val="00D721EA"/>
    <w:rsid w:val="00D724FC"/>
    <w:rsid w:val="00D72CF4"/>
    <w:rsid w:val="00D75198"/>
    <w:rsid w:val="00D758C5"/>
    <w:rsid w:val="00D76367"/>
    <w:rsid w:val="00D7663F"/>
    <w:rsid w:val="00D76DB4"/>
    <w:rsid w:val="00D77370"/>
    <w:rsid w:val="00D80C44"/>
    <w:rsid w:val="00D832D8"/>
    <w:rsid w:val="00D83773"/>
    <w:rsid w:val="00D845D4"/>
    <w:rsid w:val="00D8559D"/>
    <w:rsid w:val="00D86333"/>
    <w:rsid w:val="00D870C3"/>
    <w:rsid w:val="00D9076F"/>
    <w:rsid w:val="00D90CEA"/>
    <w:rsid w:val="00D91568"/>
    <w:rsid w:val="00D915A8"/>
    <w:rsid w:val="00D915C6"/>
    <w:rsid w:val="00D91651"/>
    <w:rsid w:val="00D9207B"/>
    <w:rsid w:val="00D923E3"/>
    <w:rsid w:val="00D940DA"/>
    <w:rsid w:val="00D9505B"/>
    <w:rsid w:val="00D95F13"/>
    <w:rsid w:val="00D97F90"/>
    <w:rsid w:val="00DA3118"/>
    <w:rsid w:val="00DA59BC"/>
    <w:rsid w:val="00DA5D07"/>
    <w:rsid w:val="00DA6C5F"/>
    <w:rsid w:val="00DA6D0A"/>
    <w:rsid w:val="00DA7293"/>
    <w:rsid w:val="00DB4FF2"/>
    <w:rsid w:val="00DC08AB"/>
    <w:rsid w:val="00DC0F94"/>
    <w:rsid w:val="00DC1934"/>
    <w:rsid w:val="00DC2237"/>
    <w:rsid w:val="00DD26E5"/>
    <w:rsid w:val="00DD311A"/>
    <w:rsid w:val="00DD45E1"/>
    <w:rsid w:val="00DD547C"/>
    <w:rsid w:val="00DD7689"/>
    <w:rsid w:val="00DE2CED"/>
    <w:rsid w:val="00DE3332"/>
    <w:rsid w:val="00DE37EB"/>
    <w:rsid w:val="00DE3F1A"/>
    <w:rsid w:val="00DE4C0C"/>
    <w:rsid w:val="00DE4DFB"/>
    <w:rsid w:val="00DE6DDB"/>
    <w:rsid w:val="00DF249F"/>
    <w:rsid w:val="00DF37AD"/>
    <w:rsid w:val="00DF3B78"/>
    <w:rsid w:val="00DF3D68"/>
    <w:rsid w:val="00DF6103"/>
    <w:rsid w:val="00DF61EF"/>
    <w:rsid w:val="00E00CE6"/>
    <w:rsid w:val="00E04A68"/>
    <w:rsid w:val="00E04B21"/>
    <w:rsid w:val="00E04C71"/>
    <w:rsid w:val="00E04E4A"/>
    <w:rsid w:val="00E101EE"/>
    <w:rsid w:val="00E116FA"/>
    <w:rsid w:val="00E11B33"/>
    <w:rsid w:val="00E1333E"/>
    <w:rsid w:val="00E148C6"/>
    <w:rsid w:val="00E15174"/>
    <w:rsid w:val="00E158E3"/>
    <w:rsid w:val="00E1678D"/>
    <w:rsid w:val="00E17F0E"/>
    <w:rsid w:val="00E20558"/>
    <w:rsid w:val="00E225D5"/>
    <w:rsid w:val="00E248D7"/>
    <w:rsid w:val="00E273BC"/>
    <w:rsid w:val="00E279BF"/>
    <w:rsid w:val="00E32BDC"/>
    <w:rsid w:val="00E33474"/>
    <w:rsid w:val="00E33737"/>
    <w:rsid w:val="00E33B4E"/>
    <w:rsid w:val="00E35A51"/>
    <w:rsid w:val="00E35C59"/>
    <w:rsid w:val="00E4054C"/>
    <w:rsid w:val="00E40B90"/>
    <w:rsid w:val="00E40DBE"/>
    <w:rsid w:val="00E41168"/>
    <w:rsid w:val="00E41422"/>
    <w:rsid w:val="00E4336C"/>
    <w:rsid w:val="00E440E8"/>
    <w:rsid w:val="00E4431C"/>
    <w:rsid w:val="00E4555C"/>
    <w:rsid w:val="00E46820"/>
    <w:rsid w:val="00E4720D"/>
    <w:rsid w:val="00E4754A"/>
    <w:rsid w:val="00E47CA9"/>
    <w:rsid w:val="00E51226"/>
    <w:rsid w:val="00E53935"/>
    <w:rsid w:val="00E53F7D"/>
    <w:rsid w:val="00E5608D"/>
    <w:rsid w:val="00E56385"/>
    <w:rsid w:val="00E56C9A"/>
    <w:rsid w:val="00E575C8"/>
    <w:rsid w:val="00E57675"/>
    <w:rsid w:val="00E57B44"/>
    <w:rsid w:val="00E60DB0"/>
    <w:rsid w:val="00E62345"/>
    <w:rsid w:val="00E63451"/>
    <w:rsid w:val="00E635D0"/>
    <w:rsid w:val="00E6500B"/>
    <w:rsid w:val="00E6596C"/>
    <w:rsid w:val="00E65A27"/>
    <w:rsid w:val="00E67523"/>
    <w:rsid w:val="00E723D6"/>
    <w:rsid w:val="00E72429"/>
    <w:rsid w:val="00E72BDA"/>
    <w:rsid w:val="00E73678"/>
    <w:rsid w:val="00E74829"/>
    <w:rsid w:val="00E7515C"/>
    <w:rsid w:val="00E76269"/>
    <w:rsid w:val="00E76846"/>
    <w:rsid w:val="00E811E4"/>
    <w:rsid w:val="00E82BFF"/>
    <w:rsid w:val="00E82EF4"/>
    <w:rsid w:val="00E8359E"/>
    <w:rsid w:val="00E836CD"/>
    <w:rsid w:val="00E83AD8"/>
    <w:rsid w:val="00E84937"/>
    <w:rsid w:val="00E84EEE"/>
    <w:rsid w:val="00E858C5"/>
    <w:rsid w:val="00E86025"/>
    <w:rsid w:val="00E9155B"/>
    <w:rsid w:val="00E91638"/>
    <w:rsid w:val="00E95A34"/>
    <w:rsid w:val="00E95E1F"/>
    <w:rsid w:val="00E96EE6"/>
    <w:rsid w:val="00EA0BAD"/>
    <w:rsid w:val="00EA3AA0"/>
    <w:rsid w:val="00EA3C60"/>
    <w:rsid w:val="00EA5031"/>
    <w:rsid w:val="00EA660B"/>
    <w:rsid w:val="00EA73C1"/>
    <w:rsid w:val="00EB06C4"/>
    <w:rsid w:val="00EC1363"/>
    <w:rsid w:val="00EC2BF1"/>
    <w:rsid w:val="00EC2C3A"/>
    <w:rsid w:val="00EC3A03"/>
    <w:rsid w:val="00EC4BFE"/>
    <w:rsid w:val="00EC6532"/>
    <w:rsid w:val="00EC6AD6"/>
    <w:rsid w:val="00EC71E7"/>
    <w:rsid w:val="00ED08CF"/>
    <w:rsid w:val="00ED0C57"/>
    <w:rsid w:val="00ED2396"/>
    <w:rsid w:val="00ED2E07"/>
    <w:rsid w:val="00ED425E"/>
    <w:rsid w:val="00ED45EF"/>
    <w:rsid w:val="00ED59D0"/>
    <w:rsid w:val="00ED7D59"/>
    <w:rsid w:val="00EE1EF2"/>
    <w:rsid w:val="00EE3419"/>
    <w:rsid w:val="00EE4D47"/>
    <w:rsid w:val="00EE5C2A"/>
    <w:rsid w:val="00EE5CD1"/>
    <w:rsid w:val="00EF1203"/>
    <w:rsid w:val="00EF4B49"/>
    <w:rsid w:val="00EF4FDE"/>
    <w:rsid w:val="00EF524A"/>
    <w:rsid w:val="00EF6F54"/>
    <w:rsid w:val="00EF7687"/>
    <w:rsid w:val="00F00B80"/>
    <w:rsid w:val="00F01250"/>
    <w:rsid w:val="00F01558"/>
    <w:rsid w:val="00F01E7E"/>
    <w:rsid w:val="00F02931"/>
    <w:rsid w:val="00F0303E"/>
    <w:rsid w:val="00F04B5D"/>
    <w:rsid w:val="00F055A7"/>
    <w:rsid w:val="00F05E7D"/>
    <w:rsid w:val="00F06812"/>
    <w:rsid w:val="00F06B54"/>
    <w:rsid w:val="00F072AF"/>
    <w:rsid w:val="00F10BD9"/>
    <w:rsid w:val="00F10DF4"/>
    <w:rsid w:val="00F11EC9"/>
    <w:rsid w:val="00F120E1"/>
    <w:rsid w:val="00F12965"/>
    <w:rsid w:val="00F13035"/>
    <w:rsid w:val="00F13742"/>
    <w:rsid w:val="00F149C5"/>
    <w:rsid w:val="00F1740E"/>
    <w:rsid w:val="00F20BAA"/>
    <w:rsid w:val="00F23885"/>
    <w:rsid w:val="00F24572"/>
    <w:rsid w:val="00F2503C"/>
    <w:rsid w:val="00F26561"/>
    <w:rsid w:val="00F27C64"/>
    <w:rsid w:val="00F318BE"/>
    <w:rsid w:val="00F359BE"/>
    <w:rsid w:val="00F36789"/>
    <w:rsid w:val="00F36955"/>
    <w:rsid w:val="00F36D0B"/>
    <w:rsid w:val="00F36ED9"/>
    <w:rsid w:val="00F3710E"/>
    <w:rsid w:val="00F37C6C"/>
    <w:rsid w:val="00F406C9"/>
    <w:rsid w:val="00F40E7E"/>
    <w:rsid w:val="00F4244D"/>
    <w:rsid w:val="00F43873"/>
    <w:rsid w:val="00F43FE2"/>
    <w:rsid w:val="00F46ADE"/>
    <w:rsid w:val="00F50C31"/>
    <w:rsid w:val="00F50F78"/>
    <w:rsid w:val="00F54CAC"/>
    <w:rsid w:val="00F5626C"/>
    <w:rsid w:val="00F64E78"/>
    <w:rsid w:val="00F73347"/>
    <w:rsid w:val="00F73DBC"/>
    <w:rsid w:val="00F73EE3"/>
    <w:rsid w:val="00F747B0"/>
    <w:rsid w:val="00F74DFB"/>
    <w:rsid w:val="00F758C6"/>
    <w:rsid w:val="00F75F38"/>
    <w:rsid w:val="00F77FDC"/>
    <w:rsid w:val="00F80147"/>
    <w:rsid w:val="00F80965"/>
    <w:rsid w:val="00F8543D"/>
    <w:rsid w:val="00F85ECE"/>
    <w:rsid w:val="00F96961"/>
    <w:rsid w:val="00F97C37"/>
    <w:rsid w:val="00FA2C8A"/>
    <w:rsid w:val="00FA328D"/>
    <w:rsid w:val="00FA50C1"/>
    <w:rsid w:val="00FA7192"/>
    <w:rsid w:val="00FB0704"/>
    <w:rsid w:val="00FB407C"/>
    <w:rsid w:val="00FB4E7F"/>
    <w:rsid w:val="00FB512A"/>
    <w:rsid w:val="00FC3B92"/>
    <w:rsid w:val="00FC3FAF"/>
    <w:rsid w:val="00FC4458"/>
    <w:rsid w:val="00FC5952"/>
    <w:rsid w:val="00FC5AF1"/>
    <w:rsid w:val="00FC62ED"/>
    <w:rsid w:val="00FC65B4"/>
    <w:rsid w:val="00FC7A97"/>
    <w:rsid w:val="00FD08F7"/>
    <w:rsid w:val="00FD22E7"/>
    <w:rsid w:val="00FD2A03"/>
    <w:rsid w:val="00FD2C2A"/>
    <w:rsid w:val="00FD3ABD"/>
    <w:rsid w:val="00FD3E8D"/>
    <w:rsid w:val="00FD45CD"/>
    <w:rsid w:val="00FD5160"/>
    <w:rsid w:val="00FD5E3D"/>
    <w:rsid w:val="00FD65BF"/>
    <w:rsid w:val="00FD674F"/>
    <w:rsid w:val="00FD7A97"/>
    <w:rsid w:val="00FE04AC"/>
    <w:rsid w:val="00FE58D8"/>
    <w:rsid w:val="00FE6999"/>
    <w:rsid w:val="00FE7B21"/>
    <w:rsid w:val="00FF26D1"/>
    <w:rsid w:val="00FF2ACB"/>
    <w:rsid w:val="00FF2D2C"/>
    <w:rsid w:val="00FF58A3"/>
    <w:rsid w:val="00FF5D0D"/>
    <w:rsid w:val="00FF6370"/>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050"/>
    <w:rPr>
      <w:rFonts w:ascii="Arial Narrow" w:hAnsi="Arial Narrow"/>
      <w:sz w:val="24"/>
      <w:szCs w:val="24"/>
    </w:rPr>
  </w:style>
  <w:style w:type="paragraph" w:styleId="Heading1">
    <w:name w:val="heading 1"/>
    <w:basedOn w:val="Normal"/>
    <w:next w:val="Normal"/>
    <w:link w:val="Heading1Char"/>
    <w:uiPriority w:val="99"/>
    <w:qFormat/>
    <w:rsid w:val="00321470"/>
    <w:pPr>
      <w:keepNext/>
      <w:spacing w:before="240"/>
      <w:ind w:left="709" w:hanging="709"/>
      <w:outlineLvl w:val="0"/>
    </w:pPr>
    <w:rPr>
      <w:b/>
      <w:bCs/>
      <w:smallCaps/>
      <w:kern w:val="32"/>
      <w:sz w:val="26"/>
      <w:szCs w:val="27"/>
      <w:lang w:val="en-US" w:eastAsia="en-US"/>
    </w:rPr>
  </w:style>
  <w:style w:type="paragraph" w:styleId="Heading2">
    <w:name w:val="heading 2"/>
    <w:basedOn w:val="Normal"/>
    <w:next w:val="Normal"/>
    <w:link w:val="Heading2Char"/>
    <w:uiPriority w:val="99"/>
    <w:qFormat/>
    <w:rsid w:val="0005706D"/>
    <w:pPr>
      <w:keepNext/>
      <w:spacing w:before="120"/>
      <w:outlineLvl w:val="1"/>
    </w:pPr>
    <w:rPr>
      <w:rFonts w:eastAsia="MS Gothic"/>
      <w:b/>
      <w:bCs/>
      <w:iCs/>
      <w:smallCaps/>
      <w:sz w:val="25"/>
      <w:szCs w:val="28"/>
    </w:rPr>
  </w:style>
  <w:style w:type="paragraph" w:styleId="Heading3">
    <w:name w:val="heading 3"/>
    <w:basedOn w:val="Normal"/>
    <w:next w:val="Normal"/>
    <w:link w:val="Heading3Char"/>
    <w:uiPriority w:val="99"/>
    <w:qFormat/>
    <w:rsid w:val="000F236F"/>
    <w:pPr>
      <w:keepNext/>
      <w:spacing w:after="180"/>
      <w:jc w:val="both"/>
      <w:outlineLvl w:val="2"/>
    </w:pPr>
    <w:rPr>
      <w:rFonts w:cs="Arial"/>
      <w:b/>
      <w:bCs/>
      <w:szCs w:val="26"/>
      <w:lang w:val="en-US" w:eastAsia="en-US"/>
    </w:rPr>
  </w:style>
  <w:style w:type="paragraph" w:styleId="Heading4">
    <w:name w:val="heading 4"/>
    <w:basedOn w:val="Normal"/>
    <w:next w:val="Normal"/>
    <w:link w:val="Heading4Char"/>
    <w:uiPriority w:val="99"/>
    <w:qFormat/>
    <w:rsid w:val="000B355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0B3556"/>
    <w:pPr>
      <w:spacing w:before="240" w:after="60"/>
      <w:outlineLvl w:val="4"/>
    </w:pPr>
    <w:rPr>
      <w:b/>
      <w:bCs/>
      <w:i/>
      <w:iCs/>
      <w:sz w:val="26"/>
      <w:szCs w:val="26"/>
    </w:rPr>
  </w:style>
  <w:style w:type="paragraph" w:styleId="Heading6">
    <w:name w:val="heading 6"/>
    <w:basedOn w:val="Normal"/>
    <w:next w:val="Normal"/>
    <w:link w:val="Heading6Char"/>
    <w:uiPriority w:val="99"/>
    <w:qFormat/>
    <w:rsid w:val="000B3556"/>
    <w:pPr>
      <w:spacing w:before="240" w:after="60"/>
      <w:outlineLvl w:val="5"/>
    </w:pPr>
    <w:rPr>
      <w:rFonts w:ascii="Times New Roman" w:hAnsi="Times New Roman"/>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1470"/>
    <w:rPr>
      <w:rFonts w:ascii="Arial Narrow" w:hAnsi="Arial Narrow" w:cs="Times New Roman"/>
      <w:b/>
      <w:smallCaps/>
      <w:kern w:val="32"/>
      <w:sz w:val="27"/>
      <w:lang w:val="en-US" w:eastAsia="en-US"/>
    </w:rPr>
  </w:style>
  <w:style w:type="character" w:customStyle="1" w:styleId="Heading2Char">
    <w:name w:val="Heading 2 Char"/>
    <w:basedOn w:val="DefaultParagraphFont"/>
    <w:link w:val="Heading2"/>
    <w:uiPriority w:val="99"/>
    <w:locked/>
    <w:rsid w:val="0005706D"/>
    <w:rPr>
      <w:rFonts w:ascii="Arial Narrow" w:eastAsia="MS Gothic" w:hAnsi="Arial Narrow" w:cs="Times New Roman"/>
      <w:b/>
      <w:smallCaps/>
      <w:sz w:val="28"/>
    </w:rPr>
  </w:style>
  <w:style w:type="character" w:customStyle="1" w:styleId="Heading3Char">
    <w:name w:val="Heading 3 Char"/>
    <w:basedOn w:val="DefaultParagraphFont"/>
    <w:link w:val="Heading3"/>
    <w:uiPriority w:val="99"/>
    <w:semiHidden/>
    <w:locked/>
    <w:rsid w:val="00710EB3"/>
    <w:rPr>
      <w:rFonts w:ascii="Cambria" w:hAnsi="Cambria" w:cs="Times New Roman"/>
      <w:b/>
      <w:bCs/>
      <w:sz w:val="26"/>
      <w:szCs w:val="26"/>
    </w:rPr>
  </w:style>
  <w:style w:type="character" w:customStyle="1" w:styleId="Heading4Char">
    <w:name w:val="Heading 4 Char"/>
    <w:basedOn w:val="DefaultParagraphFont"/>
    <w:link w:val="Heading4"/>
    <w:uiPriority w:val="99"/>
    <w:locked/>
    <w:rsid w:val="00321470"/>
    <w:rPr>
      <w:rFonts w:cs="Times New Roman"/>
      <w:b/>
      <w:sz w:val="28"/>
    </w:rPr>
  </w:style>
  <w:style w:type="character" w:customStyle="1" w:styleId="Heading5Char">
    <w:name w:val="Heading 5 Char"/>
    <w:basedOn w:val="DefaultParagraphFont"/>
    <w:link w:val="Heading5"/>
    <w:uiPriority w:val="99"/>
    <w:semiHidden/>
    <w:locked/>
    <w:rsid w:val="00710EB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10EB3"/>
    <w:rPr>
      <w:rFonts w:ascii="Calibri" w:hAnsi="Calibri" w:cs="Times New Roman"/>
      <w:b/>
      <w:bCs/>
    </w:rPr>
  </w:style>
  <w:style w:type="character" w:styleId="Hyperlink">
    <w:name w:val="Hyperlink"/>
    <w:basedOn w:val="DefaultParagraphFont"/>
    <w:uiPriority w:val="99"/>
    <w:rsid w:val="000B3556"/>
    <w:rPr>
      <w:rFonts w:cs="Times New Roman"/>
      <w:color w:val="0000FF"/>
      <w:u w:val="single"/>
    </w:rPr>
  </w:style>
  <w:style w:type="paragraph" w:customStyle="1" w:styleId="A2JBodyText">
    <w:name w:val="A2J Body Text"/>
    <w:link w:val="A2JBodyTextChar"/>
    <w:uiPriority w:val="99"/>
    <w:rsid w:val="000B3556"/>
    <w:pPr>
      <w:widowControl w:val="0"/>
      <w:adjustRightInd w:val="0"/>
      <w:spacing w:line="288" w:lineRule="auto"/>
      <w:jc w:val="both"/>
      <w:textAlignment w:val="baseline"/>
    </w:pPr>
    <w:rPr>
      <w:rFonts w:ascii="Arial" w:hAnsi="Arial"/>
      <w:lang w:eastAsia="en-US"/>
    </w:rPr>
  </w:style>
  <w:style w:type="character" w:customStyle="1" w:styleId="A2JBodyTextChar">
    <w:name w:val="A2J Body Text Char"/>
    <w:link w:val="A2JBodyText"/>
    <w:uiPriority w:val="99"/>
    <w:locked/>
    <w:rsid w:val="000B3556"/>
    <w:rPr>
      <w:rFonts w:ascii="Arial" w:hAnsi="Arial"/>
      <w:sz w:val="22"/>
      <w:lang w:val="en-AU" w:eastAsia="en-US"/>
    </w:rPr>
  </w:style>
  <w:style w:type="paragraph" w:customStyle="1" w:styleId="NormalGaramond">
    <w:name w:val="Normal + Garamond"/>
    <w:basedOn w:val="Normal"/>
    <w:uiPriority w:val="99"/>
    <w:rsid w:val="000B3556"/>
    <w:pPr>
      <w:widowControl w:val="0"/>
      <w:adjustRightInd w:val="0"/>
      <w:spacing w:line="360" w:lineRule="atLeast"/>
      <w:jc w:val="both"/>
      <w:textAlignment w:val="baseline"/>
    </w:pPr>
    <w:rPr>
      <w:rFonts w:ascii="Garamond" w:hAnsi="Garamond"/>
      <w:lang w:eastAsia="en-US"/>
    </w:rPr>
  </w:style>
  <w:style w:type="table" w:styleId="TableGrid">
    <w:name w:val="Table Grid"/>
    <w:basedOn w:val="TableNormal"/>
    <w:uiPriority w:val="99"/>
    <w:rsid w:val="000B35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fied">
    <w:name w:val="Normal (Justified)"/>
    <w:basedOn w:val="Normal"/>
    <w:link w:val="NormalJustifiedChar"/>
    <w:uiPriority w:val="99"/>
    <w:rsid w:val="000B3556"/>
    <w:pPr>
      <w:jc w:val="both"/>
    </w:pPr>
    <w:rPr>
      <w:rFonts w:ascii="Arial" w:hAnsi="Arial"/>
      <w:kern w:val="28"/>
      <w:sz w:val="20"/>
      <w:szCs w:val="20"/>
      <w:lang w:val="en-US" w:eastAsia="fr-FR"/>
    </w:rPr>
  </w:style>
  <w:style w:type="character" w:customStyle="1" w:styleId="NormalJustifiedChar">
    <w:name w:val="Normal (Justified) Char"/>
    <w:link w:val="NormalJustified"/>
    <w:uiPriority w:val="99"/>
    <w:locked/>
    <w:rsid w:val="000B3556"/>
    <w:rPr>
      <w:rFonts w:ascii="Arial" w:hAnsi="Arial"/>
      <w:kern w:val="28"/>
      <w:lang w:val="en-US" w:eastAsia="fr-FR"/>
    </w:rPr>
  </w:style>
  <w:style w:type="paragraph" w:styleId="FootnoteText">
    <w:name w:val="footnote text"/>
    <w:aliases w:val="Footnote Text Char,Footnote Text Char1 Char,Footnote Text Char Char Char,Footnote Text Char1,Footnote Text Char Char,Footnote Text Char1 Char Char Char Char,Footnote Text Char Char1,single space,Footnote Text Char Char Char1"/>
    <w:basedOn w:val="Normal"/>
    <w:link w:val="FootnoteTextChar2"/>
    <w:uiPriority w:val="99"/>
    <w:rsid w:val="000B3556"/>
    <w:rPr>
      <w:rFonts w:ascii="Verdana" w:hAnsi="Verdana"/>
      <w:sz w:val="20"/>
      <w:szCs w:val="20"/>
      <w:lang w:val="en-US" w:eastAsia="en-US"/>
    </w:rPr>
  </w:style>
  <w:style w:type="character" w:customStyle="1" w:styleId="FootnoteTextChar2">
    <w:name w:val="Footnote Text Char2"/>
    <w:aliases w:val="Footnote Text Char Char2,Footnote Text Char1 Char Char,Footnote Text Char Char Char Char,Footnote Text Char1 Char1,Footnote Text Char Char Char2,Footnote Text Char1 Char Char Char Char Char,Footnote Text Char Char1 Char"/>
    <w:basedOn w:val="DefaultParagraphFont"/>
    <w:link w:val="FootnoteText"/>
    <w:uiPriority w:val="99"/>
    <w:locked/>
    <w:rsid w:val="000B3556"/>
    <w:rPr>
      <w:rFonts w:ascii="Verdana" w:hAnsi="Verdana" w:cs="Times New Roman"/>
      <w:lang w:val="en-US" w:eastAsia="en-US"/>
    </w:rPr>
  </w:style>
  <w:style w:type="character" w:styleId="FootnoteReference">
    <w:name w:val="footnote reference"/>
    <w:aliases w:val="BVI fnr"/>
    <w:basedOn w:val="DefaultParagraphFont"/>
    <w:uiPriority w:val="99"/>
    <w:rsid w:val="000B3556"/>
    <w:rPr>
      <w:rFonts w:cs="Times New Roman"/>
      <w:vertAlign w:val="superscript"/>
    </w:rPr>
  </w:style>
  <w:style w:type="paragraph" w:styleId="BalloonText">
    <w:name w:val="Balloon Text"/>
    <w:basedOn w:val="Normal"/>
    <w:link w:val="BalloonTextChar"/>
    <w:uiPriority w:val="99"/>
    <w:semiHidden/>
    <w:rsid w:val="000B3556"/>
    <w:rPr>
      <w:rFonts w:ascii="Tahoma" w:hAnsi="Tahoma" w:cs="Tahoma"/>
      <w:sz w:val="16"/>
      <w:szCs w:val="16"/>
    </w:rPr>
  </w:style>
  <w:style w:type="character" w:customStyle="1" w:styleId="BalloonTextChar">
    <w:name w:val="Balloon Text Char"/>
    <w:basedOn w:val="DefaultParagraphFont"/>
    <w:link w:val="BalloonText"/>
    <w:uiPriority w:val="99"/>
    <w:locked/>
    <w:rsid w:val="000B3556"/>
    <w:rPr>
      <w:rFonts w:ascii="Tahoma" w:hAnsi="Tahoma" w:cs="Times New Roman"/>
      <w:sz w:val="16"/>
      <w:lang w:val="en-AU" w:eastAsia="en-AU"/>
    </w:rPr>
  </w:style>
  <w:style w:type="character" w:styleId="CommentReference">
    <w:name w:val="annotation reference"/>
    <w:basedOn w:val="DefaultParagraphFont"/>
    <w:uiPriority w:val="99"/>
    <w:semiHidden/>
    <w:rsid w:val="000B3556"/>
    <w:rPr>
      <w:rFonts w:cs="Times New Roman"/>
      <w:sz w:val="16"/>
    </w:rPr>
  </w:style>
  <w:style w:type="paragraph" w:styleId="CommentText">
    <w:name w:val="annotation text"/>
    <w:basedOn w:val="Normal"/>
    <w:link w:val="CommentTextChar"/>
    <w:uiPriority w:val="99"/>
    <w:rsid w:val="000B3556"/>
    <w:rPr>
      <w:rFonts w:ascii="Verdana" w:hAnsi="Verdana"/>
      <w:sz w:val="20"/>
      <w:szCs w:val="20"/>
    </w:rPr>
  </w:style>
  <w:style w:type="character" w:customStyle="1" w:styleId="CommentTextChar">
    <w:name w:val="Comment Text Char"/>
    <w:basedOn w:val="DefaultParagraphFont"/>
    <w:link w:val="CommentText"/>
    <w:uiPriority w:val="99"/>
    <w:locked/>
    <w:rsid w:val="000B3556"/>
    <w:rPr>
      <w:rFonts w:ascii="Verdana" w:hAnsi="Verdana" w:cs="Times New Roman"/>
      <w:lang w:val="en-AU" w:eastAsia="en-AU"/>
    </w:rPr>
  </w:style>
  <w:style w:type="paragraph" w:styleId="CommentSubject">
    <w:name w:val="annotation subject"/>
    <w:basedOn w:val="CommentText"/>
    <w:next w:val="CommentText"/>
    <w:link w:val="CommentSubjectChar"/>
    <w:uiPriority w:val="99"/>
    <w:semiHidden/>
    <w:rsid w:val="000B3556"/>
    <w:rPr>
      <w:b/>
      <w:bCs/>
    </w:rPr>
  </w:style>
  <w:style w:type="character" w:customStyle="1" w:styleId="CommentSubjectChar">
    <w:name w:val="Comment Subject Char"/>
    <w:basedOn w:val="CommentTextChar"/>
    <w:link w:val="CommentSubject"/>
    <w:uiPriority w:val="99"/>
    <w:locked/>
    <w:rsid w:val="000B3556"/>
    <w:rPr>
      <w:b/>
    </w:rPr>
  </w:style>
  <w:style w:type="paragraph" w:styleId="Header">
    <w:name w:val="header"/>
    <w:basedOn w:val="Normal"/>
    <w:link w:val="HeaderChar"/>
    <w:uiPriority w:val="99"/>
    <w:rsid w:val="000B3556"/>
    <w:pPr>
      <w:tabs>
        <w:tab w:val="center" w:pos="4513"/>
        <w:tab w:val="right" w:pos="9026"/>
      </w:tabs>
    </w:pPr>
    <w:rPr>
      <w:rFonts w:ascii="Verdana" w:hAnsi="Verdana"/>
    </w:rPr>
  </w:style>
  <w:style w:type="character" w:customStyle="1" w:styleId="HeaderChar">
    <w:name w:val="Header Char"/>
    <w:basedOn w:val="DefaultParagraphFont"/>
    <w:link w:val="Header"/>
    <w:uiPriority w:val="99"/>
    <w:locked/>
    <w:rsid w:val="000B3556"/>
    <w:rPr>
      <w:rFonts w:ascii="Verdana" w:hAnsi="Verdana" w:cs="Times New Roman"/>
      <w:sz w:val="24"/>
      <w:lang w:val="en-AU" w:eastAsia="en-AU"/>
    </w:rPr>
  </w:style>
  <w:style w:type="paragraph" w:styleId="Footer">
    <w:name w:val="footer"/>
    <w:basedOn w:val="Normal"/>
    <w:link w:val="FooterChar"/>
    <w:uiPriority w:val="99"/>
    <w:rsid w:val="000B3556"/>
    <w:pPr>
      <w:tabs>
        <w:tab w:val="center" w:pos="4513"/>
        <w:tab w:val="right" w:pos="9026"/>
      </w:tabs>
    </w:pPr>
    <w:rPr>
      <w:rFonts w:ascii="Verdana" w:hAnsi="Verdana"/>
    </w:rPr>
  </w:style>
  <w:style w:type="character" w:customStyle="1" w:styleId="FooterChar">
    <w:name w:val="Footer Char"/>
    <w:basedOn w:val="DefaultParagraphFont"/>
    <w:link w:val="Footer"/>
    <w:uiPriority w:val="99"/>
    <w:locked/>
    <w:rsid w:val="000B3556"/>
    <w:rPr>
      <w:rFonts w:ascii="Verdana" w:hAnsi="Verdana" w:cs="Times New Roman"/>
      <w:sz w:val="24"/>
      <w:lang w:val="en-AU" w:eastAsia="en-AU"/>
    </w:rPr>
  </w:style>
  <w:style w:type="paragraph" w:styleId="PlainText">
    <w:name w:val="Plain Text"/>
    <w:basedOn w:val="Normal"/>
    <w:link w:val="PlainTextChar"/>
    <w:uiPriority w:val="99"/>
    <w:rsid w:val="000B3556"/>
    <w:pPr>
      <w:spacing w:before="100" w:beforeAutospacing="1" w:after="100" w:afterAutospacing="1"/>
    </w:pPr>
    <w:rPr>
      <w:lang w:val="en-US" w:eastAsia="en-US"/>
    </w:rPr>
  </w:style>
  <w:style w:type="character" w:customStyle="1" w:styleId="PlainTextChar">
    <w:name w:val="Plain Text Char"/>
    <w:basedOn w:val="DefaultParagraphFont"/>
    <w:link w:val="PlainText"/>
    <w:uiPriority w:val="99"/>
    <w:semiHidden/>
    <w:locked/>
    <w:rsid w:val="00710EB3"/>
    <w:rPr>
      <w:rFonts w:ascii="Courier New" w:hAnsi="Courier New" w:cs="Courier New"/>
      <w:sz w:val="20"/>
      <w:szCs w:val="20"/>
    </w:rPr>
  </w:style>
  <w:style w:type="paragraph" w:styleId="TOC3">
    <w:name w:val="toc 3"/>
    <w:basedOn w:val="Normal"/>
    <w:next w:val="Normal"/>
    <w:autoRedefine/>
    <w:uiPriority w:val="99"/>
    <w:rsid w:val="000B3556"/>
    <w:pPr>
      <w:ind w:left="480"/>
    </w:pPr>
  </w:style>
  <w:style w:type="paragraph" w:styleId="TOC1">
    <w:name w:val="toc 1"/>
    <w:basedOn w:val="Normal"/>
    <w:next w:val="Normal"/>
    <w:autoRedefine/>
    <w:uiPriority w:val="99"/>
    <w:rsid w:val="00344F5B"/>
    <w:pPr>
      <w:tabs>
        <w:tab w:val="left" w:pos="709"/>
        <w:tab w:val="right" w:leader="dot" w:pos="9072"/>
      </w:tabs>
      <w:spacing w:before="200" w:after="200"/>
    </w:pPr>
    <w:rPr>
      <w:noProof/>
    </w:rPr>
  </w:style>
  <w:style w:type="paragraph" w:styleId="TOC2">
    <w:name w:val="toc 2"/>
    <w:basedOn w:val="Normal"/>
    <w:next w:val="Normal"/>
    <w:autoRedefine/>
    <w:uiPriority w:val="99"/>
    <w:rsid w:val="0077562B"/>
    <w:pPr>
      <w:tabs>
        <w:tab w:val="left" w:pos="993"/>
        <w:tab w:val="right" w:leader="dot" w:pos="9062"/>
      </w:tabs>
      <w:ind w:left="200"/>
    </w:pPr>
  </w:style>
  <w:style w:type="character" w:styleId="FollowedHyperlink">
    <w:name w:val="FollowedHyperlink"/>
    <w:basedOn w:val="DefaultParagraphFont"/>
    <w:uiPriority w:val="99"/>
    <w:rsid w:val="000B3556"/>
    <w:rPr>
      <w:rFonts w:cs="Times New Roman"/>
      <w:color w:val="800080"/>
      <w:u w:val="single"/>
    </w:rPr>
  </w:style>
  <w:style w:type="paragraph" w:styleId="ListParagraph">
    <w:name w:val="List Paragraph"/>
    <w:aliases w:val="Table Bullet"/>
    <w:basedOn w:val="Normal"/>
    <w:link w:val="ListParagraphChar"/>
    <w:uiPriority w:val="99"/>
    <w:qFormat/>
    <w:rsid w:val="000B3556"/>
    <w:pPr>
      <w:ind w:left="720"/>
    </w:pPr>
    <w:rPr>
      <w:rFonts w:ascii="Calibri" w:hAnsi="Calibri"/>
      <w:sz w:val="22"/>
      <w:szCs w:val="20"/>
      <w:lang w:eastAsia="en-US"/>
    </w:rPr>
  </w:style>
  <w:style w:type="character" w:styleId="PageNumber">
    <w:name w:val="page number"/>
    <w:basedOn w:val="DefaultParagraphFont"/>
    <w:uiPriority w:val="99"/>
    <w:rsid w:val="000B3556"/>
    <w:rPr>
      <w:rFonts w:cs="Times New Roman"/>
    </w:rPr>
  </w:style>
  <w:style w:type="paragraph" w:styleId="List">
    <w:name w:val="List"/>
    <w:basedOn w:val="Normal"/>
    <w:uiPriority w:val="99"/>
    <w:rsid w:val="000B3556"/>
    <w:pPr>
      <w:ind w:left="283" w:hanging="283"/>
    </w:pPr>
  </w:style>
  <w:style w:type="paragraph" w:styleId="List2">
    <w:name w:val="List 2"/>
    <w:basedOn w:val="Normal"/>
    <w:uiPriority w:val="99"/>
    <w:rsid w:val="000B3556"/>
    <w:pPr>
      <w:ind w:left="566" w:hanging="283"/>
    </w:pPr>
  </w:style>
  <w:style w:type="paragraph" w:styleId="ListBullet">
    <w:name w:val="List Bullet"/>
    <w:basedOn w:val="Normal"/>
    <w:uiPriority w:val="99"/>
    <w:rsid w:val="000B3556"/>
    <w:pPr>
      <w:tabs>
        <w:tab w:val="num" w:pos="360"/>
      </w:tabs>
      <w:ind w:left="360" w:hanging="360"/>
    </w:pPr>
  </w:style>
  <w:style w:type="paragraph" w:styleId="ListBullet2">
    <w:name w:val="List Bullet 2"/>
    <w:basedOn w:val="Normal"/>
    <w:uiPriority w:val="99"/>
    <w:rsid w:val="000B3556"/>
    <w:pPr>
      <w:tabs>
        <w:tab w:val="num" w:pos="643"/>
      </w:tabs>
      <w:ind w:left="643" w:hanging="360"/>
    </w:pPr>
  </w:style>
  <w:style w:type="paragraph" w:styleId="BodyText">
    <w:name w:val="Body Text"/>
    <w:basedOn w:val="Normal"/>
    <w:link w:val="BodyTextChar"/>
    <w:uiPriority w:val="99"/>
    <w:rsid w:val="000B3556"/>
    <w:pPr>
      <w:spacing w:after="120"/>
    </w:pPr>
  </w:style>
  <w:style w:type="character" w:customStyle="1" w:styleId="BodyTextChar">
    <w:name w:val="Body Text Char"/>
    <w:basedOn w:val="DefaultParagraphFont"/>
    <w:link w:val="BodyText"/>
    <w:uiPriority w:val="99"/>
    <w:semiHidden/>
    <w:locked/>
    <w:rsid w:val="00710EB3"/>
    <w:rPr>
      <w:rFonts w:ascii="Arial Narrow" w:hAnsi="Arial Narrow" w:cs="Times New Roman"/>
      <w:sz w:val="24"/>
      <w:szCs w:val="24"/>
    </w:rPr>
  </w:style>
  <w:style w:type="paragraph" w:styleId="BodyTextIndent">
    <w:name w:val="Body Text Indent"/>
    <w:basedOn w:val="Normal"/>
    <w:link w:val="BodyTextIndentChar"/>
    <w:uiPriority w:val="99"/>
    <w:rsid w:val="000B3556"/>
    <w:pPr>
      <w:spacing w:after="120"/>
      <w:ind w:left="283"/>
    </w:pPr>
  </w:style>
  <w:style w:type="character" w:customStyle="1" w:styleId="BodyTextIndentChar">
    <w:name w:val="Body Text Indent Char"/>
    <w:basedOn w:val="DefaultParagraphFont"/>
    <w:link w:val="BodyTextIndent"/>
    <w:uiPriority w:val="99"/>
    <w:semiHidden/>
    <w:locked/>
    <w:rsid w:val="00710EB3"/>
    <w:rPr>
      <w:rFonts w:ascii="Arial Narrow" w:hAnsi="Arial Narrow" w:cs="Times New Roman"/>
      <w:sz w:val="24"/>
      <w:szCs w:val="24"/>
    </w:rPr>
  </w:style>
  <w:style w:type="paragraph" w:styleId="BodyTextFirstIndent2">
    <w:name w:val="Body Text First Indent 2"/>
    <w:basedOn w:val="BodyTextIndent"/>
    <w:link w:val="BodyTextFirstIndent2Char"/>
    <w:uiPriority w:val="99"/>
    <w:rsid w:val="000B3556"/>
    <w:pPr>
      <w:ind w:firstLine="210"/>
    </w:pPr>
  </w:style>
  <w:style w:type="character" w:customStyle="1" w:styleId="BodyTextFirstIndent2Char">
    <w:name w:val="Body Text First Indent 2 Char"/>
    <w:basedOn w:val="BodyTextIndentChar"/>
    <w:link w:val="BodyTextFirstIndent2"/>
    <w:uiPriority w:val="99"/>
    <w:semiHidden/>
    <w:locked/>
    <w:rsid w:val="00710EB3"/>
  </w:style>
  <w:style w:type="paragraph" w:customStyle="1" w:styleId="DocumentLabel">
    <w:name w:val="Document Label"/>
    <w:basedOn w:val="Normal"/>
    <w:uiPriority w:val="99"/>
    <w:rsid w:val="000B3556"/>
    <w:pPr>
      <w:keepNext/>
      <w:keepLines/>
      <w:spacing w:before="400" w:after="120" w:line="240" w:lineRule="atLeast"/>
    </w:pPr>
    <w:rPr>
      <w:rFonts w:ascii="Arial Black" w:hAnsi="Arial Black"/>
      <w:spacing w:val="-100"/>
      <w:kern w:val="28"/>
      <w:sz w:val="108"/>
      <w:szCs w:val="20"/>
      <w:lang w:eastAsia="en-US"/>
    </w:rPr>
  </w:style>
  <w:style w:type="paragraph" w:styleId="Revision">
    <w:name w:val="Revision"/>
    <w:hidden/>
    <w:uiPriority w:val="99"/>
    <w:semiHidden/>
    <w:rsid w:val="00926055"/>
    <w:rPr>
      <w:rFonts w:ascii="Verdana" w:hAnsi="Verdana"/>
      <w:sz w:val="20"/>
      <w:szCs w:val="24"/>
    </w:rPr>
  </w:style>
  <w:style w:type="paragraph" w:customStyle="1" w:styleId="CharCharChar">
    <w:name w:val="Char Char Char"/>
    <w:basedOn w:val="Normal"/>
    <w:uiPriority w:val="99"/>
    <w:rsid w:val="00343498"/>
    <w:pPr>
      <w:spacing w:after="160" w:line="240" w:lineRule="exact"/>
    </w:pPr>
    <w:rPr>
      <w:rFonts w:ascii="Tahoma" w:hAnsi="Tahoma"/>
      <w:szCs w:val="20"/>
      <w:lang w:val="en-GB" w:eastAsia="en-US"/>
    </w:rPr>
  </w:style>
  <w:style w:type="character" w:customStyle="1" w:styleId="ListParagraphChar">
    <w:name w:val="List Paragraph Char"/>
    <w:aliases w:val="Table Bullet Char"/>
    <w:link w:val="ListParagraph"/>
    <w:uiPriority w:val="99"/>
    <w:locked/>
    <w:rsid w:val="00321470"/>
    <w:rPr>
      <w:rFonts w:ascii="Calibri" w:hAnsi="Calibri"/>
      <w:sz w:val="22"/>
      <w:lang w:eastAsia="en-US"/>
    </w:rPr>
  </w:style>
  <w:style w:type="paragraph" w:customStyle="1" w:styleId="Default">
    <w:name w:val="Default"/>
    <w:uiPriority w:val="99"/>
    <w:rsid w:val="00321470"/>
    <w:pPr>
      <w:autoSpaceDE w:val="0"/>
      <w:autoSpaceDN w:val="0"/>
      <w:adjustRightInd w:val="0"/>
    </w:pPr>
    <w:rPr>
      <w:rFonts w:ascii="Arial" w:hAnsi="Arial" w:cs="Arial"/>
      <w:color w:val="000000"/>
      <w:sz w:val="24"/>
      <w:szCs w:val="24"/>
    </w:rPr>
  </w:style>
  <w:style w:type="paragraph" w:customStyle="1" w:styleId="CharCharChar1">
    <w:name w:val="Char Char Char1"/>
    <w:basedOn w:val="Normal"/>
    <w:uiPriority w:val="99"/>
    <w:rsid w:val="00784C2B"/>
    <w:pPr>
      <w:spacing w:after="160" w:line="240" w:lineRule="exact"/>
    </w:pPr>
    <w:rPr>
      <w:rFonts w:ascii="Tahoma" w:hAnsi="Tahoma"/>
      <w:sz w:val="20"/>
      <w:szCs w:val="20"/>
      <w:lang w:val="en-GB" w:eastAsia="en-US"/>
    </w:rPr>
  </w:style>
  <w:style w:type="paragraph" w:styleId="BodyText3">
    <w:name w:val="Body Text 3"/>
    <w:basedOn w:val="Normal"/>
    <w:link w:val="BodyText3Char"/>
    <w:uiPriority w:val="99"/>
    <w:rsid w:val="006B591A"/>
    <w:pPr>
      <w:spacing w:after="120"/>
    </w:pPr>
    <w:rPr>
      <w:sz w:val="16"/>
      <w:szCs w:val="16"/>
    </w:rPr>
  </w:style>
  <w:style w:type="character" w:customStyle="1" w:styleId="BodyText3Char">
    <w:name w:val="Body Text 3 Char"/>
    <w:basedOn w:val="DefaultParagraphFont"/>
    <w:link w:val="BodyText3"/>
    <w:uiPriority w:val="99"/>
    <w:locked/>
    <w:rsid w:val="006B591A"/>
    <w:rPr>
      <w:rFonts w:ascii="Arial Narrow" w:hAnsi="Arial Narrow" w:cs="Times New Roman"/>
      <w:sz w:val="16"/>
    </w:rPr>
  </w:style>
  <w:style w:type="paragraph" w:customStyle="1" w:styleId="Normal10pt">
    <w:name w:val="Normal + 10 pt"/>
    <w:basedOn w:val="Normal"/>
    <w:uiPriority w:val="99"/>
    <w:rsid w:val="00DA6D0A"/>
    <w:rPr>
      <w:sz w:val="20"/>
      <w:szCs w:val="20"/>
    </w:rPr>
  </w:style>
  <w:style w:type="paragraph" w:customStyle="1" w:styleId="BulletPoints">
    <w:name w:val="Bullet Points"/>
    <w:basedOn w:val="Normal"/>
    <w:uiPriority w:val="99"/>
    <w:rsid w:val="00BC7816"/>
    <w:pPr>
      <w:numPr>
        <w:numId w:val="14"/>
      </w:numPr>
      <w:overflowPunct w:val="0"/>
      <w:autoSpaceDE w:val="0"/>
      <w:autoSpaceDN w:val="0"/>
      <w:adjustRightInd w:val="0"/>
      <w:spacing w:after="240"/>
      <w:jc w:val="both"/>
      <w:textAlignment w:val="baseline"/>
    </w:pPr>
    <w:rPr>
      <w:rFonts w:ascii="Arial" w:hAnsi="Arial"/>
      <w:szCs w:val="20"/>
      <w:lang w:val="en-NZ" w:eastAsia="en-US" w:bidi="ar-DZ"/>
    </w:rPr>
  </w:style>
  <w:style w:type="paragraph" w:customStyle="1" w:styleId="Textbody">
    <w:name w:val="Text body"/>
    <w:uiPriority w:val="99"/>
    <w:rsid w:val="0079261E"/>
    <w:pPr>
      <w:widowControl w:val="0"/>
      <w:suppressAutoHyphens/>
      <w:autoSpaceDN w:val="0"/>
      <w:spacing w:after="120"/>
      <w:textAlignment w:val="baseline"/>
    </w:pPr>
    <w:rPr>
      <w:rFonts w:eastAsia="SimSun" w:cs="Mangal"/>
      <w:kern w:val="3"/>
      <w:sz w:val="24"/>
      <w:szCs w:val="24"/>
      <w:lang w:val="en-GB" w:eastAsia="zh-CN" w:bidi="hi-IN"/>
    </w:rPr>
  </w:style>
  <w:style w:type="paragraph" w:customStyle="1" w:styleId="Standarduser">
    <w:name w:val="Standard (user)"/>
    <w:uiPriority w:val="99"/>
    <w:rsid w:val="0079261E"/>
    <w:pPr>
      <w:widowControl w:val="0"/>
      <w:suppressAutoHyphens/>
      <w:autoSpaceDN w:val="0"/>
      <w:textAlignment w:val="baseline"/>
    </w:pPr>
    <w:rPr>
      <w:rFonts w:cs="Mangal"/>
      <w:kern w:val="3"/>
      <w:sz w:val="24"/>
      <w:szCs w:val="24"/>
      <w:lang w:val="en-GB" w:eastAsia="zh-CN" w:bidi="hi-IN"/>
    </w:rPr>
  </w:style>
  <w:style w:type="paragraph" w:customStyle="1" w:styleId="Standard">
    <w:name w:val="Standard"/>
    <w:uiPriority w:val="99"/>
    <w:rsid w:val="00E04A68"/>
    <w:pPr>
      <w:widowControl w:val="0"/>
      <w:suppressAutoHyphens/>
      <w:autoSpaceDN w:val="0"/>
      <w:textAlignment w:val="baseline"/>
    </w:pPr>
    <w:rPr>
      <w:rFonts w:ascii="Arial" w:hAnsi="Arial" w:cs="Arial"/>
      <w:kern w:val="3"/>
      <w:sz w:val="24"/>
      <w:szCs w:val="24"/>
      <w:lang w:val="en-GB" w:eastAsia="zh-CN" w:bidi="hi-IN"/>
    </w:rPr>
  </w:style>
  <w:style w:type="table" w:customStyle="1" w:styleId="TableGrid1">
    <w:name w:val="Table Grid1"/>
    <w:uiPriority w:val="99"/>
    <w:rsid w:val="001A08FF"/>
    <w:rPr>
      <w:rFonts w:ascii="Calibri" w:hAnsi="Calibri"/>
      <w:lang w:val="en-NZ"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00309435msoplaintext">
    <w:name w:val="yiv100309435msoplaintext"/>
    <w:basedOn w:val="Normal"/>
    <w:uiPriority w:val="99"/>
    <w:rsid w:val="0065005A"/>
    <w:pPr>
      <w:spacing w:before="100" w:beforeAutospacing="1" w:after="100" w:afterAutospacing="1"/>
    </w:pPr>
    <w:rPr>
      <w:rFonts w:ascii="Times New Roman" w:hAnsi="Times New Roman"/>
    </w:rPr>
  </w:style>
  <w:style w:type="numbering" w:customStyle="1" w:styleId="WWNum28">
    <w:name w:val="WWNum28"/>
    <w:rsid w:val="00CC5B37"/>
    <w:pPr>
      <w:numPr>
        <w:numId w:val="15"/>
      </w:numPr>
    </w:pPr>
  </w:style>
  <w:style w:type="numbering" w:customStyle="1" w:styleId="WWNum32">
    <w:name w:val="WWNum32"/>
    <w:rsid w:val="00CC5B37"/>
    <w:pPr>
      <w:numPr>
        <w:numId w:val="18"/>
      </w:numPr>
    </w:pPr>
  </w:style>
  <w:style w:type="numbering" w:customStyle="1" w:styleId="WWNum29">
    <w:name w:val="WWNum29"/>
    <w:rsid w:val="00CC5B37"/>
    <w:pPr>
      <w:numPr>
        <w:numId w:val="16"/>
      </w:numPr>
    </w:pPr>
  </w:style>
  <w:style w:type="numbering" w:customStyle="1" w:styleId="WWNum30">
    <w:name w:val="WWNum30"/>
    <w:rsid w:val="00CC5B37"/>
    <w:pPr>
      <w:numPr>
        <w:numId w:val="17"/>
      </w:numPr>
    </w:pPr>
  </w:style>
</w:styles>
</file>

<file path=word/webSettings.xml><?xml version="1.0" encoding="utf-8"?>
<w:webSettings xmlns:r="http://schemas.openxmlformats.org/officeDocument/2006/relationships" xmlns:w="http://schemas.openxmlformats.org/wordprocessingml/2006/main">
  <w:divs>
    <w:div w:id="2056541336">
      <w:marLeft w:val="0"/>
      <w:marRight w:val="0"/>
      <w:marTop w:val="0"/>
      <w:marBottom w:val="0"/>
      <w:divBdr>
        <w:top w:val="none" w:sz="0" w:space="0" w:color="auto"/>
        <w:left w:val="none" w:sz="0" w:space="0" w:color="auto"/>
        <w:bottom w:val="none" w:sz="0" w:space="0" w:color="auto"/>
        <w:right w:val="none" w:sz="0" w:space="0" w:color="auto"/>
      </w:divBdr>
    </w:div>
    <w:div w:id="2056541338">
      <w:marLeft w:val="0"/>
      <w:marRight w:val="0"/>
      <w:marTop w:val="0"/>
      <w:marBottom w:val="0"/>
      <w:divBdr>
        <w:top w:val="none" w:sz="0" w:space="0" w:color="auto"/>
        <w:left w:val="none" w:sz="0" w:space="0" w:color="auto"/>
        <w:bottom w:val="none" w:sz="0" w:space="0" w:color="auto"/>
        <w:right w:val="none" w:sz="0" w:space="0" w:color="auto"/>
      </w:divBdr>
      <w:divsChild>
        <w:div w:id="2056541344">
          <w:marLeft w:val="547"/>
          <w:marRight w:val="0"/>
          <w:marTop w:val="134"/>
          <w:marBottom w:val="0"/>
          <w:divBdr>
            <w:top w:val="none" w:sz="0" w:space="0" w:color="auto"/>
            <w:left w:val="none" w:sz="0" w:space="0" w:color="auto"/>
            <w:bottom w:val="none" w:sz="0" w:space="0" w:color="auto"/>
            <w:right w:val="none" w:sz="0" w:space="0" w:color="auto"/>
          </w:divBdr>
        </w:div>
        <w:div w:id="2056541346">
          <w:marLeft w:val="547"/>
          <w:marRight w:val="0"/>
          <w:marTop w:val="134"/>
          <w:marBottom w:val="0"/>
          <w:divBdr>
            <w:top w:val="none" w:sz="0" w:space="0" w:color="auto"/>
            <w:left w:val="none" w:sz="0" w:space="0" w:color="auto"/>
            <w:bottom w:val="none" w:sz="0" w:space="0" w:color="auto"/>
            <w:right w:val="none" w:sz="0" w:space="0" w:color="auto"/>
          </w:divBdr>
        </w:div>
      </w:divsChild>
    </w:div>
    <w:div w:id="2056541339">
      <w:marLeft w:val="0"/>
      <w:marRight w:val="0"/>
      <w:marTop w:val="0"/>
      <w:marBottom w:val="0"/>
      <w:divBdr>
        <w:top w:val="none" w:sz="0" w:space="0" w:color="auto"/>
        <w:left w:val="none" w:sz="0" w:space="0" w:color="auto"/>
        <w:bottom w:val="none" w:sz="0" w:space="0" w:color="auto"/>
        <w:right w:val="none" w:sz="0" w:space="0" w:color="auto"/>
      </w:divBdr>
    </w:div>
    <w:div w:id="2056541343">
      <w:marLeft w:val="0"/>
      <w:marRight w:val="0"/>
      <w:marTop w:val="0"/>
      <w:marBottom w:val="0"/>
      <w:divBdr>
        <w:top w:val="none" w:sz="0" w:space="0" w:color="auto"/>
        <w:left w:val="none" w:sz="0" w:space="0" w:color="auto"/>
        <w:bottom w:val="none" w:sz="0" w:space="0" w:color="auto"/>
        <w:right w:val="none" w:sz="0" w:space="0" w:color="auto"/>
      </w:divBdr>
    </w:div>
    <w:div w:id="2056541345">
      <w:marLeft w:val="0"/>
      <w:marRight w:val="0"/>
      <w:marTop w:val="0"/>
      <w:marBottom w:val="0"/>
      <w:divBdr>
        <w:top w:val="none" w:sz="0" w:space="0" w:color="auto"/>
        <w:left w:val="none" w:sz="0" w:space="0" w:color="auto"/>
        <w:bottom w:val="none" w:sz="0" w:space="0" w:color="auto"/>
        <w:right w:val="none" w:sz="0" w:space="0" w:color="auto"/>
      </w:divBdr>
    </w:div>
    <w:div w:id="2056541351">
      <w:marLeft w:val="0"/>
      <w:marRight w:val="0"/>
      <w:marTop w:val="0"/>
      <w:marBottom w:val="0"/>
      <w:divBdr>
        <w:top w:val="none" w:sz="0" w:space="0" w:color="auto"/>
        <w:left w:val="none" w:sz="0" w:space="0" w:color="auto"/>
        <w:bottom w:val="none" w:sz="0" w:space="0" w:color="auto"/>
        <w:right w:val="none" w:sz="0" w:space="0" w:color="auto"/>
      </w:divBdr>
      <w:divsChild>
        <w:div w:id="2056541341">
          <w:marLeft w:val="547"/>
          <w:marRight w:val="0"/>
          <w:marTop w:val="134"/>
          <w:marBottom w:val="0"/>
          <w:divBdr>
            <w:top w:val="none" w:sz="0" w:space="0" w:color="auto"/>
            <w:left w:val="none" w:sz="0" w:space="0" w:color="auto"/>
            <w:bottom w:val="none" w:sz="0" w:space="0" w:color="auto"/>
            <w:right w:val="none" w:sz="0" w:space="0" w:color="auto"/>
          </w:divBdr>
        </w:div>
        <w:div w:id="2056541349">
          <w:marLeft w:val="547"/>
          <w:marRight w:val="0"/>
          <w:marTop w:val="134"/>
          <w:marBottom w:val="0"/>
          <w:divBdr>
            <w:top w:val="none" w:sz="0" w:space="0" w:color="auto"/>
            <w:left w:val="none" w:sz="0" w:space="0" w:color="auto"/>
            <w:bottom w:val="none" w:sz="0" w:space="0" w:color="auto"/>
            <w:right w:val="none" w:sz="0" w:space="0" w:color="auto"/>
          </w:divBdr>
        </w:div>
        <w:div w:id="2056541358">
          <w:marLeft w:val="547"/>
          <w:marRight w:val="0"/>
          <w:marTop w:val="134"/>
          <w:marBottom w:val="0"/>
          <w:divBdr>
            <w:top w:val="none" w:sz="0" w:space="0" w:color="auto"/>
            <w:left w:val="none" w:sz="0" w:space="0" w:color="auto"/>
            <w:bottom w:val="none" w:sz="0" w:space="0" w:color="auto"/>
            <w:right w:val="none" w:sz="0" w:space="0" w:color="auto"/>
          </w:divBdr>
        </w:div>
        <w:div w:id="2056541361">
          <w:marLeft w:val="547"/>
          <w:marRight w:val="0"/>
          <w:marTop w:val="134"/>
          <w:marBottom w:val="0"/>
          <w:divBdr>
            <w:top w:val="none" w:sz="0" w:space="0" w:color="auto"/>
            <w:left w:val="none" w:sz="0" w:space="0" w:color="auto"/>
            <w:bottom w:val="none" w:sz="0" w:space="0" w:color="auto"/>
            <w:right w:val="none" w:sz="0" w:space="0" w:color="auto"/>
          </w:divBdr>
        </w:div>
        <w:div w:id="2056541364">
          <w:marLeft w:val="547"/>
          <w:marRight w:val="0"/>
          <w:marTop w:val="134"/>
          <w:marBottom w:val="0"/>
          <w:divBdr>
            <w:top w:val="none" w:sz="0" w:space="0" w:color="auto"/>
            <w:left w:val="none" w:sz="0" w:space="0" w:color="auto"/>
            <w:bottom w:val="none" w:sz="0" w:space="0" w:color="auto"/>
            <w:right w:val="none" w:sz="0" w:space="0" w:color="auto"/>
          </w:divBdr>
        </w:div>
        <w:div w:id="2056541365">
          <w:marLeft w:val="547"/>
          <w:marRight w:val="0"/>
          <w:marTop w:val="134"/>
          <w:marBottom w:val="0"/>
          <w:divBdr>
            <w:top w:val="none" w:sz="0" w:space="0" w:color="auto"/>
            <w:left w:val="none" w:sz="0" w:space="0" w:color="auto"/>
            <w:bottom w:val="none" w:sz="0" w:space="0" w:color="auto"/>
            <w:right w:val="none" w:sz="0" w:space="0" w:color="auto"/>
          </w:divBdr>
        </w:div>
        <w:div w:id="2056541372">
          <w:marLeft w:val="547"/>
          <w:marRight w:val="0"/>
          <w:marTop w:val="134"/>
          <w:marBottom w:val="0"/>
          <w:divBdr>
            <w:top w:val="none" w:sz="0" w:space="0" w:color="auto"/>
            <w:left w:val="none" w:sz="0" w:space="0" w:color="auto"/>
            <w:bottom w:val="none" w:sz="0" w:space="0" w:color="auto"/>
            <w:right w:val="none" w:sz="0" w:space="0" w:color="auto"/>
          </w:divBdr>
        </w:div>
        <w:div w:id="2056541373">
          <w:marLeft w:val="547"/>
          <w:marRight w:val="0"/>
          <w:marTop w:val="134"/>
          <w:marBottom w:val="0"/>
          <w:divBdr>
            <w:top w:val="none" w:sz="0" w:space="0" w:color="auto"/>
            <w:left w:val="none" w:sz="0" w:space="0" w:color="auto"/>
            <w:bottom w:val="none" w:sz="0" w:space="0" w:color="auto"/>
            <w:right w:val="none" w:sz="0" w:space="0" w:color="auto"/>
          </w:divBdr>
        </w:div>
        <w:div w:id="2056541376">
          <w:marLeft w:val="547"/>
          <w:marRight w:val="0"/>
          <w:marTop w:val="134"/>
          <w:marBottom w:val="0"/>
          <w:divBdr>
            <w:top w:val="none" w:sz="0" w:space="0" w:color="auto"/>
            <w:left w:val="none" w:sz="0" w:space="0" w:color="auto"/>
            <w:bottom w:val="none" w:sz="0" w:space="0" w:color="auto"/>
            <w:right w:val="none" w:sz="0" w:space="0" w:color="auto"/>
          </w:divBdr>
        </w:div>
        <w:div w:id="2056541381">
          <w:marLeft w:val="547"/>
          <w:marRight w:val="0"/>
          <w:marTop w:val="134"/>
          <w:marBottom w:val="0"/>
          <w:divBdr>
            <w:top w:val="none" w:sz="0" w:space="0" w:color="auto"/>
            <w:left w:val="none" w:sz="0" w:space="0" w:color="auto"/>
            <w:bottom w:val="none" w:sz="0" w:space="0" w:color="auto"/>
            <w:right w:val="none" w:sz="0" w:space="0" w:color="auto"/>
          </w:divBdr>
        </w:div>
      </w:divsChild>
    </w:div>
    <w:div w:id="2056541353">
      <w:marLeft w:val="0"/>
      <w:marRight w:val="0"/>
      <w:marTop w:val="0"/>
      <w:marBottom w:val="0"/>
      <w:divBdr>
        <w:top w:val="none" w:sz="0" w:space="0" w:color="auto"/>
        <w:left w:val="none" w:sz="0" w:space="0" w:color="auto"/>
        <w:bottom w:val="none" w:sz="0" w:space="0" w:color="auto"/>
        <w:right w:val="none" w:sz="0" w:space="0" w:color="auto"/>
      </w:divBdr>
      <w:divsChild>
        <w:div w:id="2056541337">
          <w:marLeft w:val="547"/>
          <w:marRight w:val="0"/>
          <w:marTop w:val="134"/>
          <w:marBottom w:val="0"/>
          <w:divBdr>
            <w:top w:val="none" w:sz="0" w:space="0" w:color="auto"/>
            <w:left w:val="none" w:sz="0" w:space="0" w:color="auto"/>
            <w:bottom w:val="none" w:sz="0" w:space="0" w:color="auto"/>
            <w:right w:val="none" w:sz="0" w:space="0" w:color="auto"/>
          </w:divBdr>
        </w:div>
        <w:div w:id="2056541350">
          <w:marLeft w:val="547"/>
          <w:marRight w:val="0"/>
          <w:marTop w:val="134"/>
          <w:marBottom w:val="0"/>
          <w:divBdr>
            <w:top w:val="none" w:sz="0" w:space="0" w:color="auto"/>
            <w:left w:val="none" w:sz="0" w:space="0" w:color="auto"/>
            <w:bottom w:val="none" w:sz="0" w:space="0" w:color="auto"/>
            <w:right w:val="none" w:sz="0" w:space="0" w:color="auto"/>
          </w:divBdr>
        </w:div>
        <w:div w:id="2056541352">
          <w:marLeft w:val="547"/>
          <w:marRight w:val="0"/>
          <w:marTop w:val="134"/>
          <w:marBottom w:val="0"/>
          <w:divBdr>
            <w:top w:val="none" w:sz="0" w:space="0" w:color="auto"/>
            <w:left w:val="none" w:sz="0" w:space="0" w:color="auto"/>
            <w:bottom w:val="none" w:sz="0" w:space="0" w:color="auto"/>
            <w:right w:val="none" w:sz="0" w:space="0" w:color="auto"/>
          </w:divBdr>
        </w:div>
        <w:div w:id="2056541362">
          <w:marLeft w:val="547"/>
          <w:marRight w:val="0"/>
          <w:marTop w:val="134"/>
          <w:marBottom w:val="0"/>
          <w:divBdr>
            <w:top w:val="none" w:sz="0" w:space="0" w:color="auto"/>
            <w:left w:val="none" w:sz="0" w:space="0" w:color="auto"/>
            <w:bottom w:val="none" w:sz="0" w:space="0" w:color="auto"/>
            <w:right w:val="none" w:sz="0" w:space="0" w:color="auto"/>
          </w:divBdr>
        </w:div>
        <w:div w:id="2056541363">
          <w:marLeft w:val="547"/>
          <w:marRight w:val="0"/>
          <w:marTop w:val="134"/>
          <w:marBottom w:val="0"/>
          <w:divBdr>
            <w:top w:val="none" w:sz="0" w:space="0" w:color="auto"/>
            <w:left w:val="none" w:sz="0" w:space="0" w:color="auto"/>
            <w:bottom w:val="none" w:sz="0" w:space="0" w:color="auto"/>
            <w:right w:val="none" w:sz="0" w:space="0" w:color="auto"/>
          </w:divBdr>
        </w:div>
        <w:div w:id="2056541366">
          <w:marLeft w:val="547"/>
          <w:marRight w:val="0"/>
          <w:marTop w:val="134"/>
          <w:marBottom w:val="0"/>
          <w:divBdr>
            <w:top w:val="none" w:sz="0" w:space="0" w:color="auto"/>
            <w:left w:val="none" w:sz="0" w:space="0" w:color="auto"/>
            <w:bottom w:val="none" w:sz="0" w:space="0" w:color="auto"/>
            <w:right w:val="none" w:sz="0" w:space="0" w:color="auto"/>
          </w:divBdr>
        </w:div>
        <w:div w:id="2056541380">
          <w:marLeft w:val="547"/>
          <w:marRight w:val="0"/>
          <w:marTop w:val="134"/>
          <w:marBottom w:val="0"/>
          <w:divBdr>
            <w:top w:val="none" w:sz="0" w:space="0" w:color="auto"/>
            <w:left w:val="none" w:sz="0" w:space="0" w:color="auto"/>
            <w:bottom w:val="none" w:sz="0" w:space="0" w:color="auto"/>
            <w:right w:val="none" w:sz="0" w:space="0" w:color="auto"/>
          </w:divBdr>
        </w:div>
      </w:divsChild>
    </w:div>
    <w:div w:id="2056541355">
      <w:marLeft w:val="0"/>
      <w:marRight w:val="0"/>
      <w:marTop w:val="0"/>
      <w:marBottom w:val="0"/>
      <w:divBdr>
        <w:top w:val="none" w:sz="0" w:space="0" w:color="auto"/>
        <w:left w:val="none" w:sz="0" w:space="0" w:color="auto"/>
        <w:bottom w:val="none" w:sz="0" w:space="0" w:color="auto"/>
        <w:right w:val="none" w:sz="0" w:space="0" w:color="auto"/>
      </w:divBdr>
      <w:divsChild>
        <w:div w:id="2056541347">
          <w:marLeft w:val="547"/>
          <w:marRight w:val="0"/>
          <w:marTop w:val="134"/>
          <w:marBottom w:val="0"/>
          <w:divBdr>
            <w:top w:val="none" w:sz="0" w:space="0" w:color="auto"/>
            <w:left w:val="none" w:sz="0" w:space="0" w:color="auto"/>
            <w:bottom w:val="none" w:sz="0" w:space="0" w:color="auto"/>
            <w:right w:val="none" w:sz="0" w:space="0" w:color="auto"/>
          </w:divBdr>
        </w:div>
        <w:div w:id="2056541348">
          <w:marLeft w:val="547"/>
          <w:marRight w:val="0"/>
          <w:marTop w:val="134"/>
          <w:marBottom w:val="0"/>
          <w:divBdr>
            <w:top w:val="none" w:sz="0" w:space="0" w:color="auto"/>
            <w:left w:val="none" w:sz="0" w:space="0" w:color="auto"/>
            <w:bottom w:val="none" w:sz="0" w:space="0" w:color="auto"/>
            <w:right w:val="none" w:sz="0" w:space="0" w:color="auto"/>
          </w:divBdr>
        </w:div>
        <w:div w:id="2056541357">
          <w:marLeft w:val="547"/>
          <w:marRight w:val="0"/>
          <w:marTop w:val="134"/>
          <w:marBottom w:val="0"/>
          <w:divBdr>
            <w:top w:val="none" w:sz="0" w:space="0" w:color="auto"/>
            <w:left w:val="none" w:sz="0" w:space="0" w:color="auto"/>
            <w:bottom w:val="none" w:sz="0" w:space="0" w:color="auto"/>
            <w:right w:val="none" w:sz="0" w:space="0" w:color="auto"/>
          </w:divBdr>
        </w:div>
      </w:divsChild>
    </w:div>
    <w:div w:id="2056541369">
      <w:marLeft w:val="0"/>
      <w:marRight w:val="0"/>
      <w:marTop w:val="0"/>
      <w:marBottom w:val="0"/>
      <w:divBdr>
        <w:top w:val="none" w:sz="0" w:space="0" w:color="auto"/>
        <w:left w:val="none" w:sz="0" w:space="0" w:color="auto"/>
        <w:bottom w:val="none" w:sz="0" w:space="0" w:color="auto"/>
        <w:right w:val="none" w:sz="0" w:space="0" w:color="auto"/>
      </w:divBdr>
      <w:divsChild>
        <w:div w:id="2056541340">
          <w:marLeft w:val="547"/>
          <w:marRight w:val="0"/>
          <w:marTop w:val="134"/>
          <w:marBottom w:val="0"/>
          <w:divBdr>
            <w:top w:val="none" w:sz="0" w:space="0" w:color="auto"/>
            <w:left w:val="none" w:sz="0" w:space="0" w:color="auto"/>
            <w:bottom w:val="none" w:sz="0" w:space="0" w:color="auto"/>
            <w:right w:val="none" w:sz="0" w:space="0" w:color="auto"/>
          </w:divBdr>
        </w:div>
        <w:div w:id="2056541342">
          <w:marLeft w:val="547"/>
          <w:marRight w:val="0"/>
          <w:marTop w:val="134"/>
          <w:marBottom w:val="0"/>
          <w:divBdr>
            <w:top w:val="none" w:sz="0" w:space="0" w:color="auto"/>
            <w:left w:val="none" w:sz="0" w:space="0" w:color="auto"/>
            <w:bottom w:val="none" w:sz="0" w:space="0" w:color="auto"/>
            <w:right w:val="none" w:sz="0" w:space="0" w:color="auto"/>
          </w:divBdr>
        </w:div>
        <w:div w:id="2056541356">
          <w:marLeft w:val="547"/>
          <w:marRight w:val="0"/>
          <w:marTop w:val="134"/>
          <w:marBottom w:val="0"/>
          <w:divBdr>
            <w:top w:val="none" w:sz="0" w:space="0" w:color="auto"/>
            <w:left w:val="none" w:sz="0" w:space="0" w:color="auto"/>
            <w:bottom w:val="none" w:sz="0" w:space="0" w:color="auto"/>
            <w:right w:val="none" w:sz="0" w:space="0" w:color="auto"/>
          </w:divBdr>
        </w:div>
        <w:div w:id="2056541359">
          <w:marLeft w:val="547"/>
          <w:marRight w:val="0"/>
          <w:marTop w:val="134"/>
          <w:marBottom w:val="0"/>
          <w:divBdr>
            <w:top w:val="none" w:sz="0" w:space="0" w:color="auto"/>
            <w:left w:val="none" w:sz="0" w:space="0" w:color="auto"/>
            <w:bottom w:val="none" w:sz="0" w:space="0" w:color="auto"/>
            <w:right w:val="none" w:sz="0" w:space="0" w:color="auto"/>
          </w:divBdr>
        </w:div>
        <w:div w:id="2056541367">
          <w:marLeft w:val="547"/>
          <w:marRight w:val="0"/>
          <w:marTop w:val="134"/>
          <w:marBottom w:val="0"/>
          <w:divBdr>
            <w:top w:val="none" w:sz="0" w:space="0" w:color="auto"/>
            <w:left w:val="none" w:sz="0" w:space="0" w:color="auto"/>
            <w:bottom w:val="none" w:sz="0" w:space="0" w:color="auto"/>
            <w:right w:val="none" w:sz="0" w:space="0" w:color="auto"/>
          </w:divBdr>
        </w:div>
        <w:div w:id="2056541368">
          <w:marLeft w:val="547"/>
          <w:marRight w:val="0"/>
          <w:marTop w:val="134"/>
          <w:marBottom w:val="0"/>
          <w:divBdr>
            <w:top w:val="none" w:sz="0" w:space="0" w:color="auto"/>
            <w:left w:val="none" w:sz="0" w:space="0" w:color="auto"/>
            <w:bottom w:val="none" w:sz="0" w:space="0" w:color="auto"/>
            <w:right w:val="none" w:sz="0" w:space="0" w:color="auto"/>
          </w:divBdr>
        </w:div>
        <w:div w:id="2056541370">
          <w:marLeft w:val="547"/>
          <w:marRight w:val="0"/>
          <w:marTop w:val="134"/>
          <w:marBottom w:val="0"/>
          <w:divBdr>
            <w:top w:val="none" w:sz="0" w:space="0" w:color="auto"/>
            <w:left w:val="none" w:sz="0" w:space="0" w:color="auto"/>
            <w:bottom w:val="none" w:sz="0" w:space="0" w:color="auto"/>
            <w:right w:val="none" w:sz="0" w:space="0" w:color="auto"/>
          </w:divBdr>
        </w:div>
        <w:div w:id="2056541371">
          <w:marLeft w:val="547"/>
          <w:marRight w:val="0"/>
          <w:marTop w:val="134"/>
          <w:marBottom w:val="0"/>
          <w:divBdr>
            <w:top w:val="none" w:sz="0" w:space="0" w:color="auto"/>
            <w:left w:val="none" w:sz="0" w:space="0" w:color="auto"/>
            <w:bottom w:val="none" w:sz="0" w:space="0" w:color="auto"/>
            <w:right w:val="none" w:sz="0" w:space="0" w:color="auto"/>
          </w:divBdr>
        </w:div>
        <w:div w:id="2056541374">
          <w:marLeft w:val="547"/>
          <w:marRight w:val="0"/>
          <w:marTop w:val="134"/>
          <w:marBottom w:val="0"/>
          <w:divBdr>
            <w:top w:val="none" w:sz="0" w:space="0" w:color="auto"/>
            <w:left w:val="none" w:sz="0" w:space="0" w:color="auto"/>
            <w:bottom w:val="none" w:sz="0" w:space="0" w:color="auto"/>
            <w:right w:val="none" w:sz="0" w:space="0" w:color="auto"/>
          </w:divBdr>
        </w:div>
        <w:div w:id="2056541378">
          <w:marLeft w:val="547"/>
          <w:marRight w:val="0"/>
          <w:marTop w:val="134"/>
          <w:marBottom w:val="0"/>
          <w:divBdr>
            <w:top w:val="none" w:sz="0" w:space="0" w:color="auto"/>
            <w:left w:val="none" w:sz="0" w:space="0" w:color="auto"/>
            <w:bottom w:val="none" w:sz="0" w:space="0" w:color="auto"/>
            <w:right w:val="none" w:sz="0" w:space="0" w:color="auto"/>
          </w:divBdr>
        </w:div>
      </w:divsChild>
    </w:div>
    <w:div w:id="2056541375">
      <w:marLeft w:val="0"/>
      <w:marRight w:val="0"/>
      <w:marTop w:val="0"/>
      <w:marBottom w:val="0"/>
      <w:divBdr>
        <w:top w:val="none" w:sz="0" w:space="0" w:color="auto"/>
        <w:left w:val="none" w:sz="0" w:space="0" w:color="auto"/>
        <w:bottom w:val="none" w:sz="0" w:space="0" w:color="auto"/>
        <w:right w:val="none" w:sz="0" w:space="0" w:color="auto"/>
      </w:divBdr>
    </w:div>
    <w:div w:id="2056541377">
      <w:marLeft w:val="0"/>
      <w:marRight w:val="0"/>
      <w:marTop w:val="0"/>
      <w:marBottom w:val="0"/>
      <w:divBdr>
        <w:top w:val="none" w:sz="0" w:space="0" w:color="auto"/>
        <w:left w:val="none" w:sz="0" w:space="0" w:color="auto"/>
        <w:bottom w:val="none" w:sz="0" w:space="0" w:color="auto"/>
        <w:right w:val="none" w:sz="0" w:space="0" w:color="auto"/>
      </w:divBdr>
      <w:divsChild>
        <w:div w:id="2056541354">
          <w:marLeft w:val="547"/>
          <w:marRight w:val="0"/>
          <w:marTop w:val="134"/>
          <w:marBottom w:val="0"/>
          <w:divBdr>
            <w:top w:val="none" w:sz="0" w:space="0" w:color="auto"/>
            <w:left w:val="none" w:sz="0" w:space="0" w:color="auto"/>
            <w:bottom w:val="none" w:sz="0" w:space="0" w:color="auto"/>
            <w:right w:val="none" w:sz="0" w:space="0" w:color="auto"/>
          </w:divBdr>
        </w:div>
        <w:div w:id="2056541360">
          <w:marLeft w:val="547"/>
          <w:marRight w:val="0"/>
          <w:marTop w:val="134"/>
          <w:marBottom w:val="0"/>
          <w:divBdr>
            <w:top w:val="none" w:sz="0" w:space="0" w:color="auto"/>
            <w:left w:val="none" w:sz="0" w:space="0" w:color="auto"/>
            <w:bottom w:val="none" w:sz="0" w:space="0" w:color="auto"/>
            <w:right w:val="none" w:sz="0" w:space="0" w:color="auto"/>
          </w:divBdr>
        </w:div>
      </w:divsChild>
    </w:div>
    <w:div w:id="2056541379">
      <w:marLeft w:val="0"/>
      <w:marRight w:val="0"/>
      <w:marTop w:val="0"/>
      <w:marBottom w:val="0"/>
      <w:divBdr>
        <w:top w:val="none" w:sz="0" w:space="0" w:color="auto"/>
        <w:left w:val="none" w:sz="0" w:space="0" w:color="auto"/>
        <w:bottom w:val="none" w:sz="0" w:space="0" w:color="auto"/>
        <w:right w:val="none" w:sz="0" w:space="0" w:color="auto"/>
      </w:divBdr>
    </w:div>
    <w:div w:id="2056541382">
      <w:marLeft w:val="0"/>
      <w:marRight w:val="0"/>
      <w:marTop w:val="0"/>
      <w:marBottom w:val="0"/>
      <w:divBdr>
        <w:top w:val="none" w:sz="0" w:space="0" w:color="auto"/>
        <w:left w:val="none" w:sz="0" w:space="0" w:color="auto"/>
        <w:bottom w:val="none" w:sz="0" w:space="0" w:color="auto"/>
        <w:right w:val="none" w:sz="0" w:space="0" w:color="auto"/>
      </w:divBdr>
    </w:div>
    <w:div w:id="2056541383">
      <w:marLeft w:val="0"/>
      <w:marRight w:val="0"/>
      <w:marTop w:val="0"/>
      <w:marBottom w:val="0"/>
      <w:divBdr>
        <w:top w:val="none" w:sz="0" w:space="0" w:color="auto"/>
        <w:left w:val="none" w:sz="0" w:space="0" w:color="auto"/>
        <w:bottom w:val="none" w:sz="0" w:space="0" w:color="auto"/>
        <w:right w:val="none" w:sz="0" w:space="0" w:color="auto"/>
      </w:divBdr>
    </w:div>
    <w:div w:id="2056541384">
      <w:marLeft w:val="0"/>
      <w:marRight w:val="0"/>
      <w:marTop w:val="0"/>
      <w:marBottom w:val="0"/>
      <w:divBdr>
        <w:top w:val="none" w:sz="0" w:space="0" w:color="auto"/>
        <w:left w:val="none" w:sz="0" w:space="0" w:color="auto"/>
        <w:bottom w:val="none" w:sz="0" w:space="0" w:color="auto"/>
        <w:right w:val="none" w:sz="0" w:space="0" w:color="auto"/>
      </w:divBdr>
    </w:div>
    <w:div w:id="2056541385">
      <w:marLeft w:val="0"/>
      <w:marRight w:val="0"/>
      <w:marTop w:val="0"/>
      <w:marBottom w:val="0"/>
      <w:divBdr>
        <w:top w:val="none" w:sz="0" w:space="0" w:color="auto"/>
        <w:left w:val="none" w:sz="0" w:space="0" w:color="auto"/>
        <w:bottom w:val="none" w:sz="0" w:space="0" w:color="auto"/>
        <w:right w:val="none" w:sz="0" w:space="0" w:color="auto"/>
      </w:divBdr>
    </w:div>
    <w:div w:id="2056541386">
      <w:marLeft w:val="0"/>
      <w:marRight w:val="0"/>
      <w:marTop w:val="0"/>
      <w:marBottom w:val="0"/>
      <w:divBdr>
        <w:top w:val="none" w:sz="0" w:space="0" w:color="auto"/>
        <w:left w:val="none" w:sz="0" w:space="0" w:color="auto"/>
        <w:bottom w:val="none" w:sz="0" w:space="0" w:color="auto"/>
        <w:right w:val="none" w:sz="0" w:space="0" w:color="auto"/>
      </w:divBdr>
    </w:div>
    <w:div w:id="2056541387">
      <w:marLeft w:val="0"/>
      <w:marRight w:val="0"/>
      <w:marTop w:val="0"/>
      <w:marBottom w:val="0"/>
      <w:divBdr>
        <w:top w:val="none" w:sz="0" w:space="0" w:color="auto"/>
        <w:left w:val="none" w:sz="0" w:space="0" w:color="auto"/>
        <w:bottom w:val="none" w:sz="0" w:space="0" w:color="auto"/>
        <w:right w:val="none" w:sz="0" w:space="0" w:color="auto"/>
      </w:divBdr>
    </w:div>
    <w:div w:id="2056541388">
      <w:marLeft w:val="0"/>
      <w:marRight w:val="0"/>
      <w:marTop w:val="0"/>
      <w:marBottom w:val="0"/>
      <w:divBdr>
        <w:top w:val="none" w:sz="0" w:space="0" w:color="auto"/>
        <w:left w:val="none" w:sz="0" w:space="0" w:color="auto"/>
        <w:bottom w:val="none" w:sz="0" w:space="0" w:color="auto"/>
        <w:right w:val="none" w:sz="0" w:space="0" w:color="auto"/>
      </w:divBdr>
    </w:div>
    <w:div w:id="2056541389">
      <w:marLeft w:val="0"/>
      <w:marRight w:val="0"/>
      <w:marTop w:val="0"/>
      <w:marBottom w:val="0"/>
      <w:divBdr>
        <w:top w:val="none" w:sz="0" w:space="0" w:color="auto"/>
        <w:left w:val="none" w:sz="0" w:space="0" w:color="auto"/>
        <w:bottom w:val="none" w:sz="0" w:space="0" w:color="auto"/>
        <w:right w:val="none" w:sz="0" w:space="0" w:color="auto"/>
      </w:divBdr>
    </w:div>
    <w:div w:id="2056541390">
      <w:marLeft w:val="0"/>
      <w:marRight w:val="0"/>
      <w:marTop w:val="0"/>
      <w:marBottom w:val="0"/>
      <w:divBdr>
        <w:top w:val="none" w:sz="0" w:space="0" w:color="auto"/>
        <w:left w:val="none" w:sz="0" w:space="0" w:color="auto"/>
        <w:bottom w:val="none" w:sz="0" w:space="0" w:color="auto"/>
        <w:right w:val="none" w:sz="0" w:space="0" w:color="auto"/>
      </w:divBdr>
    </w:div>
    <w:div w:id="2056541391">
      <w:marLeft w:val="0"/>
      <w:marRight w:val="0"/>
      <w:marTop w:val="0"/>
      <w:marBottom w:val="0"/>
      <w:divBdr>
        <w:top w:val="none" w:sz="0" w:space="0" w:color="auto"/>
        <w:left w:val="none" w:sz="0" w:space="0" w:color="auto"/>
        <w:bottom w:val="none" w:sz="0" w:space="0" w:color="auto"/>
        <w:right w:val="none" w:sz="0" w:space="0" w:color="auto"/>
      </w:divBdr>
    </w:div>
    <w:div w:id="2056541392">
      <w:marLeft w:val="0"/>
      <w:marRight w:val="0"/>
      <w:marTop w:val="0"/>
      <w:marBottom w:val="0"/>
      <w:divBdr>
        <w:top w:val="none" w:sz="0" w:space="0" w:color="auto"/>
        <w:left w:val="none" w:sz="0" w:space="0" w:color="auto"/>
        <w:bottom w:val="none" w:sz="0" w:space="0" w:color="auto"/>
        <w:right w:val="none" w:sz="0" w:space="0" w:color="auto"/>
      </w:divBdr>
    </w:div>
    <w:div w:id="2056541393">
      <w:marLeft w:val="0"/>
      <w:marRight w:val="0"/>
      <w:marTop w:val="0"/>
      <w:marBottom w:val="0"/>
      <w:divBdr>
        <w:top w:val="none" w:sz="0" w:space="0" w:color="auto"/>
        <w:left w:val="none" w:sz="0" w:space="0" w:color="auto"/>
        <w:bottom w:val="none" w:sz="0" w:space="0" w:color="auto"/>
        <w:right w:val="none" w:sz="0" w:space="0" w:color="auto"/>
      </w:divBdr>
    </w:div>
    <w:div w:id="2056541394">
      <w:marLeft w:val="0"/>
      <w:marRight w:val="0"/>
      <w:marTop w:val="0"/>
      <w:marBottom w:val="0"/>
      <w:divBdr>
        <w:top w:val="none" w:sz="0" w:space="0" w:color="auto"/>
        <w:left w:val="none" w:sz="0" w:space="0" w:color="auto"/>
        <w:bottom w:val="none" w:sz="0" w:space="0" w:color="auto"/>
        <w:right w:val="none" w:sz="0" w:space="0" w:color="auto"/>
      </w:divBdr>
    </w:div>
    <w:div w:id="2056541395">
      <w:marLeft w:val="0"/>
      <w:marRight w:val="0"/>
      <w:marTop w:val="0"/>
      <w:marBottom w:val="0"/>
      <w:divBdr>
        <w:top w:val="none" w:sz="0" w:space="0" w:color="auto"/>
        <w:left w:val="none" w:sz="0" w:space="0" w:color="auto"/>
        <w:bottom w:val="none" w:sz="0" w:space="0" w:color="auto"/>
        <w:right w:val="none" w:sz="0" w:space="0" w:color="auto"/>
      </w:divBdr>
    </w:div>
    <w:div w:id="2056541396">
      <w:marLeft w:val="0"/>
      <w:marRight w:val="0"/>
      <w:marTop w:val="0"/>
      <w:marBottom w:val="0"/>
      <w:divBdr>
        <w:top w:val="none" w:sz="0" w:space="0" w:color="auto"/>
        <w:left w:val="none" w:sz="0" w:space="0" w:color="auto"/>
        <w:bottom w:val="none" w:sz="0" w:space="0" w:color="auto"/>
        <w:right w:val="none" w:sz="0" w:space="0" w:color="auto"/>
      </w:divBdr>
    </w:div>
    <w:div w:id="2056541397">
      <w:marLeft w:val="0"/>
      <w:marRight w:val="0"/>
      <w:marTop w:val="0"/>
      <w:marBottom w:val="0"/>
      <w:divBdr>
        <w:top w:val="none" w:sz="0" w:space="0" w:color="auto"/>
        <w:left w:val="none" w:sz="0" w:space="0" w:color="auto"/>
        <w:bottom w:val="none" w:sz="0" w:space="0" w:color="auto"/>
        <w:right w:val="none" w:sz="0" w:space="0" w:color="auto"/>
      </w:divBdr>
    </w:div>
    <w:div w:id="2056541398">
      <w:marLeft w:val="0"/>
      <w:marRight w:val="0"/>
      <w:marTop w:val="0"/>
      <w:marBottom w:val="0"/>
      <w:divBdr>
        <w:top w:val="none" w:sz="0" w:space="0" w:color="auto"/>
        <w:left w:val="none" w:sz="0" w:space="0" w:color="auto"/>
        <w:bottom w:val="none" w:sz="0" w:space="0" w:color="auto"/>
        <w:right w:val="none" w:sz="0" w:space="0" w:color="auto"/>
      </w:divBdr>
    </w:div>
    <w:div w:id="2056541399">
      <w:marLeft w:val="0"/>
      <w:marRight w:val="0"/>
      <w:marTop w:val="0"/>
      <w:marBottom w:val="0"/>
      <w:divBdr>
        <w:top w:val="none" w:sz="0" w:space="0" w:color="auto"/>
        <w:left w:val="none" w:sz="0" w:space="0" w:color="auto"/>
        <w:bottom w:val="none" w:sz="0" w:space="0" w:color="auto"/>
        <w:right w:val="none" w:sz="0" w:space="0" w:color="auto"/>
      </w:divBdr>
    </w:div>
    <w:div w:id="2056541400">
      <w:marLeft w:val="0"/>
      <w:marRight w:val="0"/>
      <w:marTop w:val="0"/>
      <w:marBottom w:val="0"/>
      <w:divBdr>
        <w:top w:val="none" w:sz="0" w:space="0" w:color="auto"/>
        <w:left w:val="none" w:sz="0" w:space="0" w:color="auto"/>
        <w:bottom w:val="none" w:sz="0" w:space="0" w:color="auto"/>
        <w:right w:val="none" w:sz="0" w:space="0" w:color="auto"/>
      </w:divBdr>
    </w:div>
    <w:div w:id="2056541401">
      <w:marLeft w:val="0"/>
      <w:marRight w:val="0"/>
      <w:marTop w:val="0"/>
      <w:marBottom w:val="0"/>
      <w:divBdr>
        <w:top w:val="none" w:sz="0" w:space="0" w:color="auto"/>
        <w:left w:val="none" w:sz="0" w:space="0" w:color="auto"/>
        <w:bottom w:val="none" w:sz="0" w:space="0" w:color="auto"/>
        <w:right w:val="none" w:sz="0" w:space="0" w:color="auto"/>
      </w:divBdr>
    </w:div>
    <w:div w:id="2056541402">
      <w:marLeft w:val="0"/>
      <w:marRight w:val="0"/>
      <w:marTop w:val="0"/>
      <w:marBottom w:val="0"/>
      <w:divBdr>
        <w:top w:val="none" w:sz="0" w:space="0" w:color="auto"/>
        <w:left w:val="none" w:sz="0" w:space="0" w:color="auto"/>
        <w:bottom w:val="none" w:sz="0" w:space="0" w:color="auto"/>
        <w:right w:val="none" w:sz="0" w:space="0" w:color="auto"/>
      </w:divBdr>
    </w:div>
    <w:div w:id="2056541403">
      <w:marLeft w:val="0"/>
      <w:marRight w:val="0"/>
      <w:marTop w:val="0"/>
      <w:marBottom w:val="0"/>
      <w:divBdr>
        <w:top w:val="none" w:sz="0" w:space="0" w:color="auto"/>
        <w:left w:val="none" w:sz="0" w:space="0" w:color="auto"/>
        <w:bottom w:val="none" w:sz="0" w:space="0" w:color="auto"/>
        <w:right w:val="none" w:sz="0" w:space="0" w:color="auto"/>
      </w:divBdr>
    </w:div>
    <w:div w:id="2056541404">
      <w:marLeft w:val="0"/>
      <w:marRight w:val="0"/>
      <w:marTop w:val="0"/>
      <w:marBottom w:val="0"/>
      <w:divBdr>
        <w:top w:val="none" w:sz="0" w:space="0" w:color="auto"/>
        <w:left w:val="none" w:sz="0" w:space="0" w:color="auto"/>
        <w:bottom w:val="none" w:sz="0" w:space="0" w:color="auto"/>
        <w:right w:val="none" w:sz="0" w:space="0" w:color="auto"/>
      </w:divBdr>
    </w:div>
    <w:div w:id="2056541405">
      <w:marLeft w:val="0"/>
      <w:marRight w:val="0"/>
      <w:marTop w:val="0"/>
      <w:marBottom w:val="0"/>
      <w:divBdr>
        <w:top w:val="none" w:sz="0" w:space="0" w:color="auto"/>
        <w:left w:val="none" w:sz="0" w:space="0" w:color="auto"/>
        <w:bottom w:val="none" w:sz="0" w:space="0" w:color="auto"/>
        <w:right w:val="none" w:sz="0" w:space="0" w:color="auto"/>
      </w:divBdr>
    </w:div>
    <w:div w:id="2056541406">
      <w:marLeft w:val="0"/>
      <w:marRight w:val="0"/>
      <w:marTop w:val="0"/>
      <w:marBottom w:val="0"/>
      <w:divBdr>
        <w:top w:val="none" w:sz="0" w:space="0" w:color="auto"/>
        <w:left w:val="none" w:sz="0" w:space="0" w:color="auto"/>
        <w:bottom w:val="none" w:sz="0" w:space="0" w:color="auto"/>
        <w:right w:val="none" w:sz="0" w:space="0" w:color="auto"/>
      </w:divBdr>
    </w:div>
    <w:div w:id="2056541407">
      <w:marLeft w:val="0"/>
      <w:marRight w:val="0"/>
      <w:marTop w:val="0"/>
      <w:marBottom w:val="0"/>
      <w:divBdr>
        <w:top w:val="none" w:sz="0" w:space="0" w:color="auto"/>
        <w:left w:val="none" w:sz="0" w:space="0" w:color="auto"/>
        <w:bottom w:val="none" w:sz="0" w:space="0" w:color="auto"/>
        <w:right w:val="none" w:sz="0" w:space="0" w:color="auto"/>
      </w:divBdr>
    </w:div>
    <w:div w:id="2056541408">
      <w:marLeft w:val="0"/>
      <w:marRight w:val="0"/>
      <w:marTop w:val="0"/>
      <w:marBottom w:val="0"/>
      <w:divBdr>
        <w:top w:val="none" w:sz="0" w:space="0" w:color="auto"/>
        <w:left w:val="none" w:sz="0" w:space="0" w:color="auto"/>
        <w:bottom w:val="none" w:sz="0" w:space="0" w:color="auto"/>
        <w:right w:val="none" w:sz="0" w:space="0" w:color="auto"/>
      </w:divBdr>
    </w:div>
    <w:div w:id="2056541409">
      <w:marLeft w:val="0"/>
      <w:marRight w:val="0"/>
      <w:marTop w:val="0"/>
      <w:marBottom w:val="0"/>
      <w:divBdr>
        <w:top w:val="none" w:sz="0" w:space="0" w:color="auto"/>
        <w:left w:val="none" w:sz="0" w:space="0" w:color="auto"/>
        <w:bottom w:val="none" w:sz="0" w:space="0" w:color="auto"/>
        <w:right w:val="none" w:sz="0" w:space="0" w:color="auto"/>
      </w:divBdr>
    </w:div>
    <w:div w:id="2056541410">
      <w:marLeft w:val="0"/>
      <w:marRight w:val="0"/>
      <w:marTop w:val="0"/>
      <w:marBottom w:val="0"/>
      <w:divBdr>
        <w:top w:val="none" w:sz="0" w:space="0" w:color="auto"/>
        <w:left w:val="none" w:sz="0" w:space="0" w:color="auto"/>
        <w:bottom w:val="none" w:sz="0" w:space="0" w:color="auto"/>
        <w:right w:val="none" w:sz="0" w:space="0" w:color="auto"/>
      </w:divBdr>
    </w:div>
    <w:div w:id="2056541411">
      <w:marLeft w:val="0"/>
      <w:marRight w:val="0"/>
      <w:marTop w:val="0"/>
      <w:marBottom w:val="0"/>
      <w:divBdr>
        <w:top w:val="none" w:sz="0" w:space="0" w:color="auto"/>
        <w:left w:val="none" w:sz="0" w:space="0" w:color="auto"/>
        <w:bottom w:val="none" w:sz="0" w:space="0" w:color="auto"/>
        <w:right w:val="none" w:sz="0" w:space="0" w:color="auto"/>
      </w:divBdr>
    </w:div>
    <w:div w:id="2056541412">
      <w:marLeft w:val="0"/>
      <w:marRight w:val="0"/>
      <w:marTop w:val="0"/>
      <w:marBottom w:val="0"/>
      <w:divBdr>
        <w:top w:val="none" w:sz="0" w:space="0" w:color="auto"/>
        <w:left w:val="none" w:sz="0" w:space="0" w:color="auto"/>
        <w:bottom w:val="none" w:sz="0" w:space="0" w:color="auto"/>
        <w:right w:val="none" w:sz="0" w:space="0" w:color="auto"/>
      </w:divBdr>
    </w:div>
    <w:div w:id="2056541413">
      <w:marLeft w:val="0"/>
      <w:marRight w:val="0"/>
      <w:marTop w:val="0"/>
      <w:marBottom w:val="0"/>
      <w:divBdr>
        <w:top w:val="none" w:sz="0" w:space="0" w:color="auto"/>
        <w:left w:val="none" w:sz="0" w:space="0" w:color="auto"/>
        <w:bottom w:val="none" w:sz="0" w:space="0" w:color="auto"/>
        <w:right w:val="none" w:sz="0" w:space="0" w:color="auto"/>
      </w:divBdr>
    </w:div>
    <w:div w:id="2056541414">
      <w:marLeft w:val="0"/>
      <w:marRight w:val="0"/>
      <w:marTop w:val="0"/>
      <w:marBottom w:val="0"/>
      <w:divBdr>
        <w:top w:val="none" w:sz="0" w:space="0" w:color="auto"/>
        <w:left w:val="none" w:sz="0" w:space="0" w:color="auto"/>
        <w:bottom w:val="none" w:sz="0" w:space="0" w:color="auto"/>
        <w:right w:val="none" w:sz="0" w:space="0" w:color="auto"/>
      </w:divBdr>
    </w:div>
    <w:div w:id="2056541415">
      <w:marLeft w:val="0"/>
      <w:marRight w:val="0"/>
      <w:marTop w:val="0"/>
      <w:marBottom w:val="0"/>
      <w:divBdr>
        <w:top w:val="none" w:sz="0" w:space="0" w:color="auto"/>
        <w:left w:val="none" w:sz="0" w:space="0" w:color="auto"/>
        <w:bottom w:val="none" w:sz="0" w:space="0" w:color="auto"/>
        <w:right w:val="none" w:sz="0" w:space="0" w:color="auto"/>
      </w:divBdr>
    </w:div>
    <w:div w:id="2056541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15</Pages>
  <Words>5315</Words>
  <Characters>30298</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Metzner</dc:creator>
  <cp:keywords/>
  <dc:description/>
  <cp:lastModifiedBy>chen0m</cp:lastModifiedBy>
  <cp:revision>5</cp:revision>
  <cp:lastPrinted>2012-12-04T23:43:00Z</cp:lastPrinted>
  <dcterms:created xsi:type="dcterms:W3CDTF">2012-12-04T23:30:00Z</dcterms:created>
  <dcterms:modified xsi:type="dcterms:W3CDTF">2013-05-10T04:47:00Z</dcterms:modified>
</cp:coreProperties>
</file>