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EEE1" w14:textId="77777777" w:rsidR="00A3738D" w:rsidRPr="001B7861" w:rsidRDefault="00A3738D" w:rsidP="00A3738D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1B7861">
        <w:rPr>
          <w:b/>
          <w:sz w:val="18"/>
          <w:szCs w:val="18"/>
        </w:rPr>
        <w:t xml:space="preserve">Cross boxes where applicable  </w:t>
      </w:r>
    </w:p>
    <w:p w14:paraId="3118EBDB" w14:textId="77777777" w:rsidR="00A3738D" w:rsidRPr="001B7861" w:rsidRDefault="00A3738D" w:rsidP="00A3738D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1B7861">
        <w:rPr>
          <w:b/>
          <w:sz w:val="18"/>
          <w:szCs w:val="18"/>
        </w:rPr>
        <w:t>Clearly print or type all answers</w:t>
      </w:r>
    </w:p>
    <w:p w14:paraId="241CFA4A" w14:textId="77777777" w:rsidR="00A3738D" w:rsidRPr="001B7861" w:rsidRDefault="001724FA" w:rsidP="00A3738D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3969EE">
        <w:rPr>
          <w:rFonts w:cs="Arial"/>
          <w:b/>
          <w:sz w:val="18"/>
        </w:rPr>
        <w:t>Attach an extra page if you need more space for any of the details requested</w:t>
      </w:r>
    </w:p>
    <w:p w14:paraId="06BAB889" w14:textId="77777777" w:rsidR="00A3738D" w:rsidRDefault="00A3738D" w:rsidP="00A3738D"/>
    <w:p w14:paraId="44461678" w14:textId="77777777" w:rsidR="005732A3" w:rsidRDefault="005732A3" w:rsidP="008D2ABF">
      <w:pPr>
        <w:pStyle w:val="Heading2"/>
      </w:pPr>
      <w:r>
        <w:t>Details of the proceeding</w:t>
      </w:r>
    </w:p>
    <w:p w14:paraId="4FD8C3FF" w14:textId="77777777" w:rsidR="00433FD2" w:rsidRPr="00433FD2" w:rsidRDefault="00433FD2" w:rsidP="00433FD2">
      <w:pPr>
        <w:rPr>
          <w:sz w:val="10"/>
          <w:szCs w:val="10"/>
        </w:rPr>
      </w:pPr>
    </w:p>
    <w:tbl>
      <w:tblPr>
        <w:tblStyle w:val="Style1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291"/>
        <w:gridCol w:w="5823"/>
      </w:tblGrid>
      <w:tr w:rsidR="005732A3" w:rsidRPr="001C0801" w14:paraId="455D474E" w14:textId="77777777" w:rsidTr="00164C27">
        <w:tc>
          <w:tcPr>
            <w:tcW w:w="3384" w:type="dxa"/>
          </w:tcPr>
          <w:p w14:paraId="49E3F5A3" w14:textId="77777777" w:rsidR="005732A3" w:rsidRPr="008D2ABF" w:rsidRDefault="005732A3" w:rsidP="00164C27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sz w:val="20"/>
                <w:szCs w:val="20"/>
              </w:rPr>
            </w:pPr>
            <w:r w:rsidRPr="008D2ABF">
              <w:rPr>
                <w:sz w:val="20"/>
                <w:szCs w:val="20"/>
              </w:rPr>
              <w:t>Title of proceeding:</w:t>
            </w:r>
          </w:p>
        </w:tc>
        <w:tc>
          <w:tcPr>
            <w:tcW w:w="291" w:type="dxa"/>
            <w:tcBorders>
              <w:right w:val="single" w:sz="4" w:space="0" w:color="auto"/>
            </w:tcBorders>
          </w:tcPr>
          <w:p w14:paraId="49534C8D" w14:textId="77777777" w:rsidR="005732A3" w:rsidRPr="001C0801" w:rsidRDefault="005732A3" w:rsidP="00164C2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B00" w14:textId="77777777" w:rsidR="005732A3" w:rsidRPr="001C0801" w:rsidRDefault="005732A3" w:rsidP="00164C27">
            <w:pPr>
              <w:spacing w:before="120" w:after="120"/>
              <w:rPr>
                <w:sz w:val="20"/>
                <w:szCs w:val="20"/>
              </w:rPr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</w:tc>
      </w:tr>
      <w:tr w:rsidR="005732A3" w:rsidRPr="001C0801" w14:paraId="6FA37AE1" w14:textId="77777777" w:rsidTr="00164C27">
        <w:tc>
          <w:tcPr>
            <w:tcW w:w="3384" w:type="dxa"/>
          </w:tcPr>
          <w:p w14:paraId="2685600B" w14:textId="77777777" w:rsidR="005732A3" w:rsidRPr="005732A3" w:rsidRDefault="005732A3" w:rsidP="00433FD2">
            <w:pPr>
              <w:rPr>
                <w:sz w:val="10"/>
                <w:szCs w:val="10"/>
              </w:rPr>
            </w:pPr>
          </w:p>
        </w:tc>
        <w:tc>
          <w:tcPr>
            <w:tcW w:w="291" w:type="dxa"/>
          </w:tcPr>
          <w:p w14:paraId="65C23E44" w14:textId="77777777" w:rsidR="005732A3" w:rsidRPr="005732A3" w:rsidRDefault="005732A3" w:rsidP="00433FD2">
            <w:pPr>
              <w:rPr>
                <w:sz w:val="10"/>
                <w:szCs w:val="10"/>
              </w:rPr>
            </w:pPr>
          </w:p>
        </w:tc>
        <w:tc>
          <w:tcPr>
            <w:tcW w:w="5823" w:type="dxa"/>
            <w:tcBorders>
              <w:top w:val="single" w:sz="4" w:space="0" w:color="auto"/>
              <w:bottom w:val="single" w:sz="4" w:space="0" w:color="auto"/>
            </w:tcBorders>
          </w:tcPr>
          <w:p w14:paraId="67DBA05A" w14:textId="77777777" w:rsidR="005732A3" w:rsidRPr="005732A3" w:rsidRDefault="005732A3" w:rsidP="00433FD2">
            <w:pPr>
              <w:rPr>
                <w:sz w:val="10"/>
                <w:szCs w:val="10"/>
              </w:rPr>
            </w:pPr>
          </w:p>
        </w:tc>
      </w:tr>
      <w:tr w:rsidR="005732A3" w:rsidRPr="001C0801" w14:paraId="778CDED1" w14:textId="77777777" w:rsidTr="00164C27">
        <w:tc>
          <w:tcPr>
            <w:tcW w:w="3384" w:type="dxa"/>
          </w:tcPr>
          <w:p w14:paraId="6DADEFF0" w14:textId="77777777" w:rsidR="005732A3" w:rsidRDefault="005732A3" w:rsidP="00164C27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Proceeding number:</w:t>
            </w:r>
          </w:p>
        </w:tc>
        <w:tc>
          <w:tcPr>
            <w:tcW w:w="291" w:type="dxa"/>
            <w:tcBorders>
              <w:right w:val="single" w:sz="4" w:space="0" w:color="auto"/>
            </w:tcBorders>
          </w:tcPr>
          <w:p w14:paraId="44DAC119" w14:textId="77777777" w:rsidR="005732A3" w:rsidRPr="001C0801" w:rsidRDefault="005732A3" w:rsidP="00164C2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01D" w14:textId="77777777" w:rsidR="005732A3" w:rsidRPr="001C0801" w:rsidRDefault="005732A3" w:rsidP="00164C27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 </w:t>
            </w: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</w:tc>
      </w:tr>
    </w:tbl>
    <w:p w14:paraId="724CE04C" w14:textId="77777777" w:rsidR="005732A3" w:rsidRDefault="005732A3" w:rsidP="00A3738D"/>
    <w:p w14:paraId="0A45C4DD" w14:textId="77777777" w:rsidR="00A3738D" w:rsidRDefault="001C0801" w:rsidP="008D2ABF">
      <w:pPr>
        <w:pStyle w:val="Heading2"/>
      </w:pPr>
      <w:r w:rsidRPr="001C0801">
        <w:t>Party details</w:t>
      </w:r>
    </w:p>
    <w:p w14:paraId="319E1280" w14:textId="77777777" w:rsidR="00433FD2" w:rsidRPr="00433FD2" w:rsidRDefault="00433FD2" w:rsidP="00433FD2">
      <w:pPr>
        <w:rPr>
          <w:sz w:val="10"/>
          <w:szCs w:val="10"/>
        </w:rPr>
      </w:pPr>
    </w:p>
    <w:tbl>
      <w:tblPr>
        <w:tblStyle w:val="Style1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8"/>
        <w:gridCol w:w="922"/>
        <w:gridCol w:w="2359"/>
        <w:gridCol w:w="567"/>
        <w:gridCol w:w="2268"/>
      </w:tblGrid>
      <w:tr w:rsidR="00164C27" w14:paraId="2496A855" w14:textId="77777777" w:rsidTr="00433FD2">
        <w:tc>
          <w:tcPr>
            <w:tcW w:w="3114" w:type="dxa"/>
          </w:tcPr>
          <w:p w14:paraId="18388587" w14:textId="77777777" w:rsidR="005732A3" w:rsidRPr="001C0801" w:rsidRDefault="005732A3" w:rsidP="001F2C5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 filed on behalf of:</w:t>
            </w:r>
          </w:p>
        </w:tc>
        <w:tc>
          <w:tcPr>
            <w:tcW w:w="268" w:type="dxa"/>
          </w:tcPr>
          <w:p w14:paraId="4B675B64" w14:textId="77777777" w:rsidR="005732A3" w:rsidRPr="001C0801" w:rsidRDefault="005732A3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5729F2E1" w14:textId="77777777" w:rsidR="005732A3" w:rsidRPr="001C0801" w:rsidRDefault="005732A3" w:rsidP="001F2C59">
            <w:pPr>
              <w:rPr>
                <w:sz w:val="20"/>
                <w:szCs w:val="20"/>
              </w:rPr>
            </w:pPr>
            <w:r w:rsidRPr="00406E48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E48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20"/>
              </w:rPr>
            </w:r>
            <w:r w:rsidR="0000000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06E48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359" w:type="dxa"/>
          </w:tcPr>
          <w:p w14:paraId="7F577C9F" w14:textId="77777777" w:rsidR="005732A3" w:rsidRPr="001C0801" w:rsidRDefault="005732A3" w:rsidP="001F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Commissioner of Taxation</w:t>
            </w:r>
          </w:p>
        </w:tc>
        <w:tc>
          <w:tcPr>
            <w:tcW w:w="567" w:type="dxa"/>
          </w:tcPr>
          <w:p w14:paraId="5A54ECA0" w14:textId="77777777" w:rsidR="005732A3" w:rsidRPr="001C0801" w:rsidRDefault="005732A3" w:rsidP="001F2C59">
            <w:pPr>
              <w:rPr>
                <w:sz w:val="20"/>
                <w:szCs w:val="20"/>
              </w:rPr>
            </w:pPr>
            <w:r w:rsidRPr="00406E48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E48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napToGrid w:val="0"/>
                <w:sz w:val="20"/>
              </w:rPr>
            </w:r>
            <w:r w:rsidR="00000000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06E48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</w:tc>
        <w:tc>
          <w:tcPr>
            <w:tcW w:w="2268" w:type="dxa"/>
          </w:tcPr>
          <w:p w14:paraId="0706A28D" w14:textId="77777777" w:rsidR="005732A3" w:rsidRPr="001C0801" w:rsidRDefault="005732A3" w:rsidP="001F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</w:t>
            </w:r>
          </w:p>
        </w:tc>
      </w:tr>
      <w:tr w:rsidR="005732A3" w14:paraId="641B7178" w14:textId="77777777" w:rsidTr="00164C27">
        <w:tc>
          <w:tcPr>
            <w:tcW w:w="3114" w:type="dxa"/>
          </w:tcPr>
          <w:p w14:paraId="42C485B1" w14:textId="77777777" w:rsidR="005732A3" w:rsidRPr="005732A3" w:rsidRDefault="005732A3" w:rsidP="001F2C59">
            <w:pPr>
              <w:rPr>
                <w:sz w:val="10"/>
                <w:szCs w:val="10"/>
              </w:rPr>
            </w:pPr>
          </w:p>
        </w:tc>
        <w:tc>
          <w:tcPr>
            <w:tcW w:w="268" w:type="dxa"/>
          </w:tcPr>
          <w:p w14:paraId="0849B5B7" w14:textId="77777777" w:rsidR="005732A3" w:rsidRPr="005732A3" w:rsidRDefault="005732A3" w:rsidP="001F2C59">
            <w:pPr>
              <w:rPr>
                <w:sz w:val="10"/>
                <w:szCs w:val="10"/>
              </w:rPr>
            </w:pPr>
          </w:p>
        </w:tc>
        <w:tc>
          <w:tcPr>
            <w:tcW w:w="6116" w:type="dxa"/>
            <w:gridSpan w:val="4"/>
            <w:tcBorders>
              <w:bottom w:val="single" w:sz="4" w:space="0" w:color="auto"/>
            </w:tcBorders>
          </w:tcPr>
          <w:p w14:paraId="0ECCDBDD" w14:textId="77777777" w:rsidR="005732A3" w:rsidRPr="005732A3" w:rsidRDefault="005732A3" w:rsidP="001F2C59">
            <w:pPr>
              <w:rPr>
                <w:sz w:val="10"/>
                <w:szCs w:val="10"/>
              </w:rPr>
            </w:pPr>
          </w:p>
        </w:tc>
      </w:tr>
      <w:tr w:rsidR="005732A3" w14:paraId="66985E2E" w14:textId="77777777" w:rsidTr="00164C27">
        <w:tc>
          <w:tcPr>
            <w:tcW w:w="3114" w:type="dxa"/>
          </w:tcPr>
          <w:p w14:paraId="0BDCEDAD" w14:textId="77777777" w:rsidR="005732A3" w:rsidRPr="001C0801" w:rsidRDefault="005732A3" w:rsidP="00164C27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Questionnaire prepared by: </w:t>
            </w:r>
            <w:r w:rsidRPr="009A377E">
              <w:rPr>
                <w:i/>
                <w:sz w:val="16"/>
                <w:szCs w:val="16"/>
              </w:rPr>
              <w:t>(name of person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A377E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A377E">
              <w:rPr>
                <w:i/>
                <w:sz w:val="16"/>
                <w:szCs w:val="16"/>
              </w:rPr>
              <w:t>lawyer</w:t>
            </w:r>
            <w:r>
              <w:rPr>
                <w:i/>
                <w:sz w:val="16"/>
                <w:szCs w:val="16"/>
              </w:rPr>
              <w:t xml:space="preserve"> &amp; firm)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" w:type="dxa"/>
            <w:tcBorders>
              <w:right w:val="single" w:sz="4" w:space="0" w:color="auto"/>
            </w:tcBorders>
          </w:tcPr>
          <w:p w14:paraId="3596BA99" w14:textId="77777777" w:rsidR="005732A3" w:rsidRPr="001C0801" w:rsidRDefault="005732A3" w:rsidP="00164C2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6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49F" w14:textId="77777777" w:rsidR="005732A3" w:rsidRPr="001C0801" w:rsidRDefault="00433FD2" w:rsidP="00164C27">
            <w:pPr>
              <w:spacing w:before="120" w:after="120"/>
              <w:rPr>
                <w:sz w:val="20"/>
                <w:szCs w:val="20"/>
              </w:rPr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</w:tc>
      </w:tr>
      <w:tr w:rsidR="005732A3" w14:paraId="7D3CB41F" w14:textId="77777777" w:rsidTr="00F33362">
        <w:tc>
          <w:tcPr>
            <w:tcW w:w="3114" w:type="dxa"/>
          </w:tcPr>
          <w:p w14:paraId="7E6205D1" w14:textId="77777777" w:rsidR="005732A3" w:rsidRPr="005732A3" w:rsidRDefault="005732A3" w:rsidP="00164C27">
            <w:pPr>
              <w:rPr>
                <w:sz w:val="10"/>
                <w:szCs w:val="10"/>
              </w:rPr>
            </w:pPr>
          </w:p>
        </w:tc>
        <w:tc>
          <w:tcPr>
            <w:tcW w:w="268" w:type="dxa"/>
          </w:tcPr>
          <w:p w14:paraId="11860D7A" w14:textId="77777777" w:rsidR="005732A3" w:rsidRPr="005732A3" w:rsidRDefault="005732A3" w:rsidP="00164C27">
            <w:pPr>
              <w:rPr>
                <w:sz w:val="10"/>
                <w:szCs w:val="10"/>
              </w:rPr>
            </w:pPr>
          </w:p>
        </w:tc>
        <w:tc>
          <w:tcPr>
            <w:tcW w:w="6116" w:type="dxa"/>
            <w:gridSpan w:val="4"/>
            <w:tcBorders>
              <w:top w:val="single" w:sz="4" w:space="0" w:color="auto"/>
            </w:tcBorders>
          </w:tcPr>
          <w:p w14:paraId="5EBFC02F" w14:textId="77777777" w:rsidR="005732A3" w:rsidRPr="005732A3" w:rsidRDefault="005732A3" w:rsidP="00164C27">
            <w:pPr>
              <w:rPr>
                <w:sz w:val="10"/>
                <w:szCs w:val="10"/>
              </w:rPr>
            </w:pPr>
          </w:p>
        </w:tc>
      </w:tr>
      <w:tr w:rsidR="005732A3" w14:paraId="30F9B8A2" w14:textId="77777777" w:rsidTr="00F33362">
        <w:trPr>
          <w:trHeight w:val="59"/>
        </w:trPr>
        <w:tc>
          <w:tcPr>
            <w:tcW w:w="3114" w:type="dxa"/>
            <w:vMerge w:val="restart"/>
          </w:tcPr>
          <w:p w14:paraId="1CD6FC6E" w14:textId="77777777" w:rsidR="005732A3" w:rsidRDefault="005732A3" w:rsidP="001F2C5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details: </w:t>
            </w:r>
          </w:p>
          <w:p w14:paraId="7E9EC27A" w14:textId="77777777" w:rsidR="005732A3" w:rsidRPr="009A377E" w:rsidRDefault="005732A3" w:rsidP="001F2C59">
            <w:pPr>
              <w:pStyle w:val="ListParagraph"/>
              <w:ind w:left="567"/>
              <w:rPr>
                <w:sz w:val="20"/>
                <w:szCs w:val="20"/>
              </w:rPr>
            </w:pPr>
            <w:r w:rsidRPr="009A377E">
              <w:rPr>
                <w:i/>
                <w:sz w:val="16"/>
                <w:szCs w:val="16"/>
              </w:rPr>
              <w:t>(name of person/lawyer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68" w:type="dxa"/>
            <w:vMerge w:val="restart"/>
          </w:tcPr>
          <w:p w14:paraId="2B97BD34" w14:textId="77777777" w:rsidR="005732A3" w:rsidRDefault="005732A3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77424988" w14:textId="77777777" w:rsidR="005732A3" w:rsidRPr="001C0801" w:rsidRDefault="005732A3" w:rsidP="001F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7D9" w14:textId="77777777" w:rsidR="005732A3" w:rsidRPr="001C0801" w:rsidRDefault="00433FD2" w:rsidP="001F2C59">
            <w:pPr>
              <w:spacing w:before="120" w:after="120"/>
              <w:rPr>
                <w:sz w:val="20"/>
                <w:szCs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6479F8" w14:textId="77777777" w:rsidR="005732A3" w:rsidRPr="001C0801" w:rsidRDefault="005732A3" w:rsidP="001F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0CA4" w14:textId="77777777" w:rsidR="005732A3" w:rsidRPr="001C0801" w:rsidRDefault="00433FD2" w:rsidP="001F2C59">
            <w:pPr>
              <w:spacing w:before="120" w:after="120"/>
              <w:rPr>
                <w:sz w:val="20"/>
                <w:szCs w:val="20"/>
              </w:rPr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</w:tc>
      </w:tr>
      <w:tr w:rsidR="00F33362" w14:paraId="24FF40C7" w14:textId="77777777" w:rsidTr="00F33362">
        <w:trPr>
          <w:trHeight w:val="59"/>
        </w:trPr>
        <w:tc>
          <w:tcPr>
            <w:tcW w:w="3114" w:type="dxa"/>
            <w:vMerge/>
          </w:tcPr>
          <w:p w14:paraId="772CFC82" w14:textId="77777777" w:rsidR="00F33362" w:rsidRDefault="00F33362" w:rsidP="001F2C5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13E00961" w14:textId="77777777" w:rsidR="00F33362" w:rsidRDefault="00F33362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14D49559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3A723945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0BDFE9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99D14D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</w:tr>
      <w:tr w:rsidR="005732A3" w14:paraId="433D017B" w14:textId="77777777" w:rsidTr="00F33362">
        <w:trPr>
          <w:trHeight w:val="59"/>
        </w:trPr>
        <w:tc>
          <w:tcPr>
            <w:tcW w:w="3114" w:type="dxa"/>
            <w:vMerge/>
          </w:tcPr>
          <w:p w14:paraId="6F64E8E8" w14:textId="77777777" w:rsidR="005732A3" w:rsidRDefault="005732A3" w:rsidP="001F2C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0D480B96" w14:textId="77777777" w:rsidR="005732A3" w:rsidRDefault="005732A3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FF14459" w14:textId="77777777" w:rsidR="005732A3" w:rsidRDefault="005732A3" w:rsidP="001F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CF6B" w14:textId="77777777" w:rsidR="005732A3" w:rsidRPr="001C0801" w:rsidRDefault="00433FD2" w:rsidP="001F2C59">
            <w:pPr>
              <w:spacing w:before="120" w:after="120"/>
              <w:rPr>
                <w:sz w:val="20"/>
                <w:szCs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</w:tc>
      </w:tr>
      <w:tr w:rsidR="00F33362" w14:paraId="14B425C3" w14:textId="77777777" w:rsidTr="00F33362">
        <w:trPr>
          <w:trHeight w:val="59"/>
        </w:trPr>
        <w:tc>
          <w:tcPr>
            <w:tcW w:w="3114" w:type="dxa"/>
            <w:vMerge/>
          </w:tcPr>
          <w:p w14:paraId="166E9BB6" w14:textId="77777777" w:rsidR="00F33362" w:rsidRDefault="00F33362" w:rsidP="001F2C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2C58484B" w14:textId="77777777" w:rsidR="00F33362" w:rsidRDefault="00F33362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51DA4168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0C1CA8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</w:tr>
      <w:tr w:rsidR="005732A3" w14:paraId="196CD4FF" w14:textId="77777777" w:rsidTr="00F33362">
        <w:trPr>
          <w:trHeight w:val="59"/>
        </w:trPr>
        <w:tc>
          <w:tcPr>
            <w:tcW w:w="3114" w:type="dxa"/>
            <w:vMerge/>
          </w:tcPr>
          <w:p w14:paraId="5E195D50" w14:textId="77777777" w:rsidR="005732A3" w:rsidRDefault="005732A3" w:rsidP="001F2C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0E1DBE1A" w14:textId="77777777" w:rsidR="005732A3" w:rsidRDefault="005732A3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26129E79" w14:textId="77777777" w:rsidR="005732A3" w:rsidRDefault="005732A3" w:rsidP="001F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562F" w14:textId="77777777" w:rsidR="005732A3" w:rsidRDefault="00433FD2" w:rsidP="001F2C59">
            <w:pPr>
              <w:spacing w:before="120" w:after="120"/>
              <w:rPr>
                <w:sz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  <w:p w14:paraId="123514D4" w14:textId="77777777" w:rsidR="00CC25F4" w:rsidRPr="001C0801" w:rsidRDefault="00CC25F4" w:rsidP="001F2C59">
            <w:pPr>
              <w:rPr>
                <w:sz w:val="20"/>
                <w:szCs w:val="20"/>
              </w:rPr>
            </w:pPr>
          </w:p>
        </w:tc>
      </w:tr>
      <w:tr w:rsidR="005732A3" w:rsidRPr="001C0801" w14:paraId="57B6740F" w14:textId="77777777" w:rsidTr="00F33362">
        <w:tc>
          <w:tcPr>
            <w:tcW w:w="3114" w:type="dxa"/>
          </w:tcPr>
          <w:p w14:paraId="7F33F527" w14:textId="77777777" w:rsidR="005732A3" w:rsidRPr="005732A3" w:rsidRDefault="005732A3" w:rsidP="001F2C59">
            <w:pPr>
              <w:rPr>
                <w:sz w:val="10"/>
                <w:szCs w:val="10"/>
              </w:rPr>
            </w:pPr>
          </w:p>
        </w:tc>
        <w:tc>
          <w:tcPr>
            <w:tcW w:w="268" w:type="dxa"/>
          </w:tcPr>
          <w:p w14:paraId="0750D40E" w14:textId="77777777" w:rsidR="005732A3" w:rsidRPr="005732A3" w:rsidRDefault="005732A3" w:rsidP="001F2C59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</w:tcPr>
          <w:p w14:paraId="42E3CC5E" w14:textId="77777777" w:rsidR="005732A3" w:rsidRPr="005732A3" w:rsidRDefault="005732A3" w:rsidP="001F2C59">
            <w:pPr>
              <w:rPr>
                <w:sz w:val="10"/>
                <w:szCs w:val="10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</w:tcBorders>
          </w:tcPr>
          <w:p w14:paraId="3823FD3A" w14:textId="77777777" w:rsidR="005732A3" w:rsidRPr="005732A3" w:rsidRDefault="005732A3" w:rsidP="001F2C59">
            <w:pPr>
              <w:rPr>
                <w:sz w:val="10"/>
                <w:szCs w:val="10"/>
              </w:rPr>
            </w:pPr>
          </w:p>
        </w:tc>
      </w:tr>
      <w:tr w:rsidR="005732A3" w:rsidRPr="001C0801" w14:paraId="354BF05E" w14:textId="77777777" w:rsidTr="00F33362">
        <w:trPr>
          <w:trHeight w:val="59"/>
        </w:trPr>
        <w:tc>
          <w:tcPr>
            <w:tcW w:w="3114" w:type="dxa"/>
            <w:vMerge w:val="restart"/>
          </w:tcPr>
          <w:p w14:paraId="0D8F4310" w14:textId="77777777" w:rsidR="005732A3" w:rsidRPr="009A377E" w:rsidRDefault="005732A3" w:rsidP="001F2C5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 of counsel:</w:t>
            </w:r>
          </w:p>
        </w:tc>
        <w:tc>
          <w:tcPr>
            <w:tcW w:w="268" w:type="dxa"/>
            <w:vMerge w:val="restart"/>
          </w:tcPr>
          <w:p w14:paraId="4C0C6799" w14:textId="77777777" w:rsidR="005732A3" w:rsidRDefault="005732A3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12EF278F" w14:textId="77777777" w:rsidR="005732A3" w:rsidRPr="001C0801" w:rsidRDefault="005732A3" w:rsidP="001F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DA8" w14:textId="77777777" w:rsidR="005732A3" w:rsidRPr="001C0801" w:rsidRDefault="00433FD2" w:rsidP="001F2C59">
            <w:pPr>
              <w:spacing w:before="120" w:after="120"/>
              <w:rPr>
                <w:sz w:val="20"/>
                <w:szCs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8EE587" w14:textId="77777777" w:rsidR="005732A3" w:rsidRPr="001C0801" w:rsidRDefault="005732A3" w:rsidP="001F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A4F" w14:textId="77777777" w:rsidR="005732A3" w:rsidRPr="001C0801" w:rsidRDefault="00433FD2" w:rsidP="001F2C59">
            <w:pPr>
              <w:spacing w:before="120" w:after="120"/>
              <w:rPr>
                <w:sz w:val="20"/>
                <w:szCs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</w:tc>
      </w:tr>
      <w:tr w:rsidR="00F33362" w:rsidRPr="001C0801" w14:paraId="073FF1D5" w14:textId="77777777" w:rsidTr="00F33362">
        <w:trPr>
          <w:trHeight w:val="59"/>
        </w:trPr>
        <w:tc>
          <w:tcPr>
            <w:tcW w:w="3114" w:type="dxa"/>
            <w:vMerge/>
          </w:tcPr>
          <w:p w14:paraId="3D510D8E" w14:textId="77777777" w:rsidR="00F33362" w:rsidRDefault="00F33362" w:rsidP="001F2C59">
            <w:pPr>
              <w:pStyle w:val="ListParagraph"/>
              <w:numPr>
                <w:ilvl w:val="1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6981DE65" w14:textId="77777777" w:rsidR="00F33362" w:rsidRDefault="00F33362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363DB26B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</w:tcPr>
          <w:p w14:paraId="77F271A8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FF427A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DA61352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</w:tr>
      <w:tr w:rsidR="005732A3" w:rsidRPr="001C0801" w14:paraId="19A98607" w14:textId="77777777" w:rsidTr="00F33362">
        <w:trPr>
          <w:trHeight w:val="59"/>
        </w:trPr>
        <w:tc>
          <w:tcPr>
            <w:tcW w:w="3114" w:type="dxa"/>
            <w:vMerge/>
          </w:tcPr>
          <w:p w14:paraId="3B2D1EF8" w14:textId="77777777" w:rsidR="005732A3" w:rsidRDefault="005732A3" w:rsidP="001F2C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4D09D879" w14:textId="77777777" w:rsidR="005732A3" w:rsidRDefault="005732A3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0DC285A2" w14:textId="77777777" w:rsidR="005732A3" w:rsidRDefault="005732A3" w:rsidP="001F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C00" w14:textId="77777777" w:rsidR="005732A3" w:rsidRPr="001C0801" w:rsidRDefault="00433FD2" w:rsidP="001F2C59">
            <w:pPr>
              <w:spacing w:before="120" w:after="120"/>
              <w:rPr>
                <w:sz w:val="20"/>
                <w:szCs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</w:tc>
      </w:tr>
      <w:tr w:rsidR="00F33362" w:rsidRPr="001C0801" w14:paraId="5DD33C35" w14:textId="77777777" w:rsidTr="00F33362">
        <w:trPr>
          <w:trHeight w:val="59"/>
        </w:trPr>
        <w:tc>
          <w:tcPr>
            <w:tcW w:w="3114" w:type="dxa"/>
            <w:vMerge/>
          </w:tcPr>
          <w:p w14:paraId="17876EEC" w14:textId="77777777" w:rsidR="00F33362" w:rsidRDefault="00F33362" w:rsidP="001F2C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41B705F0" w14:textId="77777777" w:rsidR="00F33362" w:rsidRDefault="00F33362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256B967D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790C22" w14:textId="77777777" w:rsidR="00F33362" w:rsidRPr="00F33362" w:rsidRDefault="00F33362" w:rsidP="001F2C59">
            <w:pPr>
              <w:rPr>
                <w:sz w:val="10"/>
                <w:szCs w:val="10"/>
              </w:rPr>
            </w:pPr>
          </w:p>
        </w:tc>
      </w:tr>
      <w:tr w:rsidR="005732A3" w:rsidRPr="001C0801" w14:paraId="4CFE561C" w14:textId="77777777" w:rsidTr="00F33362">
        <w:trPr>
          <w:trHeight w:val="59"/>
        </w:trPr>
        <w:tc>
          <w:tcPr>
            <w:tcW w:w="3114" w:type="dxa"/>
            <w:vMerge/>
          </w:tcPr>
          <w:p w14:paraId="0BB99E84" w14:textId="77777777" w:rsidR="005732A3" w:rsidRDefault="005732A3" w:rsidP="001F2C59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68" w:type="dxa"/>
            <w:vMerge/>
          </w:tcPr>
          <w:p w14:paraId="6B02D896" w14:textId="77777777" w:rsidR="005732A3" w:rsidRDefault="005732A3" w:rsidP="001F2C5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</w:tcPr>
          <w:p w14:paraId="673BD9E4" w14:textId="77777777" w:rsidR="005732A3" w:rsidRDefault="005732A3" w:rsidP="001F2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324" w14:textId="77777777" w:rsidR="005732A3" w:rsidRDefault="00433FD2" w:rsidP="001F2C59">
            <w:pPr>
              <w:spacing w:before="120" w:after="120"/>
              <w:rPr>
                <w:sz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  <w:p w14:paraId="1DD69AD3" w14:textId="77777777" w:rsidR="00CC25F4" w:rsidRPr="001C0801" w:rsidRDefault="00CC25F4" w:rsidP="001F2C59">
            <w:pPr>
              <w:rPr>
                <w:sz w:val="20"/>
                <w:szCs w:val="20"/>
              </w:rPr>
            </w:pPr>
          </w:p>
        </w:tc>
      </w:tr>
    </w:tbl>
    <w:p w14:paraId="543A589F" w14:textId="77777777" w:rsidR="00A3738D" w:rsidRPr="00F33362" w:rsidRDefault="00A3738D" w:rsidP="00A3738D">
      <w:pPr>
        <w:rPr>
          <w:sz w:val="10"/>
          <w:szCs w:val="10"/>
        </w:rPr>
      </w:pPr>
    </w:p>
    <w:p w14:paraId="5D66AD8B" w14:textId="77777777" w:rsidR="005732A3" w:rsidRDefault="005732A3" w:rsidP="008D2ABF">
      <w:pPr>
        <w:pStyle w:val="Heading2"/>
      </w:pPr>
      <w:r>
        <w:t>Details of taxation dispute</w:t>
      </w:r>
    </w:p>
    <w:p w14:paraId="471C88E9" w14:textId="77777777" w:rsidR="00433FD2" w:rsidRPr="00433FD2" w:rsidRDefault="00433FD2" w:rsidP="00433FD2">
      <w:pPr>
        <w:rPr>
          <w:sz w:val="10"/>
          <w:szCs w:val="10"/>
        </w:rPr>
      </w:pPr>
    </w:p>
    <w:tbl>
      <w:tblPr>
        <w:tblStyle w:val="Sty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6201"/>
      </w:tblGrid>
      <w:tr w:rsidR="004A24A2" w14:paraId="5A0410BB" w14:textId="77777777" w:rsidTr="00433FD2">
        <w:trPr>
          <w:cantSplit/>
        </w:trPr>
        <w:tc>
          <w:tcPr>
            <w:tcW w:w="3085" w:type="dxa"/>
          </w:tcPr>
          <w:p w14:paraId="2CBD1D33" w14:textId="77777777" w:rsidR="004A24A2" w:rsidRDefault="004A24A2" w:rsidP="00164C27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Year(s) in dispute: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E15FD19" w14:textId="77777777" w:rsidR="004A24A2" w:rsidRDefault="004A24A2" w:rsidP="00164C27">
            <w:pPr>
              <w:spacing w:before="120" w:after="120"/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489" w14:textId="77777777" w:rsidR="004A24A2" w:rsidRDefault="00433FD2" w:rsidP="00164C27">
            <w:pPr>
              <w:spacing w:before="120" w:after="120"/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</w:tc>
      </w:tr>
      <w:tr w:rsidR="004A24A2" w14:paraId="365222A2" w14:textId="77777777" w:rsidTr="00433FD2">
        <w:trPr>
          <w:cantSplit/>
        </w:trPr>
        <w:tc>
          <w:tcPr>
            <w:tcW w:w="3085" w:type="dxa"/>
          </w:tcPr>
          <w:p w14:paraId="6902C487" w14:textId="77777777" w:rsidR="004A24A2" w:rsidRPr="00164C27" w:rsidRDefault="004A24A2" w:rsidP="00164C27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14:paraId="2A3A4CC8" w14:textId="77777777" w:rsidR="004A24A2" w:rsidRPr="00164C27" w:rsidRDefault="004A24A2" w:rsidP="00164C27">
            <w:pPr>
              <w:rPr>
                <w:sz w:val="10"/>
                <w:szCs w:val="10"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14:paraId="19A0510D" w14:textId="77777777" w:rsidR="004A24A2" w:rsidRPr="00164C27" w:rsidRDefault="004A24A2" w:rsidP="00164C27">
            <w:pPr>
              <w:rPr>
                <w:sz w:val="10"/>
                <w:szCs w:val="10"/>
              </w:rPr>
            </w:pPr>
          </w:p>
        </w:tc>
      </w:tr>
      <w:tr w:rsidR="004A24A2" w14:paraId="1C5CCE5A" w14:textId="77777777" w:rsidTr="00433FD2">
        <w:trPr>
          <w:cantSplit/>
        </w:trPr>
        <w:tc>
          <w:tcPr>
            <w:tcW w:w="3085" w:type="dxa"/>
          </w:tcPr>
          <w:p w14:paraId="08078290" w14:textId="77777777" w:rsidR="004A24A2" w:rsidRDefault="004A24A2" w:rsidP="00164C27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Amount of Primary Tax in dispute ($):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3287C65" w14:textId="77777777" w:rsidR="004A24A2" w:rsidRDefault="004A24A2" w:rsidP="00164C27">
            <w:pPr>
              <w:spacing w:before="120" w:after="120"/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D5D" w14:textId="77777777" w:rsidR="004A24A2" w:rsidRDefault="00433FD2" w:rsidP="00164C27">
            <w:pPr>
              <w:spacing w:before="120" w:after="120"/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</w:tc>
      </w:tr>
      <w:tr w:rsidR="004A24A2" w14:paraId="4C57C9DA" w14:textId="77777777" w:rsidTr="00433FD2">
        <w:trPr>
          <w:cantSplit/>
        </w:trPr>
        <w:tc>
          <w:tcPr>
            <w:tcW w:w="3085" w:type="dxa"/>
          </w:tcPr>
          <w:p w14:paraId="2F6505F3" w14:textId="77777777" w:rsidR="004A24A2" w:rsidRPr="00164C27" w:rsidRDefault="004A24A2" w:rsidP="00164C27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14:paraId="51A1F80B" w14:textId="77777777" w:rsidR="004A24A2" w:rsidRPr="00164C27" w:rsidRDefault="004A24A2" w:rsidP="00164C27">
            <w:pPr>
              <w:rPr>
                <w:sz w:val="10"/>
                <w:szCs w:val="10"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14:paraId="4DB5A3C0" w14:textId="77777777" w:rsidR="004A24A2" w:rsidRPr="00164C27" w:rsidRDefault="004A24A2" w:rsidP="00164C27">
            <w:pPr>
              <w:rPr>
                <w:sz w:val="10"/>
                <w:szCs w:val="10"/>
              </w:rPr>
            </w:pPr>
          </w:p>
        </w:tc>
      </w:tr>
      <w:tr w:rsidR="004A24A2" w14:paraId="6FF9E683" w14:textId="77777777" w:rsidTr="00433FD2">
        <w:trPr>
          <w:cantSplit/>
        </w:trPr>
        <w:tc>
          <w:tcPr>
            <w:tcW w:w="3085" w:type="dxa"/>
          </w:tcPr>
          <w:p w14:paraId="5EE78683" w14:textId="77777777" w:rsidR="004A24A2" w:rsidRDefault="004A24A2" w:rsidP="00164C27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Amount of Penalties, SIC or Interest in dispute ($):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3203304" w14:textId="77777777" w:rsidR="004A24A2" w:rsidRDefault="004A24A2" w:rsidP="00164C27">
            <w:pPr>
              <w:spacing w:before="120" w:after="120"/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2214" w14:textId="77777777" w:rsidR="004A24A2" w:rsidRDefault="00433FD2" w:rsidP="00164C27">
            <w:pPr>
              <w:spacing w:before="120" w:after="120"/>
              <w:rPr>
                <w:sz w:val="20"/>
              </w:rPr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  <w:p w14:paraId="2AF23C66" w14:textId="77777777" w:rsidR="00CC25F4" w:rsidRDefault="00CC25F4" w:rsidP="00164C27">
            <w:pPr>
              <w:spacing w:before="120" w:after="120"/>
              <w:rPr>
                <w:sz w:val="20"/>
              </w:rPr>
            </w:pPr>
          </w:p>
          <w:p w14:paraId="2A03D472" w14:textId="77777777" w:rsidR="00CC25F4" w:rsidRDefault="00CC25F4" w:rsidP="00164C27">
            <w:pPr>
              <w:spacing w:before="120" w:after="120"/>
            </w:pPr>
          </w:p>
        </w:tc>
      </w:tr>
    </w:tbl>
    <w:p w14:paraId="610D2C45" w14:textId="77777777" w:rsidR="00E44886" w:rsidRDefault="00E44886"/>
    <w:tbl>
      <w:tblPr>
        <w:tblStyle w:val="Sty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6201"/>
      </w:tblGrid>
      <w:tr w:rsidR="004A24A2" w14:paraId="5C995BCF" w14:textId="77777777" w:rsidTr="00433FD2">
        <w:trPr>
          <w:cantSplit/>
        </w:trPr>
        <w:tc>
          <w:tcPr>
            <w:tcW w:w="3085" w:type="dxa"/>
          </w:tcPr>
          <w:p w14:paraId="5168367F" w14:textId="77777777" w:rsidR="004A24A2" w:rsidRDefault="004A24A2" w:rsidP="00164C27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Is there any recovery action for the payment of the tax debt?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5FF8167" w14:textId="77777777" w:rsidR="004A24A2" w:rsidRDefault="004A24A2" w:rsidP="00164C27">
            <w:pPr>
              <w:spacing w:before="120" w:after="120"/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0909" w14:textId="77777777" w:rsidR="004A24A2" w:rsidRDefault="00433FD2" w:rsidP="00164C27">
            <w:pPr>
              <w:spacing w:before="120" w:after="120"/>
              <w:rPr>
                <w:sz w:val="20"/>
              </w:rPr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  <w:p w14:paraId="59AB7616" w14:textId="77777777" w:rsidR="00CC25F4" w:rsidRDefault="00CC25F4" w:rsidP="00164C27">
            <w:pPr>
              <w:spacing w:before="120" w:after="120"/>
              <w:rPr>
                <w:sz w:val="20"/>
              </w:rPr>
            </w:pPr>
          </w:p>
          <w:p w14:paraId="21DDFF56" w14:textId="77777777" w:rsidR="00CC25F4" w:rsidRDefault="00CC25F4" w:rsidP="00164C27">
            <w:pPr>
              <w:spacing w:before="120" w:after="120"/>
            </w:pPr>
          </w:p>
        </w:tc>
      </w:tr>
    </w:tbl>
    <w:p w14:paraId="0263FEAD" w14:textId="77777777" w:rsidR="001F2C59" w:rsidRDefault="001F2C59"/>
    <w:tbl>
      <w:tblPr>
        <w:tblStyle w:val="Sty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6201"/>
      </w:tblGrid>
      <w:tr w:rsidR="004A24A2" w14:paraId="5299ADED" w14:textId="77777777" w:rsidTr="00CC25F4">
        <w:trPr>
          <w:cantSplit/>
        </w:trPr>
        <w:tc>
          <w:tcPr>
            <w:tcW w:w="3085" w:type="dxa"/>
          </w:tcPr>
          <w:p w14:paraId="512DEA98" w14:textId="77777777" w:rsidR="004A24A2" w:rsidRPr="007465BA" w:rsidRDefault="004A24A2" w:rsidP="00164C27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sz w:val="20"/>
                <w:szCs w:val="20"/>
              </w:rPr>
            </w:pPr>
            <w:r w:rsidRPr="007465BA">
              <w:rPr>
                <w:sz w:val="20"/>
                <w:szCs w:val="20"/>
              </w:rPr>
              <w:t>Has there been an audit?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98DA874" w14:textId="77777777" w:rsidR="004A24A2" w:rsidRDefault="004A24A2" w:rsidP="00164C27">
            <w:pPr>
              <w:spacing w:before="120" w:after="120"/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5CF" w14:textId="77777777" w:rsidR="004A24A2" w:rsidRDefault="00433FD2" w:rsidP="00164C27">
            <w:pPr>
              <w:spacing w:before="120" w:after="120"/>
              <w:rPr>
                <w:sz w:val="20"/>
              </w:rPr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  <w:p w14:paraId="41DCE713" w14:textId="77777777" w:rsidR="00433FD2" w:rsidRDefault="00433FD2" w:rsidP="00164C27">
            <w:pPr>
              <w:spacing w:before="120" w:after="120"/>
            </w:pPr>
          </w:p>
        </w:tc>
      </w:tr>
      <w:tr w:rsidR="00CC25F4" w14:paraId="5CAE2063" w14:textId="77777777" w:rsidTr="00CC25F4">
        <w:trPr>
          <w:cantSplit/>
        </w:trPr>
        <w:tc>
          <w:tcPr>
            <w:tcW w:w="3085" w:type="dxa"/>
          </w:tcPr>
          <w:p w14:paraId="6CB237C2" w14:textId="77777777" w:rsidR="00CC25F4" w:rsidRPr="00CC25F4" w:rsidRDefault="00CC25F4" w:rsidP="00CC25F4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14:paraId="0C120571" w14:textId="77777777" w:rsidR="00CC25F4" w:rsidRPr="00CC25F4" w:rsidRDefault="00CC25F4" w:rsidP="00CC25F4">
            <w:pPr>
              <w:rPr>
                <w:sz w:val="10"/>
                <w:szCs w:val="10"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14:paraId="2A676C2F" w14:textId="77777777" w:rsidR="00CC25F4" w:rsidRPr="00CC25F4" w:rsidRDefault="00CC25F4" w:rsidP="00CC25F4">
            <w:pPr>
              <w:rPr>
                <w:sz w:val="10"/>
                <w:szCs w:val="10"/>
              </w:rPr>
            </w:pPr>
          </w:p>
        </w:tc>
      </w:tr>
      <w:tr w:rsidR="004A24A2" w14:paraId="11F35C24" w14:textId="77777777" w:rsidTr="00CC25F4">
        <w:trPr>
          <w:cantSplit/>
        </w:trPr>
        <w:tc>
          <w:tcPr>
            <w:tcW w:w="3085" w:type="dxa"/>
          </w:tcPr>
          <w:p w14:paraId="1F1D6396" w14:textId="77777777" w:rsidR="004A24A2" w:rsidRDefault="004A24A2" w:rsidP="00164C27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Is it thought that the matter will likely require a lengthy hearing?  If so, why?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582415E" w14:textId="77777777" w:rsidR="004A24A2" w:rsidRDefault="004A24A2" w:rsidP="00164C27">
            <w:pPr>
              <w:spacing w:before="120" w:after="120"/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EC1" w14:textId="77777777" w:rsidR="004A24A2" w:rsidRDefault="00433FD2" w:rsidP="00164C27">
            <w:pPr>
              <w:spacing w:before="120" w:after="120"/>
              <w:rPr>
                <w:sz w:val="20"/>
              </w:rPr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  <w:p w14:paraId="2D957028" w14:textId="77777777" w:rsidR="00433FD2" w:rsidRDefault="00433FD2" w:rsidP="00164C27">
            <w:pPr>
              <w:spacing w:before="120" w:after="120"/>
              <w:rPr>
                <w:sz w:val="20"/>
              </w:rPr>
            </w:pPr>
          </w:p>
          <w:p w14:paraId="58FC714B" w14:textId="77777777" w:rsidR="00433FD2" w:rsidRDefault="00433FD2" w:rsidP="00164C27">
            <w:pPr>
              <w:spacing w:before="120" w:after="120"/>
              <w:rPr>
                <w:sz w:val="20"/>
              </w:rPr>
            </w:pPr>
          </w:p>
          <w:p w14:paraId="67931E04" w14:textId="77777777" w:rsidR="00433FD2" w:rsidRDefault="00433FD2" w:rsidP="00164C27">
            <w:pPr>
              <w:spacing w:before="120" w:after="120"/>
            </w:pPr>
          </w:p>
        </w:tc>
      </w:tr>
      <w:tr w:rsidR="004A24A2" w14:paraId="03AD59F4" w14:textId="77777777" w:rsidTr="00433FD2">
        <w:trPr>
          <w:cantSplit/>
        </w:trPr>
        <w:tc>
          <w:tcPr>
            <w:tcW w:w="3085" w:type="dxa"/>
          </w:tcPr>
          <w:p w14:paraId="40229F01" w14:textId="77777777" w:rsidR="004A24A2" w:rsidRPr="00164C27" w:rsidRDefault="004A24A2" w:rsidP="00164C27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14:paraId="0B3ABF9C" w14:textId="77777777" w:rsidR="004A24A2" w:rsidRPr="00164C27" w:rsidRDefault="004A24A2" w:rsidP="00164C27">
            <w:pPr>
              <w:rPr>
                <w:sz w:val="10"/>
                <w:szCs w:val="10"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14:paraId="67D579C5" w14:textId="77777777" w:rsidR="004A24A2" w:rsidRPr="00164C27" w:rsidRDefault="004A24A2" w:rsidP="00164C27">
            <w:pPr>
              <w:rPr>
                <w:sz w:val="10"/>
                <w:szCs w:val="10"/>
              </w:rPr>
            </w:pPr>
          </w:p>
        </w:tc>
      </w:tr>
      <w:tr w:rsidR="004A24A2" w14:paraId="32BC2E3F" w14:textId="77777777" w:rsidTr="00433FD2">
        <w:trPr>
          <w:cantSplit/>
        </w:trPr>
        <w:tc>
          <w:tcPr>
            <w:tcW w:w="3085" w:type="dxa"/>
          </w:tcPr>
          <w:p w14:paraId="2C60A1E2" w14:textId="77777777" w:rsidR="004A24A2" w:rsidRDefault="004A24A2" w:rsidP="00164C27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Have the parties engaged in any form of dispute resolution process? If so, what was that nature of the process?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2F3671" w14:textId="77777777" w:rsidR="004A24A2" w:rsidRDefault="004A24A2" w:rsidP="00164C27">
            <w:pPr>
              <w:spacing w:before="120" w:after="120"/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0A3" w14:textId="77777777" w:rsidR="004A24A2" w:rsidRDefault="00433FD2" w:rsidP="00164C27">
            <w:pPr>
              <w:spacing w:before="120" w:after="120"/>
              <w:rPr>
                <w:sz w:val="20"/>
              </w:rPr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  <w:p w14:paraId="494A50E9" w14:textId="77777777" w:rsidR="00433FD2" w:rsidRDefault="00433FD2" w:rsidP="00164C27">
            <w:pPr>
              <w:spacing w:before="120" w:after="120"/>
              <w:rPr>
                <w:sz w:val="20"/>
              </w:rPr>
            </w:pPr>
          </w:p>
          <w:p w14:paraId="430ED05D" w14:textId="77777777" w:rsidR="00433FD2" w:rsidRDefault="00433FD2" w:rsidP="00164C27">
            <w:pPr>
              <w:spacing w:before="120" w:after="120"/>
              <w:rPr>
                <w:sz w:val="20"/>
              </w:rPr>
            </w:pPr>
          </w:p>
          <w:p w14:paraId="2A5C51D5" w14:textId="77777777" w:rsidR="00433FD2" w:rsidRDefault="00433FD2" w:rsidP="00164C27">
            <w:pPr>
              <w:spacing w:before="120" w:after="120"/>
            </w:pPr>
          </w:p>
        </w:tc>
      </w:tr>
    </w:tbl>
    <w:p w14:paraId="784706DE" w14:textId="77777777" w:rsidR="00A3738D" w:rsidRDefault="00A3738D" w:rsidP="00A3738D"/>
    <w:p w14:paraId="57DF66A3" w14:textId="77777777" w:rsidR="00F54685" w:rsidRDefault="004A24A2" w:rsidP="004A24A2">
      <w:pPr>
        <w:pStyle w:val="Heading2"/>
      </w:pPr>
      <w:r>
        <w:t>Related taxation matters?</w:t>
      </w:r>
    </w:p>
    <w:p w14:paraId="30715BF3" w14:textId="77777777" w:rsidR="00433FD2" w:rsidRPr="00433FD2" w:rsidRDefault="00433FD2" w:rsidP="00433FD2">
      <w:pPr>
        <w:rPr>
          <w:sz w:val="10"/>
          <w:szCs w:val="10"/>
        </w:rPr>
      </w:pPr>
    </w:p>
    <w:tbl>
      <w:tblPr>
        <w:tblStyle w:val="Sty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6201"/>
      </w:tblGrid>
      <w:tr w:rsidR="004A24A2" w14:paraId="0B1D9E7C" w14:textId="77777777" w:rsidTr="00623944">
        <w:tc>
          <w:tcPr>
            <w:tcW w:w="3085" w:type="dxa"/>
          </w:tcPr>
          <w:p w14:paraId="07E13FDD" w14:textId="77777777" w:rsidR="004A24A2" w:rsidRDefault="004A24A2" w:rsidP="007465BA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Are there any related or like tax cases in the Court, the AAT or any other jurisdiction?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75BB8CE" w14:textId="77777777" w:rsidR="004A24A2" w:rsidRDefault="004A24A2" w:rsidP="00FC4D08"/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787" w14:textId="77777777" w:rsidR="00433FD2" w:rsidRDefault="00433FD2" w:rsidP="00433FD2">
            <w:pPr>
              <w:spacing w:before="120" w:after="120"/>
              <w:rPr>
                <w:noProof/>
                <w:sz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  <w:p w14:paraId="20A0C714" w14:textId="77777777" w:rsidR="00433FD2" w:rsidRDefault="00433FD2" w:rsidP="00433FD2">
            <w:pPr>
              <w:spacing w:before="120" w:after="120"/>
              <w:rPr>
                <w:noProof/>
                <w:sz w:val="20"/>
              </w:rPr>
            </w:pPr>
          </w:p>
          <w:p w14:paraId="5302065B" w14:textId="77777777" w:rsidR="00433FD2" w:rsidRDefault="00433FD2" w:rsidP="00433FD2">
            <w:pPr>
              <w:spacing w:before="120" w:after="120"/>
              <w:rPr>
                <w:noProof/>
                <w:sz w:val="20"/>
              </w:rPr>
            </w:pPr>
          </w:p>
          <w:p w14:paraId="0FBAC4D3" w14:textId="77777777" w:rsidR="00433FD2" w:rsidRDefault="00433FD2" w:rsidP="00433FD2">
            <w:pPr>
              <w:spacing w:before="120" w:after="120"/>
            </w:pPr>
          </w:p>
        </w:tc>
      </w:tr>
      <w:tr w:rsidR="004A24A2" w14:paraId="6B37818F" w14:textId="77777777" w:rsidTr="00623944">
        <w:tc>
          <w:tcPr>
            <w:tcW w:w="3085" w:type="dxa"/>
          </w:tcPr>
          <w:p w14:paraId="0A55A7A2" w14:textId="77777777" w:rsidR="004A24A2" w:rsidRPr="00433FD2" w:rsidRDefault="004A24A2" w:rsidP="00FC4D08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14:paraId="130CA841" w14:textId="77777777" w:rsidR="004A24A2" w:rsidRPr="00433FD2" w:rsidRDefault="004A24A2" w:rsidP="00FC4D08">
            <w:pPr>
              <w:rPr>
                <w:sz w:val="10"/>
                <w:szCs w:val="10"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14:paraId="679F7424" w14:textId="77777777" w:rsidR="004A24A2" w:rsidRPr="00433FD2" w:rsidRDefault="004A24A2" w:rsidP="00FC4D08">
            <w:pPr>
              <w:rPr>
                <w:sz w:val="10"/>
                <w:szCs w:val="10"/>
              </w:rPr>
            </w:pPr>
          </w:p>
        </w:tc>
      </w:tr>
      <w:tr w:rsidR="004A24A2" w14:paraId="108BF88C" w14:textId="77777777" w:rsidTr="00623944">
        <w:tc>
          <w:tcPr>
            <w:tcW w:w="3085" w:type="dxa"/>
          </w:tcPr>
          <w:p w14:paraId="4B724E26" w14:textId="77777777" w:rsidR="004A24A2" w:rsidRDefault="004A24A2" w:rsidP="007465BA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If yes, provide a brief outline of any such matters and which jurisdiction they are in: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B2CE3BD" w14:textId="77777777" w:rsidR="004A24A2" w:rsidRDefault="004A24A2" w:rsidP="00FC4D08"/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4FF" w14:textId="77777777" w:rsidR="00433FD2" w:rsidRDefault="00433FD2" w:rsidP="00433FD2">
            <w:pPr>
              <w:spacing w:before="120" w:after="120"/>
              <w:rPr>
                <w:noProof/>
                <w:sz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  <w:p w14:paraId="51771D83" w14:textId="77777777" w:rsidR="00433FD2" w:rsidRDefault="00433FD2" w:rsidP="00433FD2">
            <w:pPr>
              <w:spacing w:before="120" w:after="120"/>
              <w:rPr>
                <w:noProof/>
                <w:sz w:val="20"/>
              </w:rPr>
            </w:pPr>
          </w:p>
          <w:p w14:paraId="61B4113D" w14:textId="77777777" w:rsidR="00433FD2" w:rsidRDefault="00433FD2" w:rsidP="00433FD2">
            <w:pPr>
              <w:spacing w:before="120" w:after="120"/>
              <w:rPr>
                <w:noProof/>
                <w:sz w:val="20"/>
              </w:rPr>
            </w:pPr>
          </w:p>
          <w:p w14:paraId="54064B84" w14:textId="77777777" w:rsidR="00433FD2" w:rsidRDefault="00433FD2" w:rsidP="00433FD2">
            <w:pPr>
              <w:spacing w:before="120" w:after="120"/>
            </w:pPr>
          </w:p>
        </w:tc>
      </w:tr>
      <w:tr w:rsidR="004A24A2" w14:paraId="26033167" w14:textId="77777777" w:rsidTr="00623944">
        <w:tc>
          <w:tcPr>
            <w:tcW w:w="3085" w:type="dxa"/>
          </w:tcPr>
          <w:p w14:paraId="64CAD46B" w14:textId="77777777" w:rsidR="004A24A2" w:rsidRPr="00433FD2" w:rsidRDefault="004A24A2" w:rsidP="00FC4D08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14:paraId="54440A9A" w14:textId="77777777" w:rsidR="004A24A2" w:rsidRPr="00433FD2" w:rsidRDefault="004A24A2" w:rsidP="00FC4D08">
            <w:pPr>
              <w:rPr>
                <w:sz w:val="10"/>
                <w:szCs w:val="10"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</w:tcPr>
          <w:p w14:paraId="515787D7" w14:textId="77777777" w:rsidR="004A24A2" w:rsidRPr="00433FD2" w:rsidRDefault="004A24A2" w:rsidP="00FC4D08">
            <w:pPr>
              <w:rPr>
                <w:sz w:val="10"/>
                <w:szCs w:val="10"/>
              </w:rPr>
            </w:pPr>
          </w:p>
        </w:tc>
      </w:tr>
      <w:tr w:rsidR="004A24A2" w14:paraId="34D7A344" w14:textId="77777777" w:rsidTr="00623944">
        <w:tc>
          <w:tcPr>
            <w:tcW w:w="3085" w:type="dxa"/>
          </w:tcPr>
          <w:p w14:paraId="638AFE47" w14:textId="77777777" w:rsidR="004A24A2" w:rsidRDefault="004A24A2" w:rsidP="007465BA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Are there any prospects of any other disputes coming to the Court (but not yet issued) involving the same taxpayers or related issues? If so, please describe: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649DD08" w14:textId="77777777" w:rsidR="004A24A2" w:rsidRDefault="004A24A2" w:rsidP="00FC4D08"/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63AF" w14:textId="77777777" w:rsidR="004A24A2" w:rsidRDefault="00433FD2" w:rsidP="00433FD2">
            <w:pPr>
              <w:spacing w:before="120" w:after="120"/>
              <w:rPr>
                <w:noProof/>
                <w:sz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  <w:p w14:paraId="4249FA01" w14:textId="77777777" w:rsidR="00433FD2" w:rsidRDefault="00433FD2" w:rsidP="00433FD2">
            <w:pPr>
              <w:spacing w:before="120" w:after="120"/>
              <w:rPr>
                <w:noProof/>
                <w:sz w:val="20"/>
              </w:rPr>
            </w:pPr>
          </w:p>
          <w:p w14:paraId="2B08D281" w14:textId="77777777" w:rsidR="00433FD2" w:rsidRDefault="00433FD2" w:rsidP="00433FD2">
            <w:pPr>
              <w:spacing w:before="120" w:after="120"/>
              <w:rPr>
                <w:noProof/>
                <w:sz w:val="20"/>
              </w:rPr>
            </w:pPr>
          </w:p>
          <w:p w14:paraId="0C80660C" w14:textId="77777777" w:rsidR="00433FD2" w:rsidRDefault="00433FD2" w:rsidP="00433FD2">
            <w:pPr>
              <w:spacing w:before="120" w:after="120"/>
            </w:pPr>
          </w:p>
        </w:tc>
      </w:tr>
    </w:tbl>
    <w:p w14:paraId="4F9F376D" w14:textId="77777777" w:rsidR="004A24A2" w:rsidRDefault="004A24A2" w:rsidP="00A3738D"/>
    <w:p w14:paraId="2A1E34A1" w14:textId="77777777" w:rsidR="004A24A2" w:rsidRDefault="004A24A2" w:rsidP="004A24A2">
      <w:pPr>
        <w:pStyle w:val="Heading2"/>
      </w:pPr>
      <w:r>
        <w:t>Test case</w:t>
      </w:r>
    </w:p>
    <w:p w14:paraId="63D5CAC5" w14:textId="77777777" w:rsidR="00433FD2" w:rsidRPr="00433FD2" w:rsidRDefault="00433FD2" w:rsidP="00433FD2">
      <w:pPr>
        <w:rPr>
          <w:sz w:val="10"/>
          <w:szCs w:val="10"/>
        </w:rPr>
      </w:pPr>
    </w:p>
    <w:tbl>
      <w:tblPr>
        <w:tblStyle w:val="Sty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6201"/>
      </w:tblGrid>
      <w:tr w:rsidR="004A24A2" w14:paraId="5B124B9C" w14:textId="77777777" w:rsidTr="004E2D3B">
        <w:tc>
          <w:tcPr>
            <w:tcW w:w="3085" w:type="dxa"/>
          </w:tcPr>
          <w:p w14:paraId="1BD0CFF2" w14:textId="77777777" w:rsidR="004A24A2" w:rsidRDefault="009D0726" w:rsidP="007465BA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 xml:space="preserve">Is the application test case funded?  If so, what is the basis of test case funding and what </w:t>
            </w:r>
            <w:r w:rsidR="00A4737C" w:rsidRPr="007465BA">
              <w:rPr>
                <w:sz w:val="20"/>
                <w:szCs w:val="20"/>
              </w:rPr>
              <w:t>about the case is thought to justify test case funding?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C62B5D" w14:textId="77777777" w:rsidR="004A24A2" w:rsidRDefault="004A24A2" w:rsidP="00FC4D08"/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E52" w14:textId="77777777" w:rsidR="004A24A2" w:rsidRDefault="00433FD2" w:rsidP="00433FD2">
            <w:pPr>
              <w:spacing w:before="120" w:after="120"/>
              <w:rPr>
                <w:sz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  <w:p w14:paraId="40E709F8" w14:textId="77777777" w:rsidR="00433FD2" w:rsidRDefault="00433FD2" w:rsidP="00FC4D08">
            <w:pPr>
              <w:rPr>
                <w:sz w:val="20"/>
              </w:rPr>
            </w:pPr>
          </w:p>
          <w:p w14:paraId="7A764230" w14:textId="77777777" w:rsidR="00433FD2" w:rsidRDefault="00433FD2" w:rsidP="00FC4D08">
            <w:pPr>
              <w:rPr>
                <w:sz w:val="20"/>
              </w:rPr>
            </w:pPr>
          </w:p>
          <w:p w14:paraId="25D61623" w14:textId="77777777" w:rsidR="00433FD2" w:rsidRDefault="00433FD2" w:rsidP="00FC4D08"/>
          <w:p w14:paraId="211C095E" w14:textId="77777777" w:rsidR="00433FD2" w:rsidRDefault="00433FD2" w:rsidP="00FC4D08"/>
          <w:p w14:paraId="4BA02E05" w14:textId="77777777" w:rsidR="00433FD2" w:rsidRDefault="00433FD2" w:rsidP="00FC4D08"/>
        </w:tc>
      </w:tr>
      <w:tr w:rsidR="004A24A2" w14:paraId="7B6680ED" w14:textId="77777777" w:rsidTr="004E2D3B">
        <w:tc>
          <w:tcPr>
            <w:tcW w:w="3085" w:type="dxa"/>
          </w:tcPr>
          <w:p w14:paraId="67EB78AF" w14:textId="77777777" w:rsidR="004A24A2" w:rsidRPr="00433FD2" w:rsidRDefault="004A24A2" w:rsidP="00FC4D08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14:paraId="4F81C9AF" w14:textId="77777777" w:rsidR="004A24A2" w:rsidRPr="00433FD2" w:rsidRDefault="004A24A2" w:rsidP="00FC4D08">
            <w:pPr>
              <w:rPr>
                <w:sz w:val="10"/>
                <w:szCs w:val="10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14:paraId="41231EEF" w14:textId="77777777" w:rsidR="004A24A2" w:rsidRPr="00433FD2" w:rsidRDefault="004A24A2" w:rsidP="00FC4D08">
            <w:pPr>
              <w:rPr>
                <w:sz w:val="10"/>
                <w:szCs w:val="10"/>
              </w:rPr>
            </w:pPr>
          </w:p>
        </w:tc>
      </w:tr>
    </w:tbl>
    <w:p w14:paraId="266CF697" w14:textId="77777777" w:rsidR="004E2D3B" w:rsidRDefault="004E2D3B"/>
    <w:tbl>
      <w:tblPr>
        <w:tblStyle w:val="Sty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6201"/>
      </w:tblGrid>
      <w:tr w:rsidR="004A24A2" w14:paraId="2D72855F" w14:textId="77777777" w:rsidTr="00623944">
        <w:tc>
          <w:tcPr>
            <w:tcW w:w="3085" w:type="dxa"/>
          </w:tcPr>
          <w:p w14:paraId="3D3CC750" w14:textId="77777777" w:rsidR="004A24A2" w:rsidRDefault="009D0726" w:rsidP="007465BA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 xml:space="preserve">Is any precedent case proposed to be challenged in the proceeding? What is </w:t>
            </w:r>
            <w:r w:rsidRPr="007465BA">
              <w:rPr>
                <w:sz w:val="20"/>
                <w:szCs w:val="20"/>
              </w:rPr>
              <w:lastRenderedPageBreak/>
              <w:t>the relative significance of the case generally, including from an administrative and revenue impact perspective?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FB71457" w14:textId="77777777" w:rsidR="004A24A2" w:rsidRDefault="004A24A2" w:rsidP="00FC4D08"/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2400" w14:textId="77777777" w:rsidR="004A24A2" w:rsidRDefault="00433FD2" w:rsidP="00FC4D08">
            <w:pPr>
              <w:rPr>
                <w:sz w:val="20"/>
              </w:rPr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  <w:p w14:paraId="0735D80A" w14:textId="77777777" w:rsidR="00433FD2" w:rsidRDefault="00433FD2" w:rsidP="00FC4D08">
            <w:pPr>
              <w:rPr>
                <w:sz w:val="20"/>
              </w:rPr>
            </w:pPr>
          </w:p>
          <w:p w14:paraId="37ADA869" w14:textId="77777777" w:rsidR="00433FD2" w:rsidRDefault="00433FD2" w:rsidP="00FC4D08">
            <w:pPr>
              <w:rPr>
                <w:sz w:val="20"/>
              </w:rPr>
            </w:pPr>
          </w:p>
          <w:p w14:paraId="1C22A781" w14:textId="77777777" w:rsidR="00433FD2" w:rsidRDefault="00433FD2" w:rsidP="00FC4D08">
            <w:pPr>
              <w:rPr>
                <w:sz w:val="20"/>
              </w:rPr>
            </w:pPr>
          </w:p>
          <w:p w14:paraId="7880ADCB" w14:textId="77777777" w:rsidR="00433FD2" w:rsidRDefault="00433FD2" w:rsidP="00FC4D08">
            <w:pPr>
              <w:rPr>
                <w:sz w:val="20"/>
              </w:rPr>
            </w:pPr>
          </w:p>
          <w:p w14:paraId="7B982BD8" w14:textId="77777777" w:rsidR="00433FD2" w:rsidRDefault="00433FD2" w:rsidP="00FC4D08">
            <w:pPr>
              <w:rPr>
                <w:sz w:val="20"/>
              </w:rPr>
            </w:pPr>
          </w:p>
          <w:p w14:paraId="17D6FB47" w14:textId="77777777" w:rsidR="00433FD2" w:rsidRDefault="00433FD2" w:rsidP="00FC4D08"/>
        </w:tc>
      </w:tr>
    </w:tbl>
    <w:p w14:paraId="1D73584B" w14:textId="77777777" w:rsidR="004A24A2" w:rsidRDefault="004A24A2" w:rsidP="00A3738D"/>
    <w:p w14:paraId="6D0EF35C" w14:textId="77777777" w:rsidR="009D0726" w:rsidRDefault="009D0726" w:rsidP="009D0726">
      <w:pPr>
        <w:pStyle w:val="Heading2"/>
      </w:pPr>
      <w:r w:rsidRPr="009D0726">
        <w:t>Expedition &amp; special arrangements</w:t>
      </w:r>
    </w:p>
    <w:p w14:paraId="719B0083" w14:textId="77777777" w:rsidR="009D0726" w:rsidRPr="00433FD2" w:rsidRDefault="009D0726" w:rsidP="009D0726">
      <w:pPr>
        <w:rPr>
          <w:sz w:val="10"/>
          <w:szCs w:val="10"/>
        </w:rPr>
      </w:pPr>
    </w:p>
    <w:tbl>
      <w:tblPr>
        <w:tblStyle w:val="Sty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6201"/>
      </w:tblGrid>
      <w:tr w:rsidR="009D0726" w14:paraId="3A9E9360" w14:textId="77777777" w:rsidTr="00FC4D08">
        <w:tc>
          <w:tcPr>
            <w:tcW w:w="3085" w:type="dxa"/>
          </w:tcPr>
          <w:p w14:paraId="626F979A" w14:textId="77777777" w:rsidR="009D0726" w:rsidRDefault="009D0726" w:rsidP="007465BA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Should the hearing of this matter be expedited?  If so, why?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E17CC14" w14:textId="77777777" w:rsidR="009D0726" w:rsidRDefault="009D0726" w:rsidP="00FC4D08"/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301" w14:textId="77777777" w:rsidR="009D0726" w:rsidRDefault="009D0726" w:rsidP="00FC4D08">
            <w:pPr>
              <w:spacing w:before="120" w:after="120"/>
              <w:rPr>
                <w:sz w:val="20"/>
              </w:rPr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  <w:p w14:paraId="04CECB09" w14:textId="77777777" w:rsidR="009D0726" w:rsidRDefault="009D0726" w:rsidP="00FC4D08">
            <w:pPr>
              <w:rPr>
                <w:sz w:val="20"/>
              </w:rPr>
            </w:pPr>
          </w:p>
          <w:p w14:paraId="0C4FB831" w14:textId="77777777" w:rsidR="009D0726" w:rsidRDefault="009D0726" w:rsidP="00FC4D08">
            <w:pPr>
              <w:rPr>
                <w:sz w:val="20"/>
              </w:rPr>
            </w:pPr>
          </w:p>
          <w:p w14:paraId="6959F1CF" w14:textId="77777777" w:rsidR="009D0726" w:rsidRDefault="009D0726" w:rsidP="00FC4D08"/>
        </w:tc>
      </w:tr>
      <w:tr w:rsidR="009D0726" w14:paraId="4741F553" w14:textId="77777777" w:rsidTr="00FC4D08">
        <w:tc>
          <w:tcPr>
            <w:tcW w:w="3085" w:type="dxa"/>
          </w:tcPr>
          <w:p w14:paraId="7088A968" w14:textId="77777777" w:rsidR="009D0726" w:rsidRPr="00433FD2" w:rsidRDefault="009D0726" w:rsidP="00FC4D08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14:paraId="45D7EB53" w14:textId="77777777" w:rsidR="009D0726" w:rsidRPr="00433FD2" w:rsidRDefault="009D0726" w:rsidP="00FC4D08">
            <w:pPr>
              <w:rPr>
                <w:sz w:val="10"/>
                <w:szCs w:val="10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14:paraId="076BA267" w14:textId="77777777" w:rsidR="009D0726" w:rsidRPr="00433FD2" w:rsidRDefault="009D0726" w:rsidP="00FC4D08">
            <w:pPr>
              <w:rPr>
                <w:sz w:val="10"/>
                <w:szCs w:val="10"/>
              </w:rPr>
            </w:pPr>
          </w:p>
        </w:tc>
      </w:tr>
      <w:tr w:rsidR="009D0726" w14:paraId="085E1C7B" w14:textId="77777777" w:rsidTr="00FC4D08">
        <w:tc>
          <w:tcPr>
            <w:tcW w:w="3085" w:type="dxa"/>
          </w:tcPr>
          <w:p w14:paraId="486D5BED" w14:textId="77777777" w:rsidR="009D0726" w:rsidRDefault="009D0726" w:rsidP="007465BA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Should any special arrangements or procedures be adopted for the efficient case management of the proceeding?  If so, why?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66C66B8" w14:textId="77777777" w:rsidR="009D0726" w:rsidRDefault="009D0726" w:rsidP="00FC4D08"/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F98" w14:textId="77777777" w:rsidR="009D0726" w:rsidRDefault="009D0726" w:rsidP="00FC4D08">
            <w:pPr>
              <w:rPr>
                <w:sz w:val="20"/>
              </w:rPr>
            </w:pPr>
            <w:r w:rsidRPr="00406E4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sz w:val="20"/>
              </w:rPr>
              <w:instrText xml:space="preserve"> FORMTEXT </w:instrText>
            </w:r>
            <w:r w:rsidRPr="00406E48">
              <w:rPr>
                <w:sz w:val="20"/>
              </w:rPr>
            </w:r>
            <w:r w:rsidRPr="00406E48">
              <w:rPr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sz w:val="20"/>
              </w:rPr>
              <w:fldChar w:fldCharType="end"/>
            </w:r>
          </w:p>
          <w:p w14:paraId="439EF063" w14:textId="77777777" w:rsidR="009D0726" w:rsidRDefault="009D0726" w:rsidP="00FC4D08">
            <w:pPr>
              <w:rPr>
                <w:sz w:val="20"/>
              </w:rPr>
            </w:pPr>
          </w:p>
          <w:p w14:paraId="4378DB75" w14:textId="77777777" w:rsidR="009D0726" w:rsidRDefault="009D0726" w:rsidP="00FC4D08">
            <w:pPr>
              <w:rPr>
                <w:sz w:val="20"/>
              </w:rPr>
            </w:pPr>
          </w:p>
          <w:p w14:paraId="0E87FB03" w14:textId="77777777" w:rsidR="009D0726" w:rsidRDefault="009D0726" w:rsidP="00FC4D08">
            <w:pPr>
              <w:rPr>
                <w:sz w:val="20"/>
              </w:rPr>
            </w:pPr>
          </w:p>
          <w:p w14:paraId="11B55DF6" w14:textId="77777777" w:rsidR="009D0726" w:rsidRDefault="009D0726" w:rsidP="00FC4D08">
            <w:pPr>
              <w:rPr>
                <w:sz w:val="20"/>
              </w:rPr>
            </w:pPr>
          </w:p>
          <w:p w14:paraId="75E25EDC" w14:textId="77777777" w:rsidR="009D0726" w:rsidRDefault="009D0726" w:rsidP="00FC4D08"/>
        </w:tc>
      </w:tr>
    </w:tbl>
    <w:p w14:paraId="1D774638" w14:textId="77777777" w:rsidR="009D0726" w:rsidRDefault="009D0726" w:rsidP="009D0726"/>
    <w:p w14:paraId="03CD9A47" w14:textId="77777777" w:rsidR="004A24A2" w:rsidRDefault="001C1D1A" w:rsidP="004A24A2">
      <w:pPr>
        <w:pStyle w:val="Heading2"/>
      </w:pPr>
      <w:r>
        <w:t>Hearing by the Full Court</w:t>
      </w:r>
    </w:p>
    <w:p w14:paraId="01A457A9" w14:textId="77777777" w:rsidR="00433FD2" w:rsidRPr="00433FD2" w:rsidRDefault="00433FD2" w:rsidP="00433FD2">
      <w:pPr>
        <w:rPr>
          <w:sz w:val="10"/>
          <w:szCs w:val="10"/>
        </w:rPr>
      </w:pPr>
    </w:p>
    <w:tbl>
      <w:tblPr>
        <w:tblStyle w:val="Sty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6201"/>
      </w:tblGrid>
      <w:tr w:rsidR="00867B7F" w14:paraId="5ADC8463" w14:textId="77777777" w:rsidTr="00FC4D08">
        <w:tc>
          <w:tcPr>
            <w:tcW w:w="3085" w:type="dxa"/>
          </w:tcPr>
          <w:p w14:paraId="18C394E9" w14:textId="77777777" w:rsidR="00867B7F" w:rsidRDefault="00867B7F" w:rsidP="007465BA">
            <w:pPr>
              <w:pStyle w:val="ListParagraph"/>
              <w:numPr>
                <w:ilvl w:val="1"/>
                <w:numId w:val="8"/>
              </w:numPr>
              <w:spacing w:before="120" w:after="120"/>
            </w:pPr>
            <w:r w:rsidRPr="007465BA">
              <w:rPr>
                <w:sz w:val="20"/>
                <w:szCs w:val="20"/>
              </w:rPr>
              <w:t>Does this matter warrant being referred to the Full Court? If so, why?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234700F" w14:textId="77777777" w:rsidR="00867B7F" w:rsidRDefault="00867B7F" w:rsidP="00FC4D08"/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C461" w14:textId="77777777" w:rsidR="00867B7F" w:rsidRDefault="00433FD2" w:rsidP="00433FD2">
            <w:pPr>
              <w:spacing w:before="120" w:after="120"/>
            </w:pPr>
            <w:r w:rsidRPr="00406E48">
              <w:rPr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E48">
              <w:rPr>
                <w:noProof/>
                <w:sz w:val="20"/>
              </w:rPr>
              <w:instrText xml:space="preserve"> FORMTEXT </w:instrText>
            </w:r>
            <w:r w:rsidRPr="00406E48">
              <w:rPr>
                <w:noProof/>
                <w:sz w:val="20"/>
              </w:rPr>
            </w:r>
            <w:r w:rsidRPr="00406E48">
              <w:rPr>
                <w:noProof/>
                <w:sz w:val="20"/>
              </w:rPr>
              <w:fldChar w:fldCharType="separate"/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="00824A93">
              <w:rPr>
                <w:noProof/>
                <w:sz w:val="20"/>
              </w:rPr>
              <w:t> </w:t>
            </w:r>
            <w:r w:rsidRPr="00406E48">
              <w:rPr>
                <w:noProof/>
                <w:sz w:val="20"/>
              </w:rPr>
              <w:fldChar w:fldCharType="end"/>
            </w:r>
          </w:p>
          <w:p w14:paraId="4E69A606" w14:textId="77777777" w:rsidR="00433FD2" w:rsidRDefault="00433FD2" w:rsidP="00FC4D08"/>
          <w:p w14:paraId="4613222D" w14:textId="77777777" w:rsidR="00433FD2" w:rsidRDefault="00433FD2" w:rsidP="00FC4D08"/>
          <w:p w14:paraId="6712E4B3" w14:textId="77777777" w:rsidR="00433FD2" w:rsidRDefault="00433FD2" w:rsidP="00FC4D08"/>
        </w:tc>
      </w:tr>
    </w:tbl>
    <w:p w14:paraId="58CFB03E" w14:textId="77777777" w:rsidR="00433FD2" w:rsidRDefault="00433FD2" w:rsidP="00433FD2">
      <w:pPr>
        <w:keepNext/>
        <w:spacing w:before="120"/>
      </w:pPr>
    </w:p>
    <w:p w14:paraId="32A9120A" w14:textId="77777777" w:rsidR="00433FD2" w:rsidRDefault="00433FD2" w:rsidP="00433FD2">
      <w:pPr>
        <w:keepNext/>
        <w:spacing w:before="120"/>
      </w:pPr>
    </w:p>
    <w:p w14:paraId="1B25E978" w14:textId="77777777" w:rsidR="00433FD2" w:rsidRPr="00433FD2" w:rsidRDefault="00433FD2" w:rsidP="00433FD2">
      <w:pPr>
        <w:keepNext/>
        <w:spacing w:before="120"/>
        <w:rPr>
          <w:sz w:val="20"/>
          <w:szCs w:val="20"/>
        </w:rPr>
      </w:pPr>
      <w:r w:rsidRPr="00433FD2">
        <w:rPr>
          <w:sz w:val="20"/>
          <w:szCs w:val="20"/>
        </w:rPr>
        <w:t xml:space="preserve">Date: </w:t>
      </w:r>
      <w:r w:rsidRPr="00433FD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Pr="00433FD2">
        <w:rPr>
          <w:sz w:val="20"/>
          <w:szCs w:val="20"/>
        </w:rPr>
        <w:instrText xml:space="preserve"> FORMTEXT </w:instrText>
      </w:r>
      <w:r w:rsidRPr="00433FD2">
        <w:rPr>
          <w:sz w:val="20"/>
          <w:szCs w:val="20"/>
        </w:rPr>
      </w:r>
      <w:r w:rsidRPr="00433FD2">
        <w:rPr>
          <w:sz w:val="20"/>
          <w:szCs w:val="20"/>
        </w:rPr>
        <w:fldChar w:fldCharType="separate"/>
      </w:r>
      <w:r w:rsidR="00824A93">
        <w:rPr>
          <w:noProof/>
          <w:sz w:val="20"/>
          <w:szCs w:val="20"/>
        </w:rPr>
        <w:t>[eg 19 June 20..]</w:t>
      </w:r>
      <w:r w:rsidRPr="00433FD2">
        <w:rPr>
          <w:sz w:val="20"/>
          <w:szCs w:val="20"/>
        </w:rPr>
        <w:fldChar w:fldCharType="end"/>
      </w:r>
    </w:p>
    <w:p w14:paraId="187A6049" w14:textId="77777777" w:rsidR="00433FD2" w:rsidRDefault="00433FD2" w:rsidP="00433FD2">
      <w:pPr>
        <w:keepNext/>
        <w:keepLines/>
        <w:spacing w:before="120" w:line="360" w:lineRule="auto"/>
        <w:rPr>
          <w:sz w:val="20"/>
          <w:szCs w:val="20"/>
        </w:rPr>
      </w:pPr>
    </w:p>
    <w:p w14:paraId="29CC9322" w14:textId="77777777" w:rsidR="00433FD2" w:rsidRPr="00433FD2" w:rsidRDefault="00433FD2" w:rsidP="00433FD2">
      <w:pPr>
        <w:keepNext/>
        <w:keepLines/>
        <w:spacing w:before="120" w:line="360" w:lineRule="auto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433FD2" w:rsidRPr="00433FD2" w14:paraId="47AF508A" w14:textId="77777777" w:rsidTr="00433FD2">
        <w:tc>
          <w:tcPr>
            <w:tcW w:w="4962" w:type="dxa"/>
            <w:tcBorders>
              <w:top w:val="dotted" w:sz="4" w:space="0" w:color="auto"/>
            </w:tcBorders>
          </w:tcPr>
          <w:p w14:paraId="28354530" w14:textId="77777777" w:rsidR="00433FD2" w:rsidRPr="00433FD2" w:rsidRDefault="00433FD2" w:rsidP="00FC4D08">
            <w:pPr>
              <w:keepNext/>
              <w:keepLines/>
              <w:rPr>
                <w:sz w:val="20"/>
                <w:szCs w:val="20"/>
              </w:rPr>
            </w:pPr>
            <w:r w:rsidRPr="00433FD2">
              <w:rPr>
                <w:sz w:val="20"/>
                <w:szCs w:val="20"/>
              </w:rPr>
              <w:t xml:space="preserve">Signed by </w:t>
            </w:r>
            <w:r w:rsidRPr="00433FD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433FD2">
              <w:rPr>
                <w:sz w:val="20"/>
                <w:szCs w:val="20"/>
              </w:rPr>
              <w:instrText xml:space="preserve"> FORMTEXT </w:instrText>
            </w:r>
            <w:r w:rsidRPr="00433FD2">
              <w:rPr>
                <w:sz w:val="20"/>
                <w:szCs w:val="20"/>
              </w:rPr>
            </w:r>
            <w:r w:rsidRPr="00433FD2">
              <w:rPr>
                <w:sz w:val="20"/>
                <w:szCs w:val="20"/>
              </w:rPr>
              <w:fldChar w:fldCharType="separate"/>
            </w:r>
            <w:r w:rsidR="00824A93">
              <w:rPr>
                <w:noProof/>
                <w:sz w:val="20"/>
                <w:szCs w:val="20"/>
              </w:rPr>
              <w:t>[Name]</w:t>
            </w:r>
            <w:r w:rsidRPr="00433FD2">
              <w:rPr>
                <w:sz w:val="20"/>
                <w:szCs w:val="20"/>
              </w:rPr>
              <w:fldChar w:fldCharType="end"/>
            </w:r>
          </w:p>
          <w:p w14:paraId="1EAC0101" w14:textId="77777777" w:rsidR="00433FD2" w:rsidRPr="00433FD2" w:rsidRDefault="00433FD2" w:rsidP="00FC4D08">
            <w:pPr>
              <w:keepNext/>
              <w:keepLines/>
              <w:rPr>
                <w:sz w:val="20"/>
                <w:szCs w:val="20"/>
              </w:rPr>
            </w:pPr>
            <w:r w:rsidRPr="00433FD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 w:rsidRPr="00433FD2">
              <w:rPr>
                <w:sz w:val="20"/>
                <w:szCs w:val="20"/>
              </w:rPr>
              <w:instrText xml:space="preserve"> FORMTEXT </w:instrText>
            </w:r>
            <w:r w:rsidRPr="00433FD2">
              <w:rPr>
                <w:sz w:val="20"/>
                <w:szCs w:val="20"/>
              </w:rPr>
            </w:r>
            <w:r w:rsidRPr="00433FD2">
              <w:rPr>
                <w:sz w:val="20"/>
                <w:szCs w:val="20"/>
              </w:rPr>
              <w:fldChar w:fldCharType="separate"/>
            </w:r>
            <w:r w:rsidR="00824A93">
              <w:rPr>
                <w:noProof/>
                <w:sz w:val="20"/>
                <w:szCs w:val="20"/>
              </w:rPr>
              <w:t>[Insert capacity eg Applicant / Lawyer for the Applicant]</w:t>
            </w:r>
            <w:r w:rsidRPr="00433FD2">
              <w:rPr>
                <w:sz w:val="20"/>
                <w:szCs w:val="20"/>
              </w:rPr>
              <w:fldChar w:fldCharType="end"/>
            </w:r>
          </w:p>
        </w:tc>
      </w:tr>
    </w:tbl>
    <w:p w14:paraId="2BB19B6C" w14:textId="77777777" w:rsidR="00433FD2" w:rsidRDefault="00433FD2" w:rsidP="00A3738D">
      <w:pPr>
        <w:rPr>
          <w:sz w:val="20"/>
          <w:szCs w:val="20"/>
        </w:rPr>
      </w:pPr>
    </w:p>
    <w:p w14:paraId="57A4372E" w14:textId="77777777" w:rsidR="00A4737C" w:rsidRPr="00433FD2" w:rsidRDefault="00A4737C" w:rsidP="00A3738D">
      <w:pPr>
        <w:rPr>
          <w:sz w:val="20"/>
          <w:szCs w:val="20"/>
        </w:rPr>
      </w:pPr>
    </w:p>
    <w:sectPr w:rsidR="00A4737C" w:rsidRPr="00433FD2" w:rsidSect="006E0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C153" w14:textId="77777777" w:rsidR="002D4C3C" w:rsidRDefault="002D4C3C" w:rsidP="00A3738D">
      <w:r>
        <w:separator/>
      </w:r>
    </w:p>
  </w:endnote>
  <w:endnote w:type="continuationSeparator" w:id="0">
    <w:p w14:paraId="45BC8E77" w14:textId="77777777" w:rsidR="002D4C3C" w:rsidRDefault="002D4C3C" w:rsidP="00A3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D791" w14:textId="77777777" w:rsidR="00A6766C" w:rsidRDefault="00A67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503583"/>
      <w:docPartObj>
        <w:docPartGallery w:val="Page Numbers (Bottom of Page)"/>
        <w:docPartUnique/>
      </w:docPartObj>
    </w:sdtPr>
    <w:sdtEndPr>
      <w:rPr>
        <w:i/>
      </w:rPr>
    </w:sdtEndPr>
    <w:sdtContent>
      <w:p w14:paraId="70F49216" w14:textId="77777777" w:rsidR="001F2C59" w:rsidRPr="001F2C59" w:rsidRDefault="00CC25F4" w:rsidP="00CC25F4">
        <w:pPr>
          <w:pStyle w:val="Footer"/>
          <w:tabs>
            <w:tab w:val="clear" w:pos="9026"/>
            <w:tab w:val="right" w:pos="9356"/>
          </w:tabs>
          <w:rPr>
            <w:noProof/>
            <w:sz w:val="20"/>
          </w:rPr>
        </w:pPr>
        <w:r w:rsidRPr="001F2C59">
          <w:rPr>
            <w:sz w:val="20"/>
          </w:rPr>
          <w:tab/>
        </w:r>
        <w:r w:rsidRPr="001F2C59">
          <w:rPr>
            <w:sz w:val="20"/>
          </w:rPr>
          <w:tab/>
        </w:r>
        <w:r w:rsidRPr="001F2C59">
          <w:rPr>
            <w:sz w:val="20"/>
          </w:rPr>
          <w:fldChar w:fldCharType="begin"/>
        </w:r>
        <w:r w:rsidRPr="001F2C59">
          <w:rPr>
            <w:sz w:val="20"/>
          </w:rPr>
          <w:instrText xml:space="preserve"> PAGE   \* MERGEFORMAT </w:instrText>
        </w:r>
        <w:r w:rsidRPr="001F2C59">
          <w:rPr>
            <w:sz w:val="20"/>
          </w:rPr>
          <w:fldChar w:fldCharType="separate"/>
        </w:r>
        <w:r w:rsidR="00820884">
          <w:rPr>
            <w:noProof/>
            <w:sz w:val="20"/>
          </w:rPr>
          <w:t>3</w:t>
        </w:r>
        <w:r w:rsidRPr="001F2C59">
          <w:rPr>
            <w:noProof/>
            <w:sz w:val="20"/>
          </w:rPr>
          <w:fldChar w:fldCharType="end"/>
        </w:r>
      </w:p>
      <w:p w14:paraId="719541BD" w14:textId="77777777" w:rsidR="00CC25F4" w:rsidRPr="006E008D" w:rsidRDefault="001F2C59" w:rsidP="006E008D">
        <w:pPr>
          <w:pStyle w:val="Footer"/>
          <w:rPr>
            <w:i/>
          </w:rPr>
        </w:pPr>
        <w:r w:rsidRPr="006E008D">
          <w:rPr>
            <w:i/>
          </w:rPr>
          <w:t>Form NCF2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1304" w14:textId="77777777" w:rsidR="006E008D" w:rsidRPr="006E008D" w:rsidRDefault="006E008D">
    <w:pPr>
      <w:pStyle w:val="Footer"/>
      <w:rPr>
        <w:i/>
      </w:rPr>
    </w:pPr>
    <w:r w:rsidRPr="006E008D">
      <w:rPr>
        <w:i/>
      </w:rPr>
      <w:t>Form NCF2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F89C" w14:textId="77777777" w:rsidR="002D4C3C" w:rsidRDefault="002D4C3C" w:rsidP="00A3738D">
      <w:r>
        <w:separator/>
      </w:r>
    </w:p>
  </w:footnote>
  <w:footnote w:type="continuationSeparator" w:id="0">
    <w:p w14:paraId="71EB9C9D" w14:textId="77777777" w:rsidR="002D4C3C" w:rsidRDefault="002D4C3C" w:rsidP="00A3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93F2" w14:textId="77777777" w:rsidR="00A6766C" w:rsidRDefault="00A67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174A" w14:textId="77777777" w:rsidR="00A6766C" w:rsidRDefault="00A67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4F7CB" w14:textId="77777777" w:rsidR="00E44886" w:rsidRDefault="00E44886" w:rsidP="00E44886">
    <w:pPr>
      <w:pStyle w:val="Heading1"/>
      <w:tabs>
        <w:tab w:val="right" w:pos="9356"/>
      </w:tabs>
      <w:rPr>
        <w:rFonts w:ascii="Arial" w:hAnsi="Arial" w:cs="Arial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E8DDC85" wp14:editId="0351CFA8">
          <wp:simplePos x="0" y="0"/>
          <wp:positionH relativeFrom="column">
            <wp:posOffset>-105893</wp:posOffset>
          </wp:positionH>
          <wp:positionV relativeFrom="paragraph">
            <wp:posOffset>-260350</wp:posOffset>
          </wp:positionV>
          <wp:extent cx="1799590" cy="9067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326DF" w14:textId="77777777" w:rsidR="00E44886" w:rsidRPr="001B7861" w:rsidRDefault="00E44886" w:rsidP="00E44886">
    <w:pPr>
      <w:pStyle w:val="Heading1"/>
      <w:tabs>
        <w:tab w:val="right" w:pos="9356"/>
      </w:tabs>
      <w:rPr>
        <w:rFonts w:ascii="Arial" w:hAnsi="Arial" w:cs="Arial"/>
      </w:rPr>
    </w:pPr>
    <w:r w:rsidRPr="001B7861">
      <w:rPr>
        <w:rFonts w:ascii="Arial" w:hAnsi="Arial" w:cs="Arial"/>
      </w:rPr>
      <w:t xml:space="preserve">Pro-forma Tax Questionnaire </w:t>
    </w:r>
  </w:p>
  <w:p w14:paraId="63872A3A" w14:textId="77777777" w:rsidR="004A24A2" w:rsidRDefault="00E44886" w:rsidP="00E44886">
    <w:pPr>
      <w:jc w:val="right"/>
      <w:rPr>
        <w:rFonts w:ascii="Arial" w:hAnsi="Arial" w:cs="Arial"/>
      </w:rPr>
    </w:pPr>
    <w:r w:rsidRPr="001B7861">
      <w:rPr>
        <w:rFonts w:ascii="Arial" w:hAnsi="Arial" w:cs="Arial"/>
      </w:rPr>
      <w:t>Taxation Practice Note (TAX-1)</w:t>
    </w:r>
  </w:p>
  <w:p w14:paraId="536BDE97" w14:textId="77777777" w:rsidR="00E44886" w:rsidRDefault="00E44886" w:rsidP="00E4488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258"/>
    <w:multiLevelType w:val="hybridMultilevel"/>
    <w:tmpl w:val="E56605BE"/>
    <w:lvl w:ilvl="0" w:tplc="F52C2F32">
      <w:start w:val="1"/>
      <w:numFmt w:val="lowerLetter"/>
      <w:lvlText w:val="(%1)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16B4"/>
    <w:multiLevelType w:val="hybridMultilevel"/>
    <w:tmpl w:val="676ACE6E"/>
    <w:lvl w:ilvl="0" w:tplc="64B25F92">
      <w:start w:val="4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D6F30"/>
    <w:multiLevelType w:val="hybridMultilevel"/>
    <w:tmpl w:val="E56605BE"/>
    <w:lvl w:ilvl="0" w:tplc="F52C2F32">
      <w:start w:val="1"/>
      <w:numFmt w:val="lowerLetter"/>
      <w:lvlText w:val="(%1)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07ADB"/>
    <w:multiLevelType w:val="multilevel"/>
    <w:tmpl w:val="2D86D3AC"/>
    <w:lvl w:ilvl="0">
      <w:start w:val="1"/>
      <w:numFmt w:val="decimal"/>
      <w:pStyle w:val="Heading2"/>
      <w:lvlText w:val="%1."/>
      <w:lvlJc w:val="left"/>
      <w:pPr>
        <w:ind w:left="567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23C689E"/>
    <w:multiLevelType w:val="hybridMultilevel"/>
    <w:tmpl w:val="9ADA2362"/>
    <w:lvl w:ilvl="0" w:tplc="70C8226A">
      <w:start w:val="4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D4F23"/>
    <w:multiLevelType w:val="hybridMultilevel"/>
    <w:tmpl w:val="56E0221C"/>
    <w:lvl w:ilvl="0" w:tplc="31A4E7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76675"/>
    <w:multiLevelType w:val="hybridMultilevel"/>
    <w:tmpl w:val="19BA7686"/>
    <w:lvl w:ilvl="0" w:tplc="A40A8A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D77C8"/>
    <w:multiLevelType w:val="hybridMultilevel"/>
    <w:tmpl w:val="E56605BE"/>
    <w:lvl w:ilvl="0" w:tplc="F52C2F32">
      <w:start w:val="1"/>
      <w:numFmt w:val="lowerLetter"/>
      <w:lvlText w:val="(%1)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95065">
    <w:abstractNumId w:val="1"/>
  </w:num>
  <w:num w:numId="2" w16cid:durableId="2009795549">
    <w:abstractNumId w:val="4"/>
  </w:num>
  <w:num w:numId="3" w16cid:durableId="2015719109">
    <w:abstractNumId w:val="5"/>
  </w:num>
  <w:num w:numId="4" w16cid:durableId="1318725560">
    <w:abstractNumId w:val="7"/>
  </w:num>
  <w:num w:numId="5" w16cid:durableId="262693853">
    <w:abstractNumId w:val="6"/>
  </w:num>
  <w:num w:numId="6" w16cid:durableId="1382902492">
    <w:abstractNumId w:val="2"/>
  </w:num>
  <w:num w:numId="7" w16cid:durableId="1756972281">
    <w:abstractNumId w:val="0"/>
  </w:num>
  <w:num w:numId="8" w16cid:durableId="836110707">
    <w:abstractNumId w:val="3"/>
  </w:num>
  <w:num w:numId="9" w16cid:durableId="1573194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8D"/>
    <w:rsid w:val="00044D82"/>
    <w:rsid w:val="00051CC0"/>
    <w:rsid w:val="0009195C"/>
    <w:rsid w:val="00097092"/>
    <w:rsid w:val="000F3FA5"/>
    <w:rsid w:val="00132AFC"/>
    <w:rsid w:val="001376E3"/>
    <w:rsid w:val="00140B9F"/>
    <w:rsid w:val="00155922"/>
    <w:rsid w:val="00160589"/>
    <w:rsid w:val="00164C27"/>
    <w:rsid w:val="001724FA"/>
    <w:rsid w:val="001738B7"/>
    <w:rsid w:val="00197931"/>
    <w:rsid w:val="001B7861"/>
    <w:rsid w:val="001C0801"/>
    <w:rsid w:val="001C1D1A"/>
    <w:rsid w:val="001C458B"/>
    <w:rsid w:val="001D1943"/>
    <w:rsid w:val="001D5DD5"/>
    <w:rsid w:val="001E5E4F"/>
    <w:rsid w:val="001F2C59"/>
    <w:rsid w:val="00226208"/>
    <w:rsid w:val="0023319E"/>
    <w:rsid w:val="00276BE4"/>
    <w:rsid w:val="00295956"/>
    <w:rsid w:val="002A746A"/>
    <w:rsid w:val="002B09F4"/>
    <w:rsid w:val="002D4C3C"/>
    <w:rsid w:val="002F4F3C"/>
    <w:rsid w:val="003058F4"/>
    <w:rsid w:val="00326F9D"/>
    <w:rsid w:val="00342209"/>
    <w:rsid w:val="0034468E"/>
    <w:rsid w:val="003805E4"/>
    <w:rsid w:val="00395411"/>
    <w:rsid w:val="00395C1B"/>
    <w:rsid w:val="003A1BA3"/>
    <w:rsid w:val="003A245D"/>
    <w:rsid w:val="003A5149"/>
    <w:rsid w:val="003C4E27"/>
    <w:rsid w:val="003F2774"/>
    <w:rsid w:val="00432BAA"/>
    <w:rsid w:val="00433FD2"/>
    <w:rsid w:val="00437402"/>
    <w:rsid w:val="004569B1"/>
    <w:rsid w:val="0046010C"/>
    <w:rsid w:val="00494A89"/>
    <w:rsid w:val="00496A53"/>
    <w:rsid w:val="004A24A2"/>
    <w:rsid w:val="004B1261"/>
    <w:rsid w:val="004E2D3B"/>
    <w:rsid w:val="00535AB0"/>
    <w:rsid w:val="00544BBA"/>
    <w:rsid w:val="005546C0"/>
    <w:rsid w:val="0056672E"/>
    <w:rsid w:val="005732A3"/>
    <w:rsid w:val="00577A57"/>
    <w:rsid w:val="00597175"/>
    <w:rsid w:val="005E3A19"/>
    <w:rsid w:val="006109BF"/>
    <w:rsid w:val="00623944"/>
    <w:rsid w:val="00626C4A"/>
    <w:rsid w:val="00644AD2"/>
    <w:rsid w:val="00651F0C"/>
    <w:rsid w:val="00681CE8"/>
    <w:rsid w:val="006B045A"/>
    <w:rsid w:val="006B60F7"/>
    <w:rsid w:val="006E008D"/>
    <w:rsid w:val="00704F24"/>
    <w:rsid w:val="007051D1"/>
    <w:rsid w:val="00746595"/>
    <w:rsid w:val="007465BA"/>
    <w:rsid w:val="00752C2E"/>
    <w:rsid w:val="0075441B"/>
    <w:rsid w:val="00757A77"/>
    <w:rsid w:val="00757F0D"/>
    <w:rsid w:val="00781A21"/>
    <w:rsid w:val="007910D3"/>
    <w:rsid w:val="007965E9"/>
    <w:rsid w:val="007A4C69"/>
    <w:rsid w:val="007D43A1"/>
    <w:rsid w:val="007D7D71"/>
    <w:rsid w:val="00810A63"/>
    <w:rsid w:val="0081495E"/>
    <w:rsid w:val="00820884"/>
    <w:rsid w:val="00822E6F"/>
    <w:rsid w:val="00824A93"/>
    <w:rsid w:val="00851A4B"/>
    <w:rsid w:val="00852933"/>
    <w:rsid w:val="00866B65"/>
    <w:rsid w:val="00867B7F"/>
    <w:rsid w:val="00872531"/>
    <w:rsid w:val="008C712D"/>
    <w:rsid w:val="008D2ABF"/>
    <w:rsid w:val="009326C8"/>
    <w:rsid w:val="009440FD"/>
    <w:rsid w:val="0097297A"/>
    <w:rsid w:val="00977FB7"/>
    <w:rsid w:val="009A377E"/>
    <w:rsid w:val="009C038F"/>
    <w:rsid w:val="009C2D1F"/>
    <w:rsid w:val="009D0726"/>
    <w:rsid w:val="009D45AE"/>
    <w:rsid w:val="00A16176"/>
    <w:rsid w:val="00A3738D"/>
    <w:rsid w:val="00A4737C"/>
    <w:rsid w:val="00A514D4"/>
    <w:rsid w:val="00A51569"/>
    <w:rsid w:val="00A53D4E"/>
    <w:rsid w:val="00A6766C"/>
    <w:rsid w:val="00A719DF"/>
    <w:rsid w:val="00AD4816"/>
    <w:rsid w:val="00AE5665"/>
    <w:rsid w:val="00B0079E"/>
    <w:rsid w:val="00B50577"/>
    <w:rsid w:val="00B6114A"/>
    <w:rsid w:val="00B666A8"/>
    <w:rsid w:val="00B9060F"/>
    <w:rsid w:val="00B93640"/>
    <w:rsid w:val="00B962DC"/>
    <w:rsid w:val="00BB4A1F"/>
    <w:rsid w:val="00BC3D85"/>
    <w:rsid w:val="00BD2B73"/>
    <w:rsid w:val="00BD31ED"/>
    <w:rsid w:val="00BD6D02"/>
    <w:rsid w:val="00C02EA7"/>
    <w:rsid w:val="00C05407"/>
    <w:rsid w:val="00C17666"/>
    <w:rsid w:val="00C22A36"/>
    <w:rsid w:val="00C316CD"/>
    <w:rsid w:val="00C42755"/>
    <w:rsid w:val="00C73868"/>
    <w:rsid w:val="00CB6D35"/>
    <w:rsid w:val="00CC25F4"/>
    <w:rsid w:val="00CF0B9E"/>
    <w:rsid w:val="00D25FDA"/>
    <w:rsid w:val="00D358B8"/>
    <w:rsid w:val="00D46D09"/>
    <w:rsid w:val="00D60733"/>
    <w:rsid w:val="00D918FC"/>
    <w:rsid w:val="00DA69E0"/>
    <w:rsid w:val="00DD653E"/>
    <w:rsid w:val="00DE41C4"/>
    <w:rsid w:val="00E108F9"/>
    <w:rsid w:val="00E24605"/>
    <w:rsid w:val="00E27730"/>
    <w:rsid w:val="00E44886"/>
    <w:rsid w:val="00E554E5"/>
    <w:rsid w:val="00E57B37"/>
    <w:rsid w:val="00E71DBC"/>
    <w:rsid w:val="00E96765"/>
    <w:rsid w:val="00EB4AD6"/>
    <w:rsid w:val="00EC74E2"/>
    <w:rsid w:val="00ED39F5"/>
    <w:rsid w:val="00ED4495"/>
    <w:rsid w:val="00F134E2"/>
    <w:rsid w:val="00F33362"/>
    <w:rsid w:val="00F54685"/>
    <w:rsid w:val="00F56C95"/>
    <w:rsid w:val="00F63E28"/>
    <w:rsid w:val="00F77646"/>
    <w:rsid w:val="00F846A1"/>
    <w:rsid w:val="00F9041F"/>
    <w:rsid w:val="00F920C0"/>
    <w:rsid w:val="00FC5FE7"/>
    <w:rsid w:val="00FF2E5A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65629"/>
  <w15:docId w15:val="{1DAB20D5-1706-4721-B5E3-2434EE4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38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738D"/>
    <w:pPr>
      <w:jc w:val="right"/>
      <w:outlineLvl w:val="0"/>
    </w:pPr>
    <w:rPr>
      <w:b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D2ABF"/>
    <w:pPr>
      <w:numPr>
        <w:numId w:val="8"/>
      </w:numPr>
      <w:shd w:val="clear" w:color="auto" w:fill="D9D9D9" w:themeFill="background1" w:themeFillShade="D9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681C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1">
    <w:name w:val="Medium List 1"/>
    <w:basedOn w:val="TableNormal"/>
    <w:uiPriority w:val="65"/>
    <w:rsid w:val="00681CE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">
    <w:name w:val="Costs"/>
    <w:basedOn w:val="TableNormal"/>
    <w:uiPriority w:val="99"/>
    <w:rsid w:val="00544BBA"/>
    <w:pPr>
      <w:spacing w:before="120" w:after="0" w:line="240" w:lineRule="auto"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rFonts w:ascii="Calibri" w:hAnsi="Calibri"/>
        <w:b/>
        <w:sz w:val="22"/>
      </w:rPr>
      <w:tblPr/>
      <w:tcPr>
        <w:tcBorders>
          <w:top w:val="single" w:sz="12" w:space="0" w:color="auto"/>
          <w:bottom w:val="single" w:sz="12" w:space="0" w:color="auto"/>
          <w:insideH w:val="nil"/>
        </w:tcBorders>
      </w:tcPr>
    </w:tblStylePr>
    <w:tblStylePr w:type="lastRow"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firstCol">
      <w:rPr>
        <w:rFonts w:ascii="Calibri" w:hAnsi="Calibri"/>
        <w:b w:val="0"/>
        <w:sz w:val="22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osts-subtotal">
    <w:name w:val="Costs - sub total"/>
    <w:basedOn w:val="TableNormal"/>
    <w:uiPriority w:val="99"/>
    <w:rsid w:val="00681CE8"/>
    <w:pPr>
      <w:spacing w:before="120" w:after="0" w:line="240" w:lineRule="auto"/>
    </w:pPr>
    <w:rPr>
      <w:rFonts w:ascii="Calibri" w:hAnsi="Calibr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TableGrid">
    <w:name w:val="Table Grid"/>
    <w:aliases w:val="Navy"/>
    <w:basedOn w:val="TableNormal"/>
    <w:uiPriority w:val="59"/>
    <w:rsid w:val="00597175"/>
    <w:pPr>
      <w:spacing w:after="0" w:line="240" w:lineRule="auto"/>
    </w:pPr>
    <w:rPr>
      <w:rFonts w:ascii="Calibri" w:hAnsi="Calibri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 w:themeColor="background1"/>
        <w:sz w:val="22"/>
      </w:rPr>
      <w:tblPr/>
      <w:tcPr>
        <w:shd w:val="clear" w:color="auto" w:fill="1F497D" w:themeFill="text2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132AFC"/>
    <w:pPr>
      <w:spacing w:after="0" w:line="240" w:lineRule="auto"/>
    </w:pPr>
    <w:tblPr>
      <w:tblBorders>
        <w:top w:val="single" w:sz="8" w:space="0" w:color="F2F2F2" w:themeColor="background1" w:themeShade="F2"/>
        <w:left w:val="single" w:sz="8" w:space="0" w:color="F2F2F2" w:themeColor="background1" w:themeShade="F2"/>
        <w:bottom w:val="single" w:sz="8" w:space="0" w:color="F2F2F2" w:themeColor="background1" w:themeShade="F2"/>
        <w:right w:val="single" w:sz="8" w:space="0" w:color="F2F2F2" w:themeColor="background1" w:themeShade="F2"/>
        <w:insideH w:val="single" w:sz="8" w:space="0" w:color="F2F2F2" w:themeColor="background1" w:themeShade="F2"/>
        <w:insideV w:val="single" w:sz="8" w:space="0" w:color="F2F2F2" w:themeColor="background1" w:themeShade="F2"/>
      </w:tblBorders>
    </w:tblPr>
  </w:style>
  <w:style w:type="paragraph" w:styleId="Header">
    <w:name w:val="header"/>
    <w:basedOn w:val="Normal"/>
    <w:link w:val="HeaderChar"/>
    <w:uiPriority w:val="99"/>
    <w:unhideWhenUsed/>
    <w:rsid w:val="00A3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8D"/>
  </w:style>
  <w:style w:type="paragraph" w:styleId="Footer">
    <w:name w:val="footer"/>
    <w:basedOn w:val="Normal"/>
    <w:link w:val="FooterChar"/>
    <w:uiPriority w:val="99"/>
    <w:unhideWhenUsed/>
    <w:rsid w:val="00A3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8D"/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3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738D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2ABF"/>
    <w:rPr>
      <w:b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A145-6E28-4A6B-A124-98ADA10A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NCF2 - INTERIM Pro-forma Tax Questionnaire</vt:lpstr>
    </vt:vector>
  </TitlesOfParts>
  <Company>Federal Court of Australia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NCF2: Pro-forma Tax Questionnaire</dc:title>
  <dc:creator>Stephanie Sanders</dc:creator>
  <cp:lastModifiedBy>Angela Fassoulas</cp:lastModifiedBy>
  <cp:revision>18</cp:revision>
  <cp:lastPrinted>2016-10-18T08:53:00Z</cp:lastPrinted>
  <dcterms:created xsi:type="dcterms:W3CDTF">2016-10-04T22:21:00Z</dcterms:created>
  <dcterms:modified xsi:type="dcterms:W3CDTF">2024-08-11T11:32:00Z</dcterms:modified>
</cp:coreProperties>
</file>