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7464" w:rsidRDefault="00EF4B79" w:rsidP="00C87464">
      <w:pPr>
        <w:rPr>
          <w:szCs w:val="22"/>
        </w:rPr>
      </w:pPr>
      <w:r>
        <w:rPr>
          <w:szCs w:val="22"/>
        </w:rPr>
        <w:t>Form 54</w:t>
      </w:r>
    </w:p>
    <w:p w:rsidR="00C87464" w:rsidRDefault="00EF4B79" w:rsidP="00C87464">
      <w:pPr>
        <w:rPr>
          <w:szCs w:val="22"/>
        </w:rPr>
      </w:pPr>
      <w:r>
        <w:rPr>
          <w:szCs w:val="22"/>
        </w:rPr>
        <w:t>Rule 28.46</w:t>
      </w:r>
      <w:r w:rsidR="005B2195">
        <w:rPr>
          <w:szCs w:val="22"/>
        </w:rPr>
        <w:t>(1)</w:t>
      </w:r>
    </w:p>
    <w:p w:rsidR="00C87464" w:rsidRDefault="005B2195" w:rsidP="00453D99">
      <w:pPr>
        <w:pStyle w:val="FED1"/>
      </w:pPr>
      <w:r>
        <w:t>A</w:t>
      </w:r>
      <w:r w:rsidR="00AC5E93">
        <w:t>pplication for a subpoena under</w:t>
      </w:r>
      <w:r>
        <w:br/>
        <w:t>the International Arbitration Act 1974</w:t>
      </w:r>
    </w:p>
    <w:p w:rsidR="00C87464" w:rsidRDefault="00C87464" w:rsidP="00C8746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87464" w:rsidRDefault="00C87464" w:rsidP="00C87464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C87464" w:rsidRDefault="00C87464" w:rsidP="00C87464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C87464" w:rsidRDefault="00C87464" w:rsidP="00854139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AB4CFE" w:rsidRPr="008F40FA" w:rsidRDefault="00AB4CFE" w:rsidP="00AB4CFE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AB4CFE" w:rsidRDefault="00AB4CFE" w:rsidP="00AB4CFE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AB4CFE" w:rsidRPr="008F40FA" w:rsidRDefault="00AB4CFE" w:rsidP="00854139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AB4CFE" w:rsidRPr="000C4BFA" w:rsidRDefault="00AB4CFE" w:rsidP="00AB4CFE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B76EE7" w:rsidRDefault="00B76EE7" w:rsidP="00854139">
      <w:pPr>
        <w:spacing w:before="480" w:line="360" w:lineRule="auto"/>
      </w:pPr>
      <w:r>
        <w:t xml:space="preserve">To </w:t>
      </w:r>
      <w:r w:rsidR="00E04D22">
        <w:fldChar w:fldCharType="begin">
          <w:ffData>
            <w:name w:val=""/>
            <w:enabled/>
            <w:calcOnExit w:val="0"/>
            <w:textInput>
              <w:default w:val="[each party who may be affected by the application]"/>
            </w:textInput>
          </w:ffData>
        </w:fldChar>
      </w:r>
      <w:r w:rsidR="00E04D22">
        <w:instrText xml:space="preserve"> FORMTEXT </w:instrText>
      </w:r>
      <w:r w:rsidR="00E04D22">
        <w:fldChar w:fldCharType="separate"/>
      </w:r>
      <w:r w:rsidR="00E04D22">
        <w:rPr>
          <w:noProof/>
        </w:rPr>
        <w:t>[each party who may be affected by the application]</w:t>
      </w:r>
      <w:r w:rsidR="00E04D22">
        <w:fldChar w:fldCharType="end"/>
      </w:r>
    </w:p>
    <w:p w:rsidR="001F59CB" w:rsidRDefault="00D562B5" w:rsidP="001F59CB">
      <w:pPr>
        <w:spacing w:before="240" w:line="360" w:lineRule="auto"/>
      </w:pPr>
      <w:r>
        <w:t xml:space="preserve">The </w:t>
      </w:r>
      <w:r w:rsidR="00E04D22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E04D22">
        <w:instrText xml:space="preserve"> FORMTEXT </w:instrText>
      </w:r>
      <w:r w:rsidR="00E04D22">
        <w:fldChar w:fldCharType="separate"/>
      </w:r>
      <w:r w:rsidR="00E04D22">
        <w:rPr>
          <w:noProof/>
        </w:rPr>
        <w:t>[role of party eg Applicant]</w:t>
      </w:r>
      <w:r w:rsidR="00E04D22">
        <w:fldChar w:fldCharType="end"/>
      </w:r>
      <w:r w:rsidR="00CC2B3A">
        <w:t xml:space="preserve"> applies for </w:t>
      </w:r>
      <w:r w:rsidR="001F59CB">
        <w:t xml:space="preserve">the </w:t>
      </w:r>
      <w:r w:rsidR="005A2684">
        <w:t>interlocutory orders</w:t>
      </w:r>
      <w:r w:rsidR="00CC2B3A">
        <w:t xml:space="preserve"> </w:t>
      </w:r>
      <w:r w:rsidR="001F59CB">
        <w:t xml:space="preserve">set out in this </w:t>
      </w:r>
      <w:r w:rsidR="001275AF">
        <w:t>application</w:t>
      </w:r>
      <w:r w:rsidR="001F59CB">
        <w:t>.</w:t>
      </w:r>
    </w:p>
    <w:p w:rsidR="000034B2" w:rsidRDefault="00CC2B3A" w:rsidP="000034B2">
      <w:pPr>
        <w:spacing w:before="120" w:after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476CC4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  <w:r w:rsidR="000034B2" w:rsidRPr="000034B2">
        <w:t xml:space="preserve"> </w:t>
      </w:r>
    </w:p>
    <w:p w:rsidR="000034B2" w:rsidRDefault="000034B2" w:rsidP="000034B2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0034B2" w:rsidRDefault="000034B2" w:rsidP="000034B2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872BE9" w:rsidRDefault="00872BE9" w:rsidP="000034B2">
      <w:pPr>
        <w:keepNext/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</w:p>
    <w:p w:rsidR="00CC2B3A" w:rsidRDefault="00CC2B3A" w:rsidP="00CC2B3A">
      <w:pPr>
        <w:keepNext/>
        <w:spacing w:before="24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2B3A" w:rsidRDefault="00CC2B3A" w:rsidP="00CC2B3A">
      <w:pPr>
        <w:keepNext/>
        <w:keepLines/>
        <w:spacing w:before="120" w:line="360" w:lineRule="auto"/>
      </w:pPr>
    </w:p>
    <w:p w:rsidR="00CC2B3A" w:rsidRDefault="00CC2B3A" w:rsidP="00CC2B3A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C2B3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C2B3A" w:rsidRDefault="00872BE9" w:rsidP="00330689">
            <w:pPr>
              <w:keepNext/>
              <w:keepLines/>
            </w:pPr>
            <w:r>
              <w:t>Signed by a</w:t>
            </w:r>
            <w:r w:rsidR="00CC2B3A">
              <w:t>n officer acting with the authority of the District Registrar</w:t>
            </w:r>
          </w:p>
        </w:tc>
      </w:tr>
    </w:tbl>
    <w:p w:rsidR="00B76EE7" w:rsidRPr="00190F5E" w:rsidRDefault="00CC2B3A" w:rsidP="00B76EE7">
      <w:pPr>
        <w:spacing w:before="240" w:line="360" w:lineRule="auto"/>
        <w:rPr>
          <w:b/>
        </w:rPr>
      </w:pPr>
      <w:r>
        <w:br w:type="page"/>
      </w:r>
      <w:r w:rsidR="00EF4B79" w:rsidRPr="00EF4B79">
        <w:rPr>
          <w:b/>
        </w:rPr>
        <w:lastRenderedPageBreak/>
        <w:t>O</w:t>
      </w:r>
      <w:r w:rsidR="005A2684">
        <w:rPr>
          <w:b/>
        </w:rPr>
        <w:t>rders sought</w:t>
      </w:r>
    </w:p>
    <w:p w:rsidR="00EF4B79" w:rsidRDefault="00EF4B79" w:rsidP="00EF4B79">
      <w:pPr>
        <w:tabs>
          <w:tab w:val="left" w:pos="567"/>
        </w:tabs>
        <w:spacing w:before="120" w:line="360" w:lineRule="auto"/>
      </w:pPr>
      <w:r>
        <w:t xml:space="preserve">The </w:t>
      </w:r>
      <w:r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[role of party eg Applicant]</w:t>
      </w:r>
      <w:r>
        <w:fldChar w:fldCharType="end"/>
      </w:r>
      <w:r>
        <w:t>, being a party to an arbitral proceeding</w:t>
      </w:r>
      <w:r w:rsidR="00236D2C">
        <w:t xml:space="preserve"> </w:t>
      </w:r>
      <w:r w:rsidR="00236D2C" w:rsidRPr="00AC5E93">
        <w:t>commenced in reliance on an arbitration agreement</w:t>
      </w:r>
      <w:r w:rsidRPr="00AC5E93">
        <w:t xml:space="preserve">, applies </w:t>
      </w:r>
      <w:r w:rsidR="00E00B90" w:rsidRPr="00AC5E93">
        <w:t>to the Court to</w:t>
      </w:r>
      <w:r w:rsidRPr="00AC5E93">
        <w:t xml:space="preserve"> issue a subpoena u</w:t>
      </w:r>
      <w:r>
        <w:t xml:space="preserve">nder section 23(3) of the </w:t>
      </w:r>
      <w:r>
        <w:rPr>
          <w:i/>
        </w:rPr>
        <w:t xml:space="preserve">International Arbitration Act </w:t>
      </w:r>
      <w:r w:rsidRPr="0099027B">
        <w:rPr>
          <w:i/>
        </w:rPr>
        <w:t>1974</w:t>
      </w:r>
      <w:r>
        <w:t>.</w:t>
      </w:r>
    </w:p>
    <w:p w:rsidR="00CC2B3A" w:rsidRPr="00EF4B79" w:rsidRDefault="00EF4B79" w:rsidP="000C47BF">
      <w:pPr>
        <w:tabs>
          <w:tab w:val="left" w:pos="567"/>
        </w:tabs>
        <w:spacing w:before="240" w:line="360" w:lineRule="auto"/>
        <w:rPr>
          <w:b/>
        </w:rPr>
      </w:pPr>
      <w:r w:rsidRPr="00EF4B79">
        <w:rPr>
          <w:b/>
        </w:rPr>
        <w:t>Accompanying documents</w:t>
      </w:r>
    </w:p>
    <w:p w:rsidR="00E00B90" w:rsidRDefault="00E00B90" w:rsidP="00E00B90">
      <w:pPr>
        <w:spacing w:before="120" w:line="360" w:lineRule="auto"/>
      </w:pPr>
      <w:r>
        <w:t xml:space="preserve">This application </w:t>
      </w:r>
      <w:r w:rsidR="001F436E">
        <w:t>must be</w:t>
      </w:r>
      <w:r>
        <w:t xml:space="preserve"> accompanied by:</w:t>
      </w:r>
    </w:p>
    <w:p w:rsidR="00E00B90" w:rsidRDefault="00E00B90" w:rsidP="00854139">
      <w:pPr>
        <w:numPr>
          <w:ilvl w:val="0"/>
          <w:numId w:val="2"/>
        </w:numPr>
        <w:tabs>
          <w:tab w:val="clear" w:pos="1400"/>
        </w:tabs>
        <w:spacing w:before="120" w:line="360" w:lineRule="auto"/>
        <w:ind w:left="720" w:hanging="720"/>
      </w:pPr>
      <w:r>
        <w:t xml:space="preserve">a draft subpoena in accordance with form </w:t>
      </w:r>
      <w:r w:rsidRPr="00AC5E93">
        <w:t>55</w:t>
      </w:r>
      <w:r w:rsidR="00562735" w:rsidRPr="00AC5E93">
        <w:t>A, 55B or 55C</w:t>
      </w:r>
      <w:r>
        <w:t>;</w:t>
      </w:r>
    </w:p>
    <w:p w:rsidR="00E00B90" w:rsidRDefault="00E00B90" w:rsidP="00854139">
      <w:pPr>
        <w:numPr>
          <w:ilvl w:val="0"/>
          <w:numId w:val="2"/>
        </w:numPr>
        <w:tabs>
          <w:tab w:val="clear" w:pos="1400"/>
        </w:tabs>
        <w:spacing w:before="120" w:line="360" w:lineRule="auto"/>
        <w:ind w:left="720" w:hanging="720"/>
      </w:pPr>
      <w:r>
        <w:t>an affidavit stating the following:</w:t>
      </w:r>
    </w:p>
    <w:p w:rsidR="00E00B90" w:rsidRDefault="00E00B90" w:rsidP="00854139">
      <w:pPr>
        <w:numPr>
          <w:ilvl w:val="1"/>
          <w:numId w:val="2"/>
        </w:numPr>
        <w:tabs>
          <w:tab w:val="clear" w:pos="1817"/>
        </w:tabs>
        <w:spacing w:before="120" w:line="360" w:lineRule="auto"/>
        <w:ind w:left="1440" w:hanging="720"/>
      </w:pPr>
      <w:r>
        <w:t>the parties to the arbitral proceeding;</w:t>
      </w:r>
    </w:p>
    <w:p w:rsidR="00E00B90" w:rsidRDefault="00E00B90" w:rsidP="00854139">
      <w:pPr>
        <w:numPr>
          <w:ilvl w:val="1"/>
          <w:numId w:val="2"/>
        </w:numPr>
        <w:tabs>
          <w:tab w:val="clear" w:pos="1817"/>
        </w:tabs>
        <w:spacing w:before="120" w:line="360" w:lineRule="auto"/>
        <w:ind w:left="1440" w:hanging="720"/>
      </w:pPr>
      <w:r>
        <w:t>the name of the arbitrator conducting the arbitral proceeding;</w:t>
      </w:r>
    </w:p>
    <w:p w:rsidR="00E00B90" w:rsidRDefault="00E00B90" w:rsidP="00854139">
      <w:pPr>
        <w:numPr>
          <w:ilvl w:val="1"/>
          <w:numId w:val="2"/>
        </w:numPr>
        <w:tabs>
          <w:tab w:val="clear" w:pos="1817"/>
        </w:tabs>
        <w:spacing w:before="120" w:line="360" w:lineRule="auto"/>
        <w:ind w:left="1440" w:hanging="720"/>
      </w:pPr>
      <w:r>
        <w:t>the place where the arbitral proceeding is being conducted;</w:t>
      </w:r>
    </w:p>
    <w:p w:rsidR="00E00B90" w:rsidRDefault="00E00B90" w:rsidP="00854139">
      <w:pPr>
        <w:numPr>
          <w:ilvl w:val="1"/>
          <w:numId w:val="2"/>
        </w:numPr>
        <w:tabs>
          <w:tab w:val="clear" w:pos="1817"/>
        </w:tabs>
        <w:spacing w:before="120" w:line="360" w:lineRule="auto"/>
        <w:ind w:left="1440" w:hanging="720"/>
      </w:pPr>
      <w:r>
        <w:t>the nature of the arbitral proceeding;</w:t>
      </w:r>
    </w:p>
    <w:p w:rsidR="000C47BF" w:rsidRDefault="000C47BF" w:rsidP="00854139">
      <w:pPr>
        <w:numPr>
          <w:ilvl w:val="1"/>
          <w:numId w:val="2"/>
        </w:numPr>
        <w:tabs>
          <w:tab w:val="clear" w:pos="1817"/>
        </w:tabs>
        <w:spacing w:before="120" w:line="360" w:lineRule="auto"/>
        <w:ind w:left="1440" w:hanging="720"/>
      </w:pPr>
      <w:r>
        <w:t>the terms of the permission given by the arbitral tribunal for the application;</w:t>
      </w:r>
    </w:p>
    <w:p w:rsidR="00E00B90" w:rsidRDefault="00E00B90" w:rsidP="00854139">
      <w:pPr>
        <w:numPr>
          <w:ilvl w:val="1"/>
          <w:numId w:val="2"/>
        </w:numPr>
        <w:tabs>
          <w:tab w:val="clear" w:pos="1817"/>
        </w:tabs>
        <w:spacing w:before="120" w:line="360" w:lineRule="auto"/>
        <w:ind w:left="1440" w:hanging="720"/>
      </w:pPr>
      <w:r>
        <w:t>the conduct money (if appropriate) to be paid to the addressee; and</w:t>
      </w:r>
    </w:p>
    <w:p w:rsidR="0099027B" w:rsidRPr="00AC5E93" w:rsidRDefault="00E00B90" w:rsidP="000C47BF">
      <w:pPr>
        <w:numPr>
          <w:ilvl w:val="1"/>
          <w:numId w:val="2"/>
        </w:numPr>
        <w:tabs>
          <w:tab w:val="clear" w:pos="1817"/>
        </w:tabs>
        <w:spacing w:before="120" w:line="360" w:lineRule="auto"/>
        <w:ind w:left="1440" w:hanging="720"/>
      </w:pPr>
      <w:r>
        <w:t>the witness ex</w:t>
      </w:r>
      <w:r w:rsidR="0099027B">
        <w:t>penses payable to the addressee</w:t>
      </w:r>
      <w:r w:rsidR="000C47BF">
        <w:t>.</w:t>
      </w:r>
    </w:p>
    <w:p w:rsidR="00CC2B3A" w:rsidRPr="0087293B" w:rsidRDefault="00CC2B3A" w:rsidP="000C47BF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E04D22">
        <w:rPr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E04D22">
        <w:rPr>
          <w:b/>
          <w:color w:val="000000"/>
        </w:rPr>
        <w:instrText xml:space="preserve"> FORMTEXT </w:instrText>
      </w:r>
      <w:r w:rsidR="0065220D" w:rsidRPr="00E04D22">
        <w:rPr>
          <w:b/>
          <w:color w:val="000000"/>
        </w:rPr>
      </w:r>
      <w:r w:rsidR="00E04D22">
        <w:rPr>
          <w:b/>
          <w:color w:val="000000"/>
        </w:rPr>
        <w:fldChar w:fldCharType="separate"/>
      </w:r>
      <w:r w:rsidR="00E04D22">
        <w:rPr>
          <w:b/>
          <w:noProof/>
          <w:color w:val="000000"/>
        </w:rPr>
        <w:t>[role of party eg Respondent]</w:t>
      </w:r>
      <w:r w:rsidR="00E04D22">
        <w:rPr>
          <w:b/>
          <w:color w:val="000000"/>
        </w:rPr>
        <w:fldChar w:fldCharType="end"/>
      </w:r>
    </w:p>
    <w:p w:rsidR="00CC2B3A" w:rsidRDefault="00872BE9" w:rsidP="00787E08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2163A7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2163A7">
        <w:instrText xml:space="preserve"> FORMTEXT </w:instrText>
      </w:r>
      <w:r w:rsidR="002163A7">
        <w:fldChar w:fldCharType="separate"/>
      </w:r>
      <w:r w:rsidR="002163A7">
        <w:rPr>
          <w:noProof/>
        </w:rPr>
        <w:t>[*]</w:t>
      </w:r>
      <w:r w:rsidR="002163A7">
        <w:fldChar w:fldCharType="end"/>
      </w:r>
      <w:r w:rsidR="00CC2B3A">
        <w:rPr>
          <w:color w:val="000000"/>
        </w:rPr>
        <w:t xml:space="preserve">It is intended to serve this application on all </w:t>
      </w:r>
      <w:r w:rsidR="00E04D22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E04D22">
        <w:rPr>
          <w:color w:val="000000"/>
        </w:rPr>
        <w:instrText xml:space="preserve"> FORMTEXT </w:instrText>
      </w:r>
      <w:r w:rsidR="0065220D" w:rsidRPr="00E04D22">
        <w:rPr>
          <w:color w:val="000000"/>
        </w:rPr>
      </w:r>
      <w:r w:rsidR="00E04D22">
        <w:rPr>
          <w:color w:val="000000"/>
        </w:rPr>
        <w:fldChar w:fldCharType="separate"/>
      </w:r>
      <w:r w:rsidR="00E04D22">
        <w:rPr>
          <w:noProof/>
          <w:color w:val="000000"/>
        </w:rPr>
        <w:t>[role of party eg Respondent]</w:t>
      </w:r>
      <w:r w:rsidR="00E04D22">
        <w:rPr>
          <w:color w:val="000000"/>
        </w:rPr>
        <w:fldChar w:fldCharType="end"/>
      </w:r>
      <w:r w:rsidR="00CC2B3A">
        <w:rPr>
          <w:color w:val="000000"/>
        </w:rPr>
        <w:t>s.</w:t>
      </w:r>
    </w:p>
    <w:p w:rsidR="00CC2B3A" w:rsidRDefault="002163A7" w:rsidP="00CC2B3A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C2B3A">
        <w:rPr>
          <w:color w:val="000000"/>
        </w:rPr>
        <w:t xml:space="preserve">It is intended to serve this application on the following </w:t>
      </w:r>
      <w:r w:rsidR="00E04D22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E04D22">
        <w:rPr>
          <w:color w:val="000000"/>
        </w:rPr>
        <w:instrText xml:space="preserve"> FORMTEXT </w:instrText>
      </w:r>
      <w:r w:rsidR="0065220D" w:rsidRPr="00E04D22">
        <w:rPr>
          <w:color w:val="000000"/>
        </w:rPr>
      </w:r>
      <w:r w:rsidR="00E04D22">
        <w:rPr>
          <w:color w:val="000000"/>
        </w:rPr>
        <w:fldChar w:fldCharType="separate"/>
      </w:r>
      <w:r w:rsidR="00E04D22">
        <w:rPr>
          <w:noProof/>
          <w:color w:val="000000"/>
        </w:rPr>
        <w:t>[role of party eg Respondent]</w:t>
      </w:r>
      <w:r w:rsidR="00E04D22">
        <w:rPr>
          <w:color w:val="000000"/>
        </w:rPr>
        <w:fldChar w:fldCharType="end"/>
      </w:r>
      <w:r w:rsidR="00CC2B3A">
        <w:rPr>
          <w:color w:val="000000"/>
        </w:rPr>
        <w:t>s:</w:t>
      </w:r>
    </w:p>
    <w:p w:rsidR="00CC2B3A" w:rsidRDefault="00A11002" w:rsidP="00A27732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person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="005B6640" w:rsidRPr="00A11002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person on whom application is to be served]</w:t>
      </w:r>
      <w:r>
        <w:rPr>
          <w:color w:val="000000"/>
        </w:rPr>
        <w:fldChar w:fldCharType="end"/>
      </w:r>
    </w:p>
    <w:p w:rsidR="00CC2B3A" w:rsidRDefault="002163A7" w:rsidP="00AC5E93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C2B3A">
        <w:rPr>
          <w:color w:val="000000"/>
        </w:rPr>
        <w:t xml:space="preserve">It is not intended to serve this application on any </w:t>
      </w:r>
      <w:r w:rsidR="00E04D22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E04D22">
        <w:rPr>
          <w:color w:val="000000"/>
        </w:rPr>
        <w:instrText xml:space="preserve"> FORMTEXT </w:instrText>
      </w:r>
      <w:r w:rsidR="00E04D22" w:rsidRPr="00E04D22">
        <w:rPr>
          <w:color w:val="000000"/>
        </w:rPr>
      </w:r>
      <w:r w:rsidR="00E04D22">
        <w:rPr>
          <w:color w:val="000000"/>
        </w:rPr>
        <w:fldChar w:fldCharType="separate"/>
      </w:r>
      <w:r w:rsidR="00E04D22">
        <w:rPr>
          <w:noProof/>
          <w:color w:val="000000"/>
        </w:rPr>
        <w:t>[role of party eg Respondent]</w:t>
      </w:r>
      <w:r w:rsidR="00E04D22">
        <w:rPr>
          <w:color w:val="000000"/>
        </w:rPr>
        <w:fldChar w:fldCharType="end"/>
      </w:r>
      <w:r w:rsidR="00CC2B3A">
        <w:rPr>
          <w:color w:val="000000"/>
        </w:rPr>
        <w:t>s.</w:t>
      </w:r>
    </w:p>
    <w:p w:rsidR="00FA313A" w:rsidRDefault="00FA313A" w:rsidP="00AC5E93">
      <w:pPr>
        <w:keepNext/>
        <w:spacing w:before="240" w:line="360" w:lineRule="auto"/>
      </w:pPr>
      <w:r>
        <w:t xml:space="preserve">Date: </w:t>
      </w:r>
      <w:r w:rsidR="00CC7142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CC7142">
        <w:instrText xml:space="preserve"> FORMTEXT </w:instrText>
      </w:r>
      <w:r w:rsidR="00CC7142">
        <w:fldChar w:fldCharType="separate"/>
      </w:r>
      <w:r w:rsidR="00CC7142">
        <w:rPr>
          <w:noProof/>
        </w:rPr>
        <w:t>[eg 19 June 20..]</w:t>
      </w:r>
      <w:r w:rsidR="00CC7142">
        <w:fldChar w:fldCharType="end"/>
      </w:r>
    </w:p>
    <w:p w:rsidR="00FA313A" w:rsidRDefault="00FA313A" w:rsidP="00AC5E93">
      <w:pPr>
        <w:keepNext/>
        <w:keepLines/>
        <w:spacing w:before="24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FA313A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FA313A" w:rsidRPr="008734BC" w:rsidRDefault="00FA313A" w:rsidP="00284284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FA313A" w:rsidRDefault="00472DCE" w:rsidP="0028428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</w:tc>
      </w:tr>
    </w:tbl>
    <w:p w:rsidR="002163A7" w:rsidRPr="00447E2A" w:rsidRDefault="002163A7" w:rsidP="00AC5E93">
      <w:pPr>
        <w:spacing w:before="3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2163A7" w:rsidRPr="00447E2A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642A" w:rsidRDefault="0018642A">
      <w:r>
        <w:separator/>
      </w:r>
    </w:p>
  </w:endnote>
  <w:endnote w:type="continuationSeparator" w:id="0">
    <w:p w:rsidR="0018642A" w:rsidRDefault="0018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B79" w:rsidRDefault="00EF4B79" w:rsidP="00453D99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EF4B79" w:rsidTr="00926233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EF4B79" w:rsidRDefault="00EF4B79" w:rsidP="00926233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EF4B79" w:rsidRPr="00435967" w:rsidRDefault="00EF4B79" w:rsidP="00926233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EF4B79" w:rsidTr="00926233">
      <w:trPr>
        <w:cantSplit/>
      </w:trPr>
      <w:tc>
        <w:tcPr>
          <w:tcW w:w="3601" w:type="dxa"/>
          <w:gridSpan w:val="5"/>
          <w:vAlign w:val="bottom"/>
        </w:tcPr>
        <w:p w:rsidR="00EF4B79" w:rsidRDefault="00EF4B79" w:rsidP="00926233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F4B79" w:rsidRDefault="00EF4B79" w:rsidP="0092623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F4B79" w:rsidTr="00926233">
      <w:trPr>
        <w:cantSplit/>
      </w:trPr>
      <w:tc>
        <w:tcPr>
          <w:tcW w:w="2269" w:type="dxa"/>
          <w:gridSpan w:val="3"/>
          <w:vAlign w:val="bottom"/>
        </w:tcPr>
        <w:p w:rsidR="00EF4B79" w:rsidRDefault="00EF4B79" w:rsidP="00926233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F4B79" w:rsidRDefault="00EF4B79" w:rsidP="0092623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F4B79" w:rsidTr="00926233">
      <w:trPr>
        <w:cantSplit/>
      </w:trPr>
      <w:tc>
        <w:tcPr>
          <w:tcW w:w="568" w:type="dxa"/>
          <w:vAlign w:val="bottom"/>
        </w:tcPr>
        <w:p w:rsidR="00EF4B79" w:rsidRDefault="00EF4B79" w:rsidP="00926233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F4B79" w:rsidRDefault="00EF4B79" w:rsidP="0092623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EF4B79" w:rsidRDefault="00EF4B79" w:rsidP="00926233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EF4B79" w:rsidRDefault="00EF4B79" w:rsidP="0092623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F4B79" w:rsidTr="00926233">
      <w:trPr>
        <w:cantSplit/>
      </w:trPr>
      <w:tc>
        <w:tcPr>
          <w:tcW w:w="901" w:type="dxa"/>
          <w:gridSpan w:val="2"/>
          <w:vAlign w:val="bottom"/>
        </w:tcPr>
        <w:p w:rsidR="00EF4B79" w:rsidRDefault="00EF4B79" w:rsidP="00926233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F4B79" w:rsidRDefault="00EF4B79" w:rsidP="0092623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F4B79" w:rsidTr="00926233">
      <w:trPr>
        <w:cantSplit/>
      </w:trPr>
      <w:tc>
        <w:tcPr>
          <w:tcW w:w="2521" w:type="dxa"/>
          <w:gridSpan w:val="4"/>
          <w:vAlign w:val="bottom"/>
        </w:tcPr>
        <w:p w:rsidR="00EF4B79" w:rsidRDefault="00EF4B79" w:rsidP="00926233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EF4B79" w:rsidRDefault="00EF4B79" w:rsidP="00926233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EF4B79" w:rsidTr="00926233">
      <w:trPr>
        <w:cantSplit/>
      </w:trPr>
      <w:tc>
        <w:tcPr>
          <w:tcW w:w="6661" w:type="dxa"/>
          <w:gridSpan w:val="8"/>
          <w:vAlign w:val="bottom"/>
        </w:tcPr>
        <w:p w:rsidR="00EF4B79" w:rsidRDefault="00EF4B79" w:rsidP="00926233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EF4B79" w:rsidRDefault="00EF4B79" w:rsidP="00926233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CC7142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EF4B79" w:rsidRPr="00453D99" w:rsidRDefault="00EF4B79" w:rsidP="00453D9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642A" w:rsidRDefault="0018642A">
      <w:r>
        <w:separator/>
      </w:r>
    </w:p>
  </w:footnote>
  <w:footnote w:type="continuationSeparator" w:id="0">
    <w:p w:rsidR="0018642A" w:rsidRDefault="0018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B79" w:rsidRDefault="00EF4B79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32480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2EF0814"/>
    <w:multiLevelType w:val="hybridMultilevel"/>
    <w:tmpl w:val="9E9E8162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4C9A3EA2">
      <w:start w:val="1"/>
      <w:numFmt w:val="lowerLetter"/>
      <w:lvlText w:val="(%2)"/>
      <w:lvlJc w:val="left"/>
      <w:pPr>
        <w:tabs>
          <w:tab w:val="num" w:pos="1817"/>
        </w:tabs>
        <w:ind w:left="1364" w:hanging="2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788319">
    <w:abstractNumId w:val="0"/>
  </w:num>
  <w:num w:numId="2" w16cid:durableId="30744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34B2"/>
    <w:rsid w:val="000161A3"/>
    <w:rsid w:val="00020244"/>
    <w:rsid w:val="0003298B"/>
    <w:rsid w:val="000409E2"/>
    <w:rsid w:val="0004204A"/>
    <w:rsid w:val="0008006D"/>
    <w:rsid w:val="00082EAB"/>
    <w:rsid w:val="00091475"/>
    <w:rsid w:val="00096F3D"/>
    <w:rsid w:val="000A78BA"/>
    <w:rsid w:val="000C47BF"/>
    <w:rsid w:val="000D1E48"/>
    <w:rsid w:val="000D7294"/>
    <w:rsid w:val="000E268B"/>
    <w:rsid w:val="000E5C15"/>
    <w:rsid w:val="00120C4A"/>
    <w:rsid w:val="001275AF"/>
    <w:rsid w:val="00143F92"/>
    <w:rsid w:val="00155241"/>
    <w:rsid w:val="0018510F"/>
    <w:rsid w:val="0018642A"/>
    <w:rsid w:val="001A5599"/>
    <w:rsid w:val="001A618F"/>
    <w:rsid w:val="001B46BB"/>
    <w:rsid w:val="001C2814"/>
    <w:rsid w:val="001F01FD"/>
    <w:rsid w:val="001F436E"/>
    <w:rsid w:val="001F59CB"/>
    <w:rsid w:val="002163A7"/>
    <w:rsid w:val="00236D2C"/>
    <w:rsid w:val="00255A80"/>
    <w:rsid w:val="00264E97"/>
    <w:rsid w:val="00284284"/>
    <w:rsid w:val="00296A0E"/>
    <w:rsid w:val="002B4124"/>
    <w:rsid w:val="002C0B84"/>
    <w:rsid w:val="002C5719"/>
    <w:rsid w:val="002E3B0F"/>
    <w:rsid w:val="002E48E9"/>
    <w:rsid w:val="002F4FFB"/>
    <w:rsid w:val="003141BD"/>
    <w:rsid w:val="0032480F"/>
    <w:rsid w:val="00330689"/>
    <w:rsid w:val="0034033E"/>
    <w:rsid w:val="00345ECD"/>
    <w:rsid w:val="00355C06"/>
    <w:rsid w:val="00363078"/>
    <w:rsid w:val="00397308"/>
    <w:rsid w:val="003A2544"/>
    <w:rsid w:val="003B34BD"/>
    <w:rsid w:val="003B6CCD"/>
    <w:rsid w:val="00412B71"/>
    <w:rsid w:val="00417548"/>
    <w:rsid w:val="00445622"/>
    <w:rsid w:val="00447E2A"/>
    <w:rsid w:val="00453D99"/>
    <w:rsid w:val="0045693C"/>
    <w:rsid w:val="0046032E"/>
    <w:rsid w:val="00472689"/>
    <w:rsid w:val="00472DCE"/>
    <w:rsid w:val="00476CC4"/>
    <w:rsid w:val="00480E49"/>
    <w:rsid w:val="00483872"/>
    <w:rsid w:val="004A4DA7"/>
    <w:rsid w:val="004B5F48"/>
    <w:rsid w:val="004E46A5"/>
    <w:rsid w:val="00512ADA"/>
    <w:rsid w:val="0051379C"/>
    <w:rsid w:val="00520C62"/>
    <w:rsid w:val="00523DCF"/>
    <w:rsid w:val="00532BC5"/>
    <w:rsid w:val="0053788D"/>
    <w:rsid w:val="00562735"/>
    <w:rsid w:val="00574F19"/>
    <w:rsid w:val="00577842"/>
    <w:rsid w:val="00596A9E"/>
    <w:rsid w:val="005A09C6"/>
    <w:rsid w:val="005A2684"/>
    <w:rsid w:val="005B2195"/>
    <w:rsid w:val="005B6640"/>
    <w:rsid w:val="005B7D3F"/>
    <w:rsid w:val="005C251D"/>
    <w:rsid w:val="005C6E1C"/>
    <w:rsid w:val="005E7051"/>
    <w:rsid w:val="00602D43"/>
    <w:rsid w:val="0065220D"/>
    <w:rsid w:val="006711F7"/>
    <w:rsid w:val="00671BD4"/>
    <w:rsid w:val="006730C4"/>
    <w:rsid w:val="00675DFE"/>
    <w:rsid w:val="00677FE4"/>
    <w:rsid w:val="006B01C3"/>
    <w:rsid w:val="006B337A"/>
    <w:rsid w:val="006B40F0"/>
    <w:rsid w:val="006B65F5"/>
    <w:rsid w:val="006C3FDF"/>
    <w:rsid w:val="006D6C41"/>
    <w:rsid w:val="006F0B3E"/>
    <w:rsid w:val="00711161"/>
    <w:rsid w:val="007277FC"/>
    <w:rsid w:val="00734872"/>
    <w:rsid w:val="00735344"/>
    <w:rsid w:val="007366D1"/>
    <w:rsid w:val="00754EA8"/>
    <w:rsid w:val="00757EB0"/>
    <w:rsid w:val="00761D82"/>
    <w:rsid w:val="0076748B"/>
    <w:rsid w:val="007756A9"/>
    <w:rsid w:val="00782A0E"/>
    <w:rsid w:val="00787DAB"/>
    <w:rsid w:val="00787E08"/>
    <w:rsid w:val="007A7D7B"/>
    <w:rsid w:val="00800001"/>
    <w:rsid w:val="008203A9"/>
    <w:rsid w:val="0083646C"/>
    <w:rsid w:val="0084629F"/>
    <w:rsid w:val="00846A8A"/>
    <w:rsid w:val="00854139"/>
    <w:rsid w:val="00872BE9"/>
    <w:rsid w:val="008734BC"/>
    <w:rsid w:val="0088654E"/>
    <w:rsid w:val="00887AC7"/>
    <w:rsid w:val="008958C7"/>
    <w:rsid w:val="008C2D07"/>
    <w:rsid w:val="008D585C"/>
    <w:rsid w:val="00925B3B"/>
    <w:rsid w:val="00925EB9"/>
    <w:rsid w:val="00926233"/>
    <w:rsid w:val="00947165"/>
    <w:rsid w:val="0097392B"/>
    <w:rsid w:val="0099027B"/>
    <w:rsid w:val="009A41A6"/>
    <w:rsid w:val="009A6D8E"/>
    <w:rsid w:val="009D3B3C"/>
    <w:rsid w:val="009F164D"/>
    <w:rsid w:val="009F5089"/>
    <w:rsid w:val="00A06F4E"/>
    <w:rsid w:val="00A11002"/>
    <w:rsid w:val="00A27732"/>
    <w:rsid w:val="00A32523"/>
    <w:rsid w:val="00A35999"/>
    <w:rsid w:val="00A53B17"/>
    <w:rsid w:val="00A60CF7"/>
    <w:rsid w:val="00A65BD2"/>
    <w:rsid w:val="00A800EC"/>
    <w:rsid w:val="00A82FBB"/>
    <w:rsid w:val="00A90292"/>
    <w:rsid w:val="00AA5D83"/>
    <w:rsid w:val="00AB4CFE"/>
    <w:rsid w:val="00AC0D12"/>
    <w:rsid w:val="00AC5E93"/>
    <w:rsid w:val="00B03572"/>
    <w:rsid w:val="00B51705"/>
    <w:rsid w:val="00B65170"/>
    <w:rsid w:val="00B676C1"/>
    <w:rsid w:val="00B76EE7"/>
    <w:rsid w:val="00BB48B6"/>
    <w:rsid w:val="00BC66FF"/>
    <w:rsid w:val="00BC7559"/>
    <w:rsid w:val="00C10C69"/>
    <w:rsid w:val="00C14900"/>
    <w:rsid w:val="00C262CF"/>
    <w:rsid w:val="00C3082D"/>
    <w:rsid w:val="00C62FE4"/>
    <w:rsid w:val="00C87464"/>
    <w:rsid w:val="00C934E1"/>
    <w:rsid w:val="00CA599D"/>
    <w:rsid w:val="00CB1292"/>
    <w:rsid w:val="00CB3A06"/>
    <w:rsid w:val="00CC2B3A"/>
    <w:rsid w:val="00CC60DA"/>
    <w:rsid w:val="00CC7142"/>
    <w:rsid w:val="00CC730D"/>
    <w:rsid w:val="00CD4EE7"/>
    <w:rsid w:val="00CE26D0"/>
    <w:rsid w:val="00D0655F"/>
    <w:rsid w:val="00D117E4"/>
    <w:rsid w:val="00D15DEB"/>
    <w:rsid w:val="00D25F4E"/>
    <w:rsid w:val="00D2636E"/>
    <w:rsid w:val="00D4034C"/>
    <w:rsid w:val="00D5028D"/>
    <w:rsid w:val="00D54E06"/>
    <w:rsid w:val="00D562B5"/>
    <w:rsid w:val="00D57ABE"/>
    <w:rsid w:val="00D71EC9"/>
    <w:rsid w:val="00D7747F"/>
    <w:rsid w:val="00D811FE"/>
    <w:rsid w:val="00D830C0"/>
    <w:rsid w:val="00D863F7"/>
    <w:rsid w:val="00DE2AB2"/>
    <w:rsid w:val="00E00B90"/>
    <w:rsid w:val="00E04D22"/>
    <w:rsid w:val="00E11ABA"/>
    <w:rsid w:val="00E21886"/>
    <w:rsid w:val="00E626E2"/>
    <w:rsid w:val="00E723DF"/>
    <w:rsid w:val="00E738B8"/>
    <w:rsid w:val="00EB2D5B"/>
    <w:rsid w:val="00EC1C92"/>
    <w:rsid w:val="00ED619B"/>
    <w:rsid w:val="00ED7397"/>
    <w:rsid w:val="00EF1986"/>
    <w:rsid w:val="00EF4B79"/>
    <w:rsid w:val="00EF5703"/>
    <w:rsid w:val="00F029F5"/>
    <w:rsid w:val="00F14082"/>
    <w:rsid w:val="00F33D90"/>
    <w:rsid w:val="00F413CB"/>
    <w:rsid w:val="00F500AA"/>
    <w:rsid w:val="00F71DCD"/>
    <w:rsid w:val="00F95BBB"/>
    <w:rsid w:val="00FA313A"/>
    <w:rsid w:val="00FC0BBB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453D99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54: Application for a subpoena under the International Arbitration Act 1974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54: Application for a subpoena under the International Arbitration Act 1974</dc:title>
  <dc:subject/>
  <dc:creator/>
  <cp:keywords/>
  <dc:description/>
  <cp:lastModifiedBy/>
  <cp:revision>1</cp:revision>
  <cp:lastPrinted>2009-09-03T00:25:00Z</cp:lastPrinted>
  <dcterms:created xsi:type="dcterms:W3CDTF">2025-06-26T07:38:00Z</dcterms:created>
  <dcterms:modified xsi:type="dcterms:W3CDTF">2025-06-26T07:38:00Z</dcterms:modified>
  <cp:category>FCA new approved forms</cp:category>
</cp:coreProperties>
</file>