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FE4383">
        <w:rPr>
          <w:szCs w:val="22"/>
        </w:rPr>
        <w:t>4</w:t>
      </w:r>
      <w:r w:rsidR="00011132">
        <w:rPr>
          <w:szCs w:val="22"/>
        </w:rPr>
        <w:t>5</w:t>
      </w:r>
    </w:p>
    <w:p w:rsidR="000D7B69" w:rsidRDefault="002737B4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011132">
        <w:rPr>
          <w:szCs w:val="22"/>
        </w:rPr>
        <w:t>9</w:t>
      </w:r>
      <w:r w:rsidR="00FE4383">
        <w:rPr>
          <w:szCs w:val="22"/>
        </w:rPr>
        <w:t>.01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FC00AA" w:rsidP="000D4A1D">
      <w:pPr>
        <w:pStyle w:val="FED1"/>
      </w:pPr>
      <w:r>
        <w:t>Interlocutory a</w:t>
      </w:r>
      <w:r w:rsidR="00C25A69">
        <w:t>pplication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>Federal Court of Australia</w:t>
      </w:r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237B4C" w:rsidRDefault="00237B4C" w:rsidP="00237B4C">
      <w:pPr>
        <w:rPr>
          <w:szCs w:val="22"/>
        </w:rPr>
      </w:pPr>
    </w:p>
    <w:p w:rsidR="00237B4C" w:rsidRDefault="00237B4C" w:rsidP="00237B4C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237B4C" w:rsidRDefault="00237B4C" w:rsidP="00237B4C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237B4C" w:rsidRDefault="00237B4C" w:rsidP="00237B4C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hange title for summary criminal proceedings (Form CP2) 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summary criminal proceedings (Form CP2) or criminal appeal proceedings (Form CP3)]</w:t>
      </w:r>
      <w:r>
        <w:fldChar w:fldCharType="end"/>
      </w:r>
    </w:p>
    <w:p w:rsidR="00C25A69" w:rsidRPr="00C25A69" w:rsidRDefault="00C25A69" w:rsidP="00D0363E">
      <w:pPr>
        <w:spacing w:before="240" w:line="360" w:lineRule="auto"/>
      </w:pPr>
      <w:r w:rsidRPr="00C25A69">
        <w:t xml:space="preserve">To the </w:t>
      </w:r>
      <w:r w:rsidR="004A1BFA">
        <w:fldChar w:fldCharType="begin">
          <w:ffData>
            <w:name w:val=""/>
            <w:enabled/>
            <w:calcOnExit w:val="0"/>
            <w:textInput>
              <w:default w:val="[Accused / Prosecutor / Appellant / Respondent]]"/>
            </w:textInput>
          </w:ffData>
        </w:fldChar>
      </w:r>
      <w:r w:rsidR="004A1BFA">
        <w:instrText xml:space="preserve"> FORMTEXT </w:instrText>
      </w:r>
      <w:r w:rsidR="004A1BFA">
        <w:fldChar w:fldCharType="separate"/>
      </w:r>
      <w:r w:rsidR="004A1BFA">
        <w:rPr>
          <w:noProof/>
        </w:rPr>
        <w:t>[Accused / Prosecutor / Appellant / Respondent]]</w:t>
      </w:r>
      <w:r w:rsidR="004A1BFA">
        <w:fldChar w:fldCharType="end"/>
      </w:r>
    </w:p>
    <w:p w:rsidR="00C25A69" w:rsidRPr="00C25A69" w:rsidRDefault="00C25A69" w:rsidP="00D0363E">
      <w:pPr>
        <w:spacing w:before="240" w:line="360" w:lineRule="auto"/>
      </w:pPr>
      <w:r w:rsidRPr="00C25A69">
        <w:t xml:space="preserve">The </w:t>
      </w:r>
      <w:r w:rsidR="004A1BFA">
        <w:fldChar w:fldCharType="begin">
          <w:ffData>
            <w:name w:val=""/>
            <w:enabled/>
            <w:calcOnExit w:val="0"/>
            <w:textInput>
              <w:default w:val="[Accused / Prosecutor / Appellant / Respondent]"/>
            </w:textInput>
          </w:ffData>
        </w:fldChar>
      </w:r>
      <w:r w:rsidR="004A1BFA">
        <w:instrText xml:space="preserve"> FORMTEXT </w:instrText>
      </w:r>
      <w:r w:rsidR="004A1BFA">
        <w:fldChar w:fldCharType="separate"/>
      </w:r>
      <w:r w:rsidR="004A1BFA">
        <w:rPr>
          <w:noProof/>
        </w:rPr>
        <w:t>[Accused / Prosecutor / Appellant / Respondent]</w:t>
      </w:r>
      <w:r w:rsidR="004A1BFA">
        <w:fldChar w:fldCharType="end"/>
      </w:r>
      <w:r w:rsidRPr="00C25A69">
        <w:t xml:space="preserve"> applies for the </w:t>
      </w:r>
      <w:r w:rsidR="004A1BFA">
        <w:t>interlocutory</w:t>
      </w:r>
      <w:r w:rsidRPr="00C25A69">
        <w:t xml:space="preserve"> orders set out in this application.</w:t>
      </w:r>
    </w:p>
    <w:p w:rsidR="00154A6B" w:rsidRDefault="00154A6B" w:rsidP="00154A6B">
      <w:pPr>
        <w:spacing w:before="120" w:line="360" w:lineRule="auto"/>
      </w:pPr>
      <w:r>
        <w:t>The Court will hear this application, or make orders for the conduct of the proceedings, at the time, date and place shown in the Notice of Filing and Hearing attached.</w:t>
      </w:r>
      <w:r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application is accepted for filing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[Note: The Court will insert the Notice of Filing and Hearing as a coversheet when this application is accepted for filing.]</w:t>
      </w:r>
      <w:r>
        <w:fldChar w:fldCharType="end"/>
      </w:r>
      <w:r>
        <w:rPr>
          <w:color w:val="1F497D"/>
        </w:rPr>
        <w:t xml:space="preserve"> </w:t>
      </w:r>
      <w:r>
        <w:t xml:space="preserve">If you or your </w:t>
      </w:r>
      <w:proofErr w:type="gramStart"/>
      <w:r>
        <w:t>lawyer do</w:t>
      </w:r>
      <w:proofErr w:type="gramEnd"/>
      <w:r>
        <w:t xml:space="preserve"> not attend, then the Court may make orders in your absence.</w:t>
      </w:r>
    </w:p>
    <w:p w:rsidR="00ED5DCD" w:rsidRDefault="00ED5DCD" w:rsidP="00C25A69">
      <w:pPr>
        <w:spacing w:before="120" w:line="360" w:lineRule="auto"/>
      </w:pPr>
      <w:r w:rsidRPr="006B2870">
        <w:t xml:space="preserve">If you have not already done so, you must file a notice of address for service (Form </w:t>
      </w:r>
      <w:r>
        <w:t>CP10</w:t>
      </w:r>
      <w:r w:rsidRPr="006B2870">
        <w:t>) in the Registry before attending Court or taking any other steps in the proceeding</w:t>
      </w:r>
      <w:r>
        <w:t>s</w:t>
      </w:r>
      <w:r w:rsidRPr="006B2870">
        <w:t>.</w:t>
      </w:r>
    </w:p>
    <w:p w:rsidR="00C25A69" w:rsidRPr="00C25A69" w:rsidRDefault="00B82B5D" w:rsidP="00C25A6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if 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if applicable]</w:t>
      </w:r>
      <w:r>
        <w:fldChar w:fldCharType="end"/>
      </w:r>
      <w:r w:rsidR="00C25A69" w:rsidRPr="00C25A69">
        <w:t xml:space="preserve">The Court ordered that the time for serving this application be abridged to </w:t>
      </w:r>
      <w:r>
        <w:fldChar w:fldCharType="begin">
          <w:ffData>
            <w:name w:val=""/>
            <w:enabled/>
            <w:calcOnExit w:val="0"/>
            <w:textInput>
              <w:default w:val="[Registry will insert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date]</w:t>
      </w:r>
      <w:r>
        <w:fldChar w:fldCharType="end"/>
      </w:r>
    </w:p>
    <w:p w:rsidR="004A1BFA" w:rsidRDefault="004A1BFA" w:rsidP="004A1BFA">
      <w:pPr>
        <w:spacing w:line="360" w:lineRule="auto"/>
      </w:pPr>
    </w:p>
    <w:p w:rsidR="00C25A69" w:rsidRPr="00C25A69" w:rsidRDefault="00C25A69" w:rsidP="002C1248">
      <w:pPr>
        <w:rPr>
          <w:b/>
        </w:rPr>
      </w:pPr>
      <w:r w:rsidRPr="00C25A69">
        <w:rPr>
          <w:b/>
        </w:rPr>
        <w:t>Orders sought</w:t>
      </w:r>
    </w:p>
    <w:p w:rsidR="00B82B5D" w:rsidRPr="006D125D" w:rsidRDefault="00ED5DCD" w:rsidP="00B82B5D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State briefly, but specifically, the order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briefly, but specifically, the order sought]</w:t>
      </w:r>
      <w:r>
        <w:fldChar w:fldCharType="end"/>
      </w:r>
    </w:p>
    <w:p w:rsidR="00B82B5D" w:rsidRPr="006D125D" w:rsidRDefault="00B82B5D" w:rsidP="00B82B5D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:rsidR="00C25A69" w:rsidRPr="00C25A69" w:rsidRDefault="00C25A69" w:rsidP="00C25A69">
      <w:pPr>
        <w:spacing w:before="120" w:line="360" w:lineRule="auto"/>
      </w:pPr>
    </w:p>
    <w:p w:rsidR="004A1BFA" w:rsidRDefault="004A1BFA" w:rsidP="00D0363E">
      <w:pPr>
        <w:keepNext/>
        <w:spacing w:before="120" w:line="360" w:lineRule="auto"/>
        <w:rPr>
          <w:b/>
        </w:rPr>
      </w:pPr>
      <w:r>
        <w:rPr>
          <w:b/>
        </w:rPr>
        <w:t>Accompanying affidavit</w:t>
      </w:r>
    </w:p>
    <w:p w:rsidR="000C5DCB" w:rsidRDefault="00B82B5D" w:rsidP="00D0363E">
      <w:pPr>
        <w:keepNext/>
        <w:spacing w:before="120" w:line="360" w:lineRule="auto"/>
      </w:pPr>
      <w:r>
        <w:t xml:space="preserve">This application is accompanied by an affidavit </w:t>
      </w:r>
      <w:r w:rsidR="005C21E2">
        <w:t xml:space="preserve">stating briefly, but specifically, the facts </w:t>
      </w:r>
      <w:r w:rsidR="00011132">
        <w:t>that support the application</w:t>
      </w:r>
      <w:r w:rsidR="005C21E2">
        <w:t xml:space="preserve">, </w:t>
      </w:r>
      <w:r w:rsidR="000C5DCB">
        <w:t xml:space="preserve">as required by </w:t>
      </w:r>
      <w:r w:rsidR="004A1BFA">
        <w:t>CP R</w:t>
      </w:r>
      <w:r w:rsidR="000C5DCB">
        <w:t xml:space="preserve">ule </w:t>
      </w:r>
      <w:r w:rsidR="00011132">
        <w:t>9.01(3</w:t>
      </w:r>
      <w:proofErr w:type="gramStart"/>
      <w:r w:rsidR="00011132">
        <w:t>)(</w:t>
      </w:r>
      <w:proofErr w:type="gramEnd"/>
      <w:r w:rsidR="00011132">
        <w:t>a)</w:t>
      </w:r>
      <w:r w:rsidR="005C21E2">
        <w:t>.</w:t>
      </w:r>
    </w:p>
    <w:p w:rsidR="00C25A69" w:rsidRPr="00C25A69" w:rsidRDefault="00C25A69" w:rsidP="00C25A69">
      <w:pPr>
        <w:spacing w:before="120" w:line="360" w:lineRule="auto"/>
      </w:pPr>
    </w:p>
    <w:p w:rsidR="00C25A69" w:rsidRPr="00C25A69" w:rsidRDefault="00C25A69" w:rsidP="00C25A69">
      <w:pPr>
        <w:spacing w:before="120" w:line="360" w:lineRule="auto"/>
      </w:pPr>
      <w:r w:rsidRPr="00C25A69">
        <w:t xml:space="preserve">Date: </w:t>
      </w:r>
      <w:r w:rsidRPr="00C25A6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Pr="00C25A69">
        <w:instrText xml:space="preserve"> FORMTEXT </w:instrText>
      </w:r>
      <w:r w:rsidRPr="00C25A69">
        <w:fldChar w:fldCharType="separate"/>
      </w:r>
      <w:r w:rsidRPr="00C25A69">
        <w:t>[eg 19 June 20..]</w:t>
      </w:r>
      <w:r w:rsidRPr="00C25A69">
        <w:fldChar w:fldCharType="end"/>
      </w:r>
    </w:p>
    <w:p w:rsidR="00C25A69" w:rsidRPr="00C25A69" w:rsidRDefault="00C25A69" w:rsidP="00C25A69">
      <w:pPr>
        <w:spacing w:before="120" w:line="360" w:lineRule="auto"/>
      </w:pPr>
    </w:p>
    <w:p w:rsidR="00C25A69" w:rsidRPr="00C25A69" w:rsidRDefault="00C25A69" w:rsidP="00C25A69">
      <w:pPr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25A69" w:rsidRPr="007A3F49" w:rsidTr="00A03BD3">
        <w:tc>
          <w:tcPr>
            <w:tcW w:w="4678" w:type="dxa"/>
            <w:tcBorders>
              <w:top w:val="dotted" w:sz="4" w:space="0" w:color="auto"/>
            </w:tcBorders>
          </w:tcPr>
          <w:p w:rsidR="00C25A69" w:rsidRPr="007A3F49" w:rsidRDefault="00C25A69" w:rsidP="00A03BD3">
            <w:pPr>
              <w:keepNext/>
              <w:keepLines/>
              <w:rPr>
                <w:rFonts w:cs="Arial"/>
                <w:szCs w:val="22"/>
              </w:rPr>
            </w:pPr>
            <w:r w:rsidRPr="007A3F49">
              <w:rPr>
                <w:rFonts w:cs="Arial"/>
                <w:szCs w:val="22"/>
              </w:rPr>
              <w:t xml:space="preserve">Signed by </w:t>
            </w:r>
            <w:r w:rsidRPr="007A3F4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7A3F49">
              <w:rPr>
                <w:rFonts w:cs="Arial"/>
                <w:szCs w:val="22"/>
              </w:rPr>
              <w:instrText xml:space="preserve"> FORMTEXT </w:instrText>
            </w:r>
            <w:r w:rsidRPr="007A3F49">
              <w:rPr>
                <w:rFonts w:cs="Arial"/>
                <w:szCs w:val="22"/>
              </w:rPr>
            </w:r>
            <w:r w:rsidRPr="007A3F49">
              <w:rPr>
                <w:rFonts w:cs="Arial"/>
                <w:szCs w:val="22"/>
              </w:rPr>
              <w:fldChar w:fldCharType="separate"/>
            </w:r>
            <w:r w:rsidRPr="007A3F49">
              <w:rPr>
                <w:rFonts w:cs="Arial"/>
                <w:noProof/>
                <w:szCs w:val="22"/>
              </w:rPr>
              <w:t>[Name]</w:t>
            </w:r>
            <w:r w:rsidRPr="007A3F49">
              <w:rPr>
                <w:rFonts w:cs="Arial"/>
                <w:szCs w:val="22"/>
              </w:rPr>
              <w:fldChar w:fldCharType="end"/>
            </w:r>
          </w:p>
          <w:p w:rsidR="00C25A69" w:rsidRPr="007A3F49" w:rsidRDefault="005C21E2" w:rsidP="00A03BD3">
            <w:pPr>
              <w:keepNext/>
              <w:keepLines/>
              <w:rPr>
                <w:rFonts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 / Accused / Lawyer for the Accused / Appellant /Lawyer for the Appellant /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For Commonwealth Director of Public Prosecutions / Accused / Lawyer for the Accused / Appellant /Lawyer for the Appellant / Respondent / Lawyer for the Respondent]</w:t>
            </w:r>
            <w:r>
              <w:fldChar w:fldCharType="end"/>
            </w:r>
          </w:p>
          <w:p w:rsidR="00C25A69" w:rsidRPr="007A3F49" w:rsidRDefault="00C25A69" w:rsidP="00A03BD3">
            <w:pPr>
              <w:keepNext/>
              <w:keepLines/>
              <w:rPr>
                <w:rFonts w:cs="Arial"/>
                <w:szCs w:val="22"/>
              </w:rPr>
            </w:pPr>
          </w:p>
        </w:tc>
      </w:tr>
    </w:tbl>
    <w:p w:rsidR="00C25A69" w:rsidRDefault="00C25A69" w:rsidP="00C25A69">
      <w:pPr>
        <w:rPr>
          <w:rFonts w:cs="Arial"/>
          <w:szCs w:val="22"/>
        </w:rPr>
      </w:pPr>
    </w:p>
    <w:p w:rsidR="007C6C93" w:rsidRDefault="007C6C93" w:rsidP="007C6C93">
      <w:pPr>
        <w:spacing w:before="120"/>
        <w:rPr>
          <w:i/>
        </w:rPr>
      </w:pPr>
      <w:r w:rsidRPr="00F44E97">
        <w:rPr>
          <w:i/>
        </w:rPr>
        <w:t>Note</w:t>
      </w:r>
    </w:p>
    <w:p w:rsidR="007C6C93" w:rsidRPr="007258BD" w:rsidRDefault="00856A38" w:rsidP="007258BD">
      <w:pPr>
        <w:spacing w:before="120"/>
      </w:pPr>
      <w:r w:rsidRPr="00CB2D49">
        <w:t>The party filing the application must serve a stamped copy of the application and the accompanying affidavit on any other party to the proceedings at least 3 days before the date fixed for the hearing of the application</w:t>
      </w:r>
      <w:r w:rsidR="007258BD">
        <w:t>:</w:t>
      </w:r>
      <w:r w:rsidRPr="00CB2D49">
        <w:t xml:space="preserve"> (CP </w:t>
      </w:r>
      <w:r w:rsidRPr="00F261AF">
        <w:t xml:space="preserve">Rule </w:t>
      </w:r>
      <w:r w:rsidR="00011132">
        <w:t>9.01(4)</w:t>
      </w:r>
      <w:r w:rsidRPr="00CB2D49">
        <w:t xml:space="preserve">). </w:t>
      </w:r>
      <w:r w:rsidR="00FD2A36">
        <w:t>See Part 7 of the CP Rules for rules about service</w:t>
      </w:r>
      <w:r w:rsidRPr="00CB2D49">
        <w:t>.</w:t>
      </w:r>
    </w:p>
    <w:sectPr w:rsidR="007C6C93" w:rsidRPr="007258BD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E5" w:rsidRDefault="00AC20E5">
      <w:r>
        <w:separator/>
      </w:r>
    </w:p>
  </w:endnote>
  <w:endnote w:type="continuationSeparator" w:id="0">
    <w:p w:rsidR="00AC20E5" w:rsidRDefault="00AC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48" w:rsidRDefault="00D85E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48" w:rsidRDefault="00D85E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D85E48" w:rsidRPr="00D85E48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E5" w:rsidRDefault="00AC20E5">
      <w:r>
        <w:separator/>
      </w:r>
    </w:p>
  </w:footnote>
  <w:footnote w:type="continuationSeparator" w:id="0">
    <w:p w:rsidR="00AC20E5" w:rsidRDefault="00AC2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48" w:rsidRDefault="00D85E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D85E48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48" w:rsidRDefault="00D85E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E426DF"/>
    <w:multiLevelType w:val="hybridMultilevel"/>
    <w:tmpl w:val="E7568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80A30"/>
    <w:multiLevelType w:val="hybridMultilevel"/>
    <w:tmpl w:val="81028C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1132"/>
    <w:rsid w:val="00012827"/>
    <w:rsid w:val="000130CC"/>
    <w:rsid w:val="000161A3"/>
    <w:rsid w:val="000409E2"/>
    <w:rsid w:val="0004204A"/>
    <w:rsid w:val="000505CA"/>
    <w:rsid w:val="00057082"/>
    <w:rsid w:val="0006598D"/>
    <w:rsid w:val="0008006D"/>
    <w:rsid w:val="00091475"/>
    <w:rsid w:val="00091784"/>
    <w:rsid w:val="00096F3D"/>
    <w:rsid w:val="000A5672"/>
    <w:rsid w:val="000B1ED0"/>
    <w:rsid w:val="000C3944"/>
    <w:rsid w:val="000C5DCB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3654D"/>
    <w:rsid w:val="00143E5E"/>
    <w:rsid w:val="00143F92"/>
    <w:rsid w:val="001515A9"/>
    <w:rsid w:val="00154A6B"/>
    <w:rsid w:val="00165437"/>
    <w:rsid w:val="00183B34"/>
    <w:rsid w:val="0018510F"/>
    <w:rsid w:val="00192FA4"/>
    <w:rsid w:val="001A5599"/>
    <w:rsid w:val="001A618F"/>
    <w:rsid w:val="001B46BB"/>
    <w:rsid w:val="001C2814"/>
    <w:rsid w:val="001D7154"/>
    <w:rsid w:val="001F646F"/>
    <w:rsid w:val="002101DA"/>
    <w:rsid w:val="00217E06"/>
    <w:rsid w:val="00237B4C"/>
    <w:rsid w:val="00256333"/>
    <w:rsid w:val="00257773"/>
    <w:rsid w:val="002737B4"/>
    <w:rsid w:val="002A1694"/>
    <w:rsid w:val="002C0B84"/>
    <w:rsid w:val="002C1248"/>
    <w:rsid w:val="002C3A1C"/>
    <w:rsid w:val="002C7734"/>
    <w:rsid w:val="002E3B0F"/>
    <w:rsid w:val="002E48E9"/>
    <w:rsid w:val="002E69FC"/>
    <w:rsid w:val="00301564"/>
    <w:rsid w:val="00305DEE"/>
    <w:rsid w:val="003141BD"/>
    <w:rsid w:val="00345ECD"/>
    <w:rsid w:val="00362BDE"/>
    <w:rsid w:val="00363078"/>
    <w:rsid w:val="00367CDA"/>
    <w:rsid w:val="00374463"/>
    <w:rsid w:val="0038166B"/>
    <w:rsid w:val="00386ABE"/>
    <w:rsid w:val="003B34BD"/>
    <w:rsid w:val="003B6CCD"/>
    <w:rsid w:val="003F2247"/>
    <w:rsid w:val="00401E35"/>
    <w:rsid w:val="00401F16"/>
    <w:rsid w:val="00412B71"/>
    <w:rsid w:val="00416D5C"/>
    <w:rsid w:val="00420E94"/>
    <w:rsid w:val="00422FFC"/>
    <w:rsid w:val="00424E63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80E49"/>
    <w:rsid w:val="0048243F"/>
    <w:rsid w:val="004835DF"/>
    <w:rsid w:val="004A1BFA"/>
    <w:rsid w:val="004A4DA7"/>
    <w:rsid w:val="004B0148"/>
    <w:rsid w:val="004B0F9F"/>
    <w:rsid w:val="004B5302"/>
    <w:rsid w:val="004B5B39"/>
    <w:rsid w:val="004B5F48"/>
    <w:rsid w:val="004C6D24"/>
    <w:rsid w:val="004F26D4"/>
    <w:rsid w:val="004F547F"/>
    <w:rsid w:val="00512ADA"/>
    <w:rsid w:val="0051379C"/>
    <w:rsid w:val="00530AAF"/>
    <w:rsid w:val="0053599E"/>
    <w:rsid w:val="0053788D"/>
    <w:rsid w:val="005407A7"/>
    <w:rsid w:val="00555A2C"/>
    <w:rsid w:val="005774EF"/>
    <w:rsid w:val="00577842"/>
    <w:rsid w:val="00583248"/>
    <w:rsid w:val="00584A46"/>
    <w:rsid w:val="00586906"/>
    <w:rsid w:val="005A09C6"/>
    <w:rsid w:val="005A4453"/>
    <w:rsid w:val="005A4A53"/>
    <w:rsid w:val="005B7D3F"/>
    <w:rsid w:val="005C21E2"/>
    <w:rsid w:val="005C251D"/>
    <w:rsid w:val="005D52F7"/>
    <w:rsid w:val="005E7051"/>
    <w:rsid w:val="00612B79"/>
    <w:rsid w:val="0062487B"/>
    <w:rsid w:val="0063593C"/>
    <w:rsid w:val="006411DD"/>
    <w:rsid w:val="00663AC4"/>
    <w:rsid w:val="00671BD4"/>
    <w:rsid w:val="006730C1"/>
    <w:rsid w:val="006730C4"/>
    <w:rsid w:val="006911C6"/>
    <w:rsid w:val="006A0447"/>
    <w:rsid w:val="006B337A"/>
    <w:rsid w:val="006B34A7"/>
    <w:rsid w:val="006C5D8A"/>
    <w:rsid w:val="006D6C41"/>
    <w:rsid w:val="006E1CA8"/>
    <w:rsid w:val="006E3451"/>
    <w:rsid w:val="006F0248"/>
    <w:rsid w:val="00711161"/>
    <w:rsid w:val="0071374F"/>
    <w:rsid w:val="0072427C"/>
    <w:rsid w:val="007258BD"/>
    <w:rsid w:val="00734872"/>
    <w:rsid w:val="007366D1"/>
    <w:rsid w:val="0073726B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9655C"/>
    <w:rsid w:val="007A796E"/>
    <w:rsid w:val="007A7D7B"/>
    <w:rsid w:val="007C096E"/>
    <w:rsid w:val="007C6C93"/>
    <w:rsid w:val="007D20BC"/>
    <w:rsid w:val="007D47F1"/>
    <w:rsid w:val="007F6059"/>
    <w:rsid w:val="00812A60"/>
    <w:rsid w:val="00814265"/>
    <w:rsid w:val="008203A9"/>
    <w:rsid w:val="00846A8A"/>
    <w:rsid w:val="0085593C"/>
    <w:rsid w:val="00856A38"/>
    <w:rsid w:val="008622FB"/>
    <w:rsid w:val="008734BC"/>
    <w:rsid w:val="00880B04"/>
    <w:rsid w:val="0088654E"/>
    <w:rsid w:val="008865AB"/>
    <w:rsid w:val="00887AC7"/>
    <w:rsid w:val="008958C7"/>
    <w:rsid w:val="008D7A30"/>
    <w:rsid w:val="008E5D61"/>
    <w:rsid w:val="008F0FE7"/>
    <w:rsid w:val="008F40FA"/>
    <w:rsid w:val="00903F1C"/>
    <w:rsid w:val="00925B3B"/>
    <w:rsid w:val="00925EB9"/>
    <w:rsid w:val="009310BB"/>
    <w:rsid w:val="0094047A"/>
    <w:rsid w:val="00953C6B"/>
    <w:rsid w:val="00962575"/>
    <w:rsid w:val="0097392B"/>
    <w:rsid w:val="009A225A"/>
    <w:rsid w:val="009A41A6"/>
    <w:rsid w:val="009B513F"/>
    <w:rsid w:val="009B6C44"/>
    <w:rsid w:val="009F660D"/>
    <w:rsid w:val="00A03BD3"/>
    <w:rsid w:val="00A06F4E"/>
    <w:rsid w:val="00A36D4F"/>
    <w:rsid w:val="00A52544"/>
    <w:rsid w:val="00A52948"/>
    <w:rsid w:val="00A60CF7"/>
    <w:rsid w:val="00A65BD2"/>
    <w:rsid w:val="00A90292"/>
    <w:rsid w:val="00AC20E5"/>
    <w:rsid w:val="00AC396F"/>
    <w:rsid w:val="00AD6570"/>
    <w:rsid w:val="00B14D02"/>
    <w:rsid w:val="00B22C76"/>
    <w:rsid w:val="00B51705"/>
    <w:rsid w:val="00B74349"/>
    <w:rsid w:val="00B75C00"/>
    <w:rsid w:val="00B82B5D"/>
    <w:rsid w:val="00B86371"/>
    <w:rsid w:val="00B91FF0"/>
    <w:rsid w:val="00BA1A28"/>
    <w:rsid w:val="00BA34A4"/>
    <w:rsid w:val="00BA3D38"/>
    <w:rsid w:val="00BB48B6"/>
    <w:rsid w:val="00BC104F"/>
    <w:rsid w:val="00BC7559"/>
    <w:rsid w:val="00BE2DA5"/>
    <w:rsid w:val="00BE6F1C"/>
    <w:rsid w:val="00BF4CE4"/>
    <w:rsid w:val="00BF5820"/>
    <w:rsid w:val="00C03A6C"/>
    <w:rsid w:val="00C05566"/>
    <w:rsid w:val="00C104C4"/>
    <w:rsid w:val="00C20EA0"/>
    <w:rsid w:val="00C25A69"/>
    <w:rsid w:val="00C27FF5"/>
    <w:rsid w:val="00C545EB"/>
    <w:rsid w:val="00C6277A"/>
    <w:rsid w:val="00C62FE4"/>
    <w:rsid w:val="00CB012D"/>
    <w:rsid w:val="00CB1292"/>
    <w:rsid w:val="00CB3A06"/>
    <w:rsid w:val="00CB46CA"/>
    <w:rsid w:val="00CC730D"/>
    <w:rsid w:val="00CE26D0"/>
    <w:rsid w:val="00CE5211"/>
    <w:rsid w:val="00CF4F29"/>
    <w:rsid w:val="00CF7274"/>
    <w:rsid w:val="00D00EE6"/>
    <w:rsid w:val="00D0363E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67544"/>
    <w:rsid w:val="00D71EC9"/>
    <w:rsid w:val="00D74E44"/>
    <w:rsid w:val="00D7747F"/>
    <w:rsid w:val="00D811FE"/>
    <w:rsid w:val="00D830C0"/>
    <w:rsid w:val="00D85E48"/>
    <w:rsid w:val="00D942D8"/>
    <w:rsid w:val="00DB2EF4"/>
    <w:rsid w:val="00DE2B94"/>
    <w:rsid w:val="00DF1EC5"/>
    <w:rsid w:val="00E00F96"/>
    <w:rsid w:val="00E35517"/>
    <w:rsid w:val="00E452E3"/>
    <w:rsid w:val="00E53B73"/>
    <w:rsid w:val="00E67569"/>
    <w:rsid w:val="00E723DF"/>
    <w:rsid w:val="00E750AD"/>
    <w:rsid w:val="00E757AB"/>
    <w:rsid w:val="00E76002"/>
    <w:rsid w:val="00E879D7"/>
    <w:rsid w:val="00E968D5"/>
    <w:rsid w:val="00EA3128"/>
    <w:rsid w:val="00EC1C92"/>
    <w:rsid w:val="00ED5DCD"/>
    <w:rsid w:val="00ED619B"/>
    <w:rsid w:val="00EF5703"/>
    <w:rsid w:val="00F029F5"/>
    <w:rsid w:val="00F17349"/>
    <w:rsid w:val="00F21572"/>
    <w:rsid w:val="00F261AF"/>
    <w:rsid w:val="00F33D90"/>
    <w:rsid w:val="00F36552"/>
    <w:rsid w:val="00F413CB"/>
    <w:rsid w:val="00F9375B"/>
    <w:rsid w:val="00FC00AA"/>
    <w:rsid w:val="00FC0BBB"/>
    <w:rsid w:val="00FC41CC"/>
    <w:rsid w:val="00FD2A36"/>
    <w:rsid w:val="00FE3ADF"/>
    <w:rsid w:val="00FE4383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CP45- Interlocutory application</vt:lpstr>
    </vt:vector>
  </TitlesOfParts>
  <Company>Reliable Legal Precedents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CP45- Interlocutory application</dc:title>
  <dc:creator>Federal Court of Australia</dc:creator>
  <cp:lastModifiedBy>Jessica Der Matossian</cp:lastModifiedBy>
  <cp:revision>3</cp:revision>
  <cp:lastPrinted>2015-11-05T11:31:00Z</cp:lastPrinted>
  <dcterms:created xsi:type="dcterms:W3CDTF">2016-11-08T03:59:00Z</dcterms:created>
  <dcterms:modified xsi:type="dcterms:W3CDTF">2016-11-14T01:10:00Z</dcterms:modified>
</cp:coreProperties>
</file>