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70A2" w:rsidRDefault="007470A2" w:rsidP="007470A2">
      <w:pPr>
        <w:pStyle w:val="Schedulepart"/>
      </w:pPr>
      <w:bookmarkStart w:id="0" w:name="_Toc331583589"/>
      <w:r w:rsidRPr="00E978B7">
        <w:rPr>
          <w:rStyle w:val="CharSchPTNo"/>
          <w:rFonts w:cs="Arial"/>
        </w:rPr>
        <w:t>Form 3</w:t>
      </w:r>
      <w:r>
        <w:tab/>
      </w:r>
      <w:r w:rsidRPr="00E978B7">
        <w:rPr>
          <w:rStyle w:val="CharSchPTText"/>
          <w:rFonts w:cs="Arial"/>
        </w:rPr>
        <w:t>Interlocutory process</w:t>
      </w:r>
      <w:bookmarkEnd w:id="0"/>
    </w:p>
    <w:p w:rsidR="007470A2" w:rsidRDefault="007470A2" w:rsidP="007470A2">
      <w:pPr>
        <w:pStyle w:val="Schedulereference"/>
        <w:keepLines w:val="0"/>
        <w:ind w:left="1559"/>
      </w:pPr>
      <w:r>
        <w:t>(rules 2.2, 15A.4, 15A.8 and 15A.9)</w:t>
      </w:r>
    </w:p>
    <w:p w:rsidR="007470A2" w:rsidRDefault="007470A2" w:rsidP="007470A2">
      <w:pPr>
        <w:pStyle w:val="Schedulepara"/>
        <w:keepNext/>
        <w:spacing w:before="240"/>
        <w:ind w:left="0" w:firstLine="0"/>
        <w:jc w:val="left"/>
      </w:pPr>
      <w:r>
        <w:t>[</w:t>
      </w:r>
      <w:r>
        <w:rPr>
          <w:i/>
        </w:rPr>
        <w:t>Title</w:t>
      </w:r>
      <w:r>
        <w:t>]</w:t>
      </w:r>
    </w:p>
    <w:p w:rsidR="007470A2" w:rsidRPr="00AE0B62" w:rsidRDefault="007470A2" w:rsidP="007470A2">
      <w:pPr>
        <w:pStyle w:val="Schedulepara"/>
        <w:keepNext/>
        <w:spacing w:before="300" w:line="240" w:lineRule="exact"/>
        <w:ind w:left="0" w:firstLine="0"/>
        <w:outlineLvl w:val="0"/>
        <w:rPr>
          <w:rFonts w:ascii="Arial" w:hAnsi="Arial"/>
          <w:b/>
          <w:sz w:val="22"/>
        </w:rPr>
      </w:pPr>
      <w:r w:rsidRPr="00AE0B62">
        <w:rPr>
          <w:rFonts w:ascii="Arial" w:hAnsi="Arial"/>
          <w:b/>
          <w:sz w:val="22"/>
        </w:rPr>
        <w:t>A.</w:t>
      </w:r>
      <w:r w:rsidRPr="00AE0B62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DETAILS OF</w:t>
      </w:r>
      <w:r w:rsidRPr="00AE0B62">
        <w:rPr>
          <w:rFonts w:ascii="Arial" w:hAnsi="Arial"/>
          <w:b/>
          <w:sz w:val="22"/>
        </w:rPr>
        <w:t xml:space="preserve"> APPLICATION</w:t>
      </w:r>
    </w:p>
    <w:p w:rsidR="007470A2" w:rsidRPr="00E84342" w:rsidRDefault="007470A2" w:rsidP="007470A2">
      <w:pPr>
        <w:pStyle w:val="Schedulepara"/>
        <w:keepNext/>
        <w:spacing w:before="12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Pr="00E84342">
        <w:rPr>
          <w:sz w:val="22"/>
          <w:szCs w:val="22"/>
        </w:rPr>
        <w:t>application is made under *section/*regulation [</w:t>
      </w:r>
      <w:r w:rsidRPr="00504771">
        <w:rPr>
          <w:i/>
          <w:sz w:val="22"/>
          <w:szCs w:val="22"/>
        </w:rPr>
        <w:t>number</w:t>
      </w:r>
      <w:r w:rsidRPr="00E84342">
        <w:rPr>
          <w:sz w:val="22"/>
          <w:szCs w:val="22"/>
        </w:rPr>
        <w:t xml:space="preserve">] of the *Corporations </w:t>
      </w:r>
      <w:r>
        <w:rPr>
          <w:sz w:val="22"/>
          <w:szCs w:val="22"/>
        </w:rPr>
        <w:t>Act</w:t>
      </w:r>
      <w:r w:rsidRPr="00E84342">
        <w:rPr>
          <w:sz w:val="22"/>
          <w:szCs w:val="22"/>
        </w:rPr>
        <w:t xml:space="preserve">/*ASIC </w:t>
      </w:r>
      <w:r>
        <w:rPr>
          <w:sz w:val="22"/>
          <w:szCs w:val="22"/>
        </w:rPr>
        <w:t>Act</w:t>
      </w:r>
      <w:r w:rsidRPr="00504771">
        <w:rPr>
          <w:sz w:val="22"/>
          <w:szCs w:val="22"/>
        </w:rPr>
        <w:t>/*Cross-Border Insolvency Act</w:t>
      </w:r>
      <w:r w:rsidRPr="00E84342">
        <w:rPr>
          <w:sz w:val="22"/>
          <w:szCs w:val="22"/>
        </w:rPr>
        <w:t>/*Corporations Regulations.</w:t>
      </w:r>
    </w:p>
    <w:p w:rsidR="007470A2" w:rsidRDefault="007470A2" w:rsidP="007470A2">
      <w:pPr>
        <w:pStyle w:val="Schedulepara"/>
        <w:keepNext/>
        <w:ind w:left="0" w:firstLine="0"/>
        <w:rPr>
          <w:sz w:val="22"/>
        </w:rPr>
      </w:pPr>
      <w:r>
        <w:rPr>
          <w:sz w:val="22"/>
        </w:rPr>
        <w:t>On the facts stated in the supporting affidavit(s), the applicant, [</w:t>
      </w:r>
      <w:r>
        <w:rPr>
          <w:i/>
          <w:sz w:val="22"/>
        </w:rPr>
        <w:t>name</w:t>
      </w:r>
      <w:r>
        <w:rPr>
          <w:sz w:val="22"/>
        </w:rPr>
        <w:t>], applies for the following relief:</w:t>
      </w:r>
    </w:p>
    <w:p w:rsidR="007470A2" w:rsidRDefault="007470A2" w:rsidP="007470A2">
      <w:pPr>
        <w:pStyle w:val="Schedulepara"/>
        <w:keepNext/>
        <w:ind w:left="0" w:firstLine="0"/>
        <w:rPr>
          <w:sz w:val="22"/>
        </w:rPr>
      </w:pPr>
      <w:r>
        <w:rPr>
          <w:sz w:val="22"/>
        </w:rPr>
        <w:t>1</w:t>
      </w:r>
    </w:p>
    <w:p w:rsidR="007470A2" w:rsidRDefault="007470A2" w:rsidP="007470A2">
      <w:pPr>
        <w:pStyle w:val="Schedulepara"/>
        <w:keepNext/>
        <w:ind w:left="0" w:firstLine="0"/>
        <w:rPr>
          <w:sz w:val="22"/>
        </w:rPr>
      </w:pPr>
      <w:r>
        <w:rPr>
          <w:sz w:val="22"/>
        </w:rPr>
        <w:t>2</w:t>
      </w:r>
    </w:p>
    <w:p w:rsidR="007470A2" w:rsidRDefault="007470A2" w:rsidP="007470A2">
      <w:pPr>
        <w:pStyle w:val="Schedulepara"/>
        <w:keepNext/>
        <w:ind w:left="0" w:firstLine="0"/>
        <w:rPr>
          <w:sz w:val="22"/>
        </w:rPr>
      </w:pPr>
      <w:r>
        <w:rPr>
          <w:sz w:val="22"/>
        </w:rPr>
        <w:t>etc</w:t>
      </w:r>
    </w:p>
    <w:p w:rsidR="007470A2" w:rsidRDefault="007470A2" w:rsidP="007470A2">
      <w:pPr>
        <w:pStyle w:val="Schedulepara"/>
        <w:keepNext/>
        <w:ind w:left="0" w:firstLine="0"/>
        <w:rPr>
          <w:sz w:val="22"/>
        </w:rPr>
      </w:pPr>
      <w:r>
        <w:rPr>
          <w:sz w:val="22"/>
        </w:rPr>
        <w:t>AND</w:t>
      </w:r>
    </w:p>
    <w:p w:rsidR="007470A2" w:rsidRDefault="007470A2" w:rsidP="007470A2">
      <w:pPr>
        <w:keepNext/>
        <w:spacing w:before="240"/>
        <w:jc w:val="both"/>
        <w:rPr>
          <w:sz w:val="22"/>
        </w:rPr>
      </w:pPr>
      <w:r>
        <w:rPr>
          <w:sz w:val="22"/>
        </w:rPr>
        <w:t>Date:</w:t>
      </w:r>
    </w:p>
    <w:p w:rsidR="007470A2" w:rsidRDefault="007470A2" w:rsidP="007470A2">
      <w:pPr>
        <w:spacing w:before="240"/>
        <w:ind w:left="794"/>
        <w:jc w:val="right"/>
        <w:rPr>
          <w:sz w:val="22"/>
        </w:rPr>
      </w:pPr>
      <w:r>
        <w:rPr>
          <w:sz w:val="22"/>
        </w:rPr>
        <w:t xml:space="preserve">. . . . . . . . . . . . . . . . . . . . . </w:t>
      </w:r>
    </w:p>
    <w:p w:rsidR="007470A2" w:rsidRDefault="007470A2" w:rsidP="007470A2">
      <w:pPr>
        <w:pStyle w:val="Schedulepara"/>
        <w:spacing w:before="60"/>
        <w:ind w:left="794" w:firstLine="0"/>
        <w:jc w:val="right"/>
        <w:rPr>
          <w:sz w:val="22"/>
        </w:rPr>
      </w:pPr>
      <w:r>
        <w:rPr>
          <w:i/>
          <w:sz w:val="22"/>
        </w:rPr>
        <w:t>Signature of applicant making this application or</w:t>
      </w:r>
      <w:r>
        <w:rPr>
          <w:i/>
          <w:sz w:val="22"/>
        </w:rPr>
        <w:br/>
        <w:t>applicant’s legal practitioner</w:t>
      </w:r>
    </w:p>
    <w:p w:rsidR="007470A2" w:rsidRDefault="007470A2" w:rsidP="007470A2">
      <w:pPr>
        <w:spacing w:before="240"/>
        <w:jc w:val="both"/>
        <w:rPr>
          <w:sz w:val="22"/>
        </w:rPr>
      </w:pPr>
      <w:r>
        <w:rPr>
          <w:sz w:val="22"/>
        </w:rPr>
        <w:t>This application will be heard by . . . . . . . . . . . . . . . . . . . . . . . . . at [</w:t>
      </w:r>
      <w:r>
        <w:rPr>
          <w:i/>
          <w:sz w:val="22"/>
        </w:rPr>
        <w:t>address of Court</w:t>
      </w:r>
      <w:r>
        <w:rPr>
          <w:sz w:val="22"/>
        </w:rPr>
        <w:t>] at . . . . . . . . *am/*pm on . . . . . . . ..</w:t>
      </w:r>
    </w:p>
    <w:p w:rsidR="007470A2" w:rsidRDefault="007470A2" w:rsidP="007470A2">
      <w:pPr>
        <w:pStyle w:val="Schedulepara"/>
        <w:spacing w:before="300" w:line="240" w:lineRule="exact"/>
        <w:ind w:left="0" w:firstLine="0"/>
        <w:outlineLvl w:val="0"/>
        <w:rPr>
          <w:rFonts w:ascii="Arial" w:hAnsi="Arial"/>
          <w:b/>
          <w:sz w:val="22"/>
        </w:rPr>
      </w:pPr>
    </w:p>
    <w:p w:rsidR="007470A2" w:rsidRPr="00AE0B62" w:rsidRDefault="007470A2" w:rsidP="007470A2">
      <w:pPr>
        <w:pStyle w:val="Schedulepara"/>
        <w:spacing w:before="300" w:line="240" w:lineRule="exact"/>
        <w:ind w:left="0" w:firstLine="0"/>
        <w:outlineLvl w:val="0"/>
        <w:rPr>
          <w:rFonts w:ascii="Arial" w:hAnsi="Arial"/>
          <w:b/>
          <w:sz w:val="22"/>
        </w:rPr>
      </w:pPr>
      <w:r w:rsidRPr="00AE0B62">
        <w:rPr>
          <w:rFonts w:ascii="Arial" w:hAnsi="Arial"/>
          <w:b/>
          <w:sz w:val="22"/>
        </w:rPr>
        <w:t>B.</w:t>
      </w:r>
      <w:r w:rsidRPr="00AE0B62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AE0B62">
        <w:rPr>
          <w:rFonts w:ascii="Arial" w:hAnsi="Arial"/>
          <w:b/>
          <w:sz w:val="22"/>
        </w:rPr>
        <w:t>NOTICE TO RESPONDENT(S) (IF ANY)</w:t>
      </w:r>
    </w:p>
    <w:p w:rsidR="007470A2" w:rsidRDefault="007470A2" w:rsidP="007470A2">
      <w:pPr>
        <w:pStyle w:val="Schedulepara"/>
        <w:keepNext/>
        <w:spacing w:before="120"/>
        <w:ind w:left="0" w:firstLine="0"/>
        <w:rPr>
          <w:sz w:val="22"/>
        </w:rPr>
      </w:pPr>
      <w:r>
        <w:rPr>
          <w:sz w:val="22"/>
        </w:rPr>
        <w:t>TO: [</w:t>
      </w:r>
      <w:r>
        <w:rPr>
          <w:i/>
          <w:sz w:val="22"/>
        </w:rPr>
        <w:t>name and address of each respondent to this interlocutory process (if any). If applicable, also state the respondent’s address for service.</w:t>
      </w:r>
      <w:r>
        <w:rPr>
          <w:sz w:val="22"/>
        </w:rPr>
        <w:t>]</w:t>
      </w:r>
    </w:p>
    <w:p w:rsidR="007470A2" w:rsidRDefault="007470A2" w:rsidP="007470A2">
      <w:pPr>
        <w:pStyle w:val="Schedulepara"/>
        <w:keepLines/>
        <w:spacing w:line="240" w:lineRule="exact"/>
        <w:ind w:left="0" w:firstLine="0"/>
        <w:rPr>
          <w:sz w:val="22"/>
        </w:rPr>
      </w:pPr>
      <w:r>
        <w:rPr>
          <w:sz w:val="22"/>
        </w:rPr>
        <w:t>If you or your legal practitioner do not appear before the Court at the time shown above, the application may be dealt with, and an order made, in your absence.</w:t>
      </w:r>
    </w:p>
    <w:p w:rsidR="007470A2" w:rsidRDefault="007470A2" w:rsidP="007470A2">
      <w:pPr>
        <w:pStyle w:val="Schedulepara"/>
        <w:spacing w:line="240" w:lineRule="exact"/>
        <w:ind w:left="0" w:firstLine="0"/>
        <w:rPr>
          <w:sz w:val="22"/>
        </w:rPr>
      </w:pPr>
      <w:r>
        <w:rPr>
          <w:sz w:val="22"/>
        </w:rPr>
        <w:t>Before appearing before the Court, you must, except if you have already done so or you are the plaintiff in this proceeding, file a notice of appearance, in the prescribed form, in the Registry and serve a copy of it on the plaintiff in the originating process.</w:t>
      </w:r>
    </w:p>
    <w:p w:rsidR="007470A2" w:rsidRDefault="007470A2" w:rsidP="007470A2">
      <w:pPr>
        <w:pStyle w:val="Notepara"/>
        <w:pBdr>
          <w:top w:val="single" w:sz="4" w:space="5" w:color="auto"/>
          <w:left w:val="single" w:sz="4" w:space="6" w:color="auto"/>
          <w:bottom w:val="single" w:sz="4" w:space="6" w:color="auto"/>
          <w:right w:val="single" w:sz="4" w:space="6" w:color="auto"/>
        </w:pBdr>
        <w:ind w:left="794" w:firstLine="0"/>
      </w:pPr>
      <w:r>
        <w:rPr>
          <w:i/>
        </w:rPr>
        <w:t>Note</w:t>
      </w:r>
      <w:r>
        <w:t>   Unless the Court otherwise orders, a respondent that is a corporation must be represented at a hearing by a legal practitioner. It may be represented at a hearing by a director of the corporation only if the Court grants leave.</w:t>
      </w:r>
    </w:p>
    <w:p w:rsidR="007470A2" w:rsidRDefault="007470A2" w:rsidP="007470A2">
      <w:pPr>
        <w:pStyle w:val="Schedulepara"/>
        <w:spacing w:before="300" w:line="240" w:lineRule="exact"/>
        <w:ind w:left="0" w:firstLine="0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FILING</w:t>
      </w:r>
    </w:p>
    <w:p w:rsidR="007470A2" w:rsidRDefault="007470A2" w:rsidP="007470A2">
      <w:pPr>
        <w:pStyle w:val="Schedulepara"/>
        <w:keepNext/>
        <w:spacing w:before="120" w:line="240" w:lineRule="exact"/>
        <w:ind w:left="0" w:firstLine="0"/>
        <w:rPr>
          <w:sz w:val="22"/>
        </w:rPr>
      </w:pPr>
      <w:r>
        <w:rPr>
          <w:sz w:val="22"/>
        </w:rPr>
        <w:t>This interlocutory process is filed by [</w:t>
      </w:r>
      <w:r>
        <w:rPr>
          <w:i/>
          <w:sz w:val="22"/>
        </w:rPr>
        <w:t>name</w:t>
      </w:r>
      <w:r>
        <w:rPr>
          <w:sz w:val="22"/>
        </w:rPr>
        <w:t>] for the applicant.</w:t>
      </w:r>
    </w:p>
    <w:p w:rsidR="007470A2" w:rsidRDefault="007470A2" w:rsidP="007470A2">
      <w:pPr>
        <w:pStyle w:val="Schedulepara"/>
        <w:spacing w:before="300" w:line="240" w:lineRule="exact"/>
        <w:ind w:left="0" w:firstLine="0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  <w:r>
        <w:rPr>
          <w:rFonts w:ascii="Arial" w:hAnsi="Arial"/>
          <w:b/>
          <w:sz w:val="22"/>
        </w:rPr>
        <w:lastRenderedPageBreak/>
        <w:t>D.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SERVICE</w:t>
      </w:r>
    </w:p>
    <w:p w:rsidR="007470A2" w:rsidRDefault="007470A2" w:rsidP="007470A2">
      <w:pPr>
        <w:pStyle w:val="Schedulepara"/>
        <w:keepNext/>
        <w:spacing w:before="120" w:line="240" w:lineRule="exact"/>
        <w:ind w:left="0" w:firstLine="0"/>
        <w:rPr>
          <w:sz w:val="22"/>
        </w:rPr>
      </w:pPr>
      <w:r>
        <w:rPr>
          <w:sz w:val="22"/>
        </w:rPr>
        <w:t>The applicant’s address for service is [</w:t>
      </w:r>
      <w:r>
        <w:rPr>
          <w:i/>
          <w:sz w:val="22"/>
        </w:rPr>
        <w:t>address of applicant’s legal practitioner or of applicant</w:t>
      </w:r>
      <w:r>
        <w:rPr>
          <w:sz w:val="22"/>
        </w:rPr>
        <w:t>].</w:t>
      </w:r>
    </w:p>
    <w:p w:rsidR="007470A2" w:rsidRDefault="007470A2" w:rsidP="007470A2">
      <w:pPr>
        <w:pStyle w:val="Schedulepara"/>
        <w:keepNext/>
        <w:ind w:left="0" w:firstLine="0"/>
        <w:rPr>
          <w:sz w:val="22"/>
        </w:rPr>
      </w:pPr>
      <w:r>
        <w:rPr>
          <w:sz w:val="22"/>
        </w:rPr>
        <w:t>*It is not intended to serve a copy of this interlocutory process on any person.</w:t>
      </w:r>
    </w:p>
    <w:p w:rsidR="007470A2" w:rsidRDefault="007470A2" w:rsidP="007470A2">
      <w:pPr>
        <w:pStyle w:val="Schedulepara"/>
        <w:spacing w:before="120"/>
        <w:ind w:left="0" w:firstLine="0"/>
        <w:outlineLvl w:val="0"/>
        <w:rPr>
          <w:sz w:val="22"/>
        </w:rPr>
      </w:pPr>
      <w:r>
        <w:rPr>
          <w:i/>
          <w:sz w:val="22"/>
        </w:rPr>
        <w:t>OR</w:t>
      </w:r>
    </w:p>
    <w:p w:rsidR="007470A2" w:rsidRDefault="007470A2" w:rsidP="007470A2">
      <w:pPr>
        <w:pStyle w:val="Schedulepara"/>
        <w:spacing w:before="120"/>
        <w:ind w:left="0" w:firstLine="0"/>
        <w:rPr>
          <w:sz w:val="22"/>
        </w:rPr>
      </w:pPr>
      <w:r>
        <w:rPr>
          <w:sz w:val="22"/>
        </w:rPr>
        <w:t>*It is intended to serve a copy of this interlocutory process on each respondent and on any person listed below:</w:t>
      </w:r>
    </w:p>
    <w:p w:rsidR="007470A2" w:rsidRDefault="007470A2" w:rsidP="007470A2">
      <w:pPr>
        <w:pStyle w:val="Schedulepara"/>
        <w:ind w:left="0" w:firstLine="0"/>
        <w:rPr>
          <w:sz w:val="22"/>
        </w:rPr>
      </w:pPr>
      <w:r>
        <w:rPr>
          <w:sz w:val="22"/>
        </w:rPr>
        <w:t>[</w:t>
      </w:r>
      <w:r>
        <w:rPr>
          <w:i/>
          <w:sz w:val="22"/>
        </w:rPr>
        <w:t>name of respondent and any other person on whom a copy of the interlocutory process is to be served</w:t>
      </w:r>
      <w:r>
        <w:rPr>
          <w:sz w:val="22"/>
        </w:rPr>
        <w:t>]</w:t>
      </w:r>
    </w:p>
    <w:p w:rsidR="007470A2" w:rsidRDefault="007470A2" w:rsidP="007470A2">
      <w:pPr>
        <w:pStyle w:val="Schedulepara"/>
        <w:spacing w:before="240"/>
        <w:ind w:left="0" w:firstLine="0"/>
        <w:rPr>
          <w:i/>
          <w:sz w:val="22"/>
        </w:rPr>
      </w:pPr>
      <w:r>
        <w:rPr>
          <w:sz w:val="22"/>
        </w:rPr>
        <w:t>[</w:t>
      </w:r>
      <w:r>
        <w:rPr>
          <w:b/>
          <w:i/>
          <w:sz w:val="22"/>
        </w:rPr>
        <w:t>Complete the following section if the time for service has been abridged</w:t>
      </w:r>
      <w:r>
        <w:rPr>
          <w:sz w:val="22"/>
        </w:rPr>
        <w:t>]</w:t>
      </w:r>
    </w:p>
    <w:p w:rsidR="007470A2" w:rsidRDefault="007470A2" w:rsidP="007470A2">
      <w:pPr>
        <w:pStyle w:val="Schedulepara"/>
        <w:ind w:left="0" w:firstLine="0"/>
        <w:rPr>
          <w:sz w:val="22"/>
        </w:rPr>
      </w:pPr>
      <w:r>
        <w:rPr>
          <w:sz w:val="22"/>
        </w:rPr>
        <w:t>The time by which a copy of this interlocutory process is to be served has been abridged by order made by [</w:t>
      </w:r>
      <w:r>
        <w:rPr>
          <w:i/>
          <w:sz w:val="22"/>
        </w:rPr>
        <w:t>name of Judge or other Court officer</w:t>
      </w:r>
      <w:r>
        <w:rPr>
          <w:sz w:val="22"/>
        </w:rPr>
        <w:t>] on [</w:t>
      </w:r>
      <w:r>
        <w:rPr>
          <w:i/>
          <w:sz w:val="22"/>
        </w:rPr>
        <w:t>date</w:t>
      </w:r>
      <w:r>
        <w:rPr>
          <w:sz w:val="22"/>
        </w:rPr>
        <w:t>] to [</w:t>
      </w:r>
      <w:r>
        <w:rPr>
          <w:i/>
          <w:sz w:val="22"/>
        </w:rPr>
        <w:t>time and date</w:t>
      </w:r>
      <w:r>
        <w:rPr>
          <w:sz w:val="22"/>
        </w:rPr>
        <w:t>].</w:t>
      </w:r>
    </w:p>
    <w:p w:rsidR="007470A2" w:rsidRDefault="007470A2" w:rsidP="007470A2">
      <w:pPr>
        <w:pStyle w:val="Schedulepara"/>
        <w:rPr>
          <w:sz w:val="20"/>
        </w:rPr>
      </w:pPr>
    </w:p>
    <w:p w:rsidR="007470A2" w:rsidRDefault="007470A2" w:rsidP="007470A2">
      <w:pPr>
        <w:pStyle w:val="Schedulepara"/>
        <w:rPr>
          <w:sz w:val="20"/>
        </w:rPr>
      </w:pPr>
      <w:r>
        <w:rPr>
          <w:sz w:val="20"/>
        </w:rPr>
        <w:t>*   </w:t>
      </w:r>
      <w:r>
        <w:rPr>
          <w:i/>
          <w:sz w:val="20"/>
        </w:rPr>
        <w:t>Omit if not applicable</w:t>
      </w:r>
    </w:p>
    <w:p w:rsidR="00F61C72" w:rsidRPr="007470A2" w:rsidRDefault="00F61C72" w:rsidP="007470A2"/>
    <w:sectPr w:rsidR="00F61C72" w:rsidRPr="007470A2" w:rsidSect="00C03137">
      <w:pgSz w:w="11907" w:h="16840" w:code="9"/>
      <w:pgMar w:top="1616" w:right="1701" w:bottom="1616" w:left="1701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3035"/>
    <w:multiLevelType w:val="hybridMultilevel"/>
    <w:tmpl w:val="4E082274"/>
    <w:lvl w:ilvl="0" w:tplc="DC9254A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48791A18"/>
    <w:multiLevelType w:val="hybridMultilevel"/>
    <w:tmpl w:val="86F4AE44"/>
    <w:lvl w:ilvl="0" w:tplc="0FD4BC80">
      <w:start w:val="1"/>
      <w:numFmt w:val="bullet"/>
      <w:pStyle w:val="BulletLis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4F0543BC"/>
    <w:multiLevelType w:val="multilevel"/>
    <w:tmpl w:val="FAF2CB1A"/>
    <w:lvl w:ilvl="0">
      <w:start w:val="1"/>
      <w:numFmt w:val="decimal"/>
      <w:pStyle w:val="Heading1"/>
      <w:suff w:val="space"/>
      <w:lvlText w:val="Chapter %1"/>
      <w:lvlJc w:val="left"/>
      <w:rPr>
        <w:rFonts w:cs="Times New Roman"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76DE7F3F"/>
    <w:multiLevelType w:val="hybridMultilevel"/>
    <w:tmpl w:val="B224B97C"/>
    <w:lvl w:ilvl="0" w:tplc="100CE9B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29646627">
    <w:abstractNumId w:val="3"/>
  </w:num>
  <w:num w:numId="2" w16cid:durableId="2058318268">
    <w:abstractNumId w:val="0"/>
  </w:num>
  <w:num w:numId="3" w16cid:durableId="104496200">
    <w:abstractNumId w:val="1"/>
  </w:num>
  <w:num w:numId="4" w16cid:durableId="5766681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5179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137"/>
    <w:rsid w:val="00173A4B"/>
    <w:rsid w:val="00207152"/>
    <w:rsid w:val="00446FB1"/>
    <w:rsid w:val="004D5AD0"/>
    <w:rsid w:val="00504771"/>
    <w:rsid w:val="005B303A"/>
    <w:rsid w:val="007470A2"/>
    <w:rsid w:val="00753B92"/>
    <w:rsid w:val="00AE0B62"/>
    <w:rsid w:val="00C03137"/>
    <w:rsid w:val="00D6715D"/>
    <w:rsid w:val="00E8138D"/>
    <w:rsid w:val="00E84342"/>
    <w:rsid w:val="00E978B7"/>
    <w:rsid w:val="00EB223F"/>
    <w:rsid w:val="00F6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0A2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widowControl w:val="0"/>
      <w:numPr>
        <w:numId w:val="5"/>
      </w:numPr>
      <w:shd w:val="pct10" w:color="auto" w:fill="FFFFFF"/>
      <w:spacing w:before="240" w:after="60"/>
      <w:jc w:val="center"/>
      <w:outlineLvl w:val="0"/>
    </w:pPr>
    <w:rPr>
      <w:rFonts w:ascii="Times New (W1)" w:hAnsi="Times New (W1)" w:cs="Times New (W1)"/>
      <w:b/>
      <w:bCs/>
      <w:caps/>
      <w:color w:val="800080"/>
      <w:spacing w:val="24"/>
      <w:kern w:val="28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kk">
    <w:name w:val="kk"/>
    <w:basedOn w:val="Normal"/>
    <w:next w:val="Normal"/>
    <w:pPr>
      <w:widowControl w:val="0"/>
      <w:ind w:left="285" w:right="1875"/>
    </w:pPr>
    <w:rPr>
      <w:b/>
      <w:bCs/>
      <w:color w:val="000000"/>
      <w:sz w:val="23"/>
      <w:szCs w:val="23"/>
      <w:lang w:eastAsia="en-US"/>
    </w:rPr>
  </w:style>
  <w:style w:type="paragraph" w:customStyle="1" w:styleId="Style1">
    <w:name w:val="Style1"/>
    <w:basedOn w:val="Heading4"/>
    <w:rPr>
      <w:rFonts w:ascii="Times New (W1)" w:hAnsi="Times New (W1)" w:cs="Times New (W1)"/>
      <w:sz w:val="22"/>
      <w:szCs w:val="22"/>
    </w:rPr>
  </w:style>
  <w:style w:type="paragraph" w:customStyle="1" w:styleId="BulletList">
    <w:name w:val="Bullet List"/>
    <w:basedOn w:val="Normal"/>
    <w:autoRedefine/>
    <w:pPr>
      <w:numPr>
        <w:numId w:val="3"/>
      </w:numPr>
    </w:pPr>
    <w:rPr>
      <w:rFonts w:ascii="Arial" w:hAnsi="Arial" w:cs="Arial"/>
    </w:rPr>
  </w:style>
  <w:style w:type="paragraph" w:customStyle="1" w:styleId="Style2">
    <w:name w:val="Style2"/>
    <w:basedOn w:val="Heading1"/>
    <w:next w:val="Heading1"/>
    <w:autoRedefine/>
    <w:pPr>
      <w:tabs>
        <w:tab w:val="left" w:pos="284"/>
        <w:tab w:val="left" w:pos="1134"/>
        <w:tab w:val="left" w:pos="2268"/>
        <w:tab w:val="left" w:pos="7371"/>
        <w:tab w:val="left" w:pos="8222"/>
      </w:tabs>
      <w:spacing w:before="0" w:after="0"/>
    </w:pPr>
    <w:rPr>
      <w:rFonts w:ascii="Arial (W1)" w:hAnsi="Arial (W1)" w:cs="Arial (W1)"/>
      <w:vanish/>
      <w:kern w:val="0"/>
      <w:sz w:val="28"/>
      <w:szCs w:val="28"/>
      <w:lang w:val="en-GB"/>
    </w:rPr>
  </w:style>
  <w:style w:type="paragraph" w:customStyle="1" w:styleId="Style3">
    <w:name w:val="Style3"/>
    <w:basedOn w:val="Heading2"/>
    <w:next w:val="Style2"/>
    <w:autoRedefine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874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0" w:after="0" w:line="221" w:lineRule="auto"/>
    </w:pPr>
    <w:rPr>
      <w:i w:val="0"/>
      <w:iCs w:val="0"/>
      <w:spacing w:val="-2"/>
      <w:sz w:val="26"/>
      <w:szCs w:val="26"/>
      <w:lang w:val="en-GB"/>
    </w:rPr>
  </w:style>
  <w:style w:type="character" w:customStyle="1" w:styleId="CharSchPTNo">
    <w:name w:val="CharSchPTNo"/>
    <w:rsid w:val="00C03137"/>
    <w:rPr>
      <w:rFonts w:cs="Times New Roman"/>
    </w:rPr>
  </w:style>
  <w:style w:type="character" w:customStyle="1" w:styleId="CharSchPTText">
    <w:name w:val="CharSchPTText"/>
    <w:rsid w:val="00C03137"/>
    <w:rPr>
      <w:rFonts w:cs="Times New Roman"/>
    </w:rPr>
  </w:style>
  <w:style w:type="paragraph" w:customStyle="1" w:styleId="Notepara">
    <w:name w:val="Note para"/>
    <w:basedOn w:val="Normal"/>
    <w:rsid w:val="00C03137"/>
    <w:pPr>
      <w:spacing w:before="60" w:line="220" w:lineRule="exact"/>
      <w:ind w:left="1304" w:hanging="340"/>
      <w:jc w:val="both"/>
    </w:pPr>
    <w:rPr>
      <w:sz w:val="20"/>
      <w:szCs w:val="20"/>
      <w:lang w:eastAsia="en-US"/>
    </w:rPr>
  </w:style>
  <w:style w:type="paragraph" w:customStyle="1" w:styleId="Schedulepara">
    <w:name w:val="Schedule para"/>
    <w:basedOn w:val="Normal"/>
    <w:rsid w:val="00C03137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C03137"/>
    <w:pPr>
      <w:keepNext/>
      <w:keepLines/>
      <w:spacing w:before="360"/>
      <w:ind w:left="1559" w:hanging="1559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C03137"/>
    <w:pPr>
      <w:keepNext/>
      <w:keepLines/>
      <w:spacing w:before="60" w:line="200" w:lineRule="exact"/>
      <w:ind w:left="2410"/>
    </w:pPr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3: Interlocutory process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3: Interlocutory process</dc:title>
  <dc:subject/>
  <dc:creator/>
  <cp:keywords/>
  <dc:description/>
  <cp:lastModifiedBy/>
  <cp:revision>1</cp:revision>
  <dcterms:created xsi:type="dcterms:W3CDTF">2025-07-15T05:17:00Z</dcterms:created>
  <dcterms:modified xsi:type="dcterms:W3CDTF">2025-07-15T05:17:00Z</dcterms:modified>
</cp:coreProperties>
</file>