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D50F30">
        <w:rPr>
          <w:szCs w:val="22"/>
        </w:rPr>
        <w:t>2</w:t>
      </w:r>
      <w:r w:rsidR="00873794">
        <w:rPr>
          <w:szCs w:val="22"/>
        </w:rPr>
        <w:t>3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11579D">
        <w:rPr>
          <w:szCs w:val="22"/>
        </w:rPr>
        <w:t xml:space="preserve"> </w:t>
      </w:r>
      <w:r w:rsidR="00DD7686">
        <w:rPr>
          <w:szCs w:val="22"/>
        </w:rPr>
        <w:t>14.09</w:t>
      </w:r>
    </w:p>
    <w:p w:rsidR="00DD7686" w:rsidRDefault="00DD7686" w:rsidP="00DD76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Notice of filing of application to modify or terminate</w:t>
      </w:r>
      <w:r>
        <w:rPr>
          <w:b/>
          <w:sz w:val="28"/>
          <w:szCs w:val="28"/>
        </w:rPr>
        <w:br/>
        <w:t>an order for recognition or other relief</w:t>
      </w:r>
    </w:p>
    <w:p w:rsidR="000D7B69" w:rsidRDefault="000D7B69" w:rsidP="007E3E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415FCA" w:rsidRPr="002E3B0F" w:rsidRDefault="00415FCA" w:rsidP="00415FCA">
      <w:pPr>
        <w:rPr>
          <w:szCs w:val="22"/>
        </w:rPr>
      </w:pPr>
    </w:p>
    <w:p w:rsidR="00415FCA" w:rsidRDefault="00DD7686" w:rsidP="00BB3C10">
      <w:pPr>
        <w:spacing w:before="120" w:after="240" w:line="360" w:lineRule="auto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DD7686" w:rsidRDefault="00DD7686" w:rsidP="00DD7686">
      <w:pPr>
        <w:spacing w:after="240"/>
      </w:pPr>
      <w:r>
        <w:t xml:space="preserve">To all the creditors of </w:t>
      </w:r>
      <w: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debtor or bankrupt estate]</w:t>
      </w:r>
      <w:r>
        <w:fldChar w:fldCharType="end"/>
      </w:r>
    </w:p>
    <w:p w:rsidR="00DD7686" w:rsidRDefault="00DD7686" w:rsidP="005748F9">
      <w:pPr>
        <w:spacing w:after="120" w:line="360" w:lineRule="auto"/>
      </w:pPr>
      <w:r>
        <w:t>Take notice that:</w:t>
      </w:r>
    </w:p>
    <w:p w:rsidR="00DD7686" w:rsidRDefault="00E54A7B" w:rsidP="005748F9">
      <w:pPr>
        <w:numPr>
          <w:ilvl w:val="0"/>
          <w:numId w:val="1"/>
        </w:numPr>
        <w:tabs>
          <w:tab w:val="left" w:pos="709"/>
          <w:tab w:val="right" w:pos="9356"/>
        </w:tabs>
        <w:spacing w:after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DD7686">
        <w:t xml:space="preserve">An application under the </w:t>
      </w:r>
      <w:r w:rsidR="00DD7686" w:rsidRPr="009D3C39">
        <w:rPr>
          <w:i/>
        </w:rPr>
        <w:t>Cross-Border Insolvency Act 2008</w:t>
      </w:r>
      <w:r w:rsidR="00DD7686">
        <w:t xml:space="preserve"> for an order </w:t>
      </w:r>
      <w:r w:rsidR="00873794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873794">
        <w:instrText xml:space="preserve"> FORMTEXT </w:instrText>
      </w:r>
      <w:r w:rsidR="00873794">
        <w:fldChar w:fldCharType="separate"/>
      </w:r>
      <w:r w:rsidR="00873794">
        <w:rPr>
          <w:noProof/>
        </w:rPr>
        <w:t>[*]</w:t>
      </w:r>
      <w:r w:rsidR="00873794">
        <w:fldChar w:fldCharType="end"/>
      </w:r>
      <w:r w:rsidR="00873794">
        <w:t>modifying</w:t>
      </w:r>
      <w:r w:rsidR="00873794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873794">
        <w:instrText xml:space="preserve"> FORMTEXT </w:instrText>
      </w:r>
      <w:r w:rsidR="00873794">
        <w:fldChar w:fldCharType="separate"/>
      </w:r>
      <w:r w:rsidR="00873794">
        <w:rPr>
          <w:noProof/>
        </w:rPr>
        <w:t>[*or]</w:t>
      </w:r>
      <w:r w:rsidR="00873794">
        <w:fldChar w:fldCharType="end"/>
      </w:r>
      <w:r w:rsidR="00873794">
        <w:t>terminating</w:t>
      </w:r>
      <w:r w:rsidR="00DD7686">
        <w:t xml:space="preserve"> an order for recognition of a foreign proceeding in relation to </w:t>
      </w:r>
      <w:r w:rsidR="00DD7686"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[name of debtor or bankrupt estate]</w:t>
      </w:r>
      <w:r w:rsidR="00DD7686">
        <w:fldChar w:fldCharType="end"/>
      </w:r>
      <w:r w:rsidR="00DD7686">
        <w:t xml:space="preserve"> was filed by the applicant, </w:t>
      </w:r>
      <w:r w:rsidR="00DD7686"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[name of applicant]</w:t>
      </w:r>
      <w:r w:rsidR="00DD7686">
        <w:fldChar w:fldCharType="end"/>
      </w:r>
      <w:r w:rsidR="00DD7686">
        <w:t xml:space="preserve">, on </w:t>
      </w:r>
      <w:r w:rsidR="00DD7686">
        <w:fldChar w:fldCharType="begin">
          <w:ffData>
            <w:name w:val=""/>
            <w:enabled/>
            <w:calcOnExit w:val="0"/>
            <w:textInput>
              <w:default w:val="[date of filing of interim application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[date of filing of interim application]</w:t>
      </w:r>
      <w:r w:rsidR="00DD7686">
        <w:fldChar w:fldCharType="end"/>
      </w:r>
      <w:r w:rsidR="00DD7686">
        <w:t xml:space="preserve"> and will be heard by </w:t>
      </w:r>
      <w:r w:rsidR="00DD7686">
        <w:br/>
      </w:r>
      <w:r w:rsidR="005748F9"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="005748F9" w:rsidRPr="008734BC">
        <w:instrText xml:space="preserve"> FORMTEXT </w:instrText>
      </w:r>
      <w:r w:rsidR="005748F9" w:rsidRPr="008734BC">
        <w:fldChar w:fldCharType="separate"/>
      </w:r>
      <w:r w:rsidR="005748F9" w:rsidRPr="008734BC">
        <w:rPr>
          <w:noProof/>
        </w:rPr>
        <w:t> </w:t>
      </w:r>
      <w:r w:rsidR="005748F9" w:rsidRPr="008734BC">
        <w:rPr>
          <w:noProof/>
        </w:rPr>
        <w:t> </w:t>
      </w:r>
      <w:r w:rsidR="005748F9" w:rsidRPr="008734BC">
        <w:rPr>
          <w:noProof/>
        </w:rPr>
        <w:t> </w:t>
      </w:r>
      <w:r w:rsidR="005748F9" w:rsidRPr="008734BC">
        <w:rPr>
          <w:noProof/>
        </w:rPr>
        <w:t> </w:t>
      </w:r>
      <w:r w:rsidR="005748F9" w:rsidRPr="008734BC">
        <w:rPr>
          <w:noProof/>
        </w:rPr>
        <w:t> </w:t>
      </w:r>
      <w:r w:rsidR="005748F9" w:rsidRPr="008734BC">
        <w:fldChar w:fldCharType="end"/>
      </w:r>
      <w:r w:rsidR="00DD7686">
        <w:br/>
        <w:t xml:space="preserve">at </w:t>
      </w:r>
      <w:r w:rsidR="00DD7686"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[address of Court]</w:t>
      </w:r>
      <w:r w:rsidR="00DD7686">
        <w:fldChar w:fldCharType="end"/>
      </w:r>
      <w:r w:rsidR="005748F9">
        <w:t xml:space="preserve"> </w:t>
      </w:r>
      <w:r w:rsidR="00DD7686">
        <w:t xml:space="preserve">at </w:t>
      </w:r>
      <w:r w:rsidR="00DD7686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[time]</w:t>
      </w:r>
      <w:r w:rsidR="00DD7686">
        <w:fldChar w:fldCharType="end"/>
      </w:r>
      <w:r w:rsidR="005748F9">
        <w:t xml:space="preserve"> </w:t>
      </w:r>
      <w:r w:rsidR="00DD7686">
        <w:t xml:space="preserve">on </w:t>
      </w:r>
      <w:r w:rsidR="00DD7686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[date]</w:t>
      </w:r>
      <w:r w:rsidR="00DD7686">
        <w:fldChar w:fldCharType="end"/>
      </w:r>
      <w:r w:rsidR="00DD7686">
        <w:t>. Copies of documents filed may be obtained from the applicant’s address for service.</w:t>
      </w:r>
    </w:p>
    <w:p w:rsidR="00DD7686" w:rsidRDefault="00E54A7B" w:rsidP="005748F9">
      <w:pPr>
        <w:tabs>
          <w:tab w:val="left" w:pos="709"/>
          <w:tab w:val="right" w:pos="9356"/>
        </w:tabs>
        <w:spacing w:after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DD7686">
        <w:t xml:space="preserve">An application under the </w:t>
      </w:r>
      <w:r w:rsidR="00DD7686" w:rsidRPr="009D3C39">
        <w:rPr>
          <w:i/>
        </w:rPr>
        <w:t>Cross-Border Insolvency Act 2008</w:t>
      </w:r>
      <w:r w:rsidR="00DD7686">
        <w:t xml:space="preserve"> for an order </w:t>
      </w:r>
      <w:r w:rsidR="00873794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873794">
        <w:instrText xml:space="preserve"> FORMTEXT </w:instrText>
      </w:r>
      <w:r w:rsidR="00873794">
        <w:fldChar w:fldCharType="separate"/>
      </w:r>
      <w:r w:rsidR="00873794">
        <w:rPr>
          <w:noProof/>
        </w:rPr>
        <w:t>[*]</w:t>
      </w:r>
      <w:r w:rsidR="00873794">
        <w:fldChar w:fldCharType="end"/>
      </w:r>
      <w:r w:rsidR="00873794">
        <w:t>modifying</w:t>
      </w:r>
      <w:r w:rsidR="00873794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873794">
        <w:instrText xml:space="preserve"> FORMTEXT </w:instrText>
      </w:r>
      <w:r w:rsidR="00873794">
        <w:fldChar w:fldCharType="separate"/>
      </w:r>
      <w:r w:rsidR="00873794">
        <w:rPr>
          <w:noProof/>
        </w:rPr>
        <w:t>[*or]</w:t>
      </w:r>
      <w:r w:rsidR="00873794">
        <w:fldChar w:fldCharType="end"/>
      </w:r>
      <w:r w:rsidR="00873794">
        <w:t xml:space="preserve">terminating </w:t>
      </w:r>
      <w:r w:rsidR="00DD7686">
        <w:t xml:space="preserve">relief granted under </w:t>
      </w:r>
      <w:r w:rsidR="005748F9">
        <w:t xml:space="preserve">article </w:t>
      </w:r>
      <w:r w:rsidR="00873794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873794">
        <w:instrText xml:space="preserve"> FORMTEXT </w:instrText>
      </w:r>
      <w:r w:rsidR="00873794">
        <w:fldChar w:fldCharType="separate"/>
      </w:r>
      <w:r w:rsidR="00873794">
        <w:rPr>
          <w:noProof/>
        </w:rPr>
        <w:t>[*]</w:t>
      </w:r>
      <w:r w:rsidR="00873794">
        <w:fldChar w:fldCharType="end"/>
      </w:r>
      <w:r w:rsidR="00873794">
        <w:t>19</w:t>
      </w:r>
      <w:r w:rsidR="00873794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873794">
        <w:instrText xml:space="preserve"> FORMTEXT </w:instrText>
      </w:r>
      <w:r w:rsidR="00873794">
        <w:fldChar w:fldCharType="separate"/>
      </w:r>
      <w:r w:rsidR="00873794">
        <w:rPr>
          <w:noProof/>
        </w:rPr>
        <w:t>[*or]</w:t>
      </w:r>
      <w:r w:rsidR="00873794">
        <w:fldChar w:fldCharType="end"/>
      </w:r>
      <w:r w:rsidR="00873794">
        <w:t>21</w:t>
      </w:r>
      <w:r w:rsidR="00DD7686">
        <w:t xml:space="preserve"> of the Model Law in </w:t>
      </w:r>
      <w:proofErr w:type="gramStart"/>
      <w:r w:rsidR="00DD7686">
        <w:t>relation</w:t>
      </w:r>
      <w:proofErr w:type="gramEnd"/>
      <w:r w:rsidR="00DD7686">
        <w:t xml:space="preserve"> to </w:t>
      </w:r>
      <w:r w:rsidR="00DD7686"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[name of debtor or bankrupt estate]</w:t>
      </w:r>
      <w:r w:rsidR="00DD7686">
        <w:fldChar w:fldCharType="end"/>
      </w:r>
      <w:r w:rsidR="00DD7686">
        <w:t xml:space="preserve"> was filed by the applicant, </w:t>
      </w:r>
      <w:r w:rsidR="00DD7686"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[name of applicant]</w:t>
      </w:r>
      <w:r w:rsidR="00DD7686">
        <w:fldChar w:fldCharType="end"/>
      </w:r>
      <w:r w:rsidR="00DD7686">
        <w:t xml:space="preserve">, on </w:t>
      </w:r>
      <w:r w:rsidR="00DD7686">
        <w:fldChar w:fldCharType="begin">
          <w:ffData>
            <w:name w:val=""/>
            <w:enabled/>
            <w:calcOnExit w:val="0"/>
            <w:textInput>
              <w:default w:val="[date of filing of interim application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[date of filing of interim application]</w:t>
      </w:r>
      <w:r w:rsidR="00DD7686">
        <w:fldChar w:fldCharType="end"/>
      </w:r>
      <w:r w:rsidR="00DD7686">
        <w:t xml:space="preserve"> and will be heard by </w:t>
      </w:r>
      <w:r w:rsidR="00DD7686">
        <w:br/>
      </w:r>
      <w:r w:rsidR="005748F9"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="005748F9" w:rsidRPr="008734BC">
        <w:instrText xml:space="preserve"> FORMTEXT </w:instrText>
      </w:r>
      <w:r w:rsidR="005748F9" w:rsidRPr="008734BC">
        <w:fldChar w:fldCharType="separate"/>
      </w:r>
      <w:r w:rsidR="005748F9" w:rsidRPr="008734BC">
        <w:rPr>
          <w:noProof/>
        </w:rPr>
        <w:t> </w:t>
      </w:r>
      <w:r w:rsidR="005748F9" w:rsidRPr="008734BC">
        <w:rPr>
          <w:noProof/>
        </w:rPr>
        <w:t> </w:t>
      </w:r>
      <w:r w:rsidR="005748F9" w:rsidRPr="008734BC">
        <w:rPr>
          <w:noProof/>
        </w:rPr>
        <w:t> </w:t>
      </w:r>
      <w:r w:rsidR="005748F9" w:rsidRPr="008734BC">
        <w:rPr>
          <w:noProof/>
        </w:rPr>
        <w:t> </w:t>
      </w:r>
      <w:r w:rsidR="005748F9" w:rsidRPr="008734BC">
        <w:rPr>
          <w:noProof/>
        </w:rPr>
        <w:t> </w:t>
      </w:r>
      <w:r w:rsidR="005748F9" w:rsidRPr="008734BC">
        <w:fldChar w:fldCharType="end"/>
      </w:r>
      <w:r w:rsidR="00DD7686">
        <w:br/>
        <w:t xml:space="preserve">at </w:t>
      </w:r>
      <w:r w:rsidR="00DD7686">
        <w:fldChar w:fldCharType="begin">
          <w:ffData>
            <w:name w:val=""/>
            <w:enabled/>
            <w:calcOnExit w:val="0"/>
            <w:textInput>
              <w:default w:val="[address of Court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[address of Court]</w:t>
      </w:r>
      <w:r w:rsidR="00DD7686">
        <w:fldChar w:fldCharType="end"/>
      </w:r>
      <w:r w:rsidR="00DD7686">
        <w:t xml:space="preserve"> at </w:t>
      </w:r>
      <w:r w:rsidR="00DD7686">
        <w:fldChar w:fldCharType="begin">
          <w:ffData>
            <w:name w:val=""/>
            <w:enabled/>
            <w:calcOnExit w:val="0"/>
            <w:textInput>
              <w:default w:val="[time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[time]</w:t>
      </w:r>
      <w:r w:rsidR="00DD7686">
        <w:fldChar w:fldCharType="end"/>
      </w:r>
      <w:r w:rsidR="005748F9">
        <w:t xml:space="preserve"> </w:t>
      </w:r>
      <w:r w:rsidR="00DD7686">
        <w:t xml:space="preserve">on </w:t>
      </w:r>
      <w:r w:rsidR="00DD7686"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 w:rsidR="00DD7686">
        <w:instrText xml:space="preserve"> FORMTEXT </w:instrText>
      </w:r>
      <w:r w:rsidR="00DD7686">
        <w:fldChar w:fldCharType="separate"/>
      </w:r>
      <w:r w:rsidR="00DD7686">
        <w:rPr>
          <w:noProof/>
        </w:rPr>
        <w:t>[date]</w:t>
      </w:r>
      <w:r w:rsidR="00DD7686">
        <w:fldChar w:fldCharType="end"/>
      </w:r>
      <w:r w:rsidR="00DD7686">
        <w:t>. Copies of documents filed may be obtained from the applicant’s address for service.</w:t>
      </w:r>
    </w:p>
    <w:p w:rsidR="00DD7686" w:rsidRDefault="00DD7686" w:rsidP="005748F9">
      <w:pPr>
        <w:numPr>
          <w:ilvl w:val="0"/>
          <w:numId w:val="1"/>
        </w:numPr>
        <w:spacing w:after="120" w:line="360" w:lineRule="auto"/>
        <w:ind w:hanging="720"/>
      </w:pPr>
      <w:r>
        <w:t xml:space="preserve">The applicant’s address for service is </w:t>
      </w:r>
      <w:r>
        <w:fldChar w:fldCharType="begin">
          <w:ffData>
            <w:name w:val=""/>
            <w:enabled/>
            <w:calcOnExit w:val="0"/>
            <w:textInput>
              <w:default w:val="[name and address of applicant’s lawyer or, if there is no lawyer, address of the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and address of applicant’s lawyer or, if there is no lawyer, address of the applicant]</w:t>
      </w:r>
      <w:r>
        <w:fldChar w:fldCharType="end"/>
      </w:r>
      <w:r>
        <w:t>.</w:t>
      </w:r>
    </w:p>
    <w:p w:rsidR="00DD7686" w:rsidRDefault="00DD7686" w:rsidP="005748F9">
      <w:pPr>
        <w:numPr>
          <w:ilvl w:val="0"/>
          <w:numId w:val="1"/>
        </w:numPr>
        <w:spacing w:after="120" w:line="360" w:lineRule="auto"/>
        <w:ind w:hanging="720"/>
      </w:pPr>
      <w:r>
        <w:t>Any person intending to appear at the hearing must file a notice of appearance (if the person has not already done so), in accordance with the prescribed form, together with any affidavit on which the person intends to rely, and serve a copy of the notice (if applicable) and any affidavit on the applicant at the applicant’s address for service at least 3 days before the date fixed for the hearing.</w:t>
      </w:r>
    </w:p>
    <w:p w:rsidR="00EF4D3B" w:rsidRDefault="00EF4D3B" w:rsidP="005748F9">
      <w:pPr>
        <w:spacing w:after="120" w:line="360" w:lineRule="auto"/>
      </w:pPr>
      <w:r>
        <w:t xml:space="preserve">Date:  </w:t>
      </w:r>
      <w:r w:rsidR="00F32AD5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F32AD5">
        <w:instrText xml:space="preserve"> FORMTEXT </w:instrText>
      </w:r>
      <w:r w:rsidR="00F32AD5">
        <w:fldChar w:fldCharType="separate"/>
      </w:r>
      <w:r w:rsidR="00F32AD5">
        <w:rPr>
          <w:noProof/>
        </w:rPr>
        <w:t>[eg 19 June 20..]</w:t>
      </w:r>
      <w:r w:rsidR="00F32AD5">
        <w:fldChar w:fldCharType="end"/>
      </w:r>
    </w:p>
    <w:p w:rsidR="00EF4D3B" w:rsidRDefault="00EF4D3B" w:rsidP="005748F9">
      <w:pPr>
        <w:spacing w:after="120" w:line="360" w:lineRule="auto"/>
      </w:pPr>
      <w:r>
        <w:lastRenderedPageBreak/>
        <w:t xml:space="preserve">Name of person giving notice or of person’s lawyer: 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</w:p>
    <w:p w:rsidR="00873794" w:rsidRDefault="00873794" w:rsidP="005748F9">
      <w:pPr>
        <w:spacing w:after="120" w:line="360" w:lineRule="auto"/>
      </w:pPr>
    </w:p>
    <w:p w:rsidR="00873794" w:rsidRDefault="00873794" w:rsidP="005748F9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873794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80" w:rsidRDefault="00ED0280">
      <w:r>
        <w:separator/>
      </w:r>
    </w:p>
  </w:endnote>
  <w:endnote w:type="continuationSeparator" w:id="0">
    <w:p w:rsidR="00ED0280" w:rsidRDefault="00ED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873794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873794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80" w:rsidRDefault="00ED0280">
      <w:r>
        <w:separator/>
      </w:r>
    </w:p>
  </w:footnote>
  <w:footnote w:type="continuationSeparator" w:id="0">
    <w:p w:rsidR="00ED0280" w:rsidRDefault="00ED02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0D5782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F2CC3"/>
    <w:multiLevelType w:val="hybridMultilevel"/>
    <w:tmpl w:val="D2D8218C"/>
    <w:lvl w:ilvl="0" w:tplc="F042D44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5782"/>
    <w:rsid w:val="000D7B69"/>
    <w:rsid w:val="000E268B"/>
    <w:rsid w:val="000E5C15"/>
    <w:rsid w:val="0011579D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B5C85"/>
    <w:rsid w:val="001C2814"/>
    <w:rsid w:val="001D7154"/>
    <w:rsid w:val="001F646F"/>
    <w:rsid w:val="0020176C"/>
    <w:rsid w:val="002101DA"/>
    <w:rsid w:val="00224AFD"/>
    <w:rsid w:val="00256333"/>
    <w:rsid w:val="00257773"/>
    <w:rsid w:val="002750DA"/>
    <w:rsid w:val="002C0B84"/>
    <w:rsid w:val="002D3E70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34BD"/>
    <w:rsid w:val="003B6CCD"/>
    <w:rsid w:val="003C6058"/>
    <w:rsid w:val="003F2247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97AD2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12ADA"/>
    <w:rsid w:val="0051379C"/>
    <w:rsid w:val="00530AAF"/>
    <w:rsid w:val="005312D4"/>
    <w:rsid w:val="0053788D"/>
    <w:rsid w:val="005407A7"/>
    <w:rsid w:val="005748F9"/>
    <w:rsid w:val="00577842"/>
    <w:rsid w:val="00586906"/>
    <w:rsid w:val="00590EF5"/>
    <w:rsid w:val="005A09C6"/>
    <w:rsid w:val="005A4A53"/>
    <w:rsid w:val="005B7D3F"/>
    <w:rsid w:val="005C251D"/>
    <w:rsid w:val="005D4E2C"/>
    <w:rsid w:val="005D52F7"/>
    <w:rsid w:val="005E5853"/>
    <w:rsid w:val="005E7051"/>
    <w:rsid w:val="00612B79"/>
    <w:rsid w:val="0062487B"/>
    <w:rsid w:val="0063593C"/>
    <w:rsid w:val="006455BA"/>
    <w:rsid w:val="00663AC4"/>
    <w:rsid w:val="00671BD4"/>
    <w:rsid w:val="006730C1"/>
    <w:rsid w:val="006730C4"/>
    <w:rsid w:val="00685406"/>
    <w:rsid w:val="006911C6"/>
    <w:rsid w:val="006B337A"/>
    <w:rsid w:val="006B34A7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E3EB8"/>
    <w:rsid w:val="007E7A85"/>
    <w:rsid w:val="00814265"/>
    <w:rsid w:val="008203A9"/>
    <w:rsid w:val="00846A8A"/>
    <w:rsid w:val="008622FB"/>
    <w:rsid w:val="008734BC"/>
    <w:rsid w:val="00873794"/>
    <w:rsid w:val="00880B04"/>
    <w:rsid w:val="0088654E"/>
    <w:rsid w:val="00887AC7"/>
    <w:rsid w:val="008958C7"/>
    <w:rsid w:val="008C5B8D"/>
    <w:rsid w:val="008F0FE7"/>
    <w:rsid w:val="008F40FA"/>
    <w:rsid w:val="00925B3B"/>
    <w:rsid w:val="00925EB9"/>
    <w:rsid w:val="009310BB"/>
    <w:rsid w:val="0094047A"/>
    <w:rsid w:val="00962575"/>
    <w:rsid w:val="0097392B"/>
    <w:rsid w:val="009A225A"/>
    <w:rsid w:val="009A41A6"/>
    <w:rsid w:val="009B513F"/>
    <w:rsid w:val="009B6C44"/>
    <w:rsid w:val="009F104D"/>
    <w:rsid w:val="00A06F4E"/>
    <w:rsid w:val="00A52544"/>
    <w:rsid w:val="00A52948"/>
    <w:rsid w:val="00A60CF7"/>
    <w:rsid w:val="00A65BD2"/>
    <w:rsid w:val="00A90292"/>
    <w:rsid w:val="00AC396F"/>
    <w:rsid w:val="00B058F2"/>
    <w:rsid w:val="00B06F30"/>
    <w:rsid w:val="00B51705"/>
    <w:rsid w:val="00B74349"/>
    <w:rsid w:val="00B75C00"/>
    <w:rsid w:val="00B86371"/>
    <w:rsid w:val="00B91FF0"/>
    <w:rsid w:val="00BA1A28"/>
    <w:rsid w:val="00BA34A4"/>
    <w:rsid w:val="00BB3C10"/>
    <w:rsid w:val="00BB48B6"/>
    <w:rsid w:val="00BC104F"/>
    <w:rsid w:val="00BC7559"/>
    <w:rsid w:val="00BD7F7D"/>
    <w:rsid w:val="00BE0AF9"/>
    <w:rsid w:val="00BF1300"/>
    <w:rsid w:val="00BF4CE4"/>
    <w:rsid w:val="00BF5820"/>
    <w:rsid w:val="00C05566"/>
    <w:rsid w:val="00C104C4"/>
    <w:rsid w:val="00C20B92"/>
    <w:rsid w:val="00C20EA0"/>
    <w:rsid w:val="00C545EB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0F30"/>
    <w:rsid w:val="00D54E06"/>
    <w:rsid w:val="00D57ABE"/>
    <w:rsid w:val="00D62964"/>
    <w:rsid w:val="00D71EC9"/>
    <w:rsid w:val="00D747EC"/>
    <w:rsid w:val="00D7747F"/>
    <w:rsid w:val="00D811FE"/>
    <w:rsid w:val="00D830C0"/>
    <w:rsid w:val="00DC0E4A"/>
    <w:rsid w:val="00DD421D"/>
    <w:rsid w:val="00DD7686"/>
    <w:rsid w:val="00DE2B94"/>
    <w:rsid w:val="00E00F96"/>
    <w:rsid w:val="00E31EA4"/>
    <w:rsid w:val="00E452E3"/>
    <w:rsid w:val="00E54A7B"/>
    <w:rsid w:val="00E723DF"/>
    <w:rsid w:val="00EC1C92"/>
    <w:rsid w:val="00EC645A"/>
    <w:rsid w:val="00ED0280"/>
    <w:rsid w:val="00ED619B"/>
    <w:rsid w:val="00EF14E2"/>
    <w:rsid w:val="00EF4D3B"/>
    <w:rsid w:val="00EF5703"/>
    <w:rsid w:val="00F029F5"/>
    <w:rsid w:val="00F17349"/>
    <w:rsid w:val="00F21572"/>
    <w:rsid w:val="00F32AD5"/>
    <w:rsid w:val="00F33D90"/>
    <w:rsid w:val="00F36552"/>
    <w:rsid w:val="00F413CB"/>
    <w:rsid w:val="00F47759"/>
    <w:rsid w:val="00F532C0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B23</vt:lpstr>
    </vt:vector>
  </TitlesOfParts>
  <Company>Federal Court of Australia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B23</dc:title>
  <dc:creator>Reliable Legal Precedents</dc:creator>
  <cp:lastModifiedBy>Angela Fassoulas</cp:lastModifiedBy>
  <cp:revision>2</cp:revision>
  <cp:lastPrinted>2016-03-04T03:37:00Z</cp:lastPrinted>
  <dcterms:created xsi:type="dcterms:W3CDTF">2016-03-31T01:51:00Z</dcterms:created>
  <dcterms:modified xsi:type="dcterms:W3CDTF">2016-03-31T01:51:00Z</dcterms:modified>
  <cp:category>FCA Bankruptcy forms</cp:category>
</cp:coreProperties>
</file>