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9E259" w14:textId="598B6346" w:rsidR="00B31DE5" w:rsidRPr="001A3086" w:rsidRDefault="00742810" w:rsidP="00050FA9">
      <w:pPr>
        <w:pStyle w:val="Heading2"/>
        <w:jc w:val="center"/>
        <w:rPr>
          <w:rFonts w:asciiTheme="minorHAnsi" w:hAnsiTheme="minorHAnsi" w:cstheme="minorHAnsi"/>
          <w:caps/>
          <w:sz w:val="32"/>
          <w:szCs w:val="23"/>
        </w:rPr>
      </w:pPr>
      <w:bookmarkStart w:id="0" w:name="_Toc276912475"/>
      <w:bookmarkStart w:id="1" w:name="_Toc276912529"/>
      <w:bookmarkStart w:id="2" w:name="_Toc276912831"/>
      <w:r w:rsidRPr="001A3086">
        <w:rPr>
          <w:rFonts w:asciiTheme="minorHAnsi" w:hAnsiTheme="minorHAnsi" w:cstheme="minorHAnsi"/>
          <w:sz w:val="32"/>
          <w:szCs w:val="23"/>
          <w:lang w:val="en-AU"/>
        </w:rPr>
        <w:t>6</w:t>
      </w:r>
      <w:r w:rsidR="001D0014" w:rsidRPr="001A3086">
        <w:rPr>
          <w:rFonts w:asciiTheme="minorHAnsi" w:hAnsiTheme="minorHAnsi" w:cstheme="minorHAnsi"/>
          <w:sz w:val="32"/>
          <w:szCs w:val="23"/>
          <w:vertAlign w:val="superscript"/>
          <w:lang w:val="en-AU"/>
        </w:rPr>
        <w:t>th</w:t>
      </w:r>
      <w:r w:rsidR="001D0014" w:rsidRPr="001A3086">
        <w:rPr>
          <w:rFonts w:asciiTheme="minorHAnsi" w:hAnsiTheme="minorHAnsi" w:cstheme="minorHAnsi"/>
          <w:sz w:val="32"/>
          <w:szCs w:val="23"/>
          <w:lang w:val="en-AU"/>
        </w:rPr>
        <w:t xml:space="preserve"> </w:t>
      </w:r>
      <w:r w:rsidR="00905042" w:rsidRPr="001A3086">
        <w:rPr>
          <w:rFonts w:asciiTheme="minorHAnsi" w:hAnsiTheme="minorHAnsi" w:cstheme="minorHAnsi"/>
          <w:sz w:val="32"/>
          <w:szCs w:val="23"/>
          <w:lang w:val="en-AU"/>
        </w:rPr>
        <w:t>Initiative</w:t>
      </w:r>
      <w:r w:rsidR="00F81E3D" w:rsidRPr="001A3086">
        <w:rPr>
          <w:rFonts w:asciiTheme="minorHAnsi" w:hAnsiTheme="minorHAnsi" w:cstheme="minorHAnsi"/>
          <w:sz w:val="32"/>
          <w:szCs w:val="23"/>
        </w:rPr>
        <w:t xml:space="preserve"> Executive Committee Meeting</w:t>
      </w:r>
      <w:bookmarkEnd w:id="0"/>
      <w:bookmarkEnd w:id="1"/>
      <w:bookmarkEnd w:id="2"/>
      <w:r w:rsidR="005547A7" w:rsidRPr="001A3086">
        <w:rPr>
          <w:rFonts w:asciiTheme="minorHAnsi" w:hAnsiTheme="minorHAnsi" w:cstheme="minorHAnsi"/>
          <w:sz w:val="32"/>
          <w:szCs w:val="23"/>
        </w:rPr>
        <w:t xml:space="preserve"> </w:t>
      </w:r>
      <w:r w:rsidR="005B7FC9" w:rsidRPr="001A3086">
        <w:rPr>
          <w:rFonts w:asciiTheme="minorHAnsi" w:hAnsiTheme="minorHAnsi" w:cstheme="minorHAnsi"/>
          <w:sz w:val="32"/>
          <w:szCs w:val="23"/>
          <w:lang w:val="en-AU"/>
        </w:rPr>
        <w:t>-</w:t>
      </w:r>
      <w:r w:rsidR="002A440D" w:rsidRPr="001A3086">
        <w:rPr>
          <w:rFonts w:asciiTheme="minorHAnsi" w:hAnsiTheme="minorHAnsi" w:cstheme="minorHAnsi"/>
          <w:sz w:val="32"/>
          <w:szCs w:val="23"/>
        </w:rPr>
        <w:t xml:space="preserve"> </w:t>
      </w:r>
      <w:r w:rsidR="005547A7" w:rsidRPr="001A3086">
        <w:rPr>
          <w:rFonts w:asciiTheme="minorHAnsi" w:hAnsiTheme="minorHAnsi" w:cstheme="minorHAnsi"/>
          <w:sz w:val="32"/>
          <w:szCs w:val="23"/>
        </w:rPr>
        <w:t>Resolutions</w:t>
      </w:r>
    </w:p>
    <w:p w14:paraId="2DD2671B" w14:textId="4D8C4ECB" w:rsidR="00A238BB" w:rsidRPr="0088372B" w:rsidRDefault="00A238BB" w:rsidP="00A238BB">
      <w:pPr>
        <w:spacing w:before="120"/>
        <w:jc w:val="center"/>
        <w:rPr>
          <w:rFonts w:asciiTheme="minorHAnsi" w:hAnsiTheme="minorHAnsi" w:cs="Arial"/>
          <w:sz w:val="26"/>
          <w:szCs w:val="20"/>
        </w:rPr>
      </w:pPr>
      <w:r>
        <w:rPr>
          <w:rFonts w:asciiTheme="minorHAnsi" w:hAnsiTheme="minorHAnsi" w:cs="Arial"/>
          <w:sz w:val="26"/>
          <w:szCs w:val="20"/>
        </w:rPr>
        <w:t>Koror, Palau</w:t>
      </w:r>
    </w:p>
    <w:p w14:paraId="7BCA500B" w14:textId="36D60161" w:rsidR="00A238BB" w:rsidRPr="00B31881" w:rsidRDefault="00454966" w:rsidP="00A238BB">
      <w:pPr>
        <w:spacing w:before="360"/>
        <w:jc w:val="center"/>
        <w:rPr>
          <w:rFonts w:asciiTheme="minorHAnsi" w:hAnsiTheme="minorHAnsi" w:cstheme="minorHAnsi"/>
          <w:szCs w:val="23"/>
          <w:lang w:bidi="ar-DZ"/>
        </w:rPr>
      </w:pPr>
      <w:r>
        <w:rPr>
          <w:rFonts w:asciiTheme="minorHAnsi" w:hAnsiTheme="minorHAnsi" w:cs="Arial"/>
          <w:b/>
          <w:i/>
          <w:sz w:val="24"/>
          <w:szCs w:val="24"/>
        </w:rPr>
        <w:t>3 April, 2019</w:t>
      </w:r>
    </w:p>
    <w:p w14:paraId="5597BE6A" w14:textId="0F996CE4" w:rsidR="00B31881" w:rsidRPr="008E30AF" w:rsidRDefault="00B31881" w:rsidP="002903C3">
      <w:pPr>
        <w:rPr>
          <w:rFonts w:asciiTheme="minorHAnsi" w:hAnsiTheme="minorHAnsi" w:cstheme="minorHAnsi"/>
          <w:szCs w:val="23"/>
          <w:lang w:bidi="ar-DZ"/>
        </w:rPr>
      </w:pPr>
    </w:p>
    <w:p w14:paraId="680C8EE1" w14:textId="4CCCC252" w:rsidR="003A4954" w:rsidRPr="008E30AF" w:rsidRDefault="003C1D21" w:rsidP="001D0014">
      <w:pPr>
        <w:spacing w:before="120" w:after="120"/>
        <w:rPr>
          <w:rFonts w:asciiTheme="minorHAnsi" w:hAnsiTheme="minorHAnsi" w:cstheme="minorHAnsi"/>
          <w:szCs w:val="23"/>
        </w:rPr>
      </w:pPr>
      <w:r w:rsidRPr="008E30AF">
        <w:rPr>
          <w:rFonts w:asciiTheme="minorHAnsi" w:hAnsiTheme="minorHAnsi" w:cstheme="minorHAnsi"/>
          <w:szCs w:val="23"/>
        </w:rPr>
        <w:t xml:space="preserve">The IEC resolved the following matters during the </w:t>
      </w:r>
      <w:r w:rsidR="0058567F" w:rsidRPr="008E30AF">
        <w:rPr>
          <w:rFonts w:asciiTheme="minorHAnsi" w:hAnsiTheme="minorHAnsi" w:cstheme="minorHAnsi"/>
          <w:szCs w:val="23"/>
        </w:rPr>
        <w:t>Sixth</w:t>
      </w:r>
      <w:r w:rsidRPr="008E30AF">
        <w:rPr>
          <w:rFonts w:asciiTheme="minorHAnsi" w:hAnsiTheme="minorHAnsi" w:cstheme="minorHAnsi"/>
          <w:szCs w:val="23"/>
        </w:rPr>
        <w:t xml:space="preserve"> PJSI Initiative Executive Committee Meeting held </w:t>
      </w:r>
      <w:r w:rsidR="00E26901">
        <w:rPr>
          <w:rFonts w:asciiTheme="minorHAnsi" w:hAnsiTheme="minorHAnsi" w:cstheme="minorHAnsi"/>
          <w:szCs w:val="23"/>
        </w:rPr>
        <w:t>in Koror, Palau on 3 April</w:t>
      </w:r>
      <w:r w:rsidR="00AC5915">
        <w:rPr>
          <w:rFonts w:asciiTheme="minorHAnsi" w:hAnsiTheme="minorHAnsi" w:cstheme="minorHAnsi"/>
          <w:szCs w:val="23"/>
        </w:rPr>
        <w:t>,</w:t>
      </w:r>
      <w:r w:rsidR="0058567F" w:rsidRPr="008E30AF">
        <w:rPr>
          <w:rFonts w:asciiTheme="minorHAnsi" w:hAnsiTheme="minorHAnsi" w:cstheme="minorHAnsi"/>
          <w:szCs w:val="23"/>
        </w:rPr>
        <w:t xml:space="preserve"> </w:t>
      </w:r>
      <w:r w:rsidRPr="008E30AF">
        <w:rPr>
          <w:rFonts w:asciiTheme="minorHAnsi" w:hAnsiTheme="minorHAnsi" w:cstheme="minorHAnsi"/>
          <w:szCs w:val="23"/>
        </w:rPr>
        <w:t>201</w:t>
      </w:r>
      <w:r w:rsidR="0058567F" w:rsidRPr="008E30AF">
        <w:rPr>
          <w:rFonts w:asciiTheme="minorHAnsi" w:hAnsiTheme="minorHAnsi" w:cstheme="minorHAnsi"/>
          <w:szCs w:val="23"/>
        </w:rPr>
        <w:t>9</w:t>
      </w:r>
      <w:r w:rsidRPr="008E30AF">
        <w:rPr>
          <w:rFonts w:asciiTheme="minorHAnsi" w:hAnsiTheme="minorHAnsi" w:cstheme="minorHAnsi"/>
          <w:szCs w:val="23"/>
        </w:rPr>
        <w:t>.</w:t>
      </w:r>
    </w:p>
    <w:p w14:paraId="4E29CE4D" w14:textId="57D92C12" w:rsidR="003C1D21" w:rsidRPr="008E30AF" w:rsidRDefault="003C1D21" w:rsidP="001A3086">
      <w:pPr>
        <w:spacing w:before="360" w:after="120"/>
        <w:rPr>
          <w:rFonts w:asciiTheme="minorHAnsi" w:hAnsiTheme="minorHAnsi" w:cstheme="minorHAnsi"/>
          <w:b/>
          <w:i/>
          <w:szCs w:val="23"/>
        </w:rPr>
      </w:pPr>
      <w:r w:rsidRPr="008E30AF">
        <w:rPr>
          <w:rFonts w:asciiTheme="minorHAnsi" w:hAnsiTheme="minorHAnsi" w:cstheme="minorHAnsi"/>
          <w:b/>
          <w:i/>
          <w:szCs w:val="23"/>
        </w:rPr>
        <w:t xml:space="preserve">Resolution 1: </w:t>
      </w:r>
    </w:p>
    <w:p w14:paraId="79952616" w14:textId="606CDF0F" w:rsidR="003C1D21" w:rsidRPr="008E30AF" w:rsidRDefault="003C1D21" w:rsidP="003C1D21">
      <w:pPr>
        <w:rPr>
          <w:rFonts w:asciiTheme="minorHAnsi" w:hAnsiTheme="minorHAnsi" w:cstheme="minorHAnsi"/>
          <w:szCs w:val="23"/>
        </w:rPr>
      </w:pPr>
      <w:r w:rsidRPr="008E30AF">
        <w:rPr>
          <w:rFonts w:asciiTheme="minorHAnsi" w:hAnsiTheme="minorHAnsi" w:cstheme="minorHAnsi"/>
          <w:szCs w:val="23"/>
        </w:rPr>
        <w:t xml:space="preserve">The IEC </w:t>
      </w:r>
      <w:r w:rsidR="00934A30" w:rsidRPr="008E30AF">
        <w:rPr>
          <w:rFonts w:asciiTheme="minorHAnsi" w:hAnsiTheme="minorHAnsi" w:cstheme="minorHAnsi"/>
          <w:b/>
          <w:i/>
          <w:szCs w:val="23"/>
        </w:rPr>
        <w:t xml:space="preserve">noted </w:t>
      </w:r>
      <w:r w:rsidR="00934A30" w:rsidRPr="008E30AF">
        <w:rPr>
          <w:rFonts w:asciiTheme="minorHAnsi" w:hAnsiTheme="minorHAnsi" w:cstheme="minorHAnsi"/>
          <w:szCs w:val="23"/>
        </w:rPr>
        <w:t>and</w:t>
      </w:r>
      <w:r w:rsidR="00934A30" w:rsidRPr="008E30AF">
        <w:rPr>
          <w:rFonts w:asciiTheme="minorHAnsi" w:hAnsiTheme="minorHAnsi" w:cstheme="minorHAnsi"/>
          <w:b/>
          <w:i/>
          <w:szCs w:val="23"/>
        </w:rPr>
        <w:t xml:space="preserve"> </w:t>
      </w:r>
      <w:r w:rsidR="00D466E1" w:rsidRPr="008E30AF">
        <w:rPr>
          <w:rFonts w:asciiTheme="minorHAnsi" w:hAnsiTheme="minorHAnsi" w:cstheme="minorHAnsi"/>
          <w:b/>
          <w:i/>
          <w:szCs w:val="23"/>
        </w:rPr>
        <w:t xml:space="preserve">approved </w:t>
      </w:r>
      <w:r w:rsidRPr="008E30AF">
        <w:rPr>
          <w:rFonts w:asciiTheme="minorHAnsi" w:hAnsiTheme="minorHAnsi" w:cstheme="minorHAnsi"/>
          <w:szCs w:val="23"/>
        </w:rPr>
        <w:t>the PJSI Team’s Progress Report and acknowledged the progress made under the PJSI to-date</w:t>
      </w:r>
      <w:r w:rsidR="00BC746B">
        <w:rPr>
          <w:rFonts w:asciiTheme="minorHAnsi" w:hAnsiTheme="minorHAnsi" w:cstheme="minorHAnsi"/>
          <w:szCs w:val="23"/>
        </w:rPr>
        <w:t xml:space="preserve"> </w:t>
      </w:r>
      <w:r w:rsidR="00BC746B" w:rsidRPr="008E30AF">
        <w:rPr>
          <w:rFonts w:asciiTheme="minorHAnsi" w:hAnsiTheme="minorHAnsi" w:cstheme="minorHAnsi"/>
          <w:szCs w:val="23"/>
        </w:rPr>
        <w:t xml:space="preserve">(attached in the </w:t>
      </w:r>
      <w:r w:rsidR="00BC746B" w:rsidRPr="008E30AF">
        <w:rPr>
          <w:rFonts w:asciiTheme="minorHAnsi" w:hAnsiTheme="minorHAnsi" w:cstheme="minorHAnsi"/>
          <w:b/>
          <w:i/>
          <w:szCs w:val="23"/>
          <w:lang w:eastAsia="x-none"/>
        </w:rPr>
        <w:t>Annex</w:t>
      </w:r>
      <w:r w:rsidR="00BC746B">
        <w:rPr>
          <w:rFonts w:asciiTheme="minorHAnsi" w:hAnsiTheme="minorHAnsi" w:cstheme="minorHAnsi"/>
          <w:b/>
          <w:i/>
          <w:szCs w:val="23"/>
          <w:lang w:eastAsia="x-none"/>
        </w:rPr>
        <w:t xml:space="preserve"> One</w:t>
      </w:r>
      <w:r w:rsidR="00BC746B" w:rsidRPr="008E30AF">
        <w:rPr>
          <w:rFonts w:asciiTheme="minorHAnsi" w:hAnsiTheme="minorHAnsi" w:cstheme="minorHAnsi"/>
          <w:szCs w:val="23"/>
        </w:rPr>
        <w:t xml:space="preserve">).  </w:t>
      </w:r>
      <w:r w:rsidRPr="008E30AF">
        <w:rPr>
          <w:rFonts w:asciiTheme="minorHAnsi" w:hAnsiTheme="minorHAnsi" w:cstheme="minorHAnsi"/>
          <w:szCs w:val="23"/>
        </w:rPr>
        <w:t xml:space="preserve">  </w:t>
      </w:r>
    </w:p>
    <w:p w14:paraId="60A82646" w14:textId="0BD86090" w:rsidR="00D15401" w:rsidRPr="008E30AF" w:rsidRDefault="00D15401" w:rsidP="001A3086">
      <w:pPr>
        <w:spacing w:before="360" w:after="120"/>
        <w:rPr>
          <w:rFonts w:asciiTheme="minorHAnsi" w:hAnsiTheme="minorHAnsi" w:cstheme="minorHAnsi"/>
          <w:b/>
          <w:i/>
          <w:szCs w:val="23"/>
        </w:rPr>
      </w:pPr>
      <w:r w:rsidRPr="008E30AF">
        <w:rPr>
          <w:rFonts w:asciiTheme="minorHAnsi" w:hAnsiTheme="minorHAnsi" w:cstheme="minorHAnsi"/>
          <w:b/>
          <w:i/>
          <w:szCs w:val="23"/>
        </w:rPr>
        <w:t>Resolution 2:</w:t>
      </w:r>
    </w:p>
    <w:p w14:paraId="2DF171B1" w14:textId="76344105" w:rsidR="0058567F" w:rsidRPr="008E30AF" w:rsidRDefault="00D15401" w:rsidP="0058567F">
      <w:pPr>
        <w:rPr>
          <w:rFonts w:asciiTheme="minorHAnsi" w:hAnsiTheme="minorHAnsi" w:cstheme="minorHAnsi"/>
          <w:szCs w:val="23"/>
        </w:rPr>
      </w:pPr>
      <w:r w:rsidRPr="008E30AF">
        <w:rPr>
          <w:rFonts w:asciiTheme="minorHAnsi" w:hAnsiTheme="minorHAnsi" w:cstheme="minorHAnsi"/>
          <w:szCs w:val="23"/>
        </w:rPr>
        <w:t xml:space="preserve">The IEC </w:t>
      </w:r>
      <w:r w:rsidR="0058567F" w:rsidRPr="008E30AF">
        <w:rPr>
          <w:rFonts w:asciiTheme="minorHAnsi" w:hAnsiTheme="minorHAnsi" w:cstheme="minorHAnsi"/>
          <w:b/>
          <w:i/>
          <w:szCs w:val="23"/>
        </w:rPr>
        <w:t xml:space="preserve">noted </w:t>
      </w:r>
      <w:r w:rsidR="0058567F" w:rsidRPr="008E30AF">
        <w:rPr>
          <w:rFonts w:asciiTheme="minorHAnsi" w:hAnsiTheme="minorHAnsi" w:cstheme="minorHAnsi"/>
          <w:szCs w:val="23"/>
        </w:rPr>
        <w:t>and</w:t>
      </w:r>
      <w:r w:rsidR="0058567F" w:rsidRPr="008E30AF">
        <w:rPr>
          <w:rFonts w:asciiTheme="minorHAnsi" w:hAnsiTheme="minorHAnsi" w:cstheme="minorHAnsi"/>
          <w:b/>
          <w:i/>
          <w:szCs w:val="23"/>
        </w:rPr>
        <w:t xml:space="preserve"> endorsed </w:t>
      </w:r>
      <w:r w:rsidR="0058567F" w:rsidRPr="008E30AF">
        <w:rPr>
          <w:rFonts w:asciiTheme="minorHAnsi" w:hAnsiTheme="minorHAnsi" w:cstheme="minorHAnsi"/>
          <w:i/>
          <w:szCs w:val="23"/>
        </w:rPr>
        <w:t>Chief Justices’ Recommendations</w:t>
      </w:r>
      <w:r w:rsidR="0058567F" w:rsidRPr="008E30AF">
        <w:rPr>
          <w:rFonts w:asciiTheme="minorHAnsi" w:hAnsiTheme="minorHAnsi" w:cstheme="minorHAnsi"/>
          <w:szCs w:val="23"/>
        </w:rPr>
        <w:t xml:space="preserve"> (attached in the </w:t>
      </w:r>
      <w:r w:rsidR="0058567F" w:rsidRPr="008E30AF">
        <w:rPr>
          <w:rFonts w:asciiTheme="minorHAnsi" w:hAnsiTheme="minorHAnsi" w:cstheme="minorHAnsi"/>
          <w:b/>
          <w:i/>
          <w:szCs w:val="23"/>
          <w:lang w:eastAsia="x-none"/>
        </w:rPr>
        <w:t>Annex</w:t>
      </w:r>
      <w:r w:rsidR="00BC746B">
        <w:rPr>
          <w:rFonts w:asciiTheme="minorHAnsi" w:hAnsiTheme="minorHAnsi" w:cstheme="minorHAnsi"/>
          <w:b/>
          <w:i/>
          <w:szCs w:val="23"/>
          <w:lang w:eastAsia="x-none"/>
        </w:rPr>
        <w:t xml:space="preserve"> Two</w:t>
      </w:r>
      <w:r w:rsidR="0058567F" w:rsidRPr="008E30AF">
        <w:rPr>
          <w:rFonts w:asciiTheme="minorHAnsi" w:hAnsiTheme="minorHAnsi" w:cstheme="minorHAnsi"/>
          <w:szCs w:val="23"/>
        </w:rPr>
        <w:t xml:space="preserve">).  The meeting endorsed all </w:t>
      </w:r>
      <w:r w:rsidR="002450F8" w:rsidRPr="008E30AF">
        <w:rPr>
          <w:rFonts w:asciiTheme="minorHAnsi" w:hAnsiTheme="minorHAnsi" w:cstheme="minorHAnsi"/>
          <w:szCs w:val="23"/>
        </w:rPr>
        <w:t xml:space="preserve">Chief Justices’ </w:t>
      </w:r>
      <w:r w:rsidR="0058567F" w:rsidRPr="008E30AF">
        <w:rPr>
          <w:rFonts w:asciiTheme="minorHAnsi" w:hAnsiTheme="minorHAnsi" w:cstheme="minorHAnsi"/>
          <w:szCs w:val="23"/>
        </w:rPr>
        <w:t>recommendations.</w:t>
      </w:r>
    </w:p>
    <w:p w14:paraId="51CA84D9" w14:textId="2AB7C83E" w:rsidR="00D15401" w:rsidRPr="008E30AF" w:rsidRDefault="00D15401" w:rsidP="001A3086">
      <w:pPr>
        <w:spacing w:before="360" w:after="120"/>
        <w:rPr>
          <w:rFonts w:asciiTheme="minorHAnsi" w:hAnsiTheme="minorHAnsi" w:cstheme="minorHAnsi"/>
          <w:b/>
          <w:i/>
          <w:szCs w:val="23"/>
        </w:rPr>
      </w:pPr>
      <w:r w:rsidRPr="008E30AF">
        <w:rPr>
          <w:rFonts w:asciiTheme="minorHAnsi" w:hAnsiTheme="minorHAnsi" w:cstheme="minorHAnsi"/>
          <w:b/>
          <w:i/>
          <w:szCs w:val="23"/>
        </w:rPr>
        <w:t>Resolution 3:</w:t>
      </w:r>
    </w:p>
    <w:p w14:paraId="17542E16" w14:textId="3B48C6BB" w:rsidR="002450F8" w:rsidRPr="008E30AF" w:rsidRDefault="00D94BBB" w:rsidP="002450F8">
      <w:pPr>
        <w:spacing w:before="120" w:after="120"/>
        <w:rPr>
          <w:rFonts w:asciiTheme="minorHAnsi" w:hAnsiTheme="minorHAnsi" w:cstheme="minorHAnsi"/>
          <w:szCs w:val="23"/>
        </w:rPr>
      </w:pPr>
      <w:r w:rsidRPr="008E30AF">
        <w:rPr>
          <w:rFonts w:asciiTheme="minorHAnsi" w:hAnsiTheme="minorHAnsi" w:cstheme="minorHAnsi"/>
          <w:szCs w:val="23"/>
        </w:rPr>
        <w:t xml:space="preserve">The IEC </w:t>
      </w:r>
      <w:r w:rsidR="0058567F" w:rsidRPr="008E30AF">
        <w:rPr>
          <w:rFonts w:asciiTheme="minorHAnsi" w:hAnsiTheme="minorHAnsi" w:cstheme="minorHAnsi"/>
          <w:b/>
          <w:i/>
          <w:szCs w:val="23"/>
        </w:rPr>
        <w:t>noted</w:t>
      </w:r>
      <w:r w:rsidR="0058567F" w:rsidRPr="008E30AF">
        <w:rPr>
          <w:rFonts w:asciiTheme="minorHAnsi" w:hAnsiTheme="minorHAnsi" w:cstheme="minorHAnsi"/>
          <w:szCs w:val="23"/>
        </w:rPr>
        <w:t xml:space="preserve"> and </w:t>
      </w:r>
      <w:r w:rsidRPr="008E30AF">
        <w:rPr>
          <w:rFonts w:asciiTheme="minorHAnsi" w:hAnsiTheme="minorHAnsi" w:cstheme="minorHAnsi"/>
          <w:b/>
          <w:i/>
          <w:szCs w:val="23"/>
        </w:rPr>
        <w:t>approved</w:t>
      </w:r>
      <w:r w:rsidRPr="008E30AF">
        <w:rPr>
          <w:rFonts w:asciiTheme="minorHAnsi" w:hAnsiTheme="minorHAnsi" w:cstheme="minorHAnsi"/>
          <w:szCs w:val="23"/>
        </w:rPr>
        <w:t xml:space="preserve"> </w:t>
      </w:r>
      <w:r w:rsidR="0058567F" w:rsidRPr="008E30AF">
        <w:rPr>
          <w:rFonts w:asciiTheme="minorHAnsi" w:hAnsiTheme="minorHAnsi" w:cstheme="minorHAnsi"/>
          <w:szCs w:val="23"/>
        </w:rPr>
        <w:t xml:space="preserve">the </w:t>
      </w:r>
      <w:r w:rsidR="002450F8" w:rsidRPr="008E30AF">
        <w:rPr>
          <w:rFonts w:asciiTheme="minorHAnsi" w:hAnsiTheme="minorHAnsi" w:cstheme="minorHAnsi"/>
          <w:i/>
          <w:szCs w:val="23"/>
        </w:rPr>
        <w:t>2-year Extension Plan</w:t>
      </w:r>
      <w:r w:rsidR="002450F8" w:rsidRPr="008E30AF">
        <w:rPr>
          <w:rFonts w:asciiTheme="minorHAnsi" w:hAnsiTheme="minorHAnsi" w:cstheme="minorHAnsi"/>
          <w:szCs w:val="23"/>
        </w:rPr>
        <w:t xml:space="preserve"> as presented to the Meeting, including the proposed additional activities made as part of the Chief Justices’ recommendations.  The Meeting acknowledged that some reallocations (within the available budget) will need to be made to allow for all proposed activities to be undertaken.</w:t>
      </w:r>
    </w:p>
    <w:p w14:paraId="2E36B28E" w14:textId="77777777" w:rsidR="00173FF8" w:rsidRPr="008E30AF" w:rsidRDefault="00173FF8" w:rsidP="001A3086">
      <w:pPr>
        <w:spacing w:before="360" w:after="120"/>
        <w:rPr>
          <w:rFonts w:asciiTheme="minorHAnsi" w:hAnsiTheme="minorHAnsi" w:cstheme="minorHAnsi"/>
          <w:b/>
          <w:i/>
          <w:szCs w:val="23"/>
        </w:rPr>
      </w:pPr>
      <w:r w:rsidRPr="008E30AF">
        <w:rPr>
          <w:rFonts w:asciiTheme="minorHAnsi" w:hAnsiTheme="minorHAnsi" w:cstheme="minorHAnsi"/>
          <w:b/>
          <w:i/>
          <w:szCs w:val="23"/>
        </w:rPr>
        <w:t xml:space="preserve">Resolution 4: </w:t>
      </w:r>
    </w:p>
    <w:p w14:paraId="036CC5E2" w14:textId="4A8C24EB" w:rsidR="00173FF8" w:rsidRPr="008E30AF" w:rsidRDefault="00173FF8" w:rsidP="00173FF8">
      <w:pPr>
        <w:spacing w:before="120" w:after="120"/>
        <w:rPr>
          <w:rFonts w:asciiTheme="minorHAnsi" w:hAnsiTheme="minorHAnsi" w:cstheme="minorHAnsi"/>
          <w:szCs w:val="23"/>
        </w:rPr>
      </w:pPr>
      <w:r w:rsidRPr="008E30AF">
        <w:rPr>
          <w:rFonts w:asciiTheme="minorHAnsi" w:hAnsiTheme="minorHAnsi" w:cstheme="minorHAnsi"/>
          <w:szCs w:val="23"/>
        </w:rPr>
        <w:t xml:space="preserve">The IEC </w:t>
      </w:r>
      <w:r w:rsidRPr="008E30AF">
        <w:rPr>
          <w:rFonts w:asciiTheme="minorHAnsi" w:hAnsiTheme="minorHAnsi" w:cstheme="minorHAnsi"/>
          <w:b/>
          <w:i/>
          <w:szCs w:val="23"/>
        </w:rPr>
        <w:t xml:space="preserve">noted </w:t>
      </w:r>
      <w:r w:rsidRPr="008E30AF">
        <w:rPr>
          <w:rFonts w:asciiTheme="minorHAnsi" w:hAnsiTheme="minorHAnsi" w:cstheme="minorHAnsi"/>
          <w:szCs w:val="23"/>
        </w:rPr>
        <w:t>the value of the sub-regional discussions bet</w:t>
      </w:r>
      <w:r w:rsidR="00D84B13">
        <w:rPr>
          <w:rFonts w:asciiTheme="minorHAnsi" w:hAnsiTheme="minorHAnsi" w:cstheme="minorHAnsi"/>
          <w:szCs w:val="23"/>
        </w:rPr>
        <w:t xml:space="preserve">ween Chief Justices immediately </w:t>
      </w:r>
      <w:r w:rsidR="00387D36" w:rsidRPr="008E30AF">
        <w:rPr>
          <w:rFonts w:asciiTheme="minorHAnsi" w:hAnsiTheme="minorHAnsi" w:cstheme="minorHAnsi"/>
          <w:szCs w:val="23"/>
        </w:rPr>
        <w:t>preceding</w:t>
      </w:r>
      <w:r w:rsidRPr="008E30AF">
        <w:rPr>
          <w:rFonts w:asciiTheme="minorHAnsi" w:hAnsiTheme="minorHAnsi" w:cstheme="minorHAnsi"/>
          <w:szCs w:val="23"/>
        </w:rPr>
        <w:t xml:space="preserve"> the IEC Meeting, and</w:t>
      </w:r>
      <w:r w:rsidRPr="008E30AF">
        <w:rPr>
          <w:rFonts w:asciiTheme="minorHAnsi" w:hAnsiTheme="minorHAnsi" w:cstheme="minorHAnsi"/>
          <w:b/>
          <w:i/>
          <w:szCs w:val="23"/>
        </w:rPr>
        <w:t xml:space="preserve"> </w:t>
      </w:r>
      <w:r w:rsidR="00387D36" w:rsidRPr="008E30AF">
        <w:rPr>
          <w:rFonts w:asciiTheme="minorHAnsi" w:hAnsiTheme="minorHAnsi" w:cstheme="minorHAnsi"/>
          <w:szCs w:val="23"/>
        </w:rPr>
        <w:t>proposed to institutionalise this as part of the wrap-up of each Chief Justices’ Leadership Forum in future</w:t>
      </w:r>
      <w:r w:rsidRPr="008E30AF">
        <w:rPr>
          <w:rFonts w:asciiTheme="minorHAnsi" w:hAnsiTheme="minorHAnsi" w:cstheme="minorHAnsi"/>
          <w:szCs w:val="23"/>
        </w:rPr>
        <w:t xml:space="preserve">. </w:t>
      </w:r>
    </w:p>
    <w:p w14:paraId="5F68228C" w14:textId="61A93AA9" w:rsidR="00173FF8" w:rsidRPr="008E30AF" w:rsidRDefault="00173FF8" w:rsidP="001A3086">
      <w:pPr>
        <w:spacing w:before="360" w:after="120"/>
        <w:rPr>
          <w:rFonts w:asciiTheme="minorHAnsi" w:hAnsiTheme="minorHAnsi" w:cstheme="minorHAnsi"/>
          <w:b/>
          <w:i/>
          <w:szCs w:val="23"/>
        </w:rPr>
      </w:pPr>
      <w:r w:rsidRPr="008E30AF">
        <w:rPr>
          <w:rFonts w:asciiTheme="minorHAnsi" w:hAnsiTheme="minorHAnsi" w:cstheme="minorHAnsi"/>
          <w:b/>
          <w:i/>
          <w:szCs w:val="23"/>
        </w:rPr>
        <w:t xml:space="preserve">Resolution 5: </w:t>
      </w:r>
    </w:p>
    <w:p w14:paraId="39022DCD" w14:textId="6D4A0993" w:rsidR="00173FF8" w:rsidRPr="008E30AF" w:rsidRDefault="00173FF8" w:rsidP="00173FF8">
      <w:pPr>
        <w:spacing w:before="120" w:after="120"/>
        <w:rPr>
          <w:rFonts w:asciiTheme="minorHAnsi" w:hAnsiTheme="minorHAnsi" w:cstheme="minorHAnsi"/>
          <w:szCs w:val="23"/>
        </w:rPr>
      </w:pPr>
      <w:r w:rsidRPr="008E30AF">
        <w:rPr>
          <w:rFonts w:asciiTheme="minorHAnsi" w:hAnsiTheme="minorHAnsi" w:cstheme="minorHAnsi"/>
          <w:szCs w:val="23"/>
        </w:rPr>
        <w:t xml:space="preserve">The IEC </w:t>
      </w:r>
      <w:r w:rsidRPr="008E30AF">
        <w:rPr>
          <w:rFonts w:asciiTheme="minorHAnsi" w:hAnsiTheme="minorHAnsi" w:cstheme="minorHAnsi"/>
          <w:b/>
          <w:i/>
          <w:szCs w:val="23"/>
        </w:rPr>
        <w:t xml:space="preserve">noted </w:t>
      </w:r>
      <w:r w:rsidRPr="008E30AF">
        <w:rPr>
          <w:rFonts w:asciiTheme="minorHAnsi" w:hAnsiTheme="minorHAnsi" w:cstheme="minorHAnsi"/>
          <w:szCs w:val="23"/>
        </w:rPr>
        <w:t>and</w:t>
      </w:r>
      <w:r w:rsidRPr="008E30AF">
        <w:rPr>
          <w:rFonts w:asciiTheme="minorHAnsi" w:hAnsiTheme="minorHAnsi" w:cstheme="minorHAnsi"/>
          <w:b/>
          <w:i/>
          <w:szCs w:val="23"/>
        </w:rPr>
        <w:t xml:space="preserve"> approved </w:t>
      </w:r>
      <w:r w:rsidRPr="008E30AF">
        <w:rPr>
          <w:rFonts w:asciiTheme="minorHAnsi" w:hAnsiTheme="minorHAnsi" w:cstheme="minorHAnsi"/>
          <w:szCs w:val="23"/>
        </w:rPr>
        <w:t xml:space="preserve">the PJSI Team’s Budget Report and the Indicative PJSI Phase 2 Budget. </w:t>
      </w:r>
    </w:p>
    <w:p w14:paraId="7B2E5898" w14:textId="0A8B81D9" w:rsidR="006C7463" w:rsidRPr="008E30AF" w:rsidRDefault="00D15401" w:rsidP="001A3086">
      <w:pPr>
        <w:spacing w:before="360" w:after="120"/>
        <w:rPr>
          <w:rFonts w:asciiTheme="minorHAnsi" w:hAnsiTheme="minorHAnsi" w:cstheme="minorHAnsi"/>
          <w:b/>
          <w:i/>
          <w:szCs w:val="23"/>
        </w:rPr>
      </w:pPr>
      <w:r w:rsidRPr="008E30AF">
        <w:rPr>
          <w:rFonts w:asciiTheme="minorHAnsi" w:hAnsiTheme="minorHAnsi" w:cstheme="minorHAnsi"/>
          <w:b/>
          <w:i/>
          <w:szCs w:val="23"/>
        </w:rPr>
        <w:t xml:space="preserve">Resolution </w:t>
      </w:r>
      <w:r w:rsidR="00173FF8" w:rsidRPr="008E30AF">
        <w:rPr>
          <w:rFonts w:asciiTheme="minorHAnsi" w:hAnsiTheme="minorHAnsi" w:cstheme="minorHAnsi"/>
          <w:b/>
          <w:i/>
          <w:szCs w:val="23"/>
        </w:rPr>
        <w:t>6</w:t>
      </w:r>
      <w:r w:rsidR="006C7463" w:rsidRPr="008E30AF">
        <w:rPr>
          <w:rFonts w:asciiTheme="minorHAnsi" w:hAnsiTheme="minorHAnsi" w:cstheme="minorHAnsi"/>
          <w:b/>
          <w:i/>
          <w:szCs w:val="23"/>
        </w:rPr>
        <w:t xml:space="preserve">: </w:t>
      </w:r>
    </w:p>
    <w:p w14:paraId="14B9A37B" w14:textId="77777777" w:rsidR="006C7463" w:rsidRPr="008E30AF" w:rsidRDefault="006C7463" w:rsidP="006C7463">
      <w:pPr>
        <w:rPr>
          <w:rFonts w:asciiTheme="minorHAnsi" w:hAnsiTheme="minorHAnsi" w:cstheme="minorHAnsi"/>
          <w:szCs w:val="23"/>
        </w:rPr>
      </w:pPr>
      <w:r w:rsidRPr="008E30AF">
        <w:rPr>
          <w:rFonts w:asciiTheme="minorHAnsi" w:hAnsiTheme="minorHAnsi" w:cstheme="minorHAnsi"/>
          <w:szCs w:val="23"/>
        </w:rPr>
        <w:t xml:space="preserve">The IEC </w:t>
      </w:r>
      <w:r w:rsidRPr="008E30AF">
        <w:rPr>
          <w:rFonts w:asciiTheme="minorHAnsi" w:hAnsiTheme="minorHAnsi" w:cstheme="minorHAnsi"/>
          <w:b/>
          <w:i/>
          <w:szCs w:val="23"/>
        </w:rPr>
        <w:t>approved</w:t>
      </w:r>
      <w:r w:rsidRPr="008E30AF">
        <w:rPr>
          <w:rFonts w:asciiTheme="minorHAnsi" w:hAnsiTheme="minorHAnsi" w:cstheme="minorHAnsi"/>
          <w:szCs w:val="23"/>
        </w:rPr>
        <w:t xml:space="preserve"> the publication of PJSI materials developed, on the website.</w:t>
      </w:r>
    </w:p>
    <w:p w14:paraId="38A75EE9" w14:textId="334B2403" w:rsidR="006C7463" w:rsidRPr="008E30AF" w:rsidRDefault="00D15401" w:rsidP="001A3086">
      <w:pPr>
        <w:spacing w:before="360" w:after="120"/>
        <w:rPr>
          <w:rFonts w:asciiTheme="minorHAnsi" w:hAnsiTheme="minorHAnsi" w:cstheme="minorHAnsi"/>
          <w:b/>
          <w:i/>
          <w:szCs w:val="23"/>
        </w:rPr>
      </w:pPr>
      <w:r w:rsidRPr="008E30AF">
        <w:rPr>
          <w:rFonts w:asciiTheme="minorHAnsi" w:hAnsiTheme="minorHAnsi" w:cstheme="minorHAnsi"/>
          <w:b/>
          <w:i/>
          <w:szCs w:val="23"/>
        </w:rPr>
        <w:t xml:space="preserve">Resolution </w:t>
      </w:r>
      <w:r w:rsidR="00173FF8" w:rsidRPr="008E30AF">
        <w:rPr>
          <w:rFonts w:asciiTheme="minorHAnsi" w:hAnsiTheme="minorHAnsi" w:cstheme="minorHAnsi"/>
          <w:b/>
          <w:i/>
          <w:szCs w:val="23"/>
        </w:rPr>
        <w:t>7</w:t>
      </w:r>
      <w:r w:rsidR="006C7463" w:rsidRPr="008E30AF">
        <w:rPr>
          <w:rFonts w:asciiTheme="minorHAnsi" w:hAnsiTheme="minorHAnsi" w:cstheme="minorHAnsi"/>
          <w:b/>
          <w:i/>
          <w:szCs w:val="23"/>
        </w:rPr>
        <w:t>:</w:t>
      </w:r>
    </w:p>
    <w:p w14:paraId="687ED80D" w14:textId="36BF2641" w:rsidR="002D3EFC" w:rsidRDefault="006C7463" w:rsidP="008A5A49">
      <w:pPr>
        <w:spacing w:after="120"/>
        <w:rPr>
          <w:rFonts w:asciiTheme="minorHAnsi" w:hAnsiTheme="minorHAnsi" w:cstheme="minorHAnsi"/>
          <w:szCs w:val="23"/>
          <w:lang w:val="en-GB"/>
        </w:rPr>
      </w:pPr>
      <w:r w:rsidRPr="008E30AF">
        <w:rPr>
          <w:rFonts w:asciiTheme="minorHAnsi" w:hAnsiTheme="minorHAnsi" w:cstheme="minorHAnsi"/>
          <w:szCs w:val="23"/>
        </w:rPr>
        <w:t xml:space="preserve">The IEC </w:t>
      </w:r>
      <w:r w:rsidRPr="008E30AF">
        <w:rPr>
          <w:rFonts w:asciiTheme="minorHAnsi" w:hAnsiTheme="minorHAnsi" w:cstheme="minorHAnsi"/>
          <w:b/>
          <w:i/>
          <w:szCs w:val="23"/>
        </w:rPr>
        <w:t>confirmed</w:t>
      </w:r>
      <w:r w:rsidRPr="008E30AF">
        <w:rPr>
          <w:rFonts w:asciiTheme="minorHAnsi" w:hAnsiTheme="minorHAnsi" w:cstheme="minorHAnsi"/>
          <w:szCs w:val="23"/>
        </w:rPr>
        <w:t xml:space="preserve"> that the next</w:t>
      </w:r>
      <w:r w:rsidR="008E1371" w:rsidRPr="008E30AF">
        <w:rPr>
          <w:rFonts w:asciiTheme="minorHAnsi" w:hAnsiTheme="minorHAnsi" w:cstheme="minorHAnsi"/>
          <w:i/>
          <w:szCs w:val="23"/>
        </w:rPr>
        <w:t xml:space="preserve"> IEC Meeting</w:t>
      </w:r>
      <w:r w:rsidR="008E1371" w:rsidRPr="008E30AF">
        <w:rPr>
          <w:rFonts w:asciiTheme="minorHAnsi" w:hAnsiTheme="minorHAnsi" w:cstheme="minorHAnsi"/>
          <w:szCs w:val="23"/>
        </w:rPr>
        <w:t xml:space="preserve"> will be a remote meeting </w:t>
      </w:r>
      <w:r w:rsidR="008E1371" w:rsidRPr="00645E6B">
        <w:rPr>
          <w:rFonts w:asciiTheme="minorHAnsi" w:hAnsiTheme="minorHAnsi" w:cstheme="minorHAnsi"/>
          <w:szCs w:val="23"/>
        </w:rPr>
        <w:t xml:space="preserve">held on </w:t>
      </w:r>
      <w:r w:rsidR="001A4E6C" w:rsidRPr="00645E6B">
        <w:rPr>
          <w:rFonts w:asciiTheme="minorHAnsi" w:hAnsiTheme="minorHAnsi" w:cstheme="minorHAnsi"/>
          <w:szCs w:val="23"/>
          <w:lang w:val="en-GB"/>
        </w:rPr>
        <w:t>29 August</w:t>
      </w:r>
      <w:r w:rsidR="008E1371" w:rsidRPr="00645E6B">
        <w:rPr>
          <w:rFonts w:asciiTheme="minorHAnsi" w:hAnsiTheme="minorHAnsi" w:cstheme="minorHAnsi"/>
          <w:szCs w:val="23"/>
          <w:lang w:val="en-GB"/>
        </w:rPr>
        <w:t>, 2019</w:t>
      </w:r>
      <w:r w:rsidR="002D3EFC" w:rsidRPr="00645E6B">
        <w:rPr>
          <w:rFonts w:asciiTheme="minorHAnsi" w:hAnsiTheme="minorHAnsi" w:cstheme="minorHAnsi"/>
          <w:szCs w:val="23"/>
          <w:lang w:val="en-GB"/>
        </w:rPr>
        <w:t xml:space="preserve"> at </w:t>
      </w:r>
      <w:r w:rsidR="00645E6B" w:rsidRPr="00645E6B">
        <w:rPr>
          <w:rFonts w:asciiTheme="minorHAnsi" w:hAnsiTheme="minorHAnsi" w:cstheme="minorHAnsi"/>
          <w:szCs w:val="23"/>
        </w:rPr>
        <w:t>Nuku’alofa</w:t>
      </w:r>
      <w:r w:rsidR="002D3EFC" w:rsidRPr="00645E6B">
        <w:rPr>
          <w:rFonts w:asciiTheme="minorHAnsi" w:hAnsiTheme="minorHAnsi" w:cstheme="minorHAnsi"/>
          <w:szCs w:val="23"/>
        </w:rPr>
        <w:t>-time 3pm;</w:t>
      </w:r>
      <w:r w:rsidR="00645E6B" w:rsidRPr="00645E6B">
        <w:rPr>
          <w:rFonts w:asciiTheme="minorHAnsi" w:hAnsiTheme="minorHAnsi" w:cstheme="minorHAnsi"/>
          <w:szCs w:val="23"/>
        </w:rPr>
        <w:t xml:space="preserve"> Wellington and Majuro-time 2pm; Honiara</w:t>
      </w:r>
      <w:r w:rsidR="002D3EFC" w:rsidRPr="00645E6B">
        <w:rPr>
          <w:rFonts w:asciiTheme="minorHAnsi" w:hAnsiTheme="minorHAnsi" w:cstheme="minorHAnsi"/>
          <w:szCs w:val="23"/>
        </w:rPr>
        <w:t>-time 1pm</w:t>
      </w:r>
      <w:r w:rsidR="00645E6B" w:rsidRPr="00645E6B">
        <w:rPr>
          <w:rFonts w:asciiTheme="minorHAnsi" w:hAnsiTheme="minorHAnsi" w:cstheme="minorHAnsi"/>
          <w:szCs w:val="23"/>
        </w:rPr>
        <w:t>;</w:t>
      </w:r>
      <w:r w:rsidR="002D3EFC" w:rsidRPr="00645E6B">
        <w:rPr>
          <w:rFonts w:asciiTheme="minorHAnsi" w:hAnsiTheme="minorHAnsi" w:cstheme="minorHAnsi"/>
          <w:szCs w:val="23"/>
        </w:rPr>
        <w:t xml:space="preserve"> </w:t>
      </w:r>
      <w:r w:rsidR="00645E6B" w:rsidRPr="00645E6B">
        <w:rPr>
          <w:rFonts w:asciiTheme="minorHAnsi" w:hAnsiTheme="minorHAnsi" w:cstheme="minorHAnsi"/>
          <w:szCs w:val="23"/>
        </w:rPr>
        <w:t xml:space="preserve">Sydney and </w:t>
      </w:r>
      <w:r w:rsidR="002D3EFC" w:rsidRPr="00645E6B">
        <w:rPr>
          <w:rFonts w:asciiTheme="minorHAnsi" w:hAnsiTheme="minorHAnsi" w:cstheme="minorHAnsi"/>
          <w:szCs w:val="23"/>
        </w:rPr>
        <w:t>Brisbane-time 12pm</w:t>
      </w:r>
      <w:r w:rsidR="00645E6B" w:rsidRPr="00645E6B">
        <w:rPr>
          <w:rFonts w:asciiTheme="minorHAnsi" w:hAnsiTheme="minorHAnsi" w:cstheme="minorHAnsi"/>
          <w:szCs w:val="23"/>
        </w:rPr>
        <w:t>; and Rarotonga on Wednesday 28 August at 4pm.</w:t>
      </w:r>
    </w:p>
    <w:p w14:paraId="6D046AC5" w14:textId="2C3DEDDF" w:rsidR="00790F0E" w:rsidRPr="008E30AF" w:rsidRDefault="001A4E6C" w:rsidP="008A5A49">
      <w:pPr>
        <w:spacing w:after="120"/>
        <w:rPr>
          <w:rFonts w:asciiTheme="minorHAnsi" w:hAnsiTheme="minorHAnsi" w:cstheme="minorHAnsi"/>
          <w:szCs w:val="23"/>
          <w:lang w:val="en-GB"/>
        </w:rPr>
      </w:pPr>
      <w:r w:rsidRPr="008E30AF">
        <w:rPr>
          <w:rFonts w:asciiTheme="minorHAnsi" w:hAnsiTheme="minorHAnsi" w:cstheme="minorHAnsi"/>
          <w:szCs w:val="23"/>
        </w:rPr>
        <w:t xml:space="preserve">The following </w:t>
      </w:r>
      <w:r w:rsidR="001371EE" w:rsidRPr="008E30AF">
        <w:rPr>
          <w:rFonts w:asciiTheme="minorHAnsi" w:hAnsiTheme="minorHAnsi" w:cstheme="minorHAnsi"/>
          <w:i/>
          <w:szCs w:val="23"/>
        </w:rPr>
        <w:t>Chief Justices’ Leadership Forum</w:t>
      </w:r>
      <w:r w:rsidR="001371EE" w:rsidRPr="008E30AF">
        <w:rPr>
          <w:rFonts w:asciiTheme="minorHAnsi" w:hAnsiTheme="minorHAnsi" w:cstheme="minorHAnsi"/>
          <w:szCs w:val="23"/>
        </w:rPr>
        <w:t xml:space="preserve"> will be held between </w:t>
      </w:r>
      <w:r w:rsidR="008A5A49" w:rsidRPr="008E30AF">
        <w:rPr>
          <w:rFonts w:asciiTheme="minorHAnsi" w:hAnsiTheme="minorHAnsi" w:cstheme="minorHAnsi"/>
          <w:szCs w:val="23"/>
          <w:lang w:eastAsia="ja-JP"/>
        </w:rPr>
        <w:t>27-29 April, 2020</w:t>
      </w:r>
      <w:r w:rsidR="001371EE" w:rsidRPr="008E30AF">
        <w:rPr>
          <w:rFonts w:asciiTheme="minorHAnsi" w:hAnsiTheme="minorHAnsi" w:cstheme="minorHAnsi"/>
          <w:szCs w:val="23"/>
        </w:rPr>
        <w:t xml:space="preserve">; and </w:t>
      </w:r>
      <w:r w:rsidR="001371EE" w:rsidRPr="008E30AF">
        <w:rPr>
          <w:rFonts w:asciiTheme="minorHAnsi" w:hAnsiTheme="minorHAnsi" w:cstheme="minorHAnsi"/>
          <w:i/>
          <w:szCs w:val="23"/>
        </w:rPr>
        <w:t>IEC Meeting</w:t>
      </w:r>
      <w:r w:rsidR="001371EE" w:rsidRPr="008E30AF">
        <w:rPr>
          <w:rFonts w:asciiTheme="minorHAnsi" w:hAnsiTheme="minorHAnsi" w:cstheme="minorHAnsi"/>
          <w:szCs w:val="23"/>
        </w:rPr>
        <w:t xml:space="preserve"> </w:t>
      </w:r>
      <w:r w:rsidR="006C7463" w:rsidRPr="008E30AF">
        <w:rPr>
          <w:rFonts w:asciiTheme="minorHAnsi" w:hAnsiTheme="minorHAnsi" w:cstheme="minorHAnsi"/>
          <w:szCs w:val="23"/>
        </w:rPr>
        <w:t xml:space="preserve">will be held on </w:t>
      </w:r>
      <w:r w:rsidR="008A5A49" w:rsidRPr="008E30AF">
        <w:rPr>
          <w:rFonts w:asciiTheme="minorHAnsi" w:hAnsiTheme="minorHAnsi" w:cstheme="minorHAnsi"/>
          <w:szCs w:val="23"/>
          <w:lang w:val="en-GB"/>
        </w:rPr>
        <w:t xml:space="preserve">30 </w:t>
      </w:r>
      <w:r w:rsidR="006C7463" w:rsidRPr="008E30AF">
        <w:rPr>
          <w:rFonts w:asciiTheme="minorHAnsi" w:hAnsiTheme="minorHAnsi" w:cstheme="minorHAnsi"/>
          <w:szCs w:val="23"/>
          <w:lang w:val="en-GB"/>
        </w:rPr>
        <w:t>April, 20</w:t>
      </w:r>
      <w:r w:rsidR="008A5A49" w:rsidRPr="008E30AF">
        <w:rPr>
          <w:rFonts w:asciiTheme="minorHAnsi" w:hAnsiTheme="minorHAnsi" w:cstheme="minorHAnsi"/>
          <w:szCs w:val="23"/>
          <w:lang w:val="en-GB"/>
        </w:rPr>
        <w:t xml:space="preserve">20.  The location for both meetings will be </w:t>
      </w:r>
      <w:r w:rsidR="00F5598F" w:rsidRPr="008E30AF">
        <w:rPr>
          <w:rFonts w:asciiTheme="minorHAnsi" w:hAnsiTheme="minorHAnsi" w:cstheme="minorHAnsi"/>
          <w:szCs w:val="23"/>
          <w:lang w:val="en-GB"/>
        </w:rPr>
        <w:t>held in Honiara, Solomon Islands.</w:t>
      </w:r>
    </w:p>
    <w:p w14:paraId="45A92137" w14:textId="28DF3B5F" w:rsidR="003E4B80" w:rsidRPr="008E30AF" w:rsidRDefault="003E4B80" w:rsidP="001A3086">
      <w:pPr>
        <w:spacing w:before="360" w:after="120"/>
        <w:rPr>
          <w:rFonts w:asciiTheme="minorHAnsi" w:hAnsiTheme="minorHAnsi" w:cstheme="minorHAnsi"/>
          <w:b/>
          <w:i/>
          <w:szCs w:val="23"/>
        </w:rPr>
      </w:pPr>
      <w:r w:rsidRPr="008E30AF">
        <w:rPr>
          <w:rFonts w:asciiTheme="minorHAnsi" w:hAnsiTheme="minorHAnsi" w:cstheme="minorHAnsi"/>
          <w:b/>
          <w:i/>
          <w:szCs w:val="23"/>
        </w:rPr>
        <w:lastRenderedPageBreak/>
        <w:t>Resolution 8:</w:t>
      </w:r>
    </w:p>
    <w:p w14:paraId="3757BCDA" w14:textId="2F87BFC4" w:rsidR="003E4B80" w:rsidRPr="008E30AF" w:rsidRDefault="003E4B80" w:rsidP="00BC746B">
      <w:pPr>
        <w:spacing w:before="200"/>
        <w:rPr>
          <w:rFonts w:asciiTheme="minorHAnsi" w:hAnsiTheme="minorHAnsi" w:cstheme="minorHAnsi"/>
          <w:szCs w:val="23"/>
        </w:rPr>
      </w:pPr>
      <w:r w:rsidRPr="008E30AF">
        <w:rPr>
          <w:rFonts w:asciiTheme="minorHAnsi" w:hAnsiTheme="minorHAnsi" w:cstheme="minorHAnsi"/>
          <w:szCs w:val="23"/>
        </w:rPr>
        <w:t xml:space="preserve">The IEC </w:t>
      </w:r>
      <w:r w:rsidRPr="008E30AF">
        <w:rPr>
          <w:rFonts w:asciiTheme="minorHAnsi" w:hAnsiTheme="minorHAnsi" w:cstheme="minorHAnsi"/>
          <w:b/>
          <w:i/>
          <w:szCs w:val="23"/>
        </w:rPr>
        <w:t>note</w:t>
      </w:r>
      <w:r w:rsidR="00BC746B">
        <w:rPr>
          <w:rFonts w:asciiTheme="minorHAnsi" w:hAnsiTheme="minorHAnsi" w:cstheme="minorHAnsi"/>
          <w:b/>
          <w:i/>
          <w:szCs w:val="23"/>
        </w:rPr>
        <w:t>d</w:t>
      </w:r>
      <w:r w:rsidRPr="008E30AF">
        <w:rPr>
          <w:rFonts w:asciiTheme="minorHAnsi" w:hAnsiTheme="minorHAnsi" w:cstheme="minorHAnsi"/>
          <w:b/>
          <w:i/>
          <w:szCs w:val="23"/>
        </w:rPr>
        <w:t xml:space="preserve"> </w:t>
      </w:r>
      <w:r w:rsidRPr="008E30AF">
        <w:rPr>
          <w:rFonts w:asciiTheme="minorHAnsi" w:hAnsiTheme="minorHAnsi" w:cstheme="minorHAnsi"/>
          <w:szCs w:val="23"/>
        </w:rPr>
        <w:t>that there is a need</w:t>
      </w:r>
      <w:r w:rsidR="00645E6B">
        <w:rPr>
          <w:rFonts w:asciiTheme="minorHAnsi" w:hAnsiTheme="minorHAnsi" w:cstheme="minorHAnsi"/>
          <w:szCs w:val="23"/>
        </w:rPr>
        <w:t xml:space="preserve"> to</w:t>
      </w:r>
      <w:r w:rsidRPr="008E30AF">
        <w:rPr>
          <w:rFonts w:asciiTheme="minorHAnsi" w:hAnsiTheme="minorHAnsi" w:cstheme="minorHAnsi"/>
          <w:szCs w:val="23"/>
        </w:rPr>
        <w:t xml:space="preserve"> include remote consultations with lay judicial and court officers using the webinar allocations in the budget prior to the next Chief Justices’ Leadership Forum.</w:t>
      </w:r>
    </w:p>
    <w:p w14:paraId="51452E82" w14:textId="77777777" w:rsidR="00375F9E" w:rsidRPr="008E30AF" w:rsidRDefault="00375F9E" w:rsidP="00375F9E">
      <w:pPr>
        <w:spacing w:before="200"/>
        <w:ind w:left="567"/>
        <w:rPr>
          <w:rFonts w:asciiTheme="minorHAnsi" w:hAnsiTheme="minorHAnsi" w:cstheme="minorHAnsi"/>
          <w:szCs w:val="23"/>
        </w:rPr>
      </w:pPr>
    </w:p>
    <w:p w14:paraId="11FA2D50" w14:textId="77777777" w:rsidR="003E4B80" w:rsidRPr="008E30AF" w:rsidRDefault="003E4B80" w:rsidP="008A5A49">
      <w:pPr>
        <w:spacing w:after="120"/>
        <w:rPr>
          <w:rFonts w:asciiTheme="minorHAnsi" w:hAnsiTheme="minorHAnsi" w:cstheme="minorHAnsi"/>
          <w:szCs w:val="23"/>
          <w:lang w:val="en-GB"/>
        </w:rPr>
      </w:pPr>
    </w:p>
    <w:p w14:paraId="2C99838E" w14:textId="77777777" w:rsidR="008A5A49" w:rsidRPr="008E30AF" w:rsidRDefault="008A5A49" w:rsidP="008A5A49">
      <w:pPr>
        <w:rPr>
          <w:rFonts w:asciiTheme="minorHAnsi" w:hAnsiTheme="minorHAnsi" w:cstheme="minorHAnsi"/>
          <w:szCs w:val="23"/>
        </w:rPr>
      </w:pPr>
    </w:p>
    <w:p w14:paraId="7D037832" w14:textId="77777777" w:rsidR="00053703" w:rsidRPr="008E30AF" w:rsidRDefault="00053703" w:rsidP="008A5A49">
      <w:pPr>
        <w:rPr>
          <w:rFonts w:asciiTheme="minorHAnsi" w:hAnsiTheme="minorHAnsi" w:cstheme="minorHAnsi"/>
          <w:szCs w:val="23"/>
        </w:rPr>
      </w:pPr>
    </w:p>
    <w:p w14:paraId="21CE4CD5" w14:textId="77777777" w:rsidR="00173FF8" w:rsidRPr="008E30AF" w:rsidRDefault="00173FF8" w:rsidP="008A5A49">
      <w:pPr>
        <w:rPr>
          <w:rFonts w:asciiTheme="minorHAnsi" w:hAnsiTheme="minorHAnsi" w:cstheme="minorHAnsi"/>
          <w:szCs w:val="23"/>
        </w:rPr>
      </w:pPr>
    </w:p>
    <w:p w14:paraId="61D9F279" w14:textId="77777777" w:rsidR="008E30AF" w:rsidRDefault="008E30AF">
      <w:pPr>
        <w:rPr>
          <w:rFonts w:asciiTheme="minorHAnsi" w:hAnsiTheme="minorHAnsi" w:cstheme="minorHAnsi"/>
          <w:b/>
          <w:szCs w:val="23"/>
        </w:rPr>
      </w:pPr>
      <w:r>
        <w:rPr>
          <w:rFonts w:asciiTheme="minorHAnsi" w:hAnsiTheme="minorHAnsi" w:cstheme="minorHAnsi"/>
          <w:b/>
          <w:szCs w:val="23"/>
        </w:rPr>
        <w:br w:type="page"/>
      </w:r>
    </w:p>
    <w:p w14:paraId="45A0E371" w14:textId="6B63AE7B" w:rsidR="00BC746B" w:rsidRDefault="00BC746B" w:rsidP="00BC746B">
      <w:pPr>
        <w:rPr>
          <w:rFonts w:asciiTheme="minorHAnsi" w:hAnsiTheme="minorHAnsi" w:cstheme="minorHAnsi"/>
          <w:b/>
          <w:sz w:val="28"/>
          <w:szCs w:val="23"/>
        </w:rPr>
      </w:pPr>
      <w:r w:rsidRPr="001A3086">
        <w:rPr>
          <w:rFonts w:asciiTheme="minorHAnsi" w:hAnsiTheme="minorHAnsi" w:cstheme="minorHAnsi"/>
          <w:b/>
          <w:sz w:val="28"/>
          <w:szCs w:val="23"/>
        </w:rPr>
        <w:lastRenderedPageBreak/>
        <w:t xml:space="preserve">Annex Two: </w:t>
      </w:r>
      <w:r>
        <w:rPr>
          <w:rFonts w:asciiTheme="minorHAnsi" w:hAnsiTheme="minorHAnsi" w:cstheme="minorHAnsi"/>
          <w:b/>
          <w:sz w:val="28"/>
          <w:szCs w:val="23"/>
        </w:rPr>
        <w:t xml:space="preserve">Chief Justices’ Recommendations </w:t>
      </w:r>
    </w:p>
    <w:p w14:paraId="6A2999DF" w14:textId="5900DD25" w:rsidR="006C0477" w:rsidRDefault="006C0477" w:rsidP="00BC746B">
      <w:pPr>
        <w:rPr>
          <w:rFonts w:asciiTheme="minorHAnsi" w:hAnsiTheme="minorHAnsi" w:cstheme="minorHAnsi"/>
          <w:b/>
          <w:sz w:val="28"/>
          <w:szCs w:val="23"/>
        </w:rPr>
      </w:pPr>
    </w:p>
    <w:p w14:paraId="5D91E3E9" w14:textId="77777777" w:rsidR="006C0477" w:rsidRDefault="006C0477" w:rsidP="00DE00CE">
      <w:pPr>
        <w:jc w:val="center"/>
        <w:rPr>
          <w:rFonts w:asciiTheme="minorHAnsi" w:hAnsiTheme="minorHAnsi"/>
          <w:b/>
          <w:sz w:val="28"/>
          <w:szCs w:val="23"/>
        </w:rPr>
      </w:pPr>
    </w:p>
    <w:p w14:paraId="562EFAE5" w14:textId="152F95C8" w:rsidR="00DE00CE" w:rsidRPr="00A20B0A" w:rsidRDefault="00DE00CE" w:rsidP="00DE00CE">
      <w:pPr>
        <w:jc w:val="center"/>
        <w:rPr>
          <w:rFonts w:asciiTheme="minorHAnsi" w:hAnsiTheme="minorHAnsi"/>
          <w:b/>
          <w:sz w:val="28"/>
          <w:szCs w:val="23"/>
        </w:rPr>
      </w:pPr>
      <w:r w:rsidRPr="00A20B0A">
        <w:rPr>
          <w:rFonts w:asciiTheme="minorHAnsi" w:hAnsiTheme="minorHAnsi"/>
          <w:b/>
          <w:sz w:val="28"/>
          <w:szCs w:val="23"/>
        </w:rPr>
        <w:t>Fourth Chief Justices’ Leadership Forum Recommendations</w:t>
      </w:r>
    </w:p>
    <w:p w14:paraId="635C0545" w14:textId="77777777" w:rsidR="00DE00CE" w:rsidRPr="00A20B0A" w:rsidRDefault="00DE00CE" w:rsidP="00DE00CE">
      <w:pPr>
        <w:spacing w:before="80"/>
        <w:jc w:val="center"/>
        <w:rPr>
          <w:rFonts w:asciiTheme="minorHAnsi" w:hAnsiTheme="minorHAnsi"/>
          <w:b/>
          <w:szCs w:val="23"/>
        </w:rPr>
      </w:pPr>
      <w:r w:rsidRPr="00A20B0A">
        <w:rPr>
          <w:rFonts w:asciiTheme="minorHAnsi" w:hAnsiTheme="minorHAnsi"/>
          <w:b/>
          <w:szCs w:val="23"/>
          <w:lang w:val="en-NZ"/>
        </w:rPr>
        <w:t>Koror, Palau</w:t>
      </w:r>
      <w:r w:rsidRPr="00A20B0A">
        <w:rPr>
          <w:rFonts w:asciiTheme="minorHAnsi" w:hAnsiTheme="minorHAnsi"/>
          <w:b/>
          <w:szCs w:val="23"/>
        </w:rPr>
        <w:t xml:space="preserve">- </w:t>
      </w:r>
      <w:r w:rsidRPr="00A20B0A">
        <w:rPr>
          <w:rFonts w:asciiTheme="minorHAnsi" w:hAnsiTheme="minorHAnsi"/>
          <w:b/>
          <w:szCs w:val="23"/>
          <w:lang w:val="en-NZ"/>
        </w:rPr>
        <w:t>1-3 April,</w:t>
      </w:r>
      <w:r w:rsidRPr="00A20B0A">
        <w:rPr>
          <w:rFonts w:asciiTheme="minorHAnsi" w:hAnsiTheme="minorHAnsi" w:cs="Calibri"/>
          <w:b/>
          <w:szCs w:val="23"/>
        </w:rPr>
        <w:t xml:space="preserve"> 2019</w:t>
      </w:r>
    </w:p>
    <w:p w14:paraId="5C431F5A" w14:textId="77777777" w:rsidR="00DE00CE" w:rsidRPr="00A20B0A" w:rsidRDefault="00DE00CE" w:rsidP="00DE00CE">
      <w:pPr>
        <w:jc w:val="center"/>
        <w:rPr>
          <w:rFonts w:asciiTheme="minorHAnsi" w:hAnsiTheme="minorHAnsi"/>
          <w:b/>
          <w:szCs w:val="23"/>
        </w:rPr>
      </w:pPr>
    </w:p>
    <w:p w14:paraId="1616A022" w14:textId="77777777" w:rsidR="00DE00CE" w:rsidRPr="00A20B0A" w:rsidRDefault="00DE00CE" w:rsidP="00DE00CE">
      <w:pPr>
        <w:rPr>
          <w:rFonts w:asciiTheme="minorHAnsi" w:hAnsiTheme="minorHAnsi"/>
          <w:szCs w:val="23"/>
          <w:lang w:val="en-NZ"/>
        </w:rPr>
      </w:pPr>
      <w:r w:rsidRPr="00A20B0A">
        <w:rPr>
          <w:rFonts w:asciiTheme="minorHAnsi" w:hAnsiTheme="minorHAnsi"/>
          <w:szCs w:val="23"/>
          <w:lang w:val="en-NZ"/>
        </w:rPr>
        <w:t>We, the Chief Justices and Chief Justices’ Representatives of</w:t>
      </w:r>
      <w:r w:rsidRPr="00A20B0A">
        <w:rPr>
          <w:rFonts w:asciiTheme="minorHAnsi" w:hAnsiTheme="minorHAnsi"/>
          <w:szCs w:val="23"/>
        </w:rPr>
        <w:t xml:space="preserve"> the </w:t>
      </w:r>
      <w:r w:rsidRPr="00A20B0A">
        <w:rPr>
          <w:szCs w:val="23"/>
        </w:rPr>
        <w:t>Pacific Judicial Strengthening Initiative (</w:t>
      </w:r>
      <w:r w:rsidRPr="00A20B0A">
        <w:rPr>
          <w:rFonts w:asciiTheme="minorHAnsi" w:hAnsiTheme="minorHAnsi"/>
          <w:szCs w:val="23"/>
        </w:rPr>
        <w:t>PJSI) - in the absence of Tuvalu - comprising 13 Pacific Island Countries (PICs) being Federated States of Micronesia, Fiji, Kiribati, Nauru, Niue, Palau, Papua New Guinea, Republic of Marshall Islands, Samoa, Solomon Islands, Tonga, and Vanuatu</w:t>
      </w:r>
      <w:r w:rsidRPr="00A20B0A">
        <w:rPr>
          <w:rFonts w:asciiTheme="minorHAnsi" w:hAnsiTheme="minorHAnsi"/>
          <w:szCs w:val="23"/>
          <w:lang w:val="en-NZ"/>
        </w:rPr>
        <w:t xml:space="preserve"> - have convened at the </w:t>
      </w:r>
      <w:r w:rsidRPr="00A20B0A">
        <w:rPr>
          <w:rFonts w:asciiTheme="minorHAnsi" w:hAnsiTheme="minorHAnsi"/>
          <w:bCs/>
          <w:iCs/>
          <w:szCs w:val="23"/>
          <w:lang w:val="en-NZ"/>
        </w:rPr>
        <w:t xml:space="preserve">Chief Justices’ Leadership Forum </w:t>
      </w:r>
      <w:r w:rsidRPr="00A20B0A">
        <w:rPr>
          <w:rFonts w:asciiTheme="minorHAnsi" w:hAnsiTheme="minorHAnsi"/>
          <w:szCs w:val="23"/>
          <w:lang w:val="en-NZ"/>
        </w:rPr>
        <w:t xml:space="preserve">held in </w:t>
      </w:r>
      <w:r w:rsidRPr="00A20B0A">
        <w:rPr>
          <w:szCs w:val="23"/>
        </w:rPr>
        <w:t>Koror, Palau</w:t>
      </w:r>
      <w:r w:rsidRPr="00A20B0A">
        <w:rPr>
          <w:rFonts w:asciiTheme="minorHAnsi" w:hAnsiTheme="minorHAnsi"/>
          <w:szCs w:val="23"/>
        </w:rPr>
        <w:t xml:space="preserve"> (</w:t>
      </w:r>
      <w:r w:rsidRPr="00A20B0A">
        <w:rPr>
          <w:rFonts w:asciiTheme="minorHAnsi" w:hAnsiTheme="minorHAnsi"/>
          <w:szCs w:val="23"/>
          <w:lang w:val="en-NZ"/>
        </w:rPr>
        <w:t>1-3 April,</w:t>
      </w:r>
      <w:r w:rsidRPr="00A20B0A">
        <w:rPr>
          <w:rFonts w:asciiTheme="minorHAnsi" w:hAnsiTheme="minorHAnsi" w:cs="Calibri"/>
          <w:szCs w:val="23"/>
        </w:rPr>
        <w:t xml:space="preserve"> 2018)</w:t>
      </w:r>
      <w:r w:rsidRPr="00A20B0A">
        <w:rPr>
          <w:rFonts w:asciiTheme="minorHAnsi" w:hAnsiTheme="minorHAnsi"/>
          <w:szCs w:val="23"/>
          <w:lang w:val="en-NZ"/>
        </w:rPr>
        <w:t>, make the following recommendations for the consideration of the Initiative Executive Committee (IEC) of the PJSI.</w:t>
      </w:r>
    </w:p>
    <w:p w14:paraId="7D09E30F" w14:textId="77777777" w:rsidR="00DE00CE" w:rsidRPr="00A20B0A" w:rsidRDefault="00DE00CE" w:rsidP="00DE00CE">
      <w:pPr>
        <w:rPr>
          <w:rFonts w:asciiTheme="minorHAnsi" w:hAnsiTheme="minorHAnsi"/>
          <w:szCs w:val="23"/>
          <w:lang w:val="en-NZ"/>
        </w:rPr>
      </w:pPr>
    </w:p>
    <w:p w14:paraId="7F58A4D1" w14:textId="77777777" w:rsidR="00DE00CE" w:rsidRPr="00A20B0A" w:rsidRDefault="00DE00CE" w:rsidP="00DE00CE">
      <w:pPr>
        <w:rPr>
          <w:rFonts w:asciiTheme="minorHAnsi" w:hAnsiTheme="minorHAnsi"/>
          <w:bCs/>
          <w:iCs/>
          <w:szCs w:val="23"/>
          <w:lang w:val="en-NZ"/>
        </w:rPr>
      </w:pPr>
      <w:r w:rsidRPr="00A20B0A">
        <w:rPr>
          <w:rFonts w:asciiTheme="minorHAnsi" w:hAnsiTheme="minorHAnsi"/>
          <w:bCs/>
          <w:iCs/>
          <w:szCs w:val="23"/>
          <w:lang w:val="en-NZ"/>
        </w:rPr>
        <w:t>The Forum:</w:t>
      </w:r>
    </w:p>
    <w:p w14:paraId="06B7D533" w14:textId="77777777" w:rsidR="00DE00CE" w:rsidRPr="00A20B0A" w:rsidRDefault="00DE00CE" w:rsidP="00DE00CE">
      <w:pPr>
        <w:numPr>
          <w:ilvl w:val="0"/>
          <w:numId w:val="6"/>
        </w:numPr>
        <w:spacing w:before="120"/>
        <w:ind w:left="567" w:hanging="357"/>
        <w:rPr>
          <w:szCs w:val="23"/>
        </w:rPr>
      </w:pPr>
      <w:r w:rsidRPr="00A20B0A">
        <w:rPr>
          <w:b/>
          <w:bCs/>
          <w:i/>
          <w:iCs/>
          <w:szCs w:val="23"/>
        </w:rPr>
        <w:t>Noted</w:t>
      </w:r>
      <w:r w:rsidRPr="00A20B0A">
        <w:rPr>
          <w:szCs w:val="23"/>
        </w:rPr>
        <w:t xml:space="preserve"> the importance of PacLII as a critical resource to courts in the Pacific, and requested a summary document explaining models that other Legal Information Institutes (‘LII’) have developed to ensure sustainable provision of services.  Additionally, PacLII will be requested to provide a breakdown (if possible) of jurisdiction-specific usage data.</w:t>
      </w:r>
    </w:p>
    <w:p w14:paraId="557AAEF6" w14:textId="77777777" w:rsidR="00DE00CE" w:rsidRPr="00A20B0A" w:rsidRDefault="00DE00CE" w:rsidP="00DE00CE">
      <w:pPr>
        <w:numPr>
          <w:ilvl w:val="0"/>
          <w:numId w:val="6"/>
        </w:numPr>
        <w:spacing w:before="200"/>
        <w:ind w:left="567" w:hanging="357"/>
        <w:rPr>
          <w:szCs w:val="23"/>
        </w:rPr>
      </w:pPr>
      <w:r w:rsidRPr="00A20B0A">
        <w:rPr>
          <w:rFonts w:asciiTheme="minorHAnsi" w:hAnsiTheme="minorHAnsi" w:cstheme="minorHAnsi"/>
          <w:b/>
          <w:i/>
          <w:szCs w:val="23"/>
        </w:rPr>
        <w:t xml:space="preserve">Noted </w:t>
      </w:r>
      <w:r w:rsidRPr="00A20B0A">
        <w:rPr>
          <w:rFonts w:asciiTheme="minorHAnsi" w:hAnsiTheme="minorHAnsi"/>
          <w:szCs w:val="23"/>
        </w:rPr>
        <w:t xml:space="preserve">the UNODC </w:t>
      </w:r>
      <w:r w:rsidRPr="00A20B0A">
        <w:rPr>
          <w:rFonts w:eastAsia="Times New Roman"/>
          <w:bCs/>
          <w:i/>
          <w:szCs w:val="23"/>
        </w:rPr>
        <w:t>Draft Guidelines on the Use of Social Media by Judges</w:t>
      </w:r>
      <w:r w:rsidRPr="00A20B0A">
        <w:rPr>
          <w:rFonts w:eastAsia="Times New Roman"/>
          <w:bCs/>
          <w:szCs w:val="23"/>
        </w:rPr>
        <w:t>.</w:t>
      </w:r>
      <w:r w:rsidRPr="00A20B0A">
        <w:rPr>
          <w:rFonts w:eastAsia="Times New Roman"/>
          <w:bCs/>
          <w:i/>
          <w:szCs w:val="23"/>
        </w:rPr>
        <w:t xml:space="preserve"> </w:t>
      </w:r>
      <w:r w:rsidRPr="00A20B0A">
        <w:rPr>
          <w:rFonts w:eastAsia="Times New Roman"/>
          <w:b/>
          <w:bCs/>
          <w:szCs w:val="23"/>
        </w:rPr>
        <w:t xml:space="preserve"> </w:t>
      </w:r>
      <w:r w:rsidRPr="00A20B0A">
        <w:rPr>
          <w:szCs w:val="23"/>
        </w:rPr>
        <w:t xml:space="preserve">The Forum further </w:t>
      </w:r>
      <w:r w:rsidRPr="00A20B0A">
        <w:rPr>
          <w:b/>
          <w:i/>
          <w:szCs w:val="23"/>
        </w:rPr>
        <w:t>noted</w:t>
      </w:r>
      <w:r w:rsidRPr="00A20B0A">
        <w:rPr>
          <w:szCs w:val="23"/>
        </w:rPr>
        <w:t xml:space="preserve"> that each court will need to decide how best to use these guidelines within their respective jurisdiction, and may include these guidelines in judicial ethics training. </w:t>
      </w:r>
    </w:p>
    <w:p w14:paraId="5E96FE5D" w14:textId="7358289B" w:rsidR="00DE00CE" w:rsidRPr="00BC4FF1" w:rsidRDefault="00DE00CE" w:rsidP="00DE00CE">
      <w:pPr>
        <w:numPr>
          <w:ilvl w:val="0"/>
          <w:numId w:val="6"/>
        </w:numPr>
        <w:spacing w:before="200"/>
        <w:ind w:left="567" w:hanging="357"/>
        <w:rPr>
          <w:szCs w:val="23"/>
        </w:rPr>
      </w:pPr>
      <w:r w:rsidRPr="00A20B0A">
        <w:rPr>
          <w:rFonts w:asciiTheme="minorHAnsi" w:hAnsiTheme="minorHAnsi"/>
          <w:b/>
          <w:i/>
          <w:szCs w:val="23"/>
        </w:rPr>
        <w:t>Noted</w:t>
      </w:r>
      <w:r w:rsidRPr="00A20B0A">
        <w:rPr>
          <w:rFonts w:asciiTheme="minorHAnsi" w:hAnsiTheme="minorHAnsi"/>
          <w:szCs w:val="23"/>
        </w:rPr>
        <w:t xml:space="preserve"> the Mid-term Review and recommendations presented to the meeting.  The Forum further </w:t>
      </w:r>
      <w:r w:rsidRPr="00A20B0A">
        <w:rPr>
          <w:rFonts w:asciiTheme="minorHAnsi" w:hAnsiTheme="minorHAnsi"/>
          <w:b/>
          <w:i/>
          <w:szCs w:val="23"/>
        </w:rPr>
        <w:t>endorsed</w:t>
      </w:r>
      <w:r w:rsidRPr="00A20B0A">
        <w:rPr>
          <w:rFonts w:asciiTheme="minorHAnsi" w:hAnsiTheme="minorHAnsi"/>
          <w:szCs w:val="23"/>
        </w:rPr>
        <w:t xml:space="preserve"> </w:t>
      </w:r>
      <w:r w:rsidRPr="00BC4FF1">
        <w:rPr>
          <w:rFonts w:asciiTheme="minorHAnsi" w:hAnsiTheme="minorHAnsi"/>
          <w:szCs w:val="23"/>
        </w:rPr>
        <w:t>the PJSI-Team’s collegial approach to implementing PJSI, and the PJSI Team’s responses to the recommendations made, as attached in</w:t>
      </w:r>
      <w:r w:rsidR="006C0477">
        <w:rPr>
          <w:rFonts w:asciiTheme="minorHAnsi" w:hAnsiTheme="minorHAnsi"/>
          <w:szCs w:val="23"/>
        </w:rPr>
        <w:t xml:space="preserve"> the</w:t>
      </w:r>
      <w:r w:rsidRPr="00BC4FF1">
        <w:rPr>
          <w:rFonts w:asciiTheme="minorHAnsi" w:hAnsiTheme="minorHAnsi"/>
          <w:szCs w:val="23"/>
        </w:rPr>
        <w:t xml:space="preserve"> </w:t>
      </w:r>
      <w:r w:rsidR="006C0477">
        <w:rPr>
          <w:rFonts w:asciiTheme="minorHAnsi" w:hAnsiTheme="minorHAnsi"/>
          <w:b/>
          <w:i/>
          <w:szCs w:val="23"/>
        </w:rPr>
        <w:t>Appendix</w:t>
      </w:r>
      <w:r w:rsidRPr="00BC4FF1">
        <w:rPr>
          <w:rFonts w:asciiTheme="minorHAnsi" w:hAnsiTheme="minorHAnsi"/>
          <w:szCs w:val="23"/>
        </w:rPr>
        <w:t xml:space="preserve">. </w:t>
      </w:r>
    </w:p>
    <w:p w14:paraId="61A91E4F" w14:textId="77777777" w:rsidR="00DE00CE" w:rsidRPr="00BC4FF1" w:rsidRDefault="00DE00CE" w:rsidP="00DE00CE">
      <w:pPr>
        <w:numPr>
          <w:ilvl w:val="0"/>
          <w:numId w:val="6"/>
        </w:numPr>
        <w:spacing w:before="200"/>
        <w:ind w:left="567" w:hanging="357"/>
        <w:rPr>
          <w:szCs w:val="23"/>
        </w:rPr>
      </w:pPr>
      <w:r w:rsidRPr="00BC4FF1">
        <w:rPr>
          <w:rFonts w:asciiTheme="minorHAnsi" w:hAnsiTheme="minorHAnsi" w:cstheme="minorHAnsi"/>
          <w:b/>
          <w:i/>
          <w:szCs w:val="23"/>
        </w:rPr>
        <w:t xml:space="preserve">Noted </w:t>
      </w:r>
      <w:r w:rsidRPr="00BC4FF1">
        <w:rPr>
          <w:rFonts w:asciiTheme="minorHAnsi" w:hAnsiTheme="minorHAnsi" w:cstheme="minorHAnsi"/>
          <w:szCs w:val="23"/>
        </w:rPr>
        <w:t>and</w:t>
      </w:r>
      <w:r w:rsidRPr="00BC4FF1">
        <w:rPr>
          <w:rFonts w:asciiTheme="minorHAnsi" w:hAnsiTheme="minorHAnsi" w:cstheme="minorHAnsi"/>
          <w:b/>
          <w:i/>
          <w:szCs w:val="23"/>
        </w:rPr>
        <w:t xml:space="preserve"> </w:t>
      </w:r>
      <w:r w:rsidRPr="00BC4FF1">
        <w:rPr>
          <w:rFonts w:asciiTheme="minorHAnsi" w:hAnsiTheme="minorHAnsi"/>
          <w:b/>
          <w:i/>
          <w:szCs w:val="23"/>
        </w:rPr>
        <w:t>endorsed</w:t>
      </w:r>
      <w:r w:rsidRPr="00BC4FF1">
        <w:rPr>
          <w:rFonts w:asciiTheme="minorHAnsi" w:hAnsiTheme="minorHAnsi"/>
          <w:szCs w:val="23"/>
        </w:rPr>
        <w:t xml:space="preserve"> the </w:t>
      </w:r>
      <w:r w:rsidRPr="00BC4FF1">
        <w:rPr>
          <w:rFonts w:asciiTheme="minorHAnsi" w:hAnsiTheme="minorHAnsi"/>
          <w:i/>
          <w:szCs w:val="23"/>
        </w:rPr>
        <w:t>PJSI Progress Update</w:t>
      </w:r>
      <w:r w:rsidRPr="00BC4FF1">
        <w:rPr>
          <w:rFonts w:asciiTheme="minorHAnsi" w:hAnsiTheme="minorHAnsi"/>
          <w:szCs w:val="23"/>
        </w:rPr>
        <w:t xml:space="preserve"> </w:t>
      </w:r>
      <w:bookmarkStart w:id="3" w:name="_Hlk5103951"/>
      <w:r w:rsidRPr="00BC4FF1">
        <w:rPr>
          <w:szCs w:val="23"/>
        </w:rPr>
        <w:t>presented to the Forum</w:t>
      </w:r>
      <w:bookmarkEnd w:id="3"/>
      <w:r w:rsidRPr="00BC4FF1">
        <w:rPr>
          <w:szCs w:val="23"/>
        </w:rPr>
        <w:t xml:space="preserve">. </w:t>
      </w:r>
    </w:p>
    <w:p w14:paraId="2FFCA573" w14:textId="77777777" w:rsidR="00DE00CE" w:rsidRPr="00BC4FF1" w:rsidRDefault="00DE00CE" w:rsidP="00DE00CE">
      <w:pPr>
        <w:numPr>
          <w:ilvl w:val="0"/>
          <w:numId w:val="6"/>
        </w:numPr>
        <w:spacing w:before="200"/>
        <w:ind w:left="567" w:hanging="357"/>
        <w:rPr>
          <w:szCs w:val="23"/>
        </w:rPr>
      </w:pPr>
      <w:r w:rsidRPr="00BC4FF1">
        <w:rPr>
          <w:rFonts w:asciiTheme="minorHAnsi" w:hAnsiTheme="minorHAnsi" w:cstheme="minorHAnsi"/>
          <w:b/>
          <w:i/>
          <w:szCs w:val="23"/>
        </w:rPr>
        <w:t xml:space="preserve">Noted </w:t>
      </w:r>
      <w:r w:rsidRPr="00BC4FF1">
        <w:rPr>
          <w:rFonts w:asciiTheme="minorHAnsi" w:hAnsiTheme="minorHAnsi" w:cstheme="minorHAnsi"/>
          <w:szCs w:val="23"/>
        </w:rPr>
        <w:t>and</w:t>
      </w:r>
      <w:r w:rsidRPr="00BC4FF1">
        <w:rPr>
          <w:rFonts w:asciiTheme="minorHAnsi" w:hAnsiTheme="minorHAnsi" w:cstheme="minorHAnsi"/>
          <w:b/>
          <w:i/>
          <w:szCs w:val="23"/>
        </w:rPr>
        <w:t xml:space="preserve"> </w:t>
      </w:r>
      <w:r w:rsidRPr="00BC4FF1">
        <w:rPr>
          <w:rFonts w:asciiTheme="minorHAnsi" w:hAnsiTheme="minorHAnsi"/>
          <w:b/>
          <w:i/>
          <w:szCs w:val="23"/>
        </w:rPr>
        <w:t>endorsed</w:t>
      </w:r>
      <w:r w:rsidRPr="00BC4FF1">
        <w:rPr>
          <w:rFonts w:asciiTheme="minorHAnsi" w:hAnsiTheme="minorHAnsi"/>
          <w:szCs w:val="23"/>
        </w:rPr>
        <w:t xml:space="preserve"> the draft </w:t>
      </w:r>
      <w:r w:rsidRPr="00BC4FF1">
        <w:rPr>
          <w:rFonts w:asciiTheme="minorHAnsi" w:hAnsiTheme="minorHAnsi"/>
          <w:i/>
          <w:szCs w:val="23"/>
        </w:rPr>
        <w:t>Final Court</w:t>
      </w:r>
      <w:r w:rsidRPr="00BC4FF1">
        <w:rPr>
          <w:rFonts w:asciiTheme="minorHAnsi" w:hAnsiTheme="minorHAnsi"/>
          <w:szCs w:val="23"/>
        </w:rPr>
        <w:t xml:space="preserve"> </w:t>
      </w:r>
      <w:r w:rsidRPr="00BC4FF1">
        <w:rPr>
          <w:rFonts w:asciiTheme="minorHAnsi" w:hAnsiTheme="minorHAnsi"/>
          <w:i/>
          <w:szCs w:val="23"/>
        </w:rPr>
        <w:t xml:space="preserve">Performance Trend Report </w:t>
      </w:r>
      <w:r w:rsidRPr="00BC4FF1">
        <w:rPr>
          <w:szCs w:val="23"/>
        </w:rPr>
        <w:t>presented to the Forum.</w:t>
      </w:r>
    </w:p>
    <w:p w14:paraId="0A640413" w14:textId="77777777" w:rsidR="00DE00CE" w:rsidRPr="00BC4FF1" w:rsidRDefault="00DE00CE" w:rsidP="00DE00CE">
      <w:pPr>
        <w:numPr>
          <w:ilvl w:val="0"/>
          <w:numId w:val="6"/>
        </w:numPr>
        <w:spacing w:before="200"/>
        <w:ind w:left="567" w:hanging="357"/>
        <w:rPr>
          <w:szCs w:val="23"/>
        </w:rPr>
      </w:pPr>
      <w:r w:rsidRPr="00BC4FF1">
        <w:rPr>
          <w:rFonts w:asciiTheme="minorHAnsi" w:hAnsiTheme="minorHAnsi" w:cstheme="minorHAnsi"/>
          <w:b/>
          <w:i/>
          <w:szCs w:val="23"/>
        </w:rPr>
        <w:t xml:space="preserve">Noted </w:t>
      </w:r>
      <w:r w:rsidRPr="00BC4FF1">
        <w:rPr>
          <w:rFonts w:asciiTheme="minorHAnsi" w:hAnsiTheme="minorHAnsi" w:cstheme="minorHAnsi"/>
          <w:szCs w:val="23"/>
        </w:rPr>
        <w:t>and</w:t>
      </w:r>
      <w:r w:rsidRPr="00BC4FF1">
        <w:rPr>
          <w:rFonts w:asciiTheme="minorHAnsi" w:hAnsiTheme="minorHAnsi" w:cstheme="minorHAnsi"/>
          <w:b/>
          <w:i/>
          <w:szCs w:val="23"/>
        </w:rPr>
        <w:t xml:space="preserve"> </w:t>
      </w:r>
      <w:r w:rsidRPr="00BC4FF1">
        <w:rPr>
          <w:rFonts w:asciiTheme="minorHAnsi" w:hAnsiTheme="minorHAnsi"/>
          <w:b/>
          <w:i/>
          <w:szCs w:val="23"/>
        </w:rPr>
        <w:t>endorsed</w:t>
      </w:r>
      <w:r w:rsidRPr="00BC4FF1">
        <w:rPr>
          <w:rFonts w:asciiTheme="minorHAnsi" w:hAnsiTheme="minorHAnsi"/>
          <w:szCs w:val="23"/>
        </w:rPr>
        <w:t xml:space="preserve"> the </w:t>
      </w:r>
      <w:r w:rsidRPr="00BC4FF1">
        <w:rPr>
          <w:rFonts w:asciiTheme="minorHAnsi" w:hAnsiTheme="minorHAnsi"/>
          <w:i/>
          <w:szCs w:val="23"/>
        </w:rPr>
        <w:t>Information and Communications Technology</w:t>
      </w:r>
      <w:r w:rsidRPr="00BC4FF1">
        <w:rPr>
          <w:rFonts w:asciiTheme="minorHAnsi" w:hAnsiTheme="minorHAnsi"/>
          <w:szCs w:val="23"/>
        </w:rPr>
        <w:t xml:space="preserve"> </w:t>
      </w:r>
      <w:r w:rsidRPr="00BC4FF1">
        <w:rPr>
          <w:szCs w:val="23"/>
        </w:rPr>
        <w:t>update presented to the Forum.</w:t>
      </w:r>
    </w:p>
    <w:p w14:paraId="39FCF178" w14:textId="77777777" w:rsidR="00DE00CE" w:rsidRPr="00BC4FF1" w:rsidRDefault="00DE00CE" w:rsidP="00DE00CE">
      <w:pPr>
        <w:numPr>
          <w:ilvl w:val="0"/>
          <w:numId w:val="6"/>
        </w:numPr>
        <w:spacing w:before="200"/>
        <w:ind w:left="567" w:hanging="357"/>
        <w:rPr>
          <w:szCs w:val="23"/>
        </w:rPr>
      </w:pPr>
      <w:r w:rsidRPr="00BC4FF1">
        <w:rPr>
          <w:rFonts w:asciiTheme="minorHAnsi" w:hAnsiTheme="minorHAnsi" w:cstheme="minorHAnsi"/>
          <w:b/>
          <w:i/>
          <w:szCs w:val="23"/>
        </w:rPr>
        <w:t xml:space="preserve">Noted </w:t>
      </w:r>
      <w:r w:rsidRPr="00BC4FF1">
        <w:rPr>
          <w:rFonts w:asciiTheme="minorHAnsi" w:hAnsiTheme="minorHAnsi" w:cstheme="minorHAnsi"/>
          <w:szCs w:val="23"/>
        </w:rPr>
        <w:t xml:space="preserve">and </w:t>
      </w:r>
      <w:r w:rsidRPr="00BC4FF1">
        <w:rPr>
          <w:rFonts w:asciiTheme="minorHAnsi" w:hAnsiTheme="minorHAnsi" w:cstheme="minorHAnsi"/>
          <w:b/>
          <w:i/>
          <w:szCs w:val="23"/>
        </w:rPr>
        <w:t>endorsed</w:t>
      </w:r>
      <w:r w:rsidRPr="00BC4FF1">
        <w:rPr>
          <w:rFonts w:asciiTheme="minorHAnsi" w:hAnsiTheme="minorHAnsi" w:cstheme="minorHAnsi"/>
          <w:szCs w:val="23"/>
        </w:rPr>
        <w:t xml:space="preserve"> the </w:t>
      </w:r>
      <w:r w:rsidRPr="00BC4FF1">
        <w:rPr>
          <w:rFonts w:asciiTheme="minorHAnsi" w:hAnsiTheme="minorHAnsi" w:cstheme="minorHAnsi"/>
          <w:i/>
          <w:szCs w:val="23"/>
        </w:rPr>
        <w:t xml:space="preserve">Monitoring and Evaluation </w:t>
      </w:r>
      <w:r w:rsidRPr="00BC4FF1">
        <w:rPr>
          <w:rFonts w:asciiTheme="minorHAnsi" w:hAnsiTheme="minorHAnsi" w:cstheme="minorHAnsi"/>
          <w:szCs w:val="23"/>
        </w:rPr>
        <w:t>update presented to the Forum.</w:t>
      </w:r>
      <w:r w:rsidRPr="00BC4FF1">
        <w:rPr>
          <w:szCs w:val="23"/>
        </w:rPr>
        <w:t xml:space="preserve"> </w:t>
      </w:r>
    </w:p>
    <w:p w14:paraId="37C854A6" w14:textId="77777777" w:rsidR="00DE00CE" w:rsidRPr="00BC4FF1" w:rsidRDefault="00DE00CE" w:rsidP="00DE00CE">
      <w:pPr>
        <w:numPr>
          <w:ilvl w:val="0"/>
          <w:numId w:val="6"/>
        </w:numPr>
        <w:spacing w:before="200"/>
        <w:ind w:left="567" w:hanging="357"/>
        <w:rPr>
          <w:szCs w:val="23"/>
        </w:rPr>
      </w:pPr>
      <w:r w:rsidRPr="00BC4FF1">
        <w:rPr>
          <w:rFonts w:asciiTheme="minorHAnsi" w:hAnsiTheme="minorHAnsi" w:cstheme="minorHAnsi"/>
          <w:b/>
          <w:i/>
          <w:szCs w:val="23"/>
        </w:rPr>
        <w:t xml:space="preserve">Noted </w:t>
      </w:r>
      <w:r w:rsidRPr="00BC4FF1">
        <w:rPr>
          <w:rFonts w:asciiTheme="minorHAnsi" w:hAnsiTheme="minorHAnsi" w:cstheme="minorHAnsi"/>
          <w:szCs w:val="23"/>
        </w:rPr>
        <w:t>and</w:t>
      </w:r>
      <w:r w:rsidRPr="00BC4FF1">
        <w:rPr>
          <w:rFonts w:asciiTheme="minorHAnsi" w:hAnsiTheme="minorHAnsi" w:cstheme="minorHAnsi"/>
          <w:b/>
          <w:i/>
          <w:szCs w:val="23"/>
        </w:rPr>
        <w:t xml:space="preserve"> endorsed </w:t>
      </w:r>
      <w:r w:rsidRPr="00BC4FF1">
        <w:rPr>
          <w:rFonts w:asciiTheme="minorHAnsi" w:hAnsiTheme="minorHAnsi" w:cstheme="minorHAnsi"/>
          <w:szCs w:val="23"/>
        </w:rPr>
        <w:t xml:space="preserve">the proposed </w:t>
      </w:r>
      <w:r w:rsidRPr="00BC4FF1">
        <w:rPr>
          <w:rFonts w:asciiTheme="minorHAnsi" w:hAnsiTheme="minorHAnsi" w:cstheme="minorHAnsi"/>
          <w:i/>
          <w:szCs w:val="23"/>
        </w:rPr>
        <w:t>2-year Extension Plan,</w:t>
      </w:r>
      <w:r w:rsidRPr="00BC4FF1">
        <w:rPr>
          <w:rFonts w:asciiTheme="minorHAnsi" w:hAnsiTheme="minorHAnsi" w:cstheme="minorHAnsi"/>
          <w:szCs w:val="23"/>
        </w:rPr>
        <w:t xml:space="preserve"> activities, and related draft schedule, subject to necessary refinements to allow for effective implementation and the finalisation of contracting with MFAT. </w:t>
      </w:r>
      <w:r w:rsidRPr="00BC4FF1">
        <w:rPr>
          <w:rFonts w:asciiTheme="minorHAnsi" w:hAnsiTheme="minorHAnsi" w:cstheme="minorHAnsi"/>
          <w:b/>
          <w:i/>
          <w:szCs w:val="23"/>
        </w:rPr>
        <w:t xml:space="preserve"> </w:t>
      </w:r>
      <w:r w:rsidRPr="00BC4FF1">
        <w:rPr>
          <w:rFonts w:asciiTheme="minorHAnsi" w:hAnsiTheme="minorHAnsi" w:cstheme="minorHAnsi"/>
          <w:szCs w:val="23"/>
        </w:rPr>
        <w:t>Specifically the Forum endorsed the:</w:t>
      </w:r>
    </w:p>
    <w:p w14:paraId="1B6425CB" w14:textId="77777777" w:rsidR="00DE00CE" w:rsidRPr="00BC4FF1" w:rsidRDefault="00DE00CE" w:rsidP="00DE00CE">
      <w:pPr>
        <w:pStyle w:val="ListParagraph"/>
        <w:numPr>
          <w:ilvl w:val="0"/>
          <w:numId w:val="7"/>
        </w:numPr>
        <w:spacing w:before="120"/>
        <w:ind w:left="1077" w:hanging="340"/>
        <w:contextualSpacing w:val="0"/>
        <w:rPr>
          <w:szCs w:val="23"/>
        </w:rPr>
      </w:pPr>
      <w:r w:rsidRPr="00BC4FF1">
        <w:rPr>
          <w:szCs w:val="23"/>
          <w:lang w:val="en-AU"/>
        </w:rPr>
        <w:t xml:space="preserve">Distribution of support and balance between regional, local, and remote support. </w:t>
      </w:r>
    </w:p>
    <w:p w14:paraId="6C0AAD24" w14:textId="77777777" w:rsidR="00DE00CE" w:rsidRPr="00BC4FF1" w:rsidRDefault="00DE00CE" w:rsidP="00DE00CE">
      <w:pPr>
        <w:pStyle w:val="ListParagraph"/>
        <w:numPr>
          <w:ilvl w:val="0"/>
          <w:numId w:val="7"/>
        </w:numPr>
        <w:spacing w:before="120"/>
        <w:ind w:left="1077" w:hanging="340"/>
        <w:contextualSpacing w:val="0"/>
        <w:rPr>
          <w:szCs w:val="23"/>
        </w:rPr>
      </w:pPr>
      <w:r w:rsidRPr="00BC4FF1">
        <w:rPr>
          <w:szCs w:val="23"/>
          <w:lang w:val="en-AU"/>
        </w:rPr>
        <w:t>New activities focussing on: scoping the actions needed to progress towards achievement of Sustainable Development Goal (SDG)</w:t>
      </w:r>
      <w:r w:rsidRPr="00BC4FF1">
        <w:rPr>
          <w:rFonts w:asciiTheme="minorHAnsi" w:hAnsiTheme="minorHAnsi" w:cstheme="minorHAnsi"/>
          <w:szCs w:val="23"/>
          <w:lang w:val="en-AU" w:eastAsia="en-GB"/>
        </w:rPr>
        <w:t xml:space="preserve"> targets in the region</w:t>
      </w:r>
      <w:r w:rsidRPr="00BC4FF1">
        <w:rPr>
          <w:szCs w:val="23"/>
          <w:lang w:val="en-AU"/>
        </w:rPr>
        <w:t xml:space="preserve">; </w:t>
      </w:r>
      <w:r w:rsidRPr="00BC4FF1">
        <w:rPr>
          <w:szCs w:val="23"/>
        </w:rPr>
        <w:t>assessment/review of the regulatory capacity of bar associations</w:t>
      </w:r>
      <w:r w:rsidRPr="00BC4FF1">
        <w:rPr>
          <w:szCs w:val="23"/>
          <w:lang w:val="en-AU"/>
        </w:rPr>
        <w:t xml:space="preserve"> to promote the competence, ethics and discipline of the legal profession; </w:t>
      </w:r>
      <w:r w:rsidRPr="00BC4FF1">
        <w:rPr>
          <w:szCs w:val="23"/>
        </w:rPr>
        <w:t xml:space="preserve">legal aid situation </w:t>
      </w:r>
      <w:r w:rsidRPr="00BC4FF1">
        <w:rPr>
          <w:szCs w:val="23"/>
          <w:lang w:val="en-AU"/>
        </w:rPr>
        <w:t xml:space="preserve">and needs </w:t>
      </w:r>
      <w:r w:rsidRPr="00BC4FF1">
        <w:rPr>
          <w:szCs w:val="23"/>
        </w:rPr>
        <w:t>analysis</w:t>
      </w:r>
      <w:r w:rsidRPr="00BC4FF1">
        <w:rPr>
          <w:szCs w:val="23"/>
          <w:lang w:val="en-AU"/>
        </w:rPr>
        <w:t xml:space="preserve">; </w:t>
      </w:r>
      <w:r w:rsidRPr="00BC4FF1">
        <w:rPr>
          <w:szCs w:val="23"/>
        </w:rPr>
        <w:t xml:space="preserve">and scoping options for PJSI to promote access to justice for citizens particularly in remote communities by building awareness and understanding of the respective roles </w:t>
      </w:r>
      <w:r w:rsidRPr="00BC4FF1">
        <w:rPr>
          <w:szCs w:val="23"/>
          <w:lang w:val="en-AU"/>
        </w:rPr>
        <w:t xml:space="preserve">and relationships </w:t>
      </w:r>
      <w:r w:rsidRPr="00BC4FF1">
        <w:rPr>
          <w:szCs w:val="23"/>
        </w:rPr>
        <w:t xml:space="preserve">of custom and law, including the role, functions and </w:t>
      </w:r>
      <w:r w:rsidRPr="00BC4FF1">
        <w:rPr>
          <w:szCs w:val="23"/>
        </w:rPr>
        <w:lastRenderedPageBreak/>
        <w:t>jurisdiction of Courts.</w:t>
      </w:r>
      <w:r w:rsidRPr="00BC4FF1">
        <w:rPr>
          <w:szCs w:val="23"/>
          <w:lang w:val="en-AU"/>
        </w:rPr>
        <w:t xml:space="preserve">  Chief Justices requested that PJSI explore options to include concepts for wellness and mindfulness.</w:t>
      </w:r>
    </w:p>
    <w:p w14:paraId="70A13A75" w14:textId="4DCABEFE" w:rsidR="00DE00CE" w:rsidRPr="00BC4FF1" w:rsidRDefault="00DE00CE" w:rsidP="00DE00CE">
      <w:pPr>
        <w:pStyle w:val="ListParagraph"/>
        <w:numPr>
          <w:ilvl w:val="0"/>
          <w:numId w:val="7"/>
        </w:numPr>
        <w:spacing w:before="120"/>
        <w:ind w:left="1077" w:hanging="340"/>
        <w:contextualSpacing w:val="0"/>
        <w:rPr>
          <w:szCs w:val="23"/>
        </w:rPr>
      </w:pPr>
      <w:r w:rsidRPr="00BC4FF1">
        <w:rPr>
          <w:szCs w:val="23"/>
          <w:lang w:val="en-AU"/>
        </w:rPr>
        <w:t>Draft schedule of activities (subject to some refinement of dates)</w:t>
      </w:r>
      <w:r w:rsidRPr="00BC4FF1">
        <w:rPr>
          <w:rFonts w:asciiTheme="minorHAnsi" w:hAnsiTheme="minorHAnsi"/>
          <w:szCs w:val="23"/>
        </w:rPr>
        <w:t>, as attached</w:t>
      </w:r>
      <w:r w:rsidR="00D84B13">
        <w:rPr>
          <w:rFonts w:asciiTheme="minorHAnsi" w:hAnsiTheme="minorHAnsi"/>
          <w:szCs w:val="23"/>
          <w:lang w:val="en-AU"/>
        </w:rPr>
        <w:t>.</w:t>
      </w:r>
    </w:p>
    <w:p w14:paraId="744C886C" w14:textId="77777777" w:rsidR="00DE00CE" w:rsidRPr="00BC4FF1" w:rsidRDefault="00DE00CE" w:rsidP="00DE00CE">
      <w:pPr>
        <w:numPr>
          <w:ilvl w:val="0"/>
          <w:numId w:val="6"/>
        </w:numPr>
        <w:spacing w:before="200"/>
        <w:ind w:left="567" w:hanging="357"/>
        <w:rPr>
          <w:szCs w:val="23"/>
        </w:rPr>
      </w:pPr>
      <w:r w:rsidRPr="00BC4FF1">
        <w:rPr>
          <w:rFonts w:asciiTheme="minorHAnsi" w:hAnsiTheme="minorHAnsi" w:cstheme="minorHAnsi"/>
          <w:b/>
          <w:i/>
          <w:szCs w:val="23"/>
        </w:rPr>
        <w:t xml:space="preserve">Noted </w:t>
      </w:r>
      <w:r w:rsidRPr="00BC4FF1">
        <w:rPr>
          <w:rFonts w:asciiTheme="minorHAnsi" w:hAnsiTheme="minorHAnsi" w:cstheme="minorHAnsi"/>
          <w:szCs w:val="23"/>
        </w:rPr>
        <w:t>concerns with the representative nature of existing programmatic governance structures, and requested that such structures are reviewed as part of a future programme design.</w:t>
      </w:r>
      <w:r w:rsidRPr="00BC4FF1">
        <w:rPr>
          <w:szCs w:val="23"/>
        </w:rPr>
        <w:t xml:space="preserve">  Chief Justices committed to having an informal sub-regional meeting after the CJLF and include remote consultations with lay judicial and court officers using the webinar allocations in the budget.</w:t>
      </w:r>
    </w:p>
    <w:p w14:paraId="371A830F" w14:textId="181D19D0" w:rsidR="00DE00CE" w:rsidRDefault="00DE00CE" w:rsidP="00DE00CE">
      <w:pPr>
        <w:jc w:val="center"/>
        <w:rPr>
          <w:rFonts w:asciiTheme="minorHAnsi" w:hAnsiTheme="minorHAnsi"/>
          <w:szCs w:val="23"/>
        </w:rPr>
      </w:pPr>
    </w:p>
    <w:p w14:paraId="2F73F6A9" w14:textId="77777777" w:rsidR="00751D18" w:rsidRPr="00A20B0A" w:rsidRDefault="00751D18" w:rsidP="00DE00CE">
      <w:pPr>
        <w:jc w:val="center"/>
        <w:rPr>
          <w:rFonts w:asciiTheme="minorHAnsi" w:hAnsiTheme="minorHAnsi"/>
          <w:szCs w:val="23"/>
        </w:rPr>
      </w:pPr>
    </w:p>
    <w:p w14:paraId="1D07C867" w14:textId="77777777" w:rsidR="006C0477" w:rsidRDefault="00DE00CE" w:rsidP="006C0477">
      <w:pPr>
        <w:jc w:val="center"/>
        <w:rPr>
          <w:rFonts w:asciiTheme="minorHAnsi" w:hAnsiTheme="minorHAnsi"/>
          <w:szCs w:val="23"/>
        </w:rPr>
      </w:pPr>
      <w:r w:rsidRPr="00A20B0A">
        <w:rPr>
          <w:rFonts w:asciiTheme="minorHAnsi" w:hAnsiTheme="minorHAnsi"/>
          <w:szCs w:val="23"/>
        </w:rPr>
        <w:t>***</w:t>
      </w:r>
    </w:p>
    <w:p w14:paraId="3C8262A4" w14:textId="77777777" w:rsidR="006C0477" w:rsidRDefault="006C0477" w:rsidP="006C0477">
      <w:pPr>
        <w:jc w:val="center"/>
        <w:rPr>
          <w:b/>
          <w:szCs w:val="23"/>
        </w:rPr>
      </w:pPr>
    </w:p>
    <w:p w14:paraId="114E1C05" w14:textId="77777777" w:rsidR="00C12700" w:rsidRDefault="00C12700" w:rsidP="00524018">
      <w:pPr>
        <w:rPr>
          <w:b/>
          <w:szCs w:val="23"/>
        </w:rPr>
      </w:pPr>
    </w:p>
    <w:p w14:paraId="1ECEF0A3" w14:textId="77777777" w:rsidR="00C12700" w:rsidRDefault="00C12700" w:rsidP="00524018">
      <w:pPr>
        <w:rPr>
          <w:b/>
          <w:szCs w:val="23"/>
        </w:rPr>
      </w:pPr>
    </w:p>
    <w:p w14:paraId="1D122467" w14:textId="77777777" w:rsidR="00C12700" w:rsidRDefault="00C12700" w:rsidP="00524018">
      <w:pPr>
        <w:rPr>
          <w:b/>
          <w:szCs w:val="23"/>
        </w:rPr>
      </w:pPr>
    </w:p>
    <w:p w14:paraId="7778C439" w14:textId="77777777" w:rsidR="00C12700" w:rsidRDefault="00C12700" w:rsidP="00524018">
      <w:pPr>
        <w:rPr>
          <w:b/>
          <w:szCs w:val="23"/>
        </w:rPr>
      </w:pPr>
    </w:p>
    <w:p w14:paraId="1512A177" w14:textId="77777777" w:rsidR="00C12700" w:rsidRDefault="00C12700" w:rsidP="00524018">
      <w:pPr>
        <w:rPr>
          <w:b/>
          <w:szCs w:val="23"/>
        </w:rPr>
      </w:pPr>
    </w:p>
    <w:p w14:paraId="4A739635" w14:textId="77777777" w:rsidR="00C12700" w:rsidRDefault="00C12700" w:rsidP="00524018">
      <w:pPr>
        <w:rPr>
          <w:b/>
          <w:szCs w:val="23"/>
        </w:rPr>
      </w:pPr>
    </w:p>
    <w:p w14:paraId="1FED5C15" w14:textId="77777777" w:rsidR="00C12700" w:rsidRDefault="00C12700" w:rsidP="00524018">
      <w:pPr>
        <w:rPr>
          <w:b/>
          <w:szCs w:val="23"/>
        </w:rPr>
      </w:pPr>
    </w:p>
    <w:p w14:paraId="76EB411E" w14:textId="77777777" w:rsidR="00C12700" w:rsidRDefault="00C12700" w:rsidP="00524018">
      <w:pPr>
        <w:rPr>
          <w:b/>
          <w:szCs w:val="23"/>
        </w:rPr>
      </w:pPr>
    </w:p>
    <w:p w14:paraId="0106BD3A" w14:textId="77777777" w:rsidR="00C12700" w:rsidRDefault="00C12700" w:rsidP="00524018">
      <w:pPr>
        <w:rPr>
          <w:b/>
          <w:szCs w:val="23"/>
        </w:rPr>
      </w:pPr>
    </w:p>
    <w:p w14:paraId="029824A1" w14:textId="77777777" w:rsidR="00C12700" w:rsidRDefault="00C12700" w:rsidP="00524018">
      <w:pPr>
        <w:rPr>
          <w:b/>
          <w:szCs w:val="23"/>
        </w:rPr>
      </w:pPr>
    </w:p>
    <w:p w14:paraId="2C78A62D" w14:textId="77777777" w:rsidR="00C12700" w:rsidRDefault="00C12700" w:rsidP="00524018">
      <w:pPr>
        <w:rPr>
          <w:b/>
          <w:szCs w:val="23"/>
        </w:rPr>
      </w:pPr>
    </w:p>
    <w:p w14:paraId="1185F3A9" w14:textId="77777777" w:rsidR="00C12700" w:rsidRDefault="00C12700" w:rsidP="00524018">
      <w:pPr>
        <w:rPr>
          <w:b/>
          <w:szCs w:val="23"/>
        </w:rPr>
      </w:pPr>
    </w:p>
    <w:p w14:paraId="7D55F4BD" w14:textId="77777777" w:rsidR="00C12700" w:rsidRDefault="00C12700" w:rsidP="00524018">
      <w:pPr>
        <w:rPr>
          <w:b/>
          <w:szCs w:val="23"/>
        </w:rPr>
      </w:pPr>
    </w:p>
    <w:p w14:paraId="4D341DDF" w14:textId="77777777" w:rsidR="00C12700" w:rsidRDefault="00C12700" w:rsidP="00524018">
      <w:pPr>
        <w:rPr>
          <w:b/>
          <w:szCs w:val="23"/>
        </w:rPr>
      </w:pPr>
    </w:p>
    <w:p w14:paraId="5EE64F2D" w14:textId="77777777" w:rsidR="00C12700" w:rsidRDefault="00C12700" w:rsidP="00524018">
      <w:pPr>
        <w:rPr>
          <w:b/>
          <w:szCs w:val="23"/>
        </w:rPr>
      </w:pPr>
    </w:p>
    <w:p w14:paraId="5656BB2F" w14:textId="77777777" w:rsidR="00C12700" w:rsidRDefault="00C12700" w:rsidP="00524018">
      <w:pPr>
        <w:rPr>
          <w:b/>
          <w:szCs w:val="23"/>
        </w:rPr>
      </w:pPr>
    </w:p>
    <w:p w14:paraId="1F2AE270" w14:textId="77777777" w:rsidR="00C12700" w:rsidRDefault="00C12700" w:rsidP="00524018">
      <w:pPr>
        <w:rPr>
          <w:b/>
          <w:szCs w:val="23"/>
        </w:rPr>
      </w:pPr>
    </w:p>
    <w:p w14:paraId="313D041B" w14:textId="77777777" w:rsidR="00C12700" w:rsidRDefault="00C12700" w:rsidP="00524018">
      <w:pPr>
        <w:rPr>
          <w:b/>
          <w:szCs w:val="23"/>
        </w:rPr>
      </w:pPr>
    </w:p>
    <w:p w14:paraId="7DD909D0" w14:textId="77777777" w:rsidR="00C12700" w:rsidRDefault="00C12700" w:rsidP="00524018">
      <w:pPr>
        <w:rPr>
          <w:b/>
          <w:szCs w:val="23"/>
        </w:rPr>
      </w:pPr>
    </w:p>
    <w:p w14:paraId="0F644FAF" w14:textId="77777777" w:rsidR="00C12700" w:rsidRDefault="00C12700" w:rsidP="00524018">
      <w:pPr>
        <w:rPr>
          <w:b/>
          <w:szCs w:val="23"/>
        </w:rPr>
      </w:pPr>
    </w:p>
    <w:p w14:paraId="3B3F6422" w14:textId="77777777" w:rsidR="00C12700" w:rsidRDefault="00C12700" w:rsidP="00524018">
      <w:pPr>
        <w:rPr>
          <w:b/>
          <w:szCs w:val="23"/>
        </w:rPr>
      </w:pPr>
    </w:p>
    <w:p w14:paraId="469B0F46" w14:textId="77777777" w:rsidR="00C12700" w:rsidRDefault="00C12700" w:rsidP="00524018">
      <w:pPr>
        <w:rPr>
          <w:b/>
          <w:szCs w:val="23"/>
        </w:rPr>
      </w:pPr>
    </w:p>
    <w:p w14:paraId="36778C31" w14:textId="77777777" w:rsidR="00C12700" w:rsidRDefault="00C12700" w:rsidP="00524018">
      <w:pPr>
        <w:rPr>
          <w:b/>
          <w:szCs w:val="23"/>
        </w:rPr>
      </w:pPr>
    </w:p>
    <w:p w14:paraId="5003DCC9" w14:textId="77777777" w:rsidR="00C12700" w:rsidRDefault="00C12700" w:rsidP="00524018">
      <w:pPr>
        <w:rPr>
          <w:b/>
          <w:szCs w:val="23"/>
        </w:rPr>
      </w:pPr>
    </w:p>
    <w:p w14:paraId="68759BB2" w14:textId="77777777" w:rsidR="00C12700" w:rsidRDefault="00C12700" w:rsidP="00524018">
      <w:pPr>
        <w:rPr>
          <w:b/>
          <w:szCs w:val="23"/>
        </w:rPr>
      </w:pPr>
    </w:p>
    <w:p w14:paraId="6B97C1F7" w14:textId="77777777" w:rsidR="00C12700" w:rsidRDefault="00C12700" w:rsidP="00524018">
      <w:pPr>
        <w:rPr>
          <w:b/>
          <w:szCs w:val="23"/>
        </w:rPr>
      </w:pPr>
    </w:p>
    <w:p w14:paraId="3C315751" w14:textId="77777777" w:rsidR="00C12700" w:rsidRDefault="00C12700" w:rsidP="00524018">
      <w:pPr>
        <w:rPr>
          <w:b/>
          <w:szCs w:val="23"/>
        </w:rPr>
      </w:pPr>
    </w:p>
    <w:p w14:paraId="5687F056" w14:textId="77777777" w:rsidR="00C12700" w:rsidRDefault="00C12700" w:rsidP="00524018">
      <w:pPr>
        <w:rPr>
          <w:b/>
          <w:szCs w:val="23"/>
        </w:rPr>
      </w:pPr>
    </w:p>
    <w:p w14:paraId="428B7149" w14:textId="77777777" w:rsidR="00C12700" w:rsidRDefault="00C12700" w:rsidP="00524018">
      <w:pPr>
        <w:rPr>
          <w:b/>
          <w:szCs w:val="23"/>
        </w:rPr>
      </w:pPr>
    </w:p>
    <w:p w14:paraId="3B5E22A8" w14:textId="77777777" w:rsidR="00C12700" w:rsidRDefault="00C12700" w:rsidP="00524018">
      <w:pPr>
        <w:rPr>
          <w:b/>
          <w:szCs w:val="23"/>
        </w:rPr>
      </w:pPr>
    </w:p>
    <w:p w14:paraId="4B7DFC44" w14:textId="77777777" w:rsidR="00C12700" w:rsidRDefault="00C12700" w:rsidP="00524018">
      <w:pPr>
        <w:rPr>
          <w:b/>
          <w:szCs w:val="23"/>
        </w:rPr>
      </w:pPr>
    </w:p>
    <w:p w14:paraId="3BCDB91B" w14:textId="77777777" w:rsidR="00C12700" w:rsidRDefault="00C12700" w:rsidP="00524018">
      <w:pPr>
        <w:rPr>
          <w:b/>
          <w:szCs w:val="23"/>
        </w:rPr>
      </w:pPr>
    </w:p>
    <w:p w14:paraId="4C5BECB0" w14:textId="77777777" w:rsidR="00C12700" w:rsidRDefault="00C12700" w:rsidP="00524018">
      <w:pPr>
        <w:rPr>
          <w:b/>
          <w:szCs w:val="23"/>
        </w:rPr>
      </w:pPr>
    </w:p>
    <w:p w14:paraId="09ACBB05" w14:textId="77777777" w:rsidR="00C12700" w:rsidRDefault="00C12700" w:rsidP="00524018">
      <w:pPr>
        <w:rPr>
          <w:b/>
          <w:szCs w:val="23"/>
        </w:rPr>
      </w:pPr>
    </w:p>
    <w:p w14:paraId="3369934F" w14:textId="77777777" w:rsidR="00C12700" w:rsidRDefault="00C12700" w:rsidP="00524018">
      <w:pPr>
        <w:rPr>
          <w:b/>
          <w:szCs w:val="23"/>
        </w:rPr>
      </w:pPr>
    </w:p>
    <w:p w14:paraId="05CB1C1A" w14:textId="61E543DE" w:rsidR="00524018" w:rsidRPr="00A20B0A" w:rsidRDefault="00524018" w:rsidP="00524018">
      <w:pPr>
        <w:rPr>
          <w:b/>
          <w:szCs w:val="23"/>
        </w:rPr>
      </w:pPr>
      <w:bookmarkStart w:id="4" w:name="_GoBack"/>
      <w:bookmarkEnd w:id="4"/>
      <w:r w:rsidRPr="00A20B0A">
        <w:rPr>
          <w:b/>
          <w:szCs w:val="23"/>
        </w:rPr>
        <w:lastRenderedPageBreak/>
        <w:t xml:space="preserve">Annex Two - Proposed Activities Schedule </w:t>
      </w:r>
    </w:p>
    <w:p w14:paraId="5C01CEE3" w14:textId="77777777" w:rsidR="00524018" w:rsidRPr="00524018" w:rsidRDefault="00524018" w:rsidP="00524018">
      <w:pPr>
        <w:rPr>
          <w:b/>
          <w:sz w:val="10"/>
          <w:szCs w:val="10"/>
        </w:rPr>
      </w:pPr>
    </w:p>
    <w:p w14:paraId="4C6AB235" w14:textId="77777777" w:rsidR="00524018" w:rsidRPr="001461CA" w:rsidRDefault="00524018" w:rsidP="00524018">
      <w:pPr>
        <w:jc w:val="center"/>
        <w:rPr>
          <w:rFonts w:asciiTheme="minorHAnsi" w:hAnsiTheme="minorHAnsi"/>
          <w:b/>
          <w:sz w:val="32"/>
          <w:szCs w:val="26"/>
        </w:rPr>
      </w:pPr>
      <w:r w:rsidRPr="001461CA">
        <w:rPr>
          <w:rFonts w:asciiTheme="minorHAnsi" w:hAnsiTheme="minorHAnsi"/>
          <w:b/>
          <w:sz w:val="32"/>
          <w:szCs w:val="26"/>
        </w:rPr>
        <w:t>Pacific Judicial Strengthening Initiative</w:t>
      </w:r>
      <w:r>
        <w:rPr>
          <w:rFonts w:asciiTheme="minorHAnsi" w:hAnsiTheme="minorHAnsi"/>
          <w:b/>
          <w:sz w:val="32"/>
          <w:szCs w:val="26"/>
        </w:rPr>
        <w:t xml:space="preserve"> (Phase II)</w:t>
      </w:r>
    </w:p>
    <w:p w14:paraId="344369A1" w14:textId="77777777" w:rsidR="00524018" w:rsidRPr="001461CA" w:rsidRDefault="00524018" w:rsidP="00524018">
      <w:pPr>
        <w:jc w:val="center"/>
        <w:rPr>
          <w:rFonts w:asciiTheme="minorHAnsi" w:hAnsiTheme="minorHAnsi"/>
          <w:b/>
          <w:sz w:val="28"/>
          <w:szCs w:val="23"/>
        </w:rPr>
      </w:pPr>
      <w:r w:rsidRPr="001461CA">
        <w:rPr>
          <w:rFonts w:asciiTheme="minorHAnsi" w:hAnsiTheme="minorHAnsi"/>
          <w:b/>
          <w:sz w:val="28"/>
          <w:szCs w:val="23"/>
        </w:rPr>
        <w:t>Activity Schedule - Chronological Order</w:t>
      </w:r>
    </w:p>
    <w:p w14:paraId="19381F2E" w14:textId="77777777" w:rsidR="00524018" w:rsidRDefault="00524018" w:rsidP="00524018">
      <w:pPr>
        <w:jc w:val="center"/>
        <w:rPr>
          <w:rFonts w:asciiTheme="minorHAnsi" w:hAnsiTheme="minorHAnsi"/>
          <w:i/>
          <w:sz w:val="26"/>
          <w:szCs w:val="28"/>
        </w:rPr>
      </w:pPr>
      <w:r w:rsidRPr="001461CA">
        <w:rPr>
          <w:rFonts w:asciiTheme="minorHAnsi" w:hAnsiTheme="minorHAnsi"/>
          <w:i/>
          <w:sz w:val="26"/>
          <w:szCs w:val="28"/>
        </w:rPr>
        <w:t xml:space="preserve">as at </w:t>
      </w:r>
      <w:r>
        <w:rPr>
          <w:rFonts w:asciiTheme="minorHAnsi" w:hAnsiTheme="minorHAnsi"/>
          <w:i/>
          <w:sz w:val="26"/>
          <w:szCs w:val="28"/>
        </w:rPr>
        <w:t>17 May 2019</w:t>
      </w:r>
    </w:p>
    <w:p w14:paraId="1910EB73" w14:textId="77777777" w:rsidR="00524018" w:rsidRPr="00420906" w:rsidRDefault="00524018" w:rsidP="00524018">
      <w:pPr>
        <w:jc w:val="center"/>
        <w:rPr>
          <w:rFonts w:asciiTheme="minorHAnsi" w:hAnsiTheme="minorHAnsi"/>
          <w:b/>
          <w:sz w:val="26"/>
          <w:szCs w:val="28"/>
        </w:rPr>
      </w:pPr>
      <w:r w:rsidRPr="00224337">
        <w:rPr>
          <w:rFonts w:asciiTheme="minorHAnsi" w:hAnsiTheme="minorHAnsi"/>
          <w:b/>
          <w:sz w:val="26"/>
          <w:szCs w:val="28"/>
        </w:rPr>
        <w:t>DRAFT</w:t>
      </w:r>
    </w:p>
    <w:p w14:paraId="3925560C" w14:textId="77777777" w:rsidR="00524018" w:rsidRPr="00EA4180" w:rsidRDefault="00524018" w:rsidP="00524018">
      <w:pPr>
        <w:rPr>
          <w:sz w:val="10"/>
          <w:szCs w:val="10"/>
        </w:rPr>
      </w:pPr>
    </w:p>
    <w:tbl>
      <w:tblPr>
        <w:tblW w:w="9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1417"/>
        <w:gridCol w:w="2552"/>
      </w:tblGrid>
      <w:tr w:rsidR="00524018" w:rsidRPr="003935EF" w14:paraId="45165186" w14:textId="77777777" w:rsidTr="00DF37A2">
        <w:trPr>
          <w:trHeight w:val="50"/>
        </w:trPr>
        <w:tc>
          <w:tcPr>
            <w:tcW w:w="3369" w:type="dxa"/>
            <w:tcBorders>
              <w:top w:val="dotted" w:sz="4" w:space="0" w:color="auto"/>
              <w:left w:val="nil"/>
              <w:bottom w:val="single" w:sz="4" w:space="0" w:color="auto"/>
              <w:right w:val="single" w:sz="4" w:space="0" w:color="auto"/>
            </w:tcBorders>
            <w:shd w:val="clear" w:color="auto" w:fill="BFBFBF"/>
            <w:vAlign w:val="center"/>
            <w:hideMark/>
          </w:tcPr>
          <w:p w14:paraId="6862D7D5" w14:textId="77777777" w:rsidR="00524018" w:rsidRPr="003935EF" w:rsidRDefault="00524018" w:rsidP="00DF37A2">
            <w:pPr>
              <w:spacing w:before="60" w:after="60"/>
              <w:jc w:val="center"/>
              <w:rPr>
                <w:rFonts w:asciiTheme="minorHAnsi" w:hAnsiTheme="minorHAnsi" w:cstheme="minorHAnsi"/>
                <w:b/>
                <w:sz w:val="24"/>
                <w:szCs w:val="23"/>
              </w:rPr>
            </w:pPr>
            <w:r w:rsidRPr="003935EF">
              <w:rPr>
                <w:rFonts w:asciiTheme="minorHAnsi" w:hAnsiTheme="minorHAnsi" w:cstheme="minorHAnsi"/>
                <w:b/>
                <w:sz w:val="24"/>
                <w:szCs w:val="23"/>
                <w:lang w:eastAsia="ja-JP"/>
              </w:rPr>
              <w:t>Activity</w:t>
            </w:r>
          </w:p>
        </w:tc>
        <w:tc>
          <w:tcPr>
            <w:tcW w:w="1842" w:type="dxa"/>
            <w:tcBorders>
              <w:top w:val="dotted" w:sz="4" w:space="0" w:color="auto"/>
              <w:left w:val="single" w:sz="4" w:space="0" w:color="auto"/>
              <w:bottom w:val="single" w:sz="4" w:space="0" w:color="auto"/>
              <w:right w:val="nil"/>
            </w:tcBorders>
            <w:shd w:val="clear" w:color="auto" w:fill="BFBFBF"/>
            <w:vAlign w:val="center"/>
            <w:hideMark/>
          </w:tcPr>
          <w:p w14:paraId="32FEFF8A" w14:textId="77777777" w:rsidR="00524018" w:rsidRPr="003935EF" w:rsidRDefault="00524018" w:rsidP="00DF37A2">
            <w:pPr>
              <w:spacing w:before="60" w:after="60"/>
              <w:jc w:val="center"/>
              <w:rPr>
                <w:rFonts w:asciiTheme="minorHAnsi" w:hAnsiTheme="minorHAnsi" w:cstheme="minorHAnsi"/>
                <w:b/>
                <w:sz w:val="24"/>
                <w:szCs w:val="23"/>
              </w:rPr>
            </w:pPr>
            <w:r w:rsidRPr="003935EF">
              <w:rPr>
                <w:rFonts w:asciiTheme="minorHAnsi" w:hAnsiTheme="minorHAnsi" w:cstheme="minorHAnsi"/>
                <w:b/>
                <w:sz w:val="24"/>
                <w:szCs w:val="23"/>
                <w:lang w:eastAsia="ja-JP"/>
              </w:rPr>
              <w:t>Location</w:t>
            </w:r>
          </w:p>
        </w:tc>
        <w:tc>
          <w:tcPr>
            <w:tcW w:w="1417" w:type="dxa"/>
            <w:tcBorders>
              <w:top w:val="dotted" w:sz="4" w:space="0" w:color="auto"/>
              <w:left w:val="single" w:sz="4" w:space="0" w:color="auto"/>
              <w:bottom w:val="single" w:sz="4" w:space="0" w:color="auto"/>
              <w:right w:val="single" w:sz="4" w:space="0" w:color="auto"/>
            </w:tcBorders>
            <w:shd w:val="clear" w:color="auto" w:fill="BFBFBF"/>
            <w:vAlign w:val="center"/>
          </w:tcPr>
          <w:p w14:paraId="7B9E1FF4" w14:textId="77777777" w:rsidR="00524018" w:rsidRPr="003935EF" w:rsidRDefault="00524018" w:rsidP="00DF37A2">
            <w:pPr>
              <w:spacing w:before="60" w:after="60"/>
              <w:jc w:val="center"/>
              <w:rPr>
                <w:rFonts w:asciiTheme="minorHAnsi" w:hAnsiTheme="minorHAnsi" w:cstheme="minorHAnsi"/>
                <w:b/>
                <w:sz w:val="24"/>
                <w:szCs w:val="23"/>
                <w:lang w:eastAsia="ja-JP"/>
              </w:rPr>
            </w:pPr>
            <w:r w:rsidRPr="003935EF">
              <w:rPr>
                <w:rFonts w:asciiTheme="minorHAnsi" w:hAnsiTheme="minorHAnsi" w:cstheme="minorHAnsi"/>
                <w:b/>
                <w:sz w:val="24"/>
                <w:szCs w:val="23"/>
                <w:lang w:eastAsia="ja-JP"/>
              </w:rPr>
              <w:t>Tentative Timing</w:t>
            </w:r>
            <w:r>
              <w:rPr>
                <w:rFonts w:asciiTheme="minorHAnsi" w:hAnsiTheme="minorHAnsi" w:cstheme="minorHAnsi"/>
                <w:b/>
                <w:sz w:val="24"/>
                <w:szCs w:val="23"/>
                <w:lang w:eastAsia="ja-JP"/>
              </w:rPr>
              <w:t xml:space="preserve"> (TBC)</w:t>
            </w:r>
          </w:p>
        </w:tc>
        <w:tc>
          <w:tcPr>
            <w:tcW w:w="2552" w:type="dxa"/>
            <w:tcBorders>
              <w:top w:val="dotted" w:sz="4" w:space="0" w:color="auto"/>
              <w:left w:val="single" w:sz="4" w:space="0" w:color="auto"/>
              <w:bottom w:val="single" w:sz="4" w:space="0" w:color="auto"/>
              <w:right w:val="nil"/>
            </w:tcBorders>
            <w:shd w:val="clear" w:color="auto" w:fill="BFBFBF"/>
            <w:vAlign w:val="center"/>
          </w:tcPr>
          <w:p w14:paraId="7C3CD723" w14:textId="77777777" w:rsidR="00524018" w:rsidRPr="003935EF" w:rsidRDefault="00524018" w:rsidP="00DF37A2">
            <w:pPr>
              <w:spacing w:before="60" w:after="60"/>
              <w:jc w:val="center"/>
              <w:rPr>
                <w:rFonts w:asciiTheme="minorHAnsi" w:hAnsiTheme="minorHAnsi" w:cstheme="minorHAnsi"/>
                <w:b/>
                <w:sz w:val="24"/>
                <w:szCs w:val="23"/>
                <w:lang w:eastAsia="ja-JP"/>
              </w:rPr>
            </w:pPr>
            <w:r>
              <w:rPr>
                <w:rFonts w:asciiTheme="minorHAnsi" w:hAnsiTheme="minorHAnsi" w:cstheme="minorHAnsi"/>
                <w:b/>
                <w:sz w:val="24"/>
                <w:szCs w:val="23"/>
                <w:lang w:eastAsia="ja-JP"/>
              </w:rPr>
              <w:t>Project</w:t>
            </w:r>
          </w:p>
        </w:tc>
      </w:tr>
      <w:tr w:rsidR="00524018" w:rsidRPr="003935EF" w14:paraId="034D3182" w14:textId="77777777" w:rsidTr="00DF37A2">
        <w:tc>
          <w:tcPr>
            <w:tcW w:w="9180" w:type="dxa"/>
            <w:gridSpan w:val="4"/>
            <w:tcBorders>
              <w:top w:val="single" w:sz="4" w:space="0" w:color="auto"/>
              <w:left w:val="nil"/>
              <w:bottom w:val="nil"/>
              <w:right w:val="nil"/>
            </w:tcBorders>
            <w:shd w:val="clear" w:color="auto" w:fill="FFF2CC" w:themeFill="accent4" w:themeFillTint="33"/>
          </w:tcPr>
          <w:p w14:paraId="04426C9B" w14:textId="77777777" w:rsidR="00524018" w:rsidRPr="00076120" w:rsidRDefault="00524018" w:rsidP="00DF37A2">
            <w:pPr>
              <w:spacing w:before="120" w:after="40"/>
              <w:rPr>
                <w:rFonts w:asciiTheme="minorHAnsi" w:hAnsiTheme="minorHAnsi" w:cstheme="minorHAnsi"/>
                <w:b/>
                <w:szCs w:val="23"/>
                <w:lang w:eastAsia="ja-JP"/>
              </w:rPr>
            </w:pPr>
            <w:r>
              <w:rPr>
                <w:rFonts w:asciiTheme="minorHAnsi" w:hAnsiTheme="minorHAnsi" w:cstheme="minorHAnsi"/>
                <w:b/>
                <w:szCs w:val="23"/>
                <w:lang w:eastAsia="ja-JP"/>
              </w:rPr>
              <w:t>2019</w:t>
            </w:r>
          </w:p>
        </w:tc>
      </w:tr>
      <w:tr w:rsidR="00524018" w:rsidRPr="003935EF" w14:paraId="65AF27E2" w14:textId="77777777" w:rsidTr="00DF37A2">
        <w:tc>
          <w:tcPr>
            <w:tcW w:w="3369" w:type="dxa"/>
            <w:tcBorders>
              <w:top w:val="nil"/>
              <w:left w:val="nil"/>
              <w:bottom w:val="dotted" w:sz="4" w:space="0" w:color="auto"/>
              <w:right w:val="dotted" w:sz="4" w:space="0" w:color="auto"/>
            </w:tcBorders>
            <w:shd w:val="clear" w:color="auto" w:fill="auto"/>
            <w:vAlign w:val="center"/>
          </w:tcPr>
          <w:p w14:paraId="4370E85F"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Efficiency Visit #1</w:t>
            </w:r>
          </w:p>
        </w:tc>
        <w:tc>
          <w:tcPr>
            <w:tcW w:w="1842" w:type="dxa"/>
            <w:tcBorders>
              <w:top w:val="nil"/>
              <w:left w:val="dotted" w:sz="4" w:space="0" w:color="auto"/>
              <w:bottom w:val="dotted" w:sz="4" w:space="0" w:color="auto"/>
              <w:right w:val="nil"/>
            </w:tcBorders>
            <w:shd w:val="clear" w:color="auto" w:fill="auto"/>
            <w:vAlign w:val="center"/>
          </w:tcPr>
          <w:p w14:paraId="5D8F5B6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Niue</w:t>
            </w:r>
          </w:p>
        </w:tc>
        <w:tc>
          <w:tcPr>
            <w:tcW w:w="1417" w:type="dxa"/>
            <w:tcBorders>
              <w:top w:val="nil"/>
              <w:left w:val="dotted" w:sz="4" w:space="0" w:color="auto"/>
              <w:bottom w:val="dotted" w:sz="4" w:space="0" w:color="auto"/>
              <w:right w:val="dotted" w:sz="4" w:space="0" w:color="auto"/>
            </w:tcBorders>
            <w:shd w:val="clear" w:color="auto" w:fill="auto"/>
            <w:vAlign w:val="center"/>
          </w:tcPr>
          <w:p w14:paraId="5FB3706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24-28 June, 2019</w:t>
            </w:r>
          </w:p>
        </w:tc>
        <w:tc>
          <w:tcPr>
            <w:tcW w:w="2552" w:type="dxa"/>
            <w:tcBorders>
              <w:top w:val="nil"/>
              <w:left w:val="dotted" w:sz="4" w:space="0" w:color="auto"/>
              <w:bottom w:val="dotted" w:sz="4" w:space="0" w:color="auto"/>
              <w:right w:val="nil"/>
            </w:tcBorders>
            <w:shd w:val="clear" w:color="auto" w:fill="auto"/>
            <w:vAlign w:val="center"/>
          </w:tcPr>
          <w:p w14:paraId="01EC6A1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Efficiency</w:t>
            </w:r>
          </w:p>
        </w:tc>
      </w:tr>
      <w:tr w:rsidR="00524018" w:rsidRPr="003935EF" w14:paraId="3244968E" w14:textId="77777777" w:rsidTr="00DF37A2">
        <w:tc>
          <w:tcPr>
            <w:tcW w:w="3369" w:type="dxa"/>
            <w:tcBorders>
              <w:top w:val="nil"/>
              <w:left w:val="nil"/>
              <w:bottom w:val="dotted" w:sz="4" w:space="0" w:color="auto"/>
              <w:right w:val="dotted" w:sz="4" w:space="0" w:color="auto"/>
            </w:tcBorders>
            <w:shd w:val="clear" w:color="auto" w:fill="auto"/>
            <w:vAlign w:val="center"/>
          </w:tcPr>
          <w:p w14:paraId="0B99EB0A"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w:t>
            </w:r>
            <w:r w:rsidRPr="007825A1">
              <w:rPr>
                <w:rFonts w:asciiTheme="minorHAnsi" w:hAnsiTheme="minorHAnsi" w:cstheme="minorHAnsi"/>
                <w:sz w:val="22"/>
                <w:lang w:eastAsia="ja-JP"/>
              </w:rPr>
              <w:t>ICT</w:t>
            </w:r>
            <w:r>
              <w:rPr>
                <w:rFonts w:asciiTheme="minorHAnsi" w:hAnsiTheme="minorHAnsi" w:cstheme="minorHAnsi"/>
                <w:sz w:val="22"/>
                <w:lang w:eastAsia="ja-JP"/>
              </w:rPr>
              <w:t xml:space="preserve"> Visit #1</w:t>
            </w:r>
          </w:p>
        </w:tc>
        <w:tc>
          <w:tcPr>
            <w:tcW w:w="1842" w:type="dxa"/>
            <w:tcBorders>
              <w:top w:val="nil"/>
              <w:left w:val="dotted" w:sz="4" w:space="0" w:color="auto"/>
              <w:bottom w:val="dotted" w:sz="4" w:space="0" w:color="auto"/>
              <w:right w:val="nil"/>
            </w:tcBorders>
            <w:shd w:val="clear" w:color="auto" w:fill="auto"/>
            <w:vAlign w:val="center"/>
          </w:tcPr>
          <w:p w14:paraId="2ADA9243" w14:textId="77777777" w:rsidR="00524018" w:rsidRDefault="00524018" w:rsidP="00DF37A2">
            <w:pPr>
              <w:spacing w:before="40" w:after="40"/>
              <w:jc w:val="center"/>
              <w:rPr>
                <w:rFonts w:asciiTheme="minorHAnsi" w:hAnsiTheme="minorHAnsi" w:cstheme="minorHAnsi"/>
                <w:sz w:val="22"/>
                <w:lang w:eastAsia="ja-JP"/>
              </w:rPr>
            </w:pPr>
            <w:r w:rsidRPr="007825A1">
              <w:rPr>
                <w:rFonts w:asciiTheme="minorHAnsi" w:hAnsiTheme="minorHAnsi" w:cstheme="minorHAnsi"/>
                <w:sz w:val="22"/>
                <w:lang w:eastAsia="ja-JP"/>
              </w:rPr>
              <w:t>Niue</w:t>
            </w:r>
          </w:p>
        </w:tc>
        <w:tc>
          <w:tcPr>
            <w:tcW w:w="1417" w:type="dxa"/>
            <w:tcBorders>
              <w:top w:val="nil"/>
              <w:left w:val="dotted" w:sz="4" w:space="0" w:color="auto"/>
              <w:bottom w:val="dotted" w:sz="4" w:space="0" w:color="auto"/>
              <w:right w:val="dotted" w:sz="4" w:space="0" w:color="auto"/>
            </w:tcBorders>
            <w:shd w:val="clear" w:color="auto" w:fill="auto"/>
            <w:vAlign w:val="center"/>
          </w:tcPr>
          <w:p w14:paraId="1E29CD9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24-28 June, 2019</w:t>
            </w:r>
          </w:p>
        </w:tc>
        <w:tc>
          <w:tcPr>
            <w:tcW w:w="2552" w:type="dxa"/>
            <w:tcBorders>
              <w:top w:val="nil"/>
              <w:left w:val="dotted" w:sz="4" w:space="0" w:color="auto"/>
              <w:bottom w:val="dotted" w:sz="4" w:space="0" w:color="auto"/>
              <w:right w:val="nil"/>
            </w:tcBorders>
            <w:shd w:val="clear" w:color="auto" w:fill="auto"/>
            <w:vAlign w:val="center"/>
          </w:tcPr>
          <w:p w14:paraId="44C0C4A4" w14:textId="77777777" w:rsidR="00524018" w:rsidRDefault="00524018" w:rsidP="00DF37A2">
            <w:pPr>
              <w:spacing w:before="40" w:after="40"/>
              <w:jc w:val="center"/>
              <w:rPr>
                <w:rFonts w:asciiTheme="minorHAnsi" w:hAnsiTheme="minorHAnsi" w:cstheme="minorHAnsi"/>
                <w:sz w:val="22"/>
                <w:lang w:eastAsia="ja-JP"/>
              </w:rPr>
            </w:pPr>
            <w:r w:rsidRPr="007825A1">
              <w:rPr>
                <w:rFonts w:asciiTheme="minorHAnsi" w:hAnsiTheme="minorHAnsi" w:cstheme="minorHAnsi"/>
                <w:sz w:val="22"/>
                <w:lang w:eastAsia="ja-JP"/>
              </w:rPr>
              <w:t>Efficiency</w:t>
            </w:r>
          </w:p>
        </w:tc>
      </w:tr>
      <w:tr w:rsidR="00524018" w:rsidRPr="003935EF" w14:paraId="2D3E13A1" w14:textId="77777777" w:rsidTr="00DF37A2">
        <w:tc>
          <w:tcPr>
            <w:tcW w:w="3369" w:type="dxa"/>
            <w:tcBorders>
              <w:top w:val="nil"/>
              <w:left w:val="nil"/>
              <w:bottom w:val="dotted" w:sz="4" w:space="0" w:color="auto"/>
              <w:right w:val="dotted" w:sz="4" w:space="0" w:color="auto"/>
            </w:tcBorders>
            <w:shd w:val="clear" w:color="auto" w:fill="auto"/>
            <w:vAlign w:val="center"/>
          </w:tcPr>
          <w:p w14:paraId="0C508A4C"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Assessment &amp; Support Design Visit </w:t>
            </w:r>
          </w:p>
        </w:tc>
        <w:tc>
          <w:tcPr>
            <w:tcW w:w="1842" w:type="dxa"/>
            <w:tcBorders>
              <w:top w:val="nil"/>
              <w:left w:val="dotted" w:sz="4" w:space="0" w:color="auto"/>
              <w:bottom w:val="dotted" w:sz="4" w:space="0" w:color="auto"/>
              <w:right w:val="nil"/>
            </w:tcBorders>
            <w:shd w:val="clear" w:color="auto" w:fill="auto"/>
            <w:vAlign w:val="center"/>
          </w:tcPr>
          <w:p w14:paraId="08D64EBE" w14:textId="77777777" w:rsidR="00524018" w:rsidRPr="007825A1"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Fiji</w:t>
            </w:r>
          </w:p>
        </w:tc>
        <w:tc>
          <w:tcPr>
            <w:tcW w:w="1417" w:type="dxa"/>
            <w:tcBorders>
              <w:top w:val="nil"/>
              <w:left w:val="dotted" w:sz="4" w:space="0" w:color="auto"/>
              <w:bottom w:val="dotted" w:sz="4" w:space="0" w:color="auto"/>
              <w:right w:val="dotted" w:sz="4" w:space="0" w:color="auto"/>
            </w:tcBorders>
            <w:shd w:val="clear" w:color="auto" w:fill="auto"/>
            <w:vAlign w:val="center"/>
          </w:tcPr>
          <w:p w14:paraId="20978D4B"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July, 2019</w:t>
            </w:r>
          </w:p>
        </w:tc>
        <w:tc>
          <w:tcPr>
            <w:tcW w:w="2552" w:type="dxa"/>
            <w:tcBorders>
              <w:top w:val="nil"/>
              <w:left w:val="dotted" w:sz="4" w:space="0" w:color="auto"/>
              <w:bottom w:val="dotted" w:sz="4" w:space="0" w:color="auto"/>
              <w:right w:val="nil"/>
            </w:tcBorders>
            <w:shd w:val="clear" w:color="auto" w:fill="auto"/>
            <w:vAlign w:val="center"/>
          </w:tcPr>
          <w:p w14:paraId="7114278C" w14:textId="77777777" w:rsidR="00524018" w:rsidRPr="007825A1"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National Leadership</w:t>
            </w:r>
          </w:p>
        </w:tc>
      </w:tr>
      <w:tr w:rsidR="00524018" w:rsidRPr="003935EF" w14:paraId="47185E13" w14:textId="77777777" w:rsidTr="00DF37A2">
        <w:tc>
          <w:tcPr>
            <w:tcW w:w="3369" w:type="dxa"/>
            <w:tcBorders>
              <w:top w:val="nil"/>
              <w:left w:val="nil"/>
              <w:bottom w:val="dotted" w:sz="4" w:space="0" w:color="auto"/>
              <w:right w:val="dotted" w:sz="4" w:space="0" w:color="auto"/>
            </w:tcBorders>
            <w:shd w:val="clear" w:color="auto" w:fill="auto"/>
            <w:vAlign w:val="center"/>
          </w:tcPr>
          <w:p w14:paraId="4183E560"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Project Management and Planning Visit #1</w:t>
            </w:r>
          </w:p>
        </w:tc>
        <w:tc>
          <w:tcPr>
            <w:tcW w:w="1842" w:type="dxa"/>
            <w:tcBorders>
              <w:top w:val="nil"/>
              <w:left w:val="dotted" w:sz="4" w:space="0" w:color="auto"/>
              <w:bottom w:val="dotted" w:sz="4" w:space="0" w:color="auto"/>
              <w:right w:val="nil"/>
            </w:tcBorders>
            <w:shd w:val="clear" w:color="auto" w:fill="auto"/>
            <w:vAlign w:val="center"/>
          </w:tcPr>
          <w:p w14:paraId="7C035E3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FSM</w:t>
            </w:r>
          </w:p>
        </w:tc>
        <w:tc>
          <w:tcPr>
            <w:tcW w:w="1417" w:type="dxa"/>
            <w:tcBorders>
              <w:top w:val="nil"/>
              <w:left w:val="dotted" w:sz="4" w:space="0" w:color="auto"/>
              <w:bottom w:val="dotted" w:sz="4" w:space="0" w:color="auto"/>
              <w:right w:val="dotted" w:sz="4" w:space="0" w:color="auto"/>
            </w:tcBorders>
            <w:shd w:val="clear" w:color="auto" w:fill="auto"/>
            <w:vAlign w:val="center"/>
          </w:tcPr>
          <w:p w14:paraId="2841D1E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15-19 July, 2019</w:t>
            </w:r>
          </w:p>
        </w:tc>
        <w:tc>
          <w:tcPr>
            <w:tcW w:w="2552" w:type="dxa"/>
            <w:tcBorders>
              <w:top w:val="nil"/>
              <w:left w:val="dotted" w:sz="4" w:space="0" w:color="auto"/>
              <w:bottom w:val="dotted" w:sz="4" w:space="0" w:color="auto"/>
              <w:right w:val="nil"/>
            </w:tcBorders>
            <w:shd w:val="clear" w:color="auto" w:fill="auto"/>
            <w:vAlign w:val="center"/>
          </w:tcPr>
          <w:p w14:paraId="001F2D4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National Leadership </w:t>
            </w:r>
          </w:p>
        </w:tc>
      </w:tr>
      <w:tr w:rsidR="00524018" w:rsidRPr="003935EF" w14:paraId="5F974373" w14:textId="77777777" w:rsidTr="00DF37A2">
        <w:tc>
          <w:tcPr>
            <w:tcW w:w="3369" w:type="dxa"/>
            <w:tcBorders>
              <w:top w:val="nil"/>
              <w:left w:val="nil"/>
              <w:bottom w:val="dotted" w:sz="4" w:space="0" w:color="auto"/>
              <w:right w:val="dotted" w:sz="4" w:space="0" w:color="auto"/>
            </w:tcBorders>
            <w:shd w:val="clear" w:color="auto" w:fill="auto"/>
            <w:vAlign w:val="center"/>
          </w:tcPr>
          <w:p w14:paraId="0CDDC69D"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Human Rights Visit #1</w:t>
            </w:r>
          </w:p>
        </w:tc>
        <w:tc>
          <w:tcPr>
            <w:tcW w:w="1842" w:type="dxa"/>
            <w:tcBorders>
              <w:top w:val="nil"/>
              <w:left w:val="dotted" w:sz="4" w:space="0" w:color="auto"/>
              <w:bottom w:val="dotted" w:sz="4" w:space="0" w:color="auto"/>
              <w:right w:val="nil"/>
            </w:tcBorders>
            <w:shd w:val="clear" w:color="auto" w:fill="auto"/>
            <w:vAlign w:val="center"/>
          </w:tcPr>
          <w:p w14:paraId="3319306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Solomon Islands</w:t>
            </w:r>
          </w:p>
        </w:tc>
        <w:tc>
          <w:tcPr>
            <w:tcW w:w="1417" w:type="dxa"/>
            <w:tcBorders>
              <w:top w:val="nil"/>
              <w:left w:val="dotted" w:sz="4" w:space="0" w:color="auto"/>
              <w:bottom w:val="dotted" w:sz="4" w:space="0" w:color="auto"/>
              <w:right w:val="dotted" w:sz="4" w:space="0" w:color="auto"/>
            </w:tcBorders>
            <w:shd w:val="clear" w:color="auto" w:fill="auto"/>
            <w:vAlign w:val="center"/>
          </w:tcPr>
          <w:p w14:paraId="6861CDA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5-9 Aug, 2019</w:t>
            </w:r>
          </w:p>
        </w:tc>
        <w:tc>
          <w:tcPr>
            <w:tcW w:w="2552" w:type="dxa"/>
            <w:tcBorders>
              <w:top w:val="nil"/>
              <w:left w:val="dotted" w:sz="4" w:space="0" w:color="auto"/>
              <w:bottom w:val="dotted" w:sz="4" w:space="0" w:color="auto"/>
              <w:right w:val="nil"/>
            </w:tcBorders>
            <w:shd w:val="clear" w:color="auto" w:fill="auto"/>
            <w:vAlign w:val="center"/>
          </w:tcPr>
          <w:p w14:paraId="0B1C814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Human Rights</w:t>
            </w:r>
          </w:p>
        </w:tc>
      </w:tr>
      <w:tr w:rsidR="00524018" w:rsidRPr="003935EF" w14:paraId="3BB10795" w14:textId="77777777" w:rsidTr="00DF37A2">
        <w:tc>
          <w:tcPr>
            <w:tcW w:w="3369" w:type="dxa"/>
            <w:tcBorders>
              <w:top w:val="nil"/>
              <w:left w:val="nil"/>
              <w:bottom w:val="dotted" w:sz="4" w:space="0" w:color="auto"/>
              <w:right w:val="dotted" w:sz="4" w:space="0" w:color="auto"/>
            </w:tcBorders>
            <w:shd w:val="clear" w:color="auto" w:fill="auto"/>
            <w:vAlign w:val="center"/>
          </w:tcPr>
          <w:p w14:paraId="49036C64"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ICT Visit #2  </w:t>
            </w:r>
          </w:p>
        </w:tc>
        <w:tc>
          <w:tcPr>
            <w:tcW w:w="1842" w:type="dxa"/>
            <w:tcBorders>
              <w:top w:val="nil"/>
              <w:left w:val="dotted" w:sz="4" w:space="0" w:color="auto"/>
              <w:bottom w:val="dotted" w:sz="4" w:space="0" w:color="auto"/>
              <w:right w:val="nil"/>
            </w:tcBorders>
            <w:shd w:val="clear" w:color="auto" w:fill="auto"/>
            <w:vAlign w:val="center"/>
          </w:tcPr>
          <w:p w14:paraId="23621B7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Tuvalu  (TBC)</w:t>
            </w:r>
          </w:p>
        </w:tc>
        <w:tc>
          <w:tcPr>
            <w:tcW w:w="1417" w:type="dxa"/>
            <w:tcBorders>
              <w:top w:val="nil"/>
              <w:left w:val="dotted" w:sz="4" w:space="0" w:color="auto"/>
              <w:bottom w:val="dotted" w:sz="4" w:space="0" w:color="auto"/>
              <w:right w:val="dotted" w:sz="4" w:space="0" w:color="auto"/>
            </w:tcBorders>
            <w:shd w:val="clear" w:color="auto" w:fill="auto"/>
            <w:vAlign w:val="center"/>
          </w:tcPr>
          <w:p w14:paraId="05C43D4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19-23 Aug, 2019</w:t>
            </w:r>
          </w:p>
        </w:tc>
        <w:tc>
          <w:tcPr>
            <w:tcW w:w="2552" w:type="dxa"/>
            <w:tcBorders>
              <w:top w:val="nil"/>
              <w:left w:val="dotted" w:sz="4" w:space="0" w:color="auto"/>
              <w:bottom w:val="dotted" w:sz="4" w:space="0" w:color="auto"/>
              <w:right w:val="nil"/>
            </w:tcBorders>
            <w:shd w:val="clear" w:color="auto" w:fill="auto"/>
            <w:vAlign w:val="center"/>
          </w:tcPr>
          <w:p w14:paraId="546EDA14"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Efficiency</w:t>
            </w:r>
          </w:p>
        </w:tc>
      </w:tr>
      <w:tr w:rsidR="00524018" w:rsidRPr="003935EF" w14:paraId="4101A845"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117CC290" w14:textId="77777777" w:rsidR="00524018" w:rsidRPr="00076120"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7</w:t>
            </w:r>
            <w:r w:rsidRPr="003115BC">
              <w:rPr>
                <w:rFonts w:asciiTheme="minorHAnsi" w:hAnsiTheme="minorHAnsi" w:cstheme="minorHAnsi"/>
                <w:sz w:val="22"/>
                <w:vertAlign w:val="superscript"/>
                <w:lang w:eastAsia="ja-JP"/>
              </w:rPr>
              <w:t>th</w:t>
            </w:r>
            <w:r>
              <w:rPr>
                <w:rFonts w:asciiTheme="minorHAnsi" w:hAnsiTheme="minorHAnsi" w:cstheme="minorHAnsi"/>
                <w:sz w:val="22"/>
                <w:lang w:eastAsia="ja-JP"/>
              </w:rPr>
              <w:t xml:space="preserve"> Initiative Executive Committee Meeting</w:t>
            </w:r>
          </w:p>
        </w:tc>
        <w:tc>
          <w:tcPr>
            <w:tcW w:w="1842" w:type="dxa"/>
            <w:tcBorders>
              <w:top w:val="dotted" w:sz="4" w:space="0" w:color="auto"/>
              <w:left w:val="dotted" w:sz="4" w:space="0" w:color="auto"/>
              <w:bottom w:val="dotted" w:sz="4" w:space="0" w:color="auto"/>
              <w:right w:val="nil"/>
            </w:tcBorders>
            <w:shd w:val="clear" w:color="auto" w:fill="auto"/>
            <w:vAlign w:val="center"/>
          </w:tcPr>
          <w:p w14:paraId="7A40C335"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18DD19A" w14:textId="77777777" w:rsidR="00524018" w:rsidRPr="00076120" w:rsidRDefault="00524018" w:rsidP="00DF37A2">
            <w:pPr>
              <w:spacing w:before="40" w:after="40"/>
              <w:jc w:val="center"/>
              <w:rPr>
                <w:rFonts w:asciiTheme="minorHAnsi" w:hAnsiTheme="minorHAnsi" w:cstheme="minorHAnsi"/>
                <w:sz w:val="22"/>
                <w:lang w:eastAsia="ja-JP"/>
              </w:rPr>
            </w:pPr>
            <w:r w:rsidRPr="00075B75">
              <w:rPr>
                <w:rFonts w:asciiTheme="minorHAnsi" w:hAnsiTheme="minorHAnsi" w:cstheme="minorHAnsi"/>
                <w:sz w:val="22"/>
                <w:lang w:eastAsia="ja-JP"/>
              </w:rPr>
              <w:t>29 Aug, 2019</w:t>
            </w:r>
          </w:p>
        </w:tc>
        <w:tc>
          <w:tcPr>
            <w:tcW w:w="2552" w:type="dxa"/>
            <w:tcBorders>
              <w:top w:val="dotted" w:sz="4" w:space="0" w:color="auto"/>
              <w:left w:val="dotted" w:sz="4" w:space="0" w:color="auto"/>
              <w:bottom w:val="dotted" w:sz="4" w:space="0" w:color="auto"/>
              <w:right w:val="nil"/>
            </w:tcBorders>
            <w:shd w:val="clear" w:color="auto" w:fill="auto"/>
            <w:vAlign w:val="center"/>
          </w:tcPr>
          <w:p w14:paraId="58AEB279"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Regional Leadership</w:t>
            </w:r>
          </w:p>
        </w:tc>
      </w:tr>
      <w:tr w:rsidR="00524018" w:rsidRPr="003935EF" w14:paraId="700A966D"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77A13083"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GFV Visit #1</w:t>
            </w:r>
          </w:p>
        </w:tc>
        <w:tc>
          <w:tcPr>
            <w:tcW w:w="1842" w:type="dxa"/>
            <w:tcBorders>
              <w:top w:val="dotted" w:sz="4" w:space="0" w:color="auto"/>
              <w:left w:val="dotted" w:sz="4" w:space="0" w:color="auto"/>
              <w:bottom w:val="dotted" w:sz="4" w:space="0" w:color="auto"/>
              <w:right w:val="nil"/>
            </w:tcBorders>
            <w:shd w:val="clear" w:color="auto" w:fill="auto"/>
            <w:vAlign w:val="center"/>
          </w:tcPr>
          <w:p w14:paraId="7DCEFC6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Vanuatu </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08B72F6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16-20 Sep, 2019</w:t>
            </w:r>
          </w:p>
        </w:tc>
        <w:tc>
          <w:tcPr>
            <w:tcW w:w="2552" w:type="dxa"/>
            <w:tcBorders>
              <w:top w:val="dotted" w:sz="4" w:space="0" w:color="auto"/>
              <w:left w:val="dotted" w:sz="4" w:space="0" w:color="auto"/>
              <w:bottom w:val="dotted" w:sz="4" w:space="0" w:color="auto"/>
              <w:right w:val="nil"/>
            </w:tcBorders>
            <w:shd w:val="clear" w:color="auto" w:fill="auto"/>
            <w:vAlign w:val="center"/>
          </w:tcPr>
          <w:p w14:paraId="76A3413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G&amp;FV </w:t>
            </w:r>
          </w:p>
        </w:tc>
      </w:tr>
      <w:tr w:rsidR="00524018" w:rsidRPr="003935EF" w14:paraId="0B318D28"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6139C8B5" w14:textId="77777777" w:rsidR="00524018" w:rsidRDefault="00524018" w:rsidP="00DF37A2">
            <w:pPr>
              <w:spacing w:before="40" w:after="40"/>
              <w:rPr>
                <w:rFonts w:asciiTheme="minorHAnsi" w:hAnsiTheme="minorHAnsi" w:cstheme="minorHAnsi"/>
                <w:sz w:val="22"/>
                <w:lang w:eastAsia="ja-JP"/>
              </w:rPr>
            </w:pPr>
            <w:r w:rsidRPr="00075B75">
              <w:rPr>
                <w:rFonts w:asciiTheme="minorHAnsi" w:hAnsiTheme="minorHAnsi" w:cstheme="minorHAnsi"/>
                <w:sz w:val="22"/>
                <w:lang w:eastAsia="ja-JP"/>
              </w:rPr>
              <w:t>Webinar #1 (Topic TBC</w:t>
            </w:r>
            <w:r>
              <w:rPr>
                <w:rFonts w:asciiTheme="minorHAnsi" w:hAnsiTheme="minorHAnsi" w:cstheme="minorHAnsi"/>
                <w:sz w:val="22"/>
                <w:lang w:eastAsia="ja-JP"/>
              </w:rPr>
              <w:t xml:space="preserve">) </w:t>
            </w:r>
          </w:p>
        </w:tc>
        <w:tc>
          <w:tcPr>
            <w:tcW w:w="1842" w:type="dxa"/>
            <w:tcBorders>
              <w:top w:val="dotted" w:sz="4" w:space="0" w:color="auto"/>
              <w:left w:val="dotted" w:sz="4" w:space="0" w:color="auto"/>
              <w:bottom w:val="dotted" w:sz="4" w:space="0" w:color="auto"/>
              <w:right w:val="nil"/>
            </w:tcBorders>
            <w:shd w:val="clear" w:color="auto" w:fill="auto"/>
            <w:vAlign w:val="center"/>
          </w:tcPr>
          <w:p w14:paraId="00D5C45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Remote </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3DAD9E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 Oct, 2019</w:t>
            </w:r>
          </w:p>
        </w:tc>
        <w:tc>
          <w:tcPr>
            <w:tcW w:w="2552" w:type="dxa"/>
            <w:tcBorders>
              <w:top w:val="dotted" w:sz="4" w:space="0" w:color="auto"/>
              <w:left w:val="dotted" w:sz="4" w:space="0" w:color="auto"/>
              <w:bottom w:val="dotted" w:sz="4" w:space="0" w:color="auto"/>
              <w:right w:val="nil"/>
            </w:tcBorders>
            <w:shd w:val="clear" w:color="auto" w:fill="auto"/>
            <w:vAlign w:val="center"/>
          </w:tcPr>
          <w:p w14:paraId="1DE5927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Localising Prof. Capacity Building </w:t>
            </w:r>
          </w:p>
        </w:tc>
      </w:tr>
      <w:tr w:rsidR="00524018" w:rsidRPr="003935EF" w14:paraId="5C48B548"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0700FB28"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Access to Justice Visit #1 </w:t>
            </w:r>
          </w:p>
        </w:tc>
        <w:tc>
          <w:tcPr>
            <w:tcW w:w="1842" w:type="dxa"/>
            <w:tcBorders>
              <w:top w:val="dotted" w:sz="4" w:space="0" w:color="auto"/>
              <w:left w:val="dotted" w:sz="4" w:space="0" w:color="auto"/>
              <w:bottom w:val="dotted" w:sz="4" w:space="0" w:color="auto"/>
              <w:right w:val="nil"/>
            </w:tcBorders>
            <w:shd w:val="clear" w:color="auto" w:fill="auto"/>
            <w:vAlign w:val="center"/>
          </w:tcPr>
          <w:p w14:paraId="4BAFF187"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Kiribati</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7D1AEE2"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7-11 Oct, 2019</w:t>
            </w:r>
          </w:p>
        </w:tc>
        <w:tc>
          <w:tcPr>
            <w:tcW w:w="2552" w:type="dxa"/>
            <w:tcBorders>
              <w:top w:val="dotted" w:sz="4" w:space="0" w:color="auto"/>
              <w:left w:val="dotted" w:sz="4" w:space="0" w:color="auto"/>
              <w:bottom w:val="dotted" w:sz="4" w:space="0" w:color="auto"/>
              <w:right w:val="nil"/>
            </w:tcBorders>
            <w:shd w:val="clear" w:color="auto" w:fill="auto"/>
            <w:vAlign w:val="center"/>
          </w:tcPr>
          <w:p w14:paraId="022EE660"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Access to Justice</w:t>
            </w:r>
          </w:p>
        </w:tc>
      </w:tr>
      <w:tr w:rsidR="00524018" w:rsidRPr="003935EF" w14:paraId="6FD2475C"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6C5F8524"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Regional Substantive Capacity Building Workshop (Topic: Efficiency &amp; ICT - TBC) </w:t>
            </w:r>
          </w:p>
        </w:tc>
        <w:tc>
          <w:tcPr>
            <w:tcW w:w="1842" w:type="dxa"/>
            <w:tcBorders>
              <w:top w:val="dotted" w:sz="4" w:space="0" w:color="auto"/>
              <w:left w:val="dotted" w:sz="4" w:space="0" w:color="auto"/>
              <w:bottom w:val="dotted" w:sz="4" w:space="0" w:color="auto"/>
              <w:right w:val="nil"/>
            </w:tcBorders>
            <w:shd w:val="clear" w:color="auto" w:fill="auto"/>
            <w:vAlign w:val="center"/>
          </w:tcPr>
          <w:p w14:paraId="27839BD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Vanuatu (TBC)</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EFE07A0"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14-18 Oct, 2019</w:t>
            </w:r>
          </w:p>
        </w:tc>
        <w:tc>
          <w:tcPr>
            <w:tcW w:w="2552" w:type="dxa"/>
            <w:tcBorders>
              <w:top w:val="dotted" w:sz="4" w:space="0" w:color="auto"/>
              <w:left w:val="dotted" w:sz="4" w:space="0" w:color="auto"/>
              <w:bottom w:val="dotted" w:sz="4" w:space="0" w:color="auto"/>
              <w:right w:val="nil"/>
            </w:tcBorders>
            <w:shd w:val="clear" w:color="auto" w:fill="auto"/>
            <w:vAlign w:val="center"/>
          </w:tcPr>
          <w:p w14:paraId="72778FB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Efficiency</w:t>
            </w:r>
          </w:p>
        </w:tc>
      </w:tr>
      <w:tr w:rsidR="00524018" w:rsidRPr="003935EF" w14:paraId="07BE9A25"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71087E71"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Career Pathway Visit #1</w:t>
            </w:r>
          </w:p>
        </w:tc>
        <w:tc>
          <w:tcPr>
            <w:tcW w:w="1842" w:type="dxa"/>
            <w:tcBorders>
              <w:top w:val="dotted" w:sz="4" w:space="0" w:color="auto"/>
              <w:left w:val="dotted" w:sz="4" w:space="0" w:color="auto"/>
              <w:bottom w:val="dotted" w:sz="4" w:space="0" w:color="auto"/>
              <w:right w:val="nil"/>
            </w:tcBorders>
            <w:shd w:val="clear" w:color="auto" w:fill="auto"/>
            <w:vAlign w:val="center"/>
          </w:tcPr>
          <w:p w14:paraId="6DE7B62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PNG </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6D43CEC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 11-15 Nov, 2019</w:t>
            </w:r>
          </w:p>
        </w:tc>
        <w:tc>
          <w:tcPr>
            <w:tcW w:w="2552" w:type="dxa"/>
            <w:tcBorders>
              <w:top w:val="dotted" w:sz="4" w:space="0" w:color="auto"/>
              <w:left w:val="dotted" w:sz="4" w:space="0" w:color="auto"/>
              <w:bottom w:val="dotted" w:sz="4" w:space="0" w:color="auto"/>
              <w:right w:val="nil"/>
            </w:tcBorders>
            <w:shd w:val="clear" w:color="auto" w:fill="auto"/>
            <w:vAlign w:val="center"/>
          </w:tcPr>
          <w:p w14:paraId="5D61B08B"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Institutionalising Prof. Dev’t</w:t>
            </w:r>
          </w:p>
        </w:tc>
      </w:tr>
      <w:tr w:rsidR="00524018" w:rsidRPr="003935EF" w14:paraId="23310FDD"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362C2228"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Accountability Visit #1</w:t>
            </w:r>
          </w:p>
        </w:tc>
        <w:tc>
          <w:tcPr>
            <w:tcW w:w="1842" w:type="dxa"/>
            <w:tcBorders>
              <w:top w:val="dotted" w:sz="4" w:space="0" w:color="auto"/>
              <w:left w:val="dotted" w:sz="4" w:space="0" w:color="auto"/>
              <w:bottom w:val="dotted" w:sz="4" w:space="0" w:color="auto"/>
              <w:right w:val="nil"/>
            </w:tcBorders>
            <w:shd w:val="clear" w:color="auto" w:fill="auto"/>
            <w:vAlign w:val="center"/>
          </w:tcPr>
          <w:p w14:paraId="5627328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8C9F7E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c>
          <w:tcPr>
            <w:tcW w:w="2552" w:type="dxa"/>
            <w:tcBorders>
              <w:top w:val="dotted" w:sz="4" w:space="0" w:color="auto"/>
              <w:left w:val="dotted" w:sz="4" w:space="0" w:color="auto"/>
              <w:bottom w:val="dotted" w:sz="4" w:space="0" w:color="auto"/>
              <w:right w:val="nil"/>
            </w:tcBorders>
            <w:shd w:val="clear" w:color="auto" w:fill="auto"/>
            <w:vAlign w:val="center"/>
          </w:tcPr>
          <w:p w14:paraId="3739103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Accountability</w:t>
            </w:r>
          </w:p>
        </w:tc>
      </w:tr>
      <w:tr w:rsidR="00524018" w:rsidRPr="003935EF" w14:paraId="5501E0C4" w14:textId="77777777" w:rsidTr="00DF37A2">
        <w:trPr>
          <w:trHeight w:val="312"/>
        </w:trPr>
        <w:tc>
          <w:tcPr>
            <w:tcW w:w="9180" w:type="dxa"/>
            <w:gridSpan w:val="4"/>
            <w:tcBorders>
              <w:top w:val="single" w:sz="4" w:space="0" w:color="auto"/>
              <w:left w:val="nil"/>
              <w:bottom w:val="nil"/>
              <w:right w:val="nil"/>
            </w:tcBorders>
            <w:shd w:val="clear" w:color="auto" w:fill="FFF2CC" w:themeFill="accent4" w:themeFillTint="33"/>
          </w:tcPr>
          <w:p w14:paraId="2C3A55FF" w14:textId="77777777" w:rsidR="00524018" w:rsidRPr="003935EF" w:rsidRDefault="00524018" w:rsidP="00DF37A2">
            <w:pPr>
              <w:spacing w:before="120" w:after="40"/>
              <w:rPr>
                <w:rFonts w:asciiTheme="minorHAnsi" w:hAnsiTheme="minorHAnsi" w:cstheme="minorHAnsi"/>
                <w:b/>
                <w:szCs w:val="23"/>
                <w:lang w:eastAsia="ja-JP"/>
              </w:rPr>
            </w:pPr>
            <w:r>
              <w:rPr>
                <w:rFonts w:asciiTheme="minorHAnsi" w:hAnsiTheme="minorHAnsi" w:cstheme="minorHAnsi"/>
                <w:b/>
                <w:szCs w:val="23"/>
                <w:lang w:eastAsia="ja-JP"/>
              </w:rPr>
              <w:t>2020</w:t>
            </w:r>
          </w:p>
        </w:tc>
      </w:tr>
      <w:tr w:rsidR="00524018" w:rsidRPr="003935EF" w14:paraId="0755E134" w14:textId="77777777" w:rsidTr="00DF37A2">
        <w:tc>
          <w:tcPr>
            <w:tcW w:w="3369" w:type="dxa"/>
            <w:tcBorders>
              <w:top w:val="nil"/>
              <w:left w:val="nil"/>
              <w:bottom w:val="dotted" w:sz="4" w:space="0" w:color="auto"/>
              <w:right w:val="dotted" w:sz="4" w:space="0" w:color="auto"/>
            </w:tcBorders>
            <w:shd w:val="clear" w:color="auto" w:fill="auto"/>
            <w:vAlign w:val="center"/>
          </w:tcPr>
          <w:p w14:paraId="4418A3D5"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Efficiency Visit #2 </w:t>
            </w:r>
          </w:p>
        </w:tc>
        <w:tc>
          <w:tcPr>
            <w:tcW w:w="1842" w:type="dxa"/>
            <w:tcBorders>
              <w:top w:val="nil"/>
              <w:left w:val="dotted" w:sz="4" w:space="0" w:color="auto"/>
              <w:bottom w:val="dotted" w:sz="4" w:space="0" w:color="auto"/>
              <w:right w:val="nil"/>
            </w:tcBorders>
            <w:shd w:val="clear" w:color="auto" w:fill="auto"/>
            <w:vAlign w:val="center"/>
          </w:tcPr>
          <w:p w14:paraId="0051FA0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Nauru</w:t>
            </w:r>
          </w:p>
        </w:tc>
        <w:tc>
          <w:tcPr>
            <w:tcW w:w="1417" w:type="dxa"/>
            <w:tcBorders>
              <w:top w:val="nil"/>
              <w:left w:val="dotted" w:sz="4" w:space="0" w:color="auto"/>
              <w:bottom w:val="dotted" w:sz="4" w:space="0" w:color="auto"/>
              <w:right w:val="dotted" w:sz="4" w:space="0" w:color="auto"/>
            </w:tcBorders>
            <w:shd w:val="clear" w:color="auto" w:fill="auto"/>
            <w:vAlign w:val="center"/>
          </w:tcPr>
          <w:p w14:paraId="63F265C4"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20-24 Jan, 2020</w:t>
            </w:r>
          </w:p>
        </w:tc>
        <w:tc>
          <w:tcPr>
            <w:tcW w:w="2552" w:type="dxa"/>
            <w:tcBorders>
              <w:top w:val="nil"/>
              <w:left w:val="dotted" w:sz="4" w:space="0" w:color="auto"/>
              <w:bottom w:val="dotted" w:sz="4" w:space="0" w:color="auto"/>
              <w:right w:val="nil"/>
            </w:tcBorders>
            <w:shd w:val="clear" w:color="auto" w:fill="auto"/>
            <w:vAlign w:val="center"/>
          </w:tcPr>
          <w:p w14:paraId="6536EE0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Efficiency</w:t>
            </w:r>
          </w:p>
        </w:tc>
      </w:tr>
      <w:tr w:rsidR="00524018" w:rsidRPr="003935EF" w14:paraId="500DC98B" w14:textId="77777777" w:rsidTr="00DF37A2">
        <w:trPr>
          <w:trHeight w:val="762"/>
        </w:trPr>
        <w:tc>
          <w:tcPr>
            <w:tcW w:w="3369" w:type="dxa"/>
            <w:tcBorders>
              <w:top w:val="nil"/>
              <w:left w:val="nil"/>
              <w:bottom w:val="dotted" w:sz="4" w:space="0" w:color="auto"/>
              <w:right w:val="dotted" w:sz="4" w:space="0" w:color="auto"/>
            </w:tcBorders>
            <w:shd w:val="clear" w:color="auto" w:fill="auto"/>
            <w:vAlign w:val="center"/>
          </w:tcPr>
          <w:p w14:paraId="04AD41E4" w14:textId="77777777" w:rsidR="00524018" w:rsidRPr="00EF04D8" w:rsidRDefault="00524018" w:rsidP="00DF37A2">
            <w:pPr>
              <w:spacing w:before="40" w:after="40"/>
              <w:rPr>
                <w:rFonts w:asciiTheme="minorHAnsi" w:hAnsiTheme="minorHAnsi" w:cstheme="minorHAnsi"/>
                <w:sz w:val="22"/>
                <w:lang w:eastAsia="ja-JP"/>
              </w:rPr>
            </w:pPr>
            <w:r w:rsidRPr="00EF04D8">
              <w:rPr>
                <w:rFonts w:asciiTheme="minorHAnsi" w:hAnsiTheme="minorHAnsi" w:cstheme="minorHAnsi"/>
                <w:sz w:val="22"/>
                <w:lang w:eastAsia="ja-JP"/>
              </w:rPr>
              <w:t>Webinar #2 (IEC rep./led engagement with Lay JOs)</w:t>
            </w:r>
          </w:p>
        </w:tc>
        <w:tc>
          <w:tcPr>
            <w:tcW w:w="1842" w:type="dxa"/>
            <w:tcBorders>
              <w:top w:val="nil"/>
              <w:left w:val="dotted" w:sz="4" w:space="0" w:color="auto"/>
              <w:bottom w:val="dotted" w:sz="4" w:space="0" w:color="auto"/>
              <w:right w:val="nil"/>
            </w:tcBorders>
            <w:shd w:val="clear" w:color="auto" w:fill="auto"/>
            <w:vAlign w:val="center"/>
          </w:tcPr>
          <w:p w14:paraId="05C56B9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Remote </w:t>
            </w:r>
          </w:p>
        </w:tc>
        <w:tc>
          <w:tcPr>
            <w:tcW w:w="1417" w:type="dxa"/>
            <w:tcBorders>
              <w:top w:val="nil"/>
              <w:left w:val="dotted" w:sz="4" w:space="0" w:color="auto"/>
              <w:bottom w:val="dotted" w:sz="4" w:space="0" w:color="auto"/>
              <w:right w:val="dotted" w:sz="4" w:space="0" w:color="auto"/>
            </w:tcBorders>
            <w:shd w:val="clear" w:color="auto" w:fill="auto"/>
            <w:vAlign w:val="center"/>
          </w:tcPr>
          <w:p w14:paraId="01BC8C2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Feb-Mar, 2020</w:t>
            </w:r>
          </w:p>
        </w:tc>
        <w:tc>
          <w:tcPr>
            <w:tcW w:w="2552" w:type="dxa"/>
            <w:tcBorders>
              <w:top w:val="nil"/>
              <w:left w:val="dotted" w:sz="4" w:space="0" w:color="auto"/>
              <w:bottom w:val="dotted" w:sz="4" w:space="0" w:color="auto"/>
              <w:right w:val="nil"/>
            </w:tcBorders>
            <w:shd w:val="clear" w:color="auto" w:fill="auto"/>
            <w:vAlign w:val="center"/>
          </w:tcPr>
          <w:p w14:paraId="395A1614"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Localising Prof. Capacity Building</w:t>
            </w:r>
          </w:p>
        </w:tc>
      </w:tr>
      <w:tr w:rsidR="00524018" w:rsidRPr="003935EF" w14:paraId="7618A4F4" w14:textId="77777777" w:rsidTr="00DF37A2">
        <w:trPr>
          <w:trHeight w:val="762"/>
        </w:trPr>
        <w:tc>
          <w:tcPr>
            <w:tcW w:w="3369" w:type="dxa"/>
            <w:tcBorders>
              <w:top w:val="nil"/>
              <w:left w:val="nil"/>
              <w:bottom w:val="dotted" w:sz="4" w:space="0" w:color="auto"/>
              <w:right w:val="dotted" w:sz="4" w:space="0" w:color="auto"/>
            </w:tcBorders>
            <w:shd w:val="clear" w:color="auto" w:fill="auto"/>
            <w:vAlign w:val="center"/>
          </w:tcPr>
          <w:p w14:paraId="3BF9C6E4" w14:textId="77777777" w:rsidR="00524018" w:rsidRPr="00EF04D8" w:rsidRDefault="00524018" w:rsidP="00DF37A2">
            <w:pPr>
              <w:spacing w:before="40" w:after="40"/>
              <w:rPr>
                <w:rFonts w:asciiTheme="minorHAnsi" w:hAnsiTheme="minorHAnsi" w:cstheme="minorHAnsi"/>
                <w:sz w:val="22"/>
                <w:lang w:eastAsia="ja-JP"/>
              </w:rPr>
            </w:pPr>
            <w:r w:rsidRPr="00EF04D8">
              <w:rPr>
                <w:rFonts w:asciiTheme="minorHAnsi" w:hAnsiTheme="minorHAnsi" w:cstheme="minorHAnsi"/>
                <w:sz w:val="22"/>
                <w:lang w:eastAsia="ja-JP"/>
              </w:rPr>
              <w:lastRenderedPageBreak/>
              <w:t xml:space="preserve">Webinar #3 (IEC rep./led engagement with Court Officers) </w:t>
            </w:r>
          </w:p>
        </w:tc>
        <w:tc>
          <w:tcPr>
            <w:tcW w:w="1842" w:type="dxa"/>
            <w:tcBorders>
              <w:top w:val="nil"/>
              <w:left w:val="dotted" w:sz="4" w:space="0" w:color="auto"/>
              <w:bottom w:val="dotted" w:sz="4" w:space="0" w:color="auto"/>
              <w:right w:val="nil"/>
            </w:tcBorders>
            <w:shd w:val="clear" w:color="auto" w:fill="auto"/>
            <w:vAlign w:val="center"/>
          </w:tcPr>
          <w:p w14:paraId="784FFA28"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Remote </w:t>
            </w:r>
          </w:p>
        </w:tc>
        <w:tc>
          <w:tcPr>
            <w:tcW w:w="1417" w:type="dxa"/>
            <w:tcBorders>
              <w:top w:val="nil"/>
              <w:left w:val="dotted" w:sz="4" w:space="0" w:color="auto"/>
              <w:bottom w:val="dotted" w:sz="4" w:space="0" w:color="auto"/>
              <w:right w:val="dotted" w:sz="4" w:space="0" w:color="auto"/>
            </w:tcBorders>
            <w:shd w:val="clear" w:color="auto" w:fill="auto"/>
            <w:vAlign w:val="center"/>
          </w:tcPr>
          <w:p w14:paraId="2F3CCED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Feb-Mar, 2020 </w:t>
            </w:r>
          </w:p>
        </w:tc>
        <w:tc>
          <w:tcPr>
            <w:tcW w:w="2552" w:type="dxa"/>
            <w:tcBorders>
              <w:top w:val="nil"/>
              <w:left w:val="dotted" w:sz="4" w:space="0" w:color="auto"/>
              <w:bottom w:val="dotted" w:sz="4" w:space="0" w:color="auto"/>
              <w:right w:val="nil"/>
            </w:tcBorders>
            <w:shd w:val="clear" w:color="auto" w:fill="auto"/>
            <w:vAlign w:val="center"/>
          </w:tcPr>
          <w:p w14:paraId="4AD8B15A" w14:textId="77777777" w:rsidR="00524018" w:rsidRPr="0036589E"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Localising Prof. Capacity Building</w:t>
            </w:r>
          </w:p>
        </w:tc>
      </w:tr>
      <w:tr w:rsidR="00524018" w:rsidRPr="003935EF" w14:paraId="1D453E44" w14:textId="77777777" w:rsidTr="00DF37A2">
        <w:tc>
          <w:tcPr>
            <w:tcW w:w="3369" w:type="dxa"/>
            <w:tcBorders>
              <w:top w:val="nil"/>
              <w:left w:val="nil"/>
              <w:bottom w:val="dotted" w:sz="4" w:space="0" w:color="auto"/>
              <w:right w:val="dotted" w:sz="4" w:space="0" w:color="auto"/>
            </w:tcBorders>
            <w:shd w:val="clear" w:color="auto" w:fill="auto"/>
            <w:vAlign w:val="center"/>
          </w:tcPr>
          <w:p w14:paraId="2A7D2DFC"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Human Rights Visit #2 (TBC)</w:t>
            </w:r>
          </w:p>
        </w:tc>
        <w:tc>
          <w:tcPr>
            <w:tcW w:w="1842" w:type="dxa"/>
            <w:tcBorders>
              <w:top w:val="nil"/>
              <w:left w:val="dotted" w:sz="4" w:space="0" w:color="auto"/>
              <w:bottom w:val="dotted" w:sz="4" w:space="0" w:color="auto"/>
              <w:right w:val="nil"/>
            </w:tcBorders>
            <w:shd w:val="clear" w:color="auto" w:fill="auto"/>
            <w:vAlign w:val="center"/>
          </w:tcPr>
          <w:p w14:paraId="1F59F47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Tonga (TBC)</w:t>
            </w:r>
          </w:p>
        </w:tc>
        <w:tc>
          <w:tcPr>
            <w:tcW w:w="1417" w:type="dxa"/>
            <w:tcBorders>
              <w:top w:val="nil"/>
              <w:left w:val="dotted" w:sz="4" w:space="0" w:color="auto"/>
              <w:bottom w:val="dotted" w:sz="4" w:space="0" w:color="auto"/>
              <w:right w:val="dotted" w:sz="4" w:space="0" w:color="auto"/>
            </w:tcBorders>
            <w:shd w:val="clear" w:color="auto" w:fill="auto"/>
            <w:vAlign w:val="center"/>
          </w:tcPr>
          <w:p w14:paraId="590348F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2-6 Mar, 2020</w:t>
            </w:r>
          </w:p>
        </w:tc>
        <w:tc>
          <w:tcPr>
            <w:tcW w:w="2552" w:type="dxa"/>
            <w:tcBorders>
              <w:top w:val="nil"/>
              <w:left w:val="dotted" w:sz="4" w:space="0" w:color="auto"/>
              <w:bottom w:val="dotted" w:sz="4" w:space="0" w:color="auto"/>
              <w:right w:val="nil"/>
            </w:tcBorders>
            <w:shd w:val="clear" w:color="auto" w:fill="auto"/>
            <w:vAlign w:val="center"/>
          </w:tcPr>
          <w:p w14:paraId="6E145672"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Human Rights </w:t>
            </w:r>
          </w:p>
        </w:tc>
      </w:tr>
      <w:tr w:rsidR="00524018" w:rsidRPr="003935EF" w14:paraId="46BF98AE" w14:textId="77777777" w:rsidTr="00DF37A2">
        <w:tc>
          <w:tcPr>
            <w:tcW w:w="3369" w:type="dxa"/>
            <w:tcBorders>
              <w:top w:val="nil"/>
              <w:left w:val="nil"/>
              <w:bottom w:val="dotted" w:sz="4" w:space="0" w:color="auto"/>
              <w:right w:val="dotted" w:sz="4" w:space="0" w:color="auto"/>
            </w:tcBorders>
            <w:shd w:val="clear" w:color="auto" w:fill="auto"/>
            <w:vAlign w:val="center"/>
          </w:tcPr>
          <w:p w14:paraId="04726B15"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Project Management and Planning Visit #2</w:t>
            </w:r>
          </w:p>
        </w:tc>
        <w:tc>
          <w:tcPr>
            <w:tcW w:w="1842" w:type="dxa"/>
            <w:tcBorders>
              <w:top w:val="nil"/>
              <w:left w:val="dotted" w:sz="4" w:space="0" w:color="auto"/>
              <w:bottom w:val="dotted" w:sz="4" w:space="0" w:color="auto"/>
              <w:right w:val="nil"/>
            </w:tcBorders>
            <w:shd w:val="clear" w:color="auto" w:fill="auto"/>
            <w:vAlign w:val="center"/>
          </w:tcPr>
          <w:p w14:paraId="3482B6D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Tokelau (TBC)</w:t>
            </w:r>
          </w:p>
        </w:tc>
        <w:tc>
          <w:tcPr>
            <w:tcW w:w="1417" w:type="dxa"/>
            <w:tcBorders>
              <w:top w:val="nil"/>
              <w:left w:val="dotted" w:sz="4" w:space="0" w:color="auto"/>
              <w:bottom w:val="dotted" w:sz="4" w:space="0" w:color="auto"/>
              <w:right w:val="dotted" w:sz="4" w:space="0" w:color="auto"/>
            </w:tcBorders>
            <w:shd w:val="clear" w:color="auto" w:fill="auto"/>
            <w:vAlign w:val="center"/>
          </w:tcPr>
          <w:p w14:paraId="15ACD7A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9-20 Mar</w:t>
            </w:r>
            <w:r w:rsidRPr="007926D1">
              <w:rPr>
                <w:rFonts w:asciiTheme="minorHAnsi" w:hAnsiTheme="minorHAnsi" w:cstheme="minorHAnsi"/>
                <w:sz w:val="22"/>
                <w:lang w:eastAsia="ja-JP"/>
              </w:rPr>
              <w:t>, 2020</w:t>
            </w:r>
          </w:p>
        </w:tc>
        <w:tc>
          <w:tcPr>
            <w:tcW w:w="2552" w:type="dxa"/>
            <w:tcBorders>
              <w:top w:val="nil"/>
              <w:left w:val="dotted" w:sz="4" w:space="0" w:color="auto"/>
              <w:bottom w:val="dotted" w:sz="4" w:space="0" w:color="auto"/>
              <w:right w:val="nil"/>
            </w:tcBorders>
            <w:shd w:val="clear" w:color="auto" w:fill="auto"/>
            <w:vAlign w:val="center"/>
          </w:tcPr>
          <w:p w14:paraId="22DB00E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National Leadership </w:t>
            </w:r>
          </w:p>
        </w:tc>
      </w:tr>
      <w:tr w:rsidR="00524018" w:rsidRPr="003935EF" w14:paraId="67CF12EA" w14:textId="77777777" w:rsidTr="00DF37A2">
        <w:tc>
          <w:tcPr>
            <w:tcW w:w="3369" w:type="dxa"/>
            <w:tcBorders>
              <w:top w:val="nil"/>
              <w:left w:val="nil"/>
              <w:bottom w:val="dotted" w:sz="4" w:space="0" w:color="auto"/>
              <w:right w:val="dotted" w:sz="4" w:space="0" w:color="auto"/>
            </w:tcBorders>
            <w:shd w:val="clear" w:color="auto" w:fill="auto"/>
            <w:vAlign w:val="center"/>
          </w:tcPr>
          <w:p w14:paraId="3F512C78"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Visit #1 (Topic TBC) </w:t>
            </w:r>
          </w:p>
        </w:tc>
        <w:tc>
          <w:tcPr>
            <w:tcW w:w="1842" w:type="dxa"/>
            <w:tcBorders>
              <w:top w:val="nil"/>
              <w:left w:val="dotted" w:sz="4" w:space="0" w:color="auto"/>
              <w:bottom w:val="dotted" w:sz="4" w:space="0" w:color="auto"/>
              <w:right w:val="nil"/>
            </w:tcBorders>
            <w:shd w:val="clear" w:color="auto" w:fill="auto"/>
            <w:vAlign w:val="center"/>
          </w:tcPr>
          <w:p w14:paraId="2823C898"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Fiji </w:t>
            </w:r>
          </w:p>
        </w:tc>
        <w:tc>
          <w:tcPr>
            <w:tcW w:w="1417" w:type="dxa"/>
            <w:tcBorders>
              <w:top w:val="nil"/>
              <w:left w:val="dotted" w:sz="4" w:space="0" w:color="auto"/>
              <w:bottom w:val="dotted" w:sz="4" w:space="0" w:color="auto"/>
              <w:right w:val="dotted" w:sz="4" w:space="0" w:color="auto"/>
            </w:tcBorders>
            <w:shd w:val="clear" w:color="auto" w:fill="auto"/>
            <w:vAlign w:val="center"/>
          </w:tcPr>
          <w:p w14:paraId="7FD3304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23 Mar-3 Apr, 2020 </w:t>
            </w:r>
          </w:p>
        </w:tc>
        <w:tc>
          <w:tcPr>
            <w:tcW w:w="2552" w:type="dxa"/>
            <w:tcBorders>
              <w:top w:val="nil"/>
              <w:left w:val="dotted" w:sz="4" w:space="0" w:color="auto"/>
              <w:bottom w:val="dotted" w:sz="4" w:space="0" w:color="auto"/>
              <w:right w:val="nil"/>
            </w:tcBorders>
            <w:shd w:val="clear" w:color="auto" w:fill="auto"/>
            <w:vAlign w:val="center"/>
          </w:tcPr>
          <w:p w14:paraId="63EF20E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r>
      <w:tr w:rsidR="00524018" w:rsidRPr="003935EF" w14:paraId="337279FF" w14:textId="77777777" w:rsidTr="00DF37A2">
        <w:tc>
          <w:tcPr>
            <w:tcW w:w="3369" w:type="dxa"/>
            <w:tcBorders>
              <w:top w:val="nil"/>
              <w:left w:val="nil"/>
              <w:bottom w:val="dotted" w:sz="4" w:space="0" w:color="auto"/>
              <w:right w:val="dotted" w:sz="4" w:space="0" w:color="auto"/>
            </w:tcBorders>
            <w:shd w:val="clear" w:color="auto" w:fill="auto"/>
            <w:vAlign w:val="center"/>
          </w:tcPr>
          <w:p w14:paraId="0E158DA7" w14:textId="77777777" w:rsidR="00524018" w:rsidRPr="00076120"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5th Chief Justices’ Leadership Forum </w:t>
            </w:r>
          </w:p>
        </w:tc>
        <w:tc>
          <w:tcPr>
            <w:tcW w:w="1842" w:type="dxa"/>
            <w:tcBorders>
              <w:top w:val="nil"/>
              <w:left w:val="dotted" w:sz="4" w:space="0" w:color="auto"/>
              <w:bottom w:val="dotted" w:sz="4" w:space="0" w:color="auto"/>
              <w:right w:val="nil"/>
            </w:tcBorders>
            <w:shd w:val="clear" w:color="auto" w:fill="auto"/>
            <w:vAlign w:val="center"/>
          </w:tcPr>
          <w:p w14:paraId="6BE7EFB2"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Solomon Islands</w:t>
            </w:r>
          </w:p>
        </w:tc>
        <w:tc>
          <w:tcPr>
            <w:tcW w:w="1417" w:type="dxa"/>
            <w:tcBorders>
              <w:top w:val="nil"/>
              <w:left w:val="dotted" w:sz="4" w:space="0" w:color="auto"/>
              <w:bottom w:val="dotted" w:sz="4" w:space="0" w:color="auto"/>
              <w:right w:val="dotted" w:sz="4" w:space="0" w:color="auto"/>
            </w:tcBorders>
            <w:shd w:val="clear" w:color="auto" w:fill="auto"/>
            <w:vAlign w:val="center"/>
          </w:tcPr>
          <w:p w14:paraId="3BE36A10"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27-29 Apr, 2020</w:t>
            </w:r>
          </w:p>
        </w:tc>
        <w:tc>
          <w:tcPr>
            <w:tcW w:w="2552" w:type="dxa"/>
            <w:tcBorders>
              <w:top w:val="nil"/>
              <w:left w:val="dotted" w:sz="4" w:space="0" w:color="auto"/>
              <w:bottom w:val="dotted" w:sz="4" w:space="0" w:color="auto"/>
              <w:right w:val="nil"/>
            </w:tcBorders>
            <w:shd w:val="clear" w:color="auto" w:fill="auto"/>
            <w:vAlign w:val="center"/>
          </w:tcPr>
          <w:p w14:paraId="1E68BEF5"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Regional Leadership </w:t>
            </w:r>
          </w:p>
        </w:tc>
      </w:tr>
      <w:tr w:rsidR="00524018" w:rsidRPr="003935EF" w14:paraId="223D9BFF" w14:textId="77777777" w:rsidTr="00DF37A2">
        <w:tc>
          <w:tcPr>
            <w:tcW w:w="3369" w:type="dxa"/>
            <w:tcBorders>
              <w:top w:val="nil"/>
              <w:left w:val="nil"/>
              <w:bottom w:val="dotted" w:sz="4" w:space="0" w:color="auto"/>
              <w:right w:val="dotted" w:sz="4" w:space="0" w:color="auto"/>
            </w:tcBorders>
            <w:shd w:val="clear" w:color="auto" w:fill="auto"/>
            <w:vAlign w:val="center"/>
          </w:tcPr>
          <w:p w14:paraId="49BEFFEE"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8</w:t>
            </w:r>
            <w:r w:rsidRPr="003C1686">
              <w:rPr>
                <w:rFonts w:asciiTheme="minorHAnsi" w:hAnsiTheme="minorHAnsi" w:cstheme="minorHAnsi"/>
                <w:sz w:val="22"/>
                <w:vertAlign w:val="superscript"/>
                <w:lang w:eastAsia="ja-JP"/>
              </w:rPr>
              <w:t>th</w:t>
            </w:r>
            <w:r>
              <w:rPr>
                <w:rFonts w:asciiTheme="minorHAnsi" w:hAnsiTheme="minorHAnsi" w:cstheme="minorHAnsi"/>
                <w:sz w:val="22"/>
                <w:lang w:eastAsia="ja-JP"/>
              </w:rPr>
              <w:t xml:space="preserve"> Initiative Executive Committee Meeting </w:t>
            </w:r>
          </w:p>
        </w:tc>
        <w:tc>
          <w:tcPr>
            <w:tcW w:w="1842" w:type="dxa"/>
            <w:tcBorders>
              <w:top w:val="nil"/>
              <w:left w:val="dotted" w:sz="4" w:space="0" w:color="auto"/>
              <w:bottom w:val="dotted" w:sz="4" w:space="0" w:color="auto"/>
              <w:right w:val="nil"/>
            </w:tcBorders>
            <w:shd w:val="clear" w:color="auto" w:fill="auto"/>
            <w:vAlign w:val="center"/>
          </w:tcPr>
          <w:p w14:paraId="3F6D3490"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Solomon Islands</w:t>
            </w:r>
          </w:p>
        </w:tc>
        <w:tc>
          <w:tcPr>
            <w:tcW w:w="1417" w:type="dxa"/>
            <w:tcBorders>
              <w:top w:val="nil"/>
              <w:left w:val="dotted" w:sz="4" w:space="0" w:color="auto"/>
              <w:bottom w:val="dotted" w:sz="4" w:space="0" w:color="auto"/>
              <w:right w:val="dotted" w:sz="4" w:space="0" w:color="auto"/>
            </w:tcBorders>
            <w:shd w:val="clear" w:color="auto" w:fill="auto"/>
            <w:vAlign w:val="center"/>
          </w:tcPr>
          <w:p w14:paraId="5B864FC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30 Apr, 2020</w:t>
            </w:r>
          </w:p>
        </w:tc>
        <w:tc>
          <w:tcPr>
            <w:tcW w:w="2552" w:type="dxa"/>
            <w:tcBorders>
              <w:top w:val="nil"/>
              <w:left w:val="dotted" w:sz="4" w:space="0" w:color="auto"/>
              <w:bottom w:val="dotted" w:sz="4" w:space="0" w:color="auto"/>
              <w:right w:val="nil"/>
            </w:tcBorders>
            <w:shd w:val="clear" w:color="auto" w:fill="auto"/>
            <w:vAlign w:val="center"/>
          </w:tcPr>
          <w:p w14:paraId="4AAE77F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Regional Leadership </w:t>
            </w:r>
          </w:p>
        </w:tc>
      </w:tr>
      <w:tr w:rsidR="00524018" w:rsidRPr="003935EF" w14:paraId="3FD95624" w14:textId="77777777" w:rsidTr="00DF37A2">
        <w:tc>
          <w:tcPr>
            <w:tcW w:w="3369" w:type="dxa"/>
            <w:tcBorders>
              <w:top w:val="nil"/>
              <w:left w:val="nil"/>
              <w:bottom w:val="dotted" w:sz="4" w:space="0" w:color="auto"/>
              <w:right w:val="dotted" w:sz="4" w:space="0" w:color="auto"/>
            </w:tcBorders>
            <w:shd w:val="clear" w:color="auto" w:fill="auto"/>
            <w:vAlign w:val="center"/>
          </w:tcPr>
          <w:p w14:paraId="309647E0"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M&amp;E Visit #1</w:t>
            </w:r>
          </w:p>
        </w:tc>
        <w:tc>
          <w:tcPr>
            <w:tcW w:w="1842" w:type="dxa"/>
            <w:tcBorders>
              <w:top w:val="nil"/>
              <w:left w:val="dotted" w:sz="4" w:space="0" w:color="auto"/>
              <w:bottom w:val="dotted" w:sz="4" w:space="0" w:color="auto"/>
              <w:right w:val="nil"/>
            </w:tcBorders>
            <w:shd w:val="clear" w:color="auto" w:fill="auto"/>
            <w:vAlign w:val="center"/>
          </w:tcPr>
          <w:p w14:paraId="105025B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Solomon Islands</w:t>
            </w:r>
          </w:p>
        </w:tc>
        <w:tc>
          <w:tcPr>
            <w:tcW w:w="1417" w:type="dxa"/>
            <w:tcBorders>
              <w:top w:val="nil"/>
              <w:left w:val="dotted" w:sz="4" w:space="0" w:color="auto"/>
              <w:bottom w:val="dotted" w:sz="4" w:space="0" w:color="auto"/>
              <w:right w:val="dotted" w:sz="4" w:space="0" w:color="auto"/>
            </w:tcBorders>
            <w:shd w:val="clear" w:color="auto" w:fill="auto"/>
            <w:vAlign w:val="center"/>
          </w:tcPr>
          <w:p w14:paraId="6DC44A1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27 Apr-1 May, 2020</w:t>
            </w:r>
          </w:p>
        </w:tc>
        <w:tc>
          <w:tcPr>
            <w:tcW w:w="2552" w:type="dxa"/>
            <w:tcBorders>
              <w:top w:val="nil"/>
              <w:left w:val="dotted" w:sz="4" w:space="0" w:color="auto"/>
              <w:bottom w:val="dotted" w:sz="4" w:space="0" w:color="auto"/>
              <w:right w:val="nil"/>
            </w:tcBorders>
            <w:shd w:val="clear" w:color="auto" w:fill="auto"/>
            <w:vAlign w:val="center"/>
          </w:tcPr>
          <w:p w14:paraId="1E5BB91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Accountability</w:t>
            </w:r>
          </w:p>
        </w:tc>
      </w:tr>
      <w:tr w:rsidR="00524018" w:rsidRPr="003935EF" w14:paraId="38EB0C66" w14:textId="77777777" w:rsidTr="00DF37A2">
        <w:tc>
          <w:tcPr>
            <w:tcW w:w="3369" w:type="dxa"/>
            <w:tcBorders>
              <w:top w:val="nil"/>
              <w:left w:val="nil"/>
              <w:bottom w:val="dotted" w:sz="4" w:space="0" w:color="auto"/>
              <w:right w:val="dotted" w:sz="4" w:space="0" w:color="auto"/>
            </w:tcBorders>
            <w:shd w:val="clear" w:color="auto" w:fill="auto"/>
            <w:vAlign w:val="center"/>
          </w:tcPr>
          <w:p w14:paraId="0FCA7D4C"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Career Gateway Visit #1</w:t>
            </w:r>
          </w:p>
        </w:tc>
        <w:tc>
          <w:tcPr>
            <w:tcW w:w="1842" w:type="dxa"/>
            <w:tcBorders>
              <w:top w:val="nil"/>
              <w:left w:val="dotted" w:sz="4" w:space="0" w:color="auto"/>
              <w:bottom w:val="dotted" w:sz="4" w:space="0" w:color="auto"/>
              <w:right w:val="nil"/>
            </w:tcBorders>
            <w:shd w:val="clear" w:color="auto" w:fill="auto"/>
            <w:vAlign w:val="center"/>
          </w:tcPr>
          <w:p w14:paraId="6635746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Vanuatu</w:t>
            </w:r>
          </w:p>
        </w:tc>
        <w:tc>
          <w:tcPr>
            <w:tcW w:w="1417" w:type="dxa"/>
            <w:tcBorders>
              <w:top w:val="nil"/>
              <w:left w:val="dotted" w:sz="4" w:space="0" w:color="auto"/>
              <w:bottom w:val="dotted" w:sz="4" w:space="0" w:color="auto"/>
              <w:right w:val="dotted" w:sz="4" w:space="0" w:color="auto"/>
            </w:tcBorders>
            <w:shd w:val="clear" w:color="auto" w:fill="auto"/>
            <w:vAlign w:val="center"/>
          </w:tcPr>
          <w:p w14:paraId="2BBF31D7"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4-8 May, 2020</w:t>
            </w:r>
          </w:p>
        </w:tc>
        <w:tc>
          <w:tcPr>
            <w:tcW w:w="2552" w:type="dxa"/>
            <w:tcBorders>
              <w:top w:val="nil"/>
              <w:left w:val="dotted" w:sz="4" w:space="0" w:color="auto"/>
              <w:bottom w:val="dotted" w:sz="4" w:space="0" w:color="auto"/>
              <w:right w:val="nil"/>
            </w:tcBorders>
            <w:shd w:val="clear" w:color="auto" w:fill="auto"/>
            <w:vAlign w:val="center"/>
          </w:tcPr>
          <w:p w14:paraId="60E7D534"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Institutionalising Prof. Dev’t </w:t>
            </w:r>
          </w:p>
        </w:tc>
      </w:tr>
      <w:tr w:rsidR="00524018" w:rsidRPr="003935EF" w14:paraId="32CCD9CD"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2C477D19"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GFV Visit #2 </w:t>
            </w:r>
          </w:p>
        </w:tc>
        <w:tc>
          <w:tcPr>
            <w:tcW w:w="1842" w:type="dxa"/>
            <w:tcBorders>
              <w:top w:val="dotted" w:sz="4" w:space="0" w:color="auto"/>
              <w:left w:val="dotted" w:sz="4" w:space="0" w:color="auto"/>
              <w:bottom w:val="dotted" w:sz="4" w:space="0" w:color="auto"/>
              <w:right w:val="nil"/>
            </w:tcBorders>
            <w:shd w:val="clear" w:color="auto" w:fill="auto"/>
            <w:vAlign w:val="center"/>
          </w:tcPr>
          <w:p w14:paraId="4D96EBF7"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Samoa</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31E7524D" w14:textId="77777777" w:rsidR="00524018" w:rsidRDefault="00524018" w:rsidP="00DF37A2">
            <w:pPr>
              <w:spacing w:before="40" w:after="40"/>
              <w:jc w:val="center"/>
              <w:rPr>
                <w:rFonts w:asciiTheme="minorHAnsi" w:hAnsiTheme="minorHAnsi" w:cstheme="minorHAnsi"/>
                <w:sz w:val="22"/>
                <w:lang w:eastAsia="ja-JP"/>
              </w:rPr>
            </w:pPr>
            <w:r w:rsidRPr="00CA7A02">
              <w:rPr>
                <w:rFonts w:asciiTheme="minorHAnsi" w:hAnsiTheme="minorHAnsi" w:cstheme="minorHAnsi"/>
                <w:sz w:val="22"/>
                <w:lang w:eastAsia="ja-JP"/>
              </w:rPr>
              <w:t>June,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124D193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G&amp;FV </w:t>
            </w:r>
          </w:p>
        </w:tc>
      </w:tr>
      <w:tr w:rsidR="00524018" w:rsidRPr="003935EF" w14:paraId="6EA460D7"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77CC5540"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Human Rights Visit #3</w:t>
            </w:r>
          </w:p>
        </w:tc>
        <w:tc>
          <w:tcPr>
            <w:tcW w:w="1842" w:type="dxa"/>
            <w:tcBorders>
              <w:top w:val="dotted" w:sz="4" w:space="0" w:color="auto"/>
              <w:left w:val="dotted" w:sz="4" w:space="0" w:color="auto"/>
              <w:bottom w:val="dotted" w:sz="4" w:space="0" w:color="auto"/>
              <w:right w:val="nil"/>
            </w:tcBorders>
            <w:shd w:val="clear" w:color="auto" w:fill="auto"/>
            <w:vAlign w:val="center"/>
          </w:tcPr>
          <w:p w14:paraId="74EF78E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Kiribati</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1FE0B1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15-19 June,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29FD1F3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Human Rights</w:t>
            </w:r>
          </w:p>
        </w:tc>
      </w:tr>
      <w:tr w:rsidR="00524018" w:rsidRPr="003935EF" w14:paraId="4E398572"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332417B6"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Efficiency Visit #3 </w:t>
            </w:r>
          </w:p>
        </w:tc>
        <w:tc>
          <w:tcPr>
            <w:tcW w:w="1842" w:type="dxa"/>
            <w:tcBorders>
              <w:top w:val="dotted" w:sz="4" w:space="0" w:color="auto"/>
              <w:left w:val="dotted" w:sz="4" w:space="0" w:color="auto"/>
              <w:bottom w:val="dotted" w:sz="4" w:space="0" w:color="auto"/>
              <w:right w:val="nil"/>
            </w:tcBorders>
            <w:shd w:val="clear" w:color="auto" w:fill="auto"/>
            <w:vAlign w:val="center"/>
          </w:tcPr>
          <w:p w14:paraId="0AAE617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Tokelau</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EDE86A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July,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19E0556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Efficiency</w:t>
            </w:r>
          </w:p>
        </w:tc>
      </w:tr>
      <w:tr w:rsidR="00524018" w:rsidRPr="003935EF" w14:paraId="6C50B43F"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0FC13A43"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Regional Substantive Capacity Building Workshop</w:t>
            </w:r>
            <w:r w:rsidRPr="007926D1">
              <w:rPr>
                <w:rFonts w:asciiTheme="minorHAnsi" w:hAnsiTheme="minorHAnsi" w:cstheme="minorHAnsi"/>
                <w:sz w:val="22"/>
                <w:lang w:eastAsia="ja-JP"/>
              </w:rPr>
              <w:t xml:space="preserve"> (</w:t>
            </w:r>
            <w:r>
              <w:rPr>
                <w:rFonts w:asciiTheme="minorHAnsi" w:hAnsiTheme="minorHAnsi" w:cstheme="minorHAnsi"/>
                <w:sz w:val="22"/>
                <w:lang w:eastAsia="ja-JP"/>
              </w:rPr>
              <w:t xml:space="preserve">SDGs - </w:t>
            </w:r>
            <w:r w:rsidRPr="007926D1">
              <w:rPr>
                <w:rFonts w:asciiTheme="minorHAnsi" w:hAnsiTheme="minorHAnsi" w:cstheme="minorHAnsi"/>
                <w:sz w:val="22"/>
                <w:lang w:eastAsia="ja-JP"/>
              </w:rPr>
              <w:t>TBC)</w:t>
            </w:r>
          </w:p>
        </w:tc>
        <w:tc>
          <w:tcPr>
            <w:tcW w:w="1842" w:type="dxa"/>
            <w:tcBorders>
              <w:top w:val="dotted" w:sz="4" w:space="0" w:color="auto"/>
              <w:left w:val="dotted" w:sz="4" w:space="0" w:color="auto"/>
              <w:bottom w:val="dotted" w:sz="4" w:space="0" w:color="auto"/>
              <w:right w:val="nil"/>
            </w:tcBorders>
            <w:shd w:val="clear" w:color="auto" w:fill="auto"/>
            <w:vAlign w:val="center"/>
          </w:tcPr>
          <w:p w14:paraId="02E4D9A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Fiji or Samoa (</w:t>
            </w:r>
            <w:r w:rsidRPr="007926D1">
              <w:rPr>
                <w:rFonts w:asciiTheme="minorHAnsi" w:hAnsiTheme="minorHAnsi" w:cstheme="minorHAnsi"/>
                <w:sz w:val="22"/>
                <w:lang w:eastAsia="ja-JP"/>
              </w:rPr>
              <w:t>TBC</w:t>
            </w:r>
            <w:r>
              <w:rPr>
                <w:rFonts w:asciiTheme="minorHAnsi" w:hAnsiTheme="minorHAnsi" w:cstheme="minorHAnsi"/>
                <w:sz w:val="22"/>
                <w:lang w:eastAsia="ja-JP"/>
              </w:rPr>
              <w:t>)</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07DE5A8"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20-24 July</w:t>
            </w:r>
            <w:r w:rsidRPr="007926D1">
              <w:rPr>
                <w:rFonts w:asciiTheme="minorHAnsi" w:hAnsiTheme="minorHAnsi" w:cstheme="minorHAnsi"/>
                <w:sz w:val="22"/>
                <w:lang w:eastAsia="ja-JP"/>
              </w:rPr>
              <w:t>,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18E034A7"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Localising Prof. Capacity Building</w:t>
            </w:r>
          </w:p>
        </w:tc>
      </w:tr>
      <w:tr w:rsidR="00524018" w:rsidRPr="003935EF" w14:paraId="19B15CC1"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6F1FBCF6"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GFV Visit #3</w:t>
            </w:r>
          </w:p>
        </w:tc>
        <w:tc>
          <w:tcPr>
            <w:tcW w:w="1842" w:type="dxa"/>
            <w:tcBorders>
              <w:top w:val="dotted" w:sz="4" w:space="0" w:color="auto"/>
              <w:left w:val="dotted" w:sz="4" w:space="0" w:color="auto"/>
              <w:bottom w:val="dotted" w:sz="4" w:space="0" w:color="auto"/>
              <w:right w:val="nil"/>
            </w:tcBorders>
            <w:shd w:val="clear" w:color="auto" w:fill="auto"/>
            <w:vAlign w:val="center"/>
          </w:tcPr>
          <w:p w14:paraId="2FA10EB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FSM</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0BF861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7-11 Sept,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5E87C58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G&amp;FV Output</w:t>
            </w:r>
          </w:p>
        </w:tc>
      </w:tr>
      <w:tr w:rsidR="00524018" w:rsidRPr="003935EF" w14:paraId="38616A8C"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44401EFF"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9</w:t>
            </w:r>
            <w:r w:rsidRPr="003C1686">
              <w:rPr>
                <w:rFonts w:asciiTheme="minorHAnsi" w:hAnsiTheme="minorHAnsi" w:cstheme="minorHAnsi"/>
                <w:sz w:val="22"/>
                <w:vertAlign w:val="superscript"/>
                <w:lang w:eastAsia="ja-JP"/>
              </w:rPr>
              <w:t>th</w:t>
            </w:r>
            <w:r>
              <w:rPr>
                <w:rFonts w:asciiTheme="minorHAnsi" w:hAnsiTheme="minorHAnsi" w:cstheme="minorHAnsi"/>
                <w:sz w:val="22"/>
                <w:lang w:eastAsia="ja-JP"/>
              </w:rPr>
              <w:t xml:space="preserve"> Initiative Executive Committee Meeting</w:t>
            </w:r>
          </w:p>
        </w:tc>
        <w:tc>
          <w:tcPr>
            <w:tcW w:w="1842" w:type="dxa"/>
            <w:tcBorders>
              <w:top w:val="dotted" w:sz="4" w:space="0" w:color="auto"/>
              <w:left w:val="dotted" w:sz="4" w:space="0" w:color="auto"/>
              <w:bottom w:val="dotted" w:sz="4" w:space="0" w:color="auto"/>
              <w:right w:val="nil"/>
            </w:tcBorders>
            <w:shd w:val="clear" w:color="auto" w:fill="auto"/>
            <w:vAlign w:val="center"/>
          </w:tcPr>
          <w:p w14:paraId="6AF1F008"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E92431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15 Sept,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2C25921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Regional Leadership</w:t>
            </w:r>
          </w:p>
        </w:tc>
      </w:tr>
      <w:tr w:rsidR="00524018" w:rsidRPr="003935EF" w14:paraId="1F62848A"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0C414492"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Local Visit #2 (Topic TBC) </w:t>
            </w:r>
          </w:p>
        </w:tc>
        <w:tc>
          <w:tcPr>
            <w:tcW w:w="1842" w:type="dxa"/>
            <w:tcBorders>
              <w:top w:val="dotted" w:sz="4" w:space="0" w:color="auto"/>
              <w:left w:val="dotted" w:sz="4" w:space="0" w:color="auto"/>
              <w:bottom w:val="dotted" w:sz="4" w:space="0" w:color="auto"/>
              <w:right w:val="nil"/>
            </w:tcBorders>
            <w:shd w:val="clear" w:color="auto" w:fill="auto"/>
            <w:vAlign w:val="center"/>
          </w:tcPr>
          <w:p w14:paraId="3EF041F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Fiji </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2220ACE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21 Sept-9 Oct,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5A94F407"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r>
      <w:tr w:rsidR="00524018" w:rsidRPr="003935EF" w14:paraId="2AA9A708"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21836D5D" w14:textId="77777777" w:rsidR="00524018" w:rsidRDefault="00524018" w:rsidP="00DF37A2">
            <w:pPr>
              <w:spacing w:before="40" w:after="40"/>
              <w:rPr>
                <w:rFonts w:asciiTheme="minorHAnsi" w:hAnsiTheme="minorHAnsi" w:cstheme="minorHAnsi"/>
                <w:sz w:val="22"/>
                <w:lang w:eastAsia="ja-JP"/>
              </w:rPr>
            </w:pPr>
            <w:r w:rsidRPr="008867A1">
              <w:rPr>
                <w:rFonts w:asciiTheme="minorHAnsi" w:hAnsiTheme="minorHAnsi" w:cstheme="minorHAnsi"/>
                <w:sz w:val="22"/>
                <w:lang w:eastAsia="ja-JP"/>
              </w:rPr>
              <w:t xml:space="preserve">Regional </w:t>
            </w:r>
            <w:r>
              <w:rPr>
                <w:rFonts w:asciiTheme="minorHAnsi" w:hAnsiTheme="minorHAnsi" w:cstheme="minorHAnsi"/>
                <w:sz w:val="22"/>
                <w:lang w:eastAsia="ja-JP"/>
              </w:rPr>
              <w:t xml:space="preserve">Substantive Workshop </w:t>
            </w:r>
            <w:r w:rsidRPr="008867A1">
              <w:rPr>
                <w:rFonts w:asciiTheme="minorHAnsi" w:hAnsiTheme="minorHAnsi" w:cstheme="minorHAnsi"/>
                <w:sz w:val="22"/>
                <w:lang w:eastAsia="ja-JP"/>
              </w:rPr>
              <w:t>(Topic: Bar Assoc., Legal Aid</w:t>
            </w:r>
            <w:r>
              <w:rPr>
                <w:rFonts w:asciiTheme="minorHAnsi" w:hAnsiTheme="minorHAnsi" w:cstheme="minorHAnsi"/>
                <w:sz w:val="22"/>
                <w:lang w:eastAsia="ja-JP"/>
              </w:rPr>
              <w:t xml:space="preserve"> - TBC</w:t>
            </w:r>
            <w:r w:rsidRPr="008867A1">
              <w:rPr>
                <w:rFonts w:asciiTheme="minorHAnsi" w:hAnsiTheme="minorHAnsi" w:cstheme="minorHAnsi"/>
                <w:sz w:val="22"/>
                <w:lang w:eastAsia="ja-JP"/>
              </w:rPr>
              <w:t xml:space="preserve">) </w:t>
            </w:r>
          </w:p>
        </w:tc>
        <w:tc>
          <w:tcPr>
            <w:tcW w:w="1842" w:type="dxa"/>
            <w:tcBorders>
              <w:top w:val="dotted" w:sz="4" w:space="0" w:color="auto"/>
              <w:left w:val="dotted" w:sz="4" w:space="0" w:color="auto"/>
              <w:bottom w:val="dotted" w:sz="4" w:space="0" w:color="auto"/>
              <w:right w:val="nil"/>
            </w:tcBorders>
            <w:shd w:val="clear" w:color="auto" w:fill="auto"/>
            <w:vAlign w:val="center"/>
          </w:tcPr>
          <w:p w14:paraId="4A074A59"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Palau (TBC)</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14BC0FB4"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Oct</w:t>
            </w:r>
            <w:r w:rsidRPr="008867A1">
              <w:rPr>
                <w:rFonts w:asciiTheme="minorHAnsi" w:hAnsiTheme="minorHAnsi" w:cstheme="minorHAnsi"/>
                <w:sz w:val="22"/>
                <w:lang w:eastAsia="ja-JP"/>
              </w:rPr>
              <w:t>,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0DB317E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Bar Associations</w:t>
            </w:r>
          </w:p>
        </w:tc>
      </w:tr>
      <w:tr w:rsidR="00524018" w:rsidRPr="003935EF" w14:paraId="0BF3F48E"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49799FC5"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ICT Visit #3</w:t>
            </w:r>
          </w:p>
        </w:tc>
        <w:tc>
          <w:tcPr>
            <w:tcW w:w="1842" w:type="dxa"/>
            <w:tcBorders>
              <w:top w:val="dotted" w:sz="4" w:space="0" w:color="auto"/>
              <w:left w:val="dotted" w:sz="4" w:space="0" w:color="auto"/>
              <w:bottom w:val="dotted" w:sz="4" w:space="0" w:color="auto"/>
              <w:right w:val="nil"/>
            </w:tcBorders>
            <w:shd w:val="clear" w:color="auto" w:fill="auto"/>
            <w:vAlign w:val="center"/>
          </w:tcPr>
          <w:p w14:paraId="59F3157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Palau </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5D8A77D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12-16 Oct, 2020 </w:t>
            </w:r>
          </w:p>
        </w:tc>
        <w:tc>
          <w:tcPr>
            <w:tcW w:w="2552" w:type="dxa"/>
            <w:tcBorders>
              <w:top w:val="dotted" w:sz="4" w:space="0" w:color="auto"/>
              <w:left w:val="dotted" w:sz="4" w:space="0" w:color="auto"/>
              <w:bottom w:val="dotted" w:sz="4" w:space="0" w:color="auto"/>
              <w:right w:val="nil"/>
            </w:tcBorders>
            <w:shd w:val="clear" w:color="auto" w:fill="auto"/>
            <w:vAlign w:val="center"/>
          </w:tcPr>
          <w:p w14:paraId="2423C97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Efficiency</w:t>
            </w:r>
          </w:p>
        </w:tc>
      </w:tr>
      <w:tr w:rsidR="00524018" w:rsidRPr="003935EF" w14:paraId="3C5BDCCF"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28F9B2C5"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Career Gateway or Career Pathway Visit (TBC)</w:t>
            </w:r>
          </w:p>
        </w:tc>
        <w:tc>
          <w:tcPr>
            <w:tcW w:w="1842" w:type="dxa"/>
            <w:tcBorders>
              <w:top w:val="dotted" w:sz="4" w:space="0" w:color="auto"/>
              <w:left w:val="dotted" w:sz="4" w:space="0" w:color="auto"/>
              <w:bottom w:val="dotted" w:sz="4" w:space="0" w:color="auto"/>
              <w:right w:val="nil"/>
            </w:tcBorders>
            <w:shd w:val="clear" w:color="auto" w:fill="auto"/>
            <w:vAlign w:val="center"/>
          </w:tcPr>
          <w:p w14:paraId="0E4BF87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138809AF"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19-30 Oct,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64E83C3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Institutionalising Prof. Dev’t</w:t>
            </w:r>
          </w:p>
        </w:tc>
      </w:tr>
      <w:tr w:rsidR="00524018" w:rsidRPr="003935EF" w14:paraId="6EF190AB"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2B32B336"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Webinar #4 (Topic TBC) </w:t>
            </w:r>
          </w:p>
        </w:tc>
        <w:tc>
          <w:tcPr>
            <w:tcW w:w="1842" w:type="dxa"/>
            <w:tcBorders>
              <w:top w:val="dotted" w:sz="4" w:space="0" w:color="auto"/>
              <w:left w:val="dotted" w:sz="4" w:space="0" w:color="auto"/>
              <w:bottom w:val="dotted" w:sz="4" w:space="0" w:color="auto"/>
              <w:right w:val="nil"/>
            </w:tcBorders>
            <w:shd w:val="clear" w:color="auto" w:fill="auto"/>
            <w:vAlign w:val="center"/>
          </w:tcPr>
          <w:p w14:paraId="5311F96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Remote </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39AD07E"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11 Nov,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153D6252"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Localising Prof. Capacity Building</w:t>
            </w:r>
          </w:p>
        </w:tc>
      </w:tr>
      <w:tr w:rsidR="00524018" w:rsidRPr="003935EF" w14:paraId="35C48FAC"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4447E8C1"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Access to Justice Visit #2</w:t>
            </w:r>
          </w:p>
        </w:tc>
        <w:tc>
          <w:tcPr>
            <w:tcW w:w="1842" w:type="dxa"/>
            <w:tcBorders>
              <w:top w:val="dotted" w:sz="4" w:space="0" w:color="auto"/>
              <w:left w:val="dotted" w:sz="4" w:space="0" w:color="auto"/>
              <w:bottom w:val="dotted" w:sz="4" w:space="0" w:color="auto"/>
              <w:right w:val="nil"/>
            </w:tcBorders>
            <w:shd w:val="clear" w:color="auto" w:fill="auto"/>
            <w:vAlign w:val="center"/>
          </w:tcPr>
          <w:p w14:paraId="15B91F0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Cook Islands (TBC)</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9E87DD3"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16-20 Nov, 2020</w:t>
            </w:r>
          </w:p>
        </w:tc>
        <w:tc>
          <w:tcPr>
            <w:tcW w:w="2552" w:type="dxa"/>
            <w:tcBorders>
              <w:top w:val="dotted" w:sz="4" w:space="0" w:color="auto"/>
              <w:left w:val="dotted" w:sz="4" w:space="0" w:color="auto"/>
              <w:bottom w:val="dotted" w:sz="4" w:space="0" w:color="auto"/>
              <w:right w:val="nil"/>
            </w:tcBorders>
            <w:shd w:val="clear" w:color="auto" w:fill="auto"/>
            <w:vAlign w:val="center"/>
          </w:tcPr>
          <w:p w14:paraId="672FF48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Access to Justice </w:t>
            </w:r>
          </w:p>
        </w:tc>
      </w:tr>
      <w:tr w:rsidR="00524018" w:rsidRPr="003935EF" w14:paraId="1C2957C4" w14:textId="77777777" w:rsidTr="00DF37A2">
        <w:tc>
          <w:tcPr>
            <w:tcW w:w="3369" w:type="dxa"/>
            <w:tcBorders>
              <w:top w:val="dotted" w:sz="4" w:space="0" w:color="auto"/>
              <w:left w:val="nil"/>
              <w:bottom w:val="dotted" w:sz="4" w:space="0" w:color="auto"/>
              <w:right w:val="dotted" w:sz="4" w:space="0" w:color="auto"/>
            </w:tcBorders>
            <w:shd w:val="clear" w:color="auto" w:fill="auto"/>
            <w:vAlign w:val="center"/>
          </w:tcPr>
          <w:p w14:paraId="50C88EE7"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Accountability Visit #2</w:t>
            </w:r>
          </w:p>
        </w:tc>
        <w:tc>
          <w:tcPr>
            <w:tcW w:w="1842" w:type="dxa"/>
            <w:tcBorders>
              <w:top w:val="dotted" w:sz="4" w:space="0" w:color="auto"/>
              <w:left w:val="dotted" w:sz="4" w:space="0" w:color="auto"/>
              <w:bottom w:val="dotted" w:sz="4" w:space="0" w:color="auto"/>
              <w:right w:val="nil"/>
            </w:tcBorders>
            <w:shd w:val="clear" w:color="auto" w:fill="auto"/>
            <w:vAlign w:val="center"/>
          </w:tcPr>
          <w:p w14:paraId="391F107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14:paraId="77C7187D"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TBC</w:t>
            </w:r>
          </w:p>
        </w:tc>
        <w:tc>
          <w:tcPr>
            <w:tcW w:w="2552" w:type="dxa"/>
            <w:tcBorders>
              <w:top w:val="dotted" w:sz="4" w:space="0" w:color="auto"/>
              <w:left w:val="dotted" w:sz="4" w:space="0" w:color="auto"/>
              <w:bottom w:val="dotted" w:sz="4" w:space="0" w:color="auto"/>
              <w:right w:val="nil"/>
            </w:tcBorders>
            <w:shd w:val="clear" w:color="auto" w:fill="auto"/>
            <w:vAlign w:val="center"/>
          </w:tcPr>
          <w:p w14:paraId="2C037842"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Accountability</w:t>
            </w:r>
          </w:p>
        </w:tc>
      </w:tr>
      <w:tr w:rsidR="00524018" w:rsidRPr="003935EF" w14:paraId="45B9FC21" w14:textId="77777777" w:rsidTr="00DF37A2">
        <w:trPr>
          <w:trHeight w:val="312"/>
        </w:trPr>
        <w:tc>
          <w:tcPr>
            <w:tcW w:w="9180" w:type="dxa"/>
            <w:gridSpan w:val="4"/>
            <w:tcBorders>
              <w:top w:val="single" w:sz="4" w:space="0" w:color="auto"/>
              <w:left w:val="nil"/>
              <w:bottom w:val="nil"/>
              <w:right w:val="nil"/>
            </w:tcBorders>
            <w:shd w:val="clear" w:color="auto" w:fill="FFF2CC" w:themeFill="accent4" w:themeFillTint="33"/>
          </w:tcPr>
          <w:p w14:paraId="7918C13B" w14:textId="77777777" w:rsidR="00524018" w:rsidRPr="003935EF" w:rsidRDefault="00524018" w:rsidP="00DF37A2">
            <w:pPr>
              <w:spacing w:before="120" w:after="40"/>
              <w:rPr>
                <w:rFonts w:asciiTheme="minorHAnsi" w:hAnsiTheme="minorHAnsi" w:cstheme="minorHAnsi"/>
                <w:b/>
                <w:szCs w:val="23"/>
                <w:lang w:eastAsia="ja-JP"/>
              </w:rPr>
            </w:pPr>
            <w:r>
              <w:rPr>
                <w:rFonts w:asciiTheme="minorHAnsi" w:hAnsiTheme="minorHAnsi" w:cstheme="minorHAnsi"/>
                <w:b/>
                <w:szCs w:val="23"/>
                <w:lang w:eastAsia="ja-JP"/>
              </w:rPr>
              <w:t>2021</w:t>
            </w:r>
          </w:p>
        </w:tc>
      </w:tr>
      <w:tr w:rsidR="00524018" w:rsidRPr="00076120" w14:paraId="72881DEB" w14:textId="77777777" w:rsidTr="00DF37A2">
        <w:tc>
          <w:tcPr>
            <w:tcW w:w="3369" w:type="dxa"/>
            <w:tcBorders>
              <w:top w:val="nil"/>
              <w:left w:val="nil"/>
              <w:bottom w:val="dotted" w:sz="4" w:space="0" w:color="auto"/>
              <w:right w:val="dotted" w:sz="4" w:space="0" w:color="auto"/>
            </w:tcBorders>
            <w:vAlign w:val="center"/>
          </w:tcPr>
          <w:p w14:paraId="0B0A5608"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ICT Visit #4</w:t>
            </w:r>
          </w:p>
        </w:tc>
        <w:tc>
          <w:tcPr>
            <w:tcW w:w="1842" w:type="dxa"/>
            <w:tcBorders>
              <w:top w:val="nil"/>
              <w:left w:val="dotted" w:sz="4" w:space="0" w:color="auto"/>
              <w:bottom w:val="dotted" w:sz="4" w:space="0" w:color="auto"/>
              <w:right w:val="nil"/>
            </w:tcBorders>
            <w:vAlign w:val="center"/>
          </w:tcPr>
          <w:p w14:paraId="269334CB"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Marshall Islands </w:t>
            </w:r>
          </w:p>
        </w:tc>
        <w:tc>
          <w:tcPr>
            <w:tcW w:w="1417" w:type="dxa"/>
            <w:tcBorders>
              <w:top w:val="nil"/>
              <w:left w:val="dotted" w:sz="4" w:space="0" w:color="auto"/>
              <w:bottom w:val="dotted" w:sz="4" w:space="0" w:color="auto"/>
              <w:right w:val="dotted" w:sz="4" w:space="0" w:color="auto"/>
            </w:tcBorders>
            <w:vAlign w:val="center"/>
          </w:tcPr>
          <w:p w14:paraId="785D18F3" w14:textId="77777777" w:rsidR="00524018" w:rsidRDefault="00524018" w:rsidP="00DF37A2">
            <w:pPr>
              <w:spacing w:before="40" w:after="40"/>
              <w:jc w:val="center"/>
              <w:rPr>
                <w:rFonts w:asciiTheme="minorHAnsi" w:hAnsiTheme="minorHAnsi" w:cstheme="minorHAnsi"/>
                <w:sz w:val="22"/>
                <w:lang w:eastAsia="ja-JP"/>
              </w:rPr>
            </w:pPr>
            <w:r w:rsidRPr="00640AEC">
              <w:rPr>
                <w:rFonts w:asciiTheme="minorHAnsi" w:hAnsiTheme="minorHAnsi" w:cstheme="minorHAnsi"/>
                <w:sz w:val="22"/>
                <w:lang w:eastAsia="ja-JP"/>
              </w:rPr>
              <w:t>Feb,</w:t>
            </w:r>
            <w:r>
              <w:rPr>
                <w:rFonts w:asciiTheme="minorHAnsi" w:hAnsiTheme="minorHAnsi" w:cstheme="minorHAnsi"/>
                <w:sz w:val="22"/>
                <w:lang w:eastAsia="ja-JP"/>
              </w:rPr>
              <w:t xml:space="preserve"> 2021</w:t>
            </w:r>
          </w:p>
        </w:tc>
        <w:tc>
          <w:tcPr>
            <w:tcW w:w="2552" w:type="dxa"/>
            <w:tcBorders>
              <w:top w:val="nil"/>
              <w:left w:val="dotted" w:sz="4" w:space="0" w:color="auto"/>
              <w:bottom w:val="dotted" w:sz="4" w:space="0" w:color="auto"/>
              <w:right w:val="nil"/>
            </w:tcBorders>
            <w:shd w:val="clear" w:color="auto" w:fill="auto"/>
            <w:vAlign w:val="center"/>
          </w:tcPr>
          <w:p w14:paraId="26930DE0"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Efficiency </w:t>
            </w:r>
          </w:p>
        </w:tc>
      </w:tr>
      <w:tr w:rsidR="00524018" w:rsidRPr="00076120" w14:paraId="27B0F614" w14:textId="77777777" w:rsidTr="00DF37A2">
        <w:tc>
          <w:tcPr>
            <w:tcW w:w="3369" w:type="dxa"/>
            <w:tcBorders>
              <w:top w:val="nil"/>
              <w:left w:val="nil"/>
              <w:bottom w:val="dotted" w:sz="4" w:space="0" w:color="auto"/>
              <w:right w:val="dotted" w:sz="4" w:space="0" w:color="auto"/>
            </w:tcBorders>
            <w:vAlign w:val="center"/>
          </w:tcPr>
          <w:p w14:paraId="6AF0AE83"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Local Access to Justice Visit #3</w:t>
            </w:r>
          </w:p>
        </w:tc>
        <w:tc>
          <w:tcPr>
            <w:tcW w:w="1842" w:type="dxa"/>
            <w:tcBorders>
              <w:top w:val="nil"/>
              <w:left w:val="dotted" w:sz="4" w:space="0" w:color="auto"/>
              <w:bottom w:val="dotted" w:sz="4" w:space="0" w:color="auto"/>
              <w:right w:val="nil"/>
            </w:tcBorders>
            <w:vAlign w:val="center"/>
          </w:tcPr>
          <w:p w14:paraId="2E63D86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Vanuatu</w:t>
            </w:r>
          </w:p>
        </w:tc>
        <w:tc>
          <w:tcPr>
            <w:tcW w:w="1417" w:type="dxa"/>
            <w:tcBorders>
              <w:top w:val="nil"/>
              <w:left w:val="dotted" w:sz="4" w:space="0" w:color="auto"/>
              <w:bottom w:val="dotted" w:sz="4" w:space="0" w:color="auto"/>
              <w:right w:val="dotted" w:sz="4" w:space="0" w:color="auto"/>
            </w:tcBorders>
            <w:vAlign w:val="center"/>
          </w:tcPr>
          <w:p w14:paraId="4771577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Mar, 2021</w:t>
            </w:r>
          </w:p>
        </w:tc>
        <w:tc>
          <w:tcPr>
            <w:tcW w:w="2552" w:type="dxa"/>
            <w:tcBorders>
              <w:top w:val="nil"/>
              <w:left w:val="dotted" w:sz="4" w:space="0" w:color="auto"/>
              <w:bottom w:val="dotted" w:sz="4" w:space="0" w:color="auto"/>
              <w:right w:val="nil"/>
            </w:tcBorders>
            <w:shd w:val="clear" w:color="auto" w:fill="auto"/>
            <w:vAlign w:val="center"/>
          </w:tcPr>
          <w:p w14:paraId="6235094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Access to Justice</w:t>
            </w:r>
          </w:p>
        </w:tc>
      </w:tr>
      <w:tr w:rsidR="00524018" w:rsidRPr="00076120" w14:paraId="01729E67" w14:textId="77777777" w:rsidTr="00DF37A2">
        <w:tc>
          <w:tcPr>
            <w:tcW w:w="3369" w:type="dxa"/>
            <w:tcBorders>
              <w:top w:val="dotted" w:sz="4" w:space="0" w:color="auto"/>
              <w:left w:val="nil"/>
              <w:bottom w:val="dotted" w:sz="4" w:space="0" w:color="auto"/>
              <w:right w:val="dotted" w:sz="4" w:space="0" w:color="auto"/>
            </w:tcBorders>
            <w:vAlign w:val="center"/>
          </w:tcPr>
          <w:p w14:paraId="4ADD3395" w14:textId="77777777" w:rsidR="00524018" w:rsidRPr="00076120"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lastRenderedPageBreak/>
              <w:t>6</w:t>
            </w:r>
            <w:r w:rsidRPr="00076120">
              <w:rPr>
                <w:rFonts w:asciiTheme="minorHAnsi" w:hAnsiTheme="minorHAnsi" w:cstheme="minorHAnsi"/>
                <w:sz w:val="22"/>
                <w:vertAlign w:val="superscript"/>
                <w:lang w:eastAsia="ja-JP"/>
              </w:rPr>
              <w:t>th</w:t>
            </w:r>
            <w:r>
              <w:rPr>
                <w:rFonts w:asciiTheme="minorHAnsi" w:hAnsiTheme="minorHAnsi" w:cstheme="minorHAnsi"/>
                <w:sz w:val="22"/>
                <w:lang w:eastAsia="ja-JP"/>
              </w:rPr>
              <w:t xml:space="preserve"> Chief Justices’ Leadership Forum</w:t>
            </w:r>
          </w:p>
        </w:tc>
        <w:tc>
          <w:tcPr>
            <w:tcW w:w="1842" w:type="dxa"/>
            <w:tcBorders>
              <w:top w:val="nil"/>
              <w:left w:val="dotted" w:sz="4" w:space="0" w:color="auto"/>
              <w:bottom w:val="dotted" w:sz="4" w:space="0" w:color="auto"/>
              <w:right w:val="nil"/>
            </w:tcBorders>
            <w:shd w:val="clear" w:color="auto" w:fill="auto"/>
            <w:vAlign w:val="center"/>
          </w:tcPr>
          <w:p w14:paraId="2310BE90"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Brisbane</w:t>
            </w:r>
          </w:p>
        </w:tc>
        <w:tc>
          <w:tcPr>
            <w:tcW w:w="1417" w:type="dxa"/>
            <w:tcBorders>
              <w:top w:val="nil"/>
              <w:left w:val="dotted" w:sz="4" w:space="0" w:color="auto"/>
              <w:bottom w:val="dotted" w:sz="4" w:space="0" w:color="auto"/>
              <w:right w:val="dotted" w:sz="4" w:space="0" w:color="auto"/>
            </w:tcBorders>
            <w:vAlign w:val="center"/>
          </w:tcPr>
          <w:p w14:paraId="546B4F36"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19-21 Apr, 2021</w:t>
            </w:r>
          </w:p>
        </w:tc>
        <w:tc>
          <w:tcPr>
            <w:tcW w:w="2552" w:type="dxa"/>
            <w:tcBorders>
              <w:top w:val="nil"/>
              <w:left w:val="dotted" w:sz="4" w:space="0" w:color="auto"/>
              <w:bottom w:val="dotted" w:sz="4" w:space="0" w:color="auto"/>
              <w:right w:val="nil"/>
            </w:tcBorders>
            <w:shd w:val="clear" w:color="auto" w:fill="auto"/>
            <w:vAlign w:val="center"/>
          </w:tcPr>
          <w:p w14:paraId="33CAAD99"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Regional Leadership</w:t>
            </w:r>
          </w:p>
        </w:tc>
      </w:tr>
      <w:tr w:rsidR="00524018" w:rsidRPr="00076120" w14:paraId="5422A8AB" w14:textId="77777777" w:rsidTr="00DF37A2">
        <w:tc>
          <w:tcPr>
            <w:tcW w:w="3369" w:type="dxa"/>
            <w:tcBorders>
              <w:top w:val="dotted" w:sz="4" w:space="0" w:color="auto"/>
              <w:left w:val="nil"/>
              <w:bottom w:val="dotted" w:sz="4" w:space="0" w:color="auto"/>
              <w:right w:val="dotted" w:sz="4" w:space="0" w:color="auto"/>
            </w:tcBorders>
            <w:vAlign w:val="center"/>
          </w:tcPr>
          <w:p w14:paraId="25338466"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10</w:t>
            </w:r>
            <w:r w:rsidRPr="003C1686">
              <w:rPr>
                <w:rFonts w:asciiTheme="minorHAnsi" w:hAnsiTheme="minorHAnsi" w:cstheme="minorHAnsi"/>
                <w:sz w:val="22"/>
                <w:vertAlign w:val="superscript"/>
                <w:lang w:eastAsia="ja-JP"/>
              </w:rPr>
              <w:t>th</w:t>
            </w:r>
            <w:r>
              <w:rPr>
                <w:rFonts w:asciiTheme="minorHAnsi" w:hAnsiTheme="minorHAnsi" w:cstheme="minorHAnsi"/>
                <w:sz w:val="22"/>
                <w:lang w:eastAsia="ja-JP"/>
              </w:rPr>
              <w:t xml:space="preserve"> Initiative Executive Committee Meeting</w:t>
            </w:r>
          </w:p>
        </w:tc>
        <w:tc>
          <w:tcPr>
            <w:tcW w:w="1842" w:type="dxa"/>
            <w:tcBorders>
              <w:top w:val="dotted" w:sz="4" w:space="0" w:color="auto"/>
              <w:left w:val="dotted" w:sz="4" w:space="0" w:color="auto"/>
              <w:bottom w:val="dotted" w:sz="4" w:space="0" w:color="auto"/>
              <w:right w:val="nil"/>
            </w:tcBorders>
            <w:shd w:val="clear" w:color="auto" w:fill="auto"/>
            <w:vAlign w:val="center"/>
          </w:tcPr>
          <w:p w14:paraId="446B12A0" w14:textId="77777777" w:rsidR="00524018" w:rsidRPr="00076120"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Brisbane</w:t>
            </w:r>
          </w:p>
        </w:tc>
        <w:tc>
          <w:tcPr>
            <w:tcW w:w="1417" w:type="dxa"/>
            <w:tcBorders>
              <w:top w:val="dotted" w:sz="4" w:space="0" w:color="auto"/>
              <w:left w:val="dotted" w:sz="4" w:space="0" w:color="auto"/>
              <w:bottom w:val="dotted" w:sz="4" w:space="0" w:color="auto"/>
              <w:right w:val="dotted" w:sz="4" w:space="0" w:color="auto"/>
            </w:tcBorders>
            <w:vAlign w:val="center"/>
          </w:tcPr>
          <w:p w14:paraId="5AB653B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22</w:t>
            </w:r>
            <w:r w:rsidRPr="007825A1">
              <w:rPr>
                <w:rFonts w:asciiTheme="minorHAnsi" w:hAnsiTheme="minorHAnsi" w:cstheme="minorHAnsi"/>
                <w:sz w:val="22"/>
                <w:lang w:eastAsia="ja-JP"/>
              </w:rPr>
              <w:t xml:space="preserve"> Apr,</w:t>
            </w:r>
            <w:r>
              <w:rPr>
                <w:rFonts w:asciiTheme="minorHAnsi" w:hAnsiTheme="minorHAnsi" w:cstheme="minorHAnsi"/>
                <w:sz w:val="22"/>
                <w:lang w:eastAsia="ja-JP"/>
              </w:rPr>
              <w:t xml:space="preserve"> 2021</w:t>
            </w:r>
          </w:p>
        </w:tc>
        <w:tc>
          <w:tcPr>
            <w:tcW w:w="2552" w:type="dxa"/>
            <w:tcBorders>
              <w:top w:val="dotted" w:sz="4" w:space="0" w:color="auto"/>
              <w:left w:val="dotted" w:sz="4" w:space="0" w:color="auto"/>
              <w:bottom w:val="dotted" w:sz="4" w:space="0" w:color="auto"/>
              <w:right w:val="nil"/>
            </w:tcBorders>
            <w:shd w:val="clear" w:color="auto" w:fill="auto"/>
            <w:vAlign w:val="center"/>
          </w:tcPr>
          <w:p w14:paraId="1FB74018"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Regional Leadership </w:t>
            </w:r>
          </w:p>
        </w:tc>
      </w:tr>
      <w:tr w:rsidR="00524018" w:rsidRPr="00076120" w14:paraId="1413C7BF" w14:textId="77777777" w:rsidTr="00DF37A2">
        <w:tc>
          <w:tcPr>
            <w:tcW w:w="3369" w:type="dxa"/>
            <w:tcBorders>
              <w:top w:val="dotted" w:sz="4" w:space="0" w:color="auto"/>
              <w:left w:val="nil"/>
              <w:bottom w:val="dotted" w:sz="4" w:space="0" w:color="auto"/>
              <w:right w:val="dotted" w:sz="4" w:space="0" w:color="auto"/>
            </w:tcBorders>
            <w:vAlign w:val="center"/>
          </w:tcPr>
          <w:p w14:paraId="50AD7AB1"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M&amp;E Visit #2</w:t>
            </w:r>
          </w:p>
        </w:tc>
        <w:tc>
          <w:tcPr>
            <w:tcW w:w="1842" w:type="dxa"/>
            <w:tcBorders>
              <w:top w:val="dotted" w:sz="4" w:space="0" w:color="auto"/>
              <w:left w:val="dotted" w:sz="4" w:space="0" w:color="auto"/>
              <w:bottom w:val="dotted" w:sz="4" w:space="0" w:color="auto"/>
              <w:right w:val="nil"/>
            </w:tcBorders>
            <w:shd w:val="clear" w:color="auto" w:fill="auto"/>
            <w:vAlign w:val="center"/>
          </w:tcPr>
          <w:p w14:paraId="2A48B89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Brisbane</w:t>
            </w:r>
          </w:p>
        </w:tc>
        <w:tc>
          <w:tcPr>
            <w:tcW w:w="1417" w:type="dxa"/>
            <w:tcBorders>
              <w:top w:val="dotted" w:sz="4" w:space="0" w:color="auto"/>
              <w:left w:val="dotted" w:sz="4" w:space="0" w:color="auto"/>
              <w:bottom w:val="dotted" w:sz="4" w:space="0" w:color="auto"/>
              <w:right w:val="dotted" w:sz="4" w:space="0" w:color="auto"/>
            </w:tcBorders>
            <w:vAlign w:val="center"/>
          </w:tcPr>
          <w:p w14:paraId="42DE15A1"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19-22 Apr, 2021</w:t>
            </w:r>
          </w:p>
        </w:tc>
        <w:tc>
          <w:tcPr>
            <w:tcW w:w="2552" w:type="dxa"/>
            <w:tcBorders>
              <w:top w:val="dotted" w:sz="4" w:space="0" w:color="auto"/>
              <w:left w:val="dotted" w:sz="4" w:space="0" w:color="auto"/>
              <w:bottom w:val="dotted" w:sz="4" w:space="0" w:color="auto"/>
              <w:right w:val="nil"/>
            </w:tcBorders>
            <w:shd w:val="clear" w:color="auto" w:fill="auto"/>
            <w:vAlign w:val="center"/>
          </w:tcPr>
          <w:p w14:paraId="5CF091B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Accountability</w:t>
            </w:r>
          </w:p>
        </w:tc>
      </w:tr>
    </w:tbl>
    <w:p w14:paraId="55E293D2" w14:textId="77777777" w:rsidR="00524018" w:rsidRPr="00524018" w:rsidRDefault="00524018" w:rsidP="00524018">
      <w:pPr>
        <w:spacing w:before="40"/>
        <w:rPr>
          <w:rFonts w:asciiTheme="minorHAnsi" w:hAnsiTheme="minorHAnsi" w:cstheme="minorHAnsi"/>
          <w:b/>
          <w:i/>
          <w:sz w:val="12"/>
          <w:szCs w:val="12"/>
        </w:rPr>
      </w:pPr>
    </w:p>
    <w:p w14:paraId="704DCA49" w14:textId="77777777" w:rsidR="00524018" w:rsidRPr="003935EF" w:rsidRDefault="00524018" w:rsidP="00524018">
      <w:pPr>
        <w:spacing w:before="40"/>
        <w:rPr>
          <w:rFonts w:asciiTheme="minorHAnsi" w:hAnsiTheme="minorHAnsi" w:cstheme="minorHAnsi"/>
          <w:b/>
          <w:i/>
          <w:szCs w:val="23"/>
        </w:rPr>
      </w:pPr>
      <w:r w:rsidRPr="003935EF">
        <w:rPr>
          <w:rFonts w:asciiTheme="minorHAnsi" w:hAnsiTheme="minorHAnsi" w:cstheme="minorHAnsi"/>
          <w:b/>
          <w:i/>
          <w:szCs w:val="23"/>
        </w:rPr>
        <w:t xml:space="preserve">Leadership Incentive Fund Activities: </w:t>
      </w:r>
    </w:p>
    <w:p w14:paraId="73563B0B" w14:textId="77777777" w:rsidR="00524018" w:rsidRPr="00045136" w:rsidRDefault="00524018" w:rsidP="00524018">
      <w:pPr>
        <w:rPr>
          <w:rFonts w:asciiTheme="minorHAnsi" w:hAnsiTheme="minorHAnsi" w:cstheme="minorHAnsi"/>
          <w:sz w:val="10"/>
          <w:szCs w:val="10"/>
        </w:rPr>
      </w:pPr>
    </w:p>
    <w:tbl>
      <w:tblPr>
        <w:tblW w:w="918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524018" w:rsidRPr="003935EF" w14:paraId="3E0EAAE7" w14:textId="77777777" w:rsidTr="00DF37A2">
        <w:trPr>
          <w:trHeight w:val="50"/>
          <w:tblHeader/>
        </w:trPr>
        <w:tc>
          <w:tcPr>
            <w:tcW w:w="4786" w:type="dxa"/>
            <w:tcBorders>
              <w:top w:val="single" w:sz="4" w:space="0" w:color="auto"/>
              <w:left w:val="nil"/>
              <w:bottom w:val="single" w:sz="4" w:space="0" w:color="auto"/>
              <w:right w:val="single" w:sz="4" w:space="0" w:color="auto"/>
            </w:tcBorders>
            <w:shd w:val="clear" w:color="auto" w:fill="BFBFBF"/>
            <w:vAlign w:val="center"/>
            <w:hideMark/>
          </w:tcPr>
          <w:p w14:paraId="4E23FDD2" w14:textId="77777777" w:rsidR="00524018" w:rsidRPr="003935EF" w:rsidRDefault="00524018" w:rsidP="00DF37A2">
            <w:pPr>
              <w:spacing w:before="60" w:after="60"/>
              <w:jc w:val="center"/>
              <w:rPr>
                <w:rFonts w:asciiTheme="minorHAnsi" w:hAnsiTheme="minorHAnsi" w:cstheme="minorHAnsi"/>
                <w:b/>
                <w:bCs/>
                <w:sz w:val="24"/>
                <w:szCs w:val="23"/>
              </w:rPr>
            </w:pPr>
            <w:r w:rsidRPr="003935EF">
              <w:rPr>
                <w:rFonts w:asciiTheme="minorHAnsi" w:hAnsiTheme="minorHAnsi" w:cstheme="minorHAnsi"/>
                <w:b/>
                <w:bCs/>
                <w:sz w:val="24"/>
                <w:szCs w:val="23"/>
                <w:lang w:eastAsia="ja-JP"/>
              </w:rPr>
              <w:t>Activity</w:t>
            </w:r>
          </w:p>
        </w:tc>
        <w:tc>
          <w:tcPr>
            <w:tcW w:w="4394" w:type="dxa"/>
            <w:tcBorders>
              <w:top w:val="single" w:sz="4" w:space="0" w:color="auto"/>
              <w:left w:val="single" w:sz="4" w:space="0" w:color="auto"/>
              <w:bottom w:val="single" w:sz="4" w:space="0" w:color="auto"/>
              <w:right w:val="nil"/>
            </w:tcBorders>
            <w:shd w:val="clear" w:color="auto" w:fill="BFBFBF"/>
            <w:vAlign w:val="center"/>
          </w:tcPr>
          <w:p w14:paraId="55CD3F9F" w14:textId="77777777" w:rsidR="00524018" w:rsidRPr="003935EF" w:rsidRDefault="00524018" w:rsidP="00DF37A2">
            <w:pPr>
              <w:spacing w:before="60" w:after="60"/>
              <w:jc w:val="center"/>
              <w:rPr>
                <w:rFonts w:asciiTheme="minorHAnsi" w:hAnsiTheme="minorHAnsi" w:cstheme="minorHAnsi"/>
                <w:b/>
                <w:bCs/>
                <w:sz w:val="24"/>
                <w:szCs w:val="23"/>
                <w:lang w:eastAsia="ja-JP"/>
              </w:rPr>
            </w:pPr>
            <w:r w:rsidRPr="003935EF">
              <w:rPr>
                <w:rFonts w:asciiTheme="minorHAnsi" w:hAnsiTheme="minorHAnsi" w:cstheme="minorHAnsi"/>
                <w:b/>
                <w:bCs/>
                <w:sz w:val="24"/>
                <w:szCs w:val="23"/>
                <w:lang w:eastAsia="ja-JP"/>
              </w:rPr>
              <w:t>Deadline</w:t>
            </w:r>
          </w:p>
        </w:tc>
      </w:tr>
      <w:tr w:rsidR="00524018" w:rsidRPr="003935EF" w14:paraId="2A31BD80" w14:textId="77777777" w:rsidTr="00DF37A2">
        <w:trPr>
          <w:trHeight w:val="1082"/>
        </w:trPr>
        <w:tc>
          <w:tcPr>
            <w:tcW w:w="4786" w:type="dxa"/>
            <w:tcBorders>
              <w:top w:val="single" w:sz="4" w:space="0" w:color="auto"/>
              <w:left w:val="nil"/>
              <w:bottom w:val="single" w:sz="4" w:space="0" w:color="auto"/>
              <w:right w:val="dotted" w:sz="4" w:space="0" w:color="auto"/>
            </w:tcBorders>
            <w:vAlign w:val="center"/>
            <w:hideMark/>
          </w:tcPr>
          <w:p w14:paraId="53BF2839" w14:textId="77777777" w:rsidR="00524018" w:rsidRPr="003935EF" w:rsidRDefault="00524018" w:rsidP="00DF37A2">
            <w:pPr>
              <w:spacing w:before="40" w:after="40"/>
              <w:ind w:left="176"/>
              <w:rPr>
                <w:rFonts w:asciiTheme="minorHAnsi" w:hAnsiTheme="minorHAnsi" w:cstheme="minorHAnsi"/>
                <w:i/>
                <w:sz w:val="22"/>
              </w:rPr>
            </w:pPr>
            <w:r w:rsidRPr="003935EF">
              <w:rPr>
                <w:rFonts w:asciiTheme="minorHAnsi" w:hAnsiTheme="minorHAnsi" w:cstheme="minorHAnsi"/>
                <w:i/>
                <w:sz w:val="22"/>
                <w:lang w:eastAsia="ja-JP"/>
              </w:rPr>
              <w:t xml:space="preserve">LIF Applications available for all PICs </w:t>
            </w:r>
          </w:p>
          <w:p w14:paraId="6776F769" w14:textId="77777777" w:rsidR="00524018" w:rsidRPr="003935EF" w:rsidRDefault="00524018" w:rsidP="00DF37A2">
            <w:pPr>
              <w:spacing w:before="40" w:after="40"/>
              <w:ind w:left="176"/>
              <w:rPr>
                <w:rFonts w:asciiTheme="minorHAnsi" w:hAnsiTheme="minorHAnsi" w:cstheme="minorHAnsi"/>
                <w:i/>
                <w:sz w:val="22"/>
              </w:rPr>
            </w:pPr>
            <w:r w:rsidRPr="003935EF">
              <w:rPr>
                <w:rFonts w:asciiTheme="minorHAnsi" w:hAnsiTheme="minorHAnsi" w:cstheme="minorHAnsi"/>
                <w:i/>
                <w:sz w:val="22"/>
                <w:lang w:eastAsia="ja-JP"/>
              </w:rPr>
              <w:t xml:space="preserve">(depending on availability of funds </w:t>
            </w:r>
            <w:r>
              <w:rPr>
                <w:rFonts w:asciiTheme="minorHAnsi" w:hAnsiTheme="minorHAnsi" w:cstheme="minorHAnsi"/>
                <w:i/>
                <w:sz w:val="22"/>
                <w:lang w:eastAsia="ja-JP"/>
              </w:rPr>
              <w:t>–</w:t>
            </w:r>
            <w:r w:rsidRPr="003935EF">
              <w:rPr>
                <w:rFonts w:asciiTheme="minorHAnsi" w:hAnsiTheme="minorHAnsi" w:cstheme="minorHAnsi"/>
                <w:i/>
                <w:sz w:val="22"/>
                <w:lang w:eastAsia="ja-JP"/>
              </w:rPr>
              <w:t xml:space="preserve"> assessed on a ‘first-in-first served’ basis)</w:t>
            </w:r>
          </w:p>
        </w:tc>
        <w:tc>
          <w:tcPr>
            <w:tcW w:w="4394" w:type="dxa"/>
            <w:tcBorders>
              <w:top w:val="single" w:sz="4" w:space="0" w:color="auto"/>
              <w:left w:val="dotted" w:sz="4" w:space="0" w:color="auto"/>
              <w:bottom w:val="single" w:sz="4" w:space="0" w:color="auto"/>
              <w:right w:val="nil"/>
            </w:tcBorders>
            <w:vAlign w:val="center"/>
          </w:tcPr>
          <w:p w14:paraId="59FE55C7" w14:textId="77777777" w:rsidR="00524018" w:rsidRDefault="00524018" w:rsidP="00DF37A2">
            <w:pPr>
              <w:spacing w:before="40" w:after="40"/>
              <w:rPr>
                <w:rFonts w:asciiTheme="minorHAnsi" w:hAnsiTheme="minorHAnsi" w:cstheme="minorHAnsi"/>
                <w:i/>
                <w:sz w:val="22"/>
                <w:lang w:eastAsia="ja-JP"/>
              </w:rPr>
            </w:pPr>
            <w:r>
              <w:rPr>
                <w:rFonts w:asciiTheme="minorHAnsi" w:hAnsiTheme="minorHAnsi" w:cstheme="minorHAnsi"/>
                <w:i/>
                <w:sz w:val="22"/>
                <w:lang w:eastAsia="ja-JP"/>
              </w:rPr>
              <w:t>Open</w:t>
            </w:r>
          </w:p>
          <w:p w14:paraId="0D2D9CF2" w14:textId="77777777" w:rsidR="00524018" w:rsidRPr="003935EF" w:rsidRDefault="00524018" w:rsidP="00DF37A2">
            <w:pPr>
              <w:spacing w:before="40" w:after="40"/>
              <w:rPr>
                <w:rFonts w:asciiTheme="minorHAnsi" w:hAnsiTheme="minorHAnsi" w:cstheme="minorHAnsi"/>
                <w:i/>
                <w:sz w:val="22"/>
                <w:lang w:eastAsia="ja-JP"/>
              </w:rPr>
            </w:pPr>
          </w:p>
          <w:p w14:paraId="29EAA7BD" w14:textId="77777777" w:rsidR="00524018" w:rsidRPr="003935EF" w:rsidRDefault="00524018" w:rsidP="00DF37A2">
            <w:pPr>
              <w:spacing w:before="40" w:after="40"/>
              <w:rPr>
                <w:rFonts w:asciiTheme="minorHAnsi" w:hAnsiTheme="minorHAnsi" w:cstheme="minorHAnsi"/>
                <w:i/>
                <w:sz w:val="22"/>
                <w:lang w:eastAsia="ja-JP"/>
              </w:rPr>
            </w:pPr>
          </w:p>
        </w:tc>
      </w:tr>
    </w:tbl>
    <w:p w14:paraId="513FA80C" w14:textId="77777777" w:rsidR="00524018" w:rsidRPr="00EA4180" w:rsidRDefault="00524018" w:rsidP="00524018">
      <w:pPr>
        <w:rPr>
          <w:rFonts w:asciiTheme="minorHAnsi" w:hAnsiTheme="minorHAnsi" w:cstheme="minorHAnsi"/>
          <w:b/>
          <w:i/>
          <w:sz w:val="4"/>
          <w:szCs w:val="4"/>
        </w:rPr>
      </w:pPr>
    </w:p>
    <w:p w14:paraId="121EB851" w14:textId="77777777" w:rsidR="00524018" w:rsidRPr="00F51492" w:rsidRDefault="00524018" w:rsidP="00524018">
      <w:pPr>
        <w:rPr>
          <w:rFonts w:asciiTheme="minorHAnsi" w:hAnsiTheme="minorHAnsi" w:cstheme="minorHAnsi"/>
          <w:b/>
          <w:i/>
          <w:sz w:val="2"/>
          <w:szCs w:val="12"/>
        </w:rPr>
      </w:pPr>
    </w:p>
    <w:p w14:paraId="3F91BABE" w14:textId="77777777" w:rsidR="00524018" w:rsidRPr="003935EF" w:rsidRDefault="00524018" w:rsidP="00524018">
      <w:pPr>
        <w:rPr>
          <w:rFonts w:asciiTheme="minorHAnsi" w:hAnsiTheme="minorHAnsi" w:cstheme="minorHAnsi"/>
          <w:b/>
          <w:i/>
          <w:szCs w:val="23"/>
          <w:lang w:val="en-GB"/>
        </w:rPr>
      </w:pPr>
      <w:r w:rsidRPr="003935EF">
        <w:rPr>
          <w:rFonts w:asciiTheme="minorHAnsi" w:hAnsiTheme="minorHAnsi" w:cstheme="minorHAnsi"/>
          <w:b/>
          <w:i/>
          <w:szCs w:val="23"/>
          <w:lang w:val="en-GB"/>
        </w:rPr>
        <w:t>Remote activities:</w:t>
      </w:r>
    </w:p>
    <w:p w14:paraId="54B5D128" w14:textId="77777777" w:rsidR="00524018" w:rsidRPr="00EA4180" w:rsidRDefault="00524018" w:rsidP="00524018">
      <w:pPr>
        <w:rPr>
          <w:rFonts w:asciiTheme="minorHAnsi" w:hAnsiTheme="minorHAnsi" w:cstheme="minorHAnsi"/>
          <w:sz w:val="4"/>
          <w:szCs w:val="4"/>
          <w:lang w:val="en-GB"/>
        </w:rPr>
      </w:pPr>
    </w:p>
    <w:tbl>
      <w:tblPr>
        <w:tblW w:w="9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1418"/>
        <w:gridCol w:w="2551"/>
      </w:tblGrid>
      <w:tr w:rsidR="00524018" w:rsidRPr="003935EF" w14:paraId="27FA6536" w14:textId="77777777" w:rsidTr="00DF37A2">
        <w:trPr>
          <w:trHeight w:val="50"/>
        </w:trPr>
        <w:tc>
          <w:tcPr>
            <w:tcW w:w="3369" w:type="dxa"/>
            <w:tcBorders>
              <w:top w:val="single" w:sz="4" w:space="0" w:color="auto"/>
              <w:left w:val="nil"/>
              <w:bottom w:val="single" w:sz="4" w:space="0" w:color="auto"/>
              <w:right w:val="single" w:sz="4" w:space="0" w:color="auto"/>
            </w:tcBorders>
            <w:shd w:val="clear" w:color="auto" w:fill="BFBFBF"/>
            <w:vAlign w:val="center"/>
            <w:hideMark/>
          </w:tcPr>
          <w:p w14:paraId="5E25C5F8" w14:textId="77777777" w:rsidR="00524018" w:rsidRPr="003935EF" w:rsidRDefault="00524018" w:rsidP="00DF37A2">
            <w:pPr>
              <w:spacing w:before="60" w:after="60"/>
              <w:jc w:val="center"/>
              <w:rPr>
                <w:rFonts w:asciiTheme="minorHAnsi" w:hAnsiTheme="minorHAnsi" w:cstheme="minorHAnsi"/>
                <w:b/>
                <w:sz w:val="24"/>
              </w:rPr>
            </w:pPr>
            <w:r w:rsidRPr="003935EF">
              <w:rPr>
                <w:rFonts w:asciiTheme="minorHAnsi" w:hAnsiTheme="minorHAnsi" w:cstheme="minorHAnsi"/>
                <w:b/>
                <w:sz w:val="24"/>
                <w:lang w:eastAsia="ja-JP"/>
              </w:rPr>
              <w:t>Activity</w:t>
            </w:r>
          </w:p>
        </w:tc>
        <w:tc>
          <w:tcPr>
            <w:tcW w:w="1842" w:type="dxa"/>
            <w:tcBorders>
              <w:top w:val="single" w:sz="4" w:space="0" w:color="auto"/>
              <w:left w:val="single" w:sz="4" w:space="0" w:color="auto"/>
              <w:bottom w:val="single" w:sz="4" w:space="0" w:color="auto"/>
              <w:right w:val="nil"/>
            </w:tcBorders>
            <w:shd w:val="clear" w:color="auto" w:fill="BFBFBF"/>
            <w:vAlign w:val="center"/>
            <w:hideMark/>
          </w:tcPr>
          <w:p w14:paraId="6A289E26" w14:textId="77777777" w:rsidR="00524018" w:rsidRPr="003935EF" w:rsidRDefault="00524018" w:rsidP="00DF37A2">
            <w:pPr>
              <w:spacing w:before="60" w:after="60"/>
              <w:jc w:val="center"/>
              <w:rPr>
                <w:rFonts w:asciiTheme="minorHAnsi" w:hAnsiTheme="minorHAnsi" w:cstheme="minorHAnsi"/>
                <w:b/>
                <w:sz w:val="24"/>
              </w:rPr>
            </w:pPr>
            <w:r w:rsidRPr="003935EF">
              <w:rPr>
                <w:rFonts w:asciiTheme="minorHAnsi" w:hAnsiTheme="minorHAnsi" w:cstheme="minorHAnsi"/>
                <w:b/>
                <w:sz w:val="24"/>
                <w:lang w:eastAsia="ja-JP"/>
              </w:rPr>
              <w:t>Location</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3347F697" w14:textId="77777777" w:rsidR="00524018" w:rsidRPr="003935EF" w:rsidRDefault="00524018" w:rsidP="00DF37A2">
            <w:pPr>
              <w:spacing w:before="60" w:after="60"/>
              <w:jc w:val="center"/>
              <w:rPr>
                <w:rFonts w:asciiTheme="minorHAnsi" w:hAnsiTheme="minorHAnsi" w:cstheme="minorHAnsi"/>
                <w:b/>
                <w:sz w:val="24"/>
                <w:lang w:eastAsia="ja-JP"/>
              </w:rPr>
            </w:pPr>
            <w:r w:rsidRPr="003935EF">
              <w:rPr>
                <w:rFonts w:asciiTheme="minorHAnsi" w:hAnsiTheme="minorHAnsi" w:cstheme="minorHAnsi"/>
                <w:b/>
                <w:sz w:val="24"/>
                <w:lang w:eastAsia="ja-JP"/>
              </w:rPr>
              <w:t>Tentative Timing</w:t>
            </w:r>
          </w:p>
        </w:tc>
        <w:tc>
          <w:tcPr>
            <w:tcW w:w="2551" w:type="dxa"/>
            <w:tcBorders>
              <w:top w:val="single" w:sz="4" w:space="0" w:color="auto"/>
              <w:left w:val="single" w:sz="4" w:space="0" w:color="auto"/>
              <w:bottom w:val="single" w:sz="4" w:space="0" w:color="auto"/>
              <w:right w:val="nil"/>
            </w:tcBorders>
            <w:shd w:val="clear" w:color="auto" w:fill="BFBFBF"/>
            <w:vAlign w:val="center"/>
          </w:tcPr>
          <w:p w14:paraId="6ACBD013" w14:textId="77777777" w:rsidR="00524018" w:rsidRPr="003935EF" w:rsidRDefault="00524018" w:rsidP="00DF37A2">
            <w:pPr>
              <w:spacing w:before="60" w:after="60"/>
              <w:jc w:val="center"/>
              <w:rPr>
                <w:rFonts w:asciiTheme="minorHAnsi" w:hAnsiTheme="minorHAnsi" w:cstheme="minorHAnsi"/>
                <w:b/>
                <w:sz w:val="24"/>
                <w:lang w:eastAsia="ja-JP"/>
              </w:rPr>
            </w:pPr>
            <w:r>
              <w:rPr>
                <w:rFonts w:asciiTheme="minorHAnsi" w:hAnsiTheme="minorHAnsi" w:cstheme="minorHAnsi"/>
                <w:b/>
                <w:sz w:val="24"/>
                <w:lang w:eastAsia="ja-JP"/>
              </w:rPr>
              <w:t>Project</w:t>
            </w:r>
          </w:p>
        </w:tc>
      </w:tr>
      <w:tr w:rsidR="00524018" w:rsidRPr="003935EF" w14:paraId="24E45FA2" w14:textId="77777777" w:rsidTr="00DF37A2">
        <w:tc>
          <w:tcPr>
            <w:tcW w:w="9180" w:type="dxa"/>
            <w:gridSpan w:val="4"/>
            <w:tcBorders>
              <w:top w:val="single" w:sz="4" w:space="0" w:color="auto"/>
              <w:left w:val="nil"/>
              <w:bottom w:val="dotted" w:sz="4" w:space="0" w:color="auto"/>
              <w:right w:val="nil"/>
            </w:tcBorders>
            <w:shd w:val="clear" w:color="auto" w:fill="FFF2CC" w:themeFill="accent4" w:themeFillTint="33"/>
            <w:vAlign w:val="center"/>
          </w:tcPr>
          <w:p w14:paraId="4C098948" w14:textId="77777777" w:rsidR="00524018" w:rsidRPr="000234D9" w:rsidRDefault="00524018" w:rsidP="00DF37A2">
            <w:pPr>
              <w:spacing w:before="120" w:after="40"/>
              <w:rPr>
                <w:rFonts w:asciiTheme="minorHAnsi" w:hAnsiTheme="minorHAnsi" w:cstheme="minorHAnsi"/>
                <w:b/>
                <w:szCs w:val="23"/>
                <w:lang w:eastAsia="ja-JP"/>
              </w:rPr>
            </w:pPr>
            <w:r>
              <w:rPr>
                <w:rFonts w:asciiTheme="minorHAnsi" w:hAnsiTheme="minorHAnsi" w:cstheme="minorHAnsi"/>
                <w:b/>
                <w:szCs w:val="23"/>
                <w:lang w:eastAsia="ja-JP"/>
              </w:rPr>
              <w:t>2019-2020</w:t>
            </w:r>
          </w:p>
        </w:tc>
      </w:tr>
      <w:tr w:rsidR="00524018" w:rsidRPr="003935EF" w14:paraId="044FC1C7" w14:textId="77777777" w:rsidTr="00DF37A2">
        <w:tc>
          <w:tcPr>
            <w:tcW w:w="3369" w:type="dxa"/>
            <w:tcBorders>
              <w:top w:val="dotted" w:sz="4" w:space="0" w:color="auto"/>
              <w:left w:val="dotted" w:sz="4" w:space="0" w:color="auto"/>
              <w:bottom w:val="dotted" w:sz="4" w:space="0" w:color="auto"/>
              <w:right w:val="dotted" w:sz="4" w:space="0" w:color="auto"/>
            </w:tcBorders>
            <w:vAlign w:val="center"/>
            <w:hideMark/>
          </w:tcPr>
          <w:p w14:paraId="68358079" w14:textId="77777777" w:rsidR="00524018" w:rsidRPr="000234D9"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Remote Delivery Facilitation #1</w:t>
            </w:r>
          </w:p>
        </w:tc>
        <w:tc>
          <w:tcPr>
            <w:tcW w:w="1842" w:type="dxa"/>
            <w:tcBorders>
              <w:top w:val="dotted" w:sz="4" w:space="0" w:color="auto"/>
              <w:left w:val="dotted" w:sz="4" w:space="0" w:color="auto"/>
              <w:bottom w:val="dotted" w:sz="4" w:space="0" w:color="auto"/>
              <w:right w:val="dotted" w:sz="4" w:space="0" w:color="auto"/>
            </w:tcBorders>
            <w:vAlign w:val="center"/>
            <w:hideMark/>
          </w:tcPr>
          <w:p w14:paraId="678E8BC1"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Remote/Regional</w:t>
            </w:r>
          </w:p>
        </w:tc>
        <w:tc>
          <w:tcPr>
            <w:tcW w:w="1418" w:type="dxa"/>
            <w:tcBorders>
              <w:top w:val="dotted" w:sz="4" w:space="0" w:color="auto"/>
              <w:left w:val="dotted" w:sz="4" w:space="0" w:color="auto"/>
              <w:bottom w:val="dotted" w:sz="4" w:space="0" w:color="auto"/>
              <w:right w:val="dotted" w:sz="4" w:space="0" w:color="auto"/>
            </w:tcBorders>
            <w:vAlign w:val="center"/>
          </w:tcPr>
          <w:p w14:paraId="6294573C"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June 19-  May 20</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6FE376C1"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National Leadership</w:t>
            </w:r>
          </w:p>
        </w:tc>
      </w:tr>
      <w:tr w:rsidR="00524018" w:rsidRPr="003935EF" w14:paraId="5464E650"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02C9A5EB" w14:textId="77777777" w:rsidR="00524018" w:rsidRPr="000234D9"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SDG Issues Paper </w:t>
            </w:r>
          </w:p>
        </w:tc>
        <w:tc>
          <w:tcPr>
            <w:tcW w:w="1842" w:type="dxa"/>
            <w:tcBorders>
              <w:top w:val="dotted" w:sz="4" w:space="0" w:color="auto"/>
              <w:left w:val="dotted" w:sz="4" w:space="0" w:color="auto"/>
              <w:bottom w:val="dotted" w:sz="4" w:space="0" w:color="auto"/>
              <w:right w:val="dotted" w:sz="4" w:space="0" w:color="auto"/>
            </w:tcBorders>
            <w:vAlign w:val="center"/>
          </w:tcPr>
          <w:p w14:paraId="0CEEEBCF"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44D929F6"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July-Dec 2019</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5A2B90F5"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Sustainable Development Goals </w:t>
            </w:r>
          </w:p>
        </w:tc>
      </w:tr>
      <w:tr w:rsidR="00524018" w:rsidRPr="003935EF" w14:paraId="63DAB103"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3DE466B3"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Desk Review: Needs Analysis of Bar Associations</w:t>
            </w:r>
          </w:p>
        </w:tc>
        <w:tc>
          <w:tcPr>
            <w:tcW w:w="1842" w:type="dxa"/>
            <w:tcBorders>
              <w:top w:val="dotted" w:sz="4" w:space="0" w:color="auto"/>
              <w:left w:val="dotted" w:sz="4" w:space="0" w:color="auto"/>
              <w:bottom w:val="dotted" w:sz="4" w:space="0" w:color="auto"/>
              <w:right w:val="dotted" w:sz="4" w:space="0" w:color="auto"/>
            </w:tcBorders>
            <w:vAlign w:val="center"/>
          </w:tcPr>
          <w:p w14:paraId="7E44C07C"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2E993E9F"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Sept 19-   Feb 20</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4804310E"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Bar Associations </w:t>
            </w:r>
          </w:p>
        </w:tc>
      </w:tr>
      <w:tr w:rsidR="00524018" w:rsidRPr="003935EF" w14:paraId="4C69AD08"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57C5B281" w14:textId="77777777" w:rsidR="00524018"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Desk Review: Needs Analysis of Legal Aid Organisations</w:t>
            </w:r>
          </w:p>
        </w:tc>
        <w:tc>
          <w:tcPr>
            <w:tcW w:w="1842" w:type="dxa"/>
            <w:tcBorders>
              <w:top w:val="dotted" w:sz="4" w:space="0" w:color="auto"/>
              <w:left w:val="dotted" w:sz="4" w:space="0" w:color="auto"/>
              <w:bottom w:val="dotted" w:sz="4" w:space="0" w:color="auto"/>
              <w:right w:val="dotted" w:sz="4" w:space="0" w:color="auto"/>
            </w:tcBorders>
            <w:vAlign w:val="center"/>
          </w:tcPr>
          <w:p w14:paraId="565DE6B6"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6B68CAE0"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Sept 19-   Feb 20</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2E3BEFC2" w14:textId="77777777" w:rsidR="00524018" w:rsidRPr="000234D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Institutionalising Legal Aid </w:t>
            </w:r>
          </w:p>
        </w:tc>
      </w:tr>
      <w:tr w:rsidR="00524018" w:rsidRPr="003935EF" w14:paraId="5C57C9D2"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0D1FF7A8" w14:textId="7E1E88CF" w:rsidR="00524018" w:rsidRDefault="00524018" w:rsidP="00524018">
            <w:pPr>
              <w:spacing w:before="40" w:after="40"/>
              <w:rPr>
                <w:rFonts w:asciiTheme="minorHAnsi" w:hAnsiTheme="minorHAnsi" w:cstheme="minorHAnsi"/>
                <w:sz w:val="22"/>
                <w:lang w:eastAsia="ja-JP"/>
              </w:rPr>
            </w:pPr>
            <w:r>
              <w:rPr>
                <w:rFonts w:asciiTheme="minorHAnsi" w:hAnsiTheme="minorHAnsi" w:cstheme="minorHAnsi"/>
                <w:sz w:val="22"/>
                <w:lang w:eastAsia="ja-JP"/>
              </w:rPr>
              <w:t>Access to Justice: Community Awareness Discussion Paper</w:t>
            </w:r>
          </w:p>
        </w:tc>
        <w:tc>
          <w:tcPr>
            <w:tcW w:w="1842" w:type="dxa"/>
            <w:tcBorders>
              <w:top w:val="dotted" w:sz="4" w:space="0" w:color="auto"/>
              <w:left w:val="dotted" w:sz="4" w:space="0" w:color="auto"/>
              <w:bottom w:val="dotted" w:sz="4" w:space="0" w:color="auto"/>
              <w:right w:val="dotted" w:sz="4" w:space="0" w:color="auto"/>
            </w:tcBorders>
            <w:vAlign w:val="center"/>
          </w:tcPr>
          <w:p w14:paraId="1E6CA327"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48BBCEB5"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Sept 19-   Feb 20</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67F5D0CA" w14:textId="77777777" w:rsidR="00524018"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Access to Justice</w:t>
            </w:r>
          </w:p>
        </w:tc>
      </w:tr>
      <w:tr w:rsidR="00524018" w:rsidRPr="003935EF" w14:paraId="57360CD0" w14:textId="77777777" w:rsidTr="00DF37A2">
        <w:tc>
          <w:tcPr>
            <w:tcW w:w="9180" w:type="dxa"/>
            <w:gridSpan w:val="4"/>
            <w:tcBorders>
              <w:top w:val="dotted" w:sz="4" w:space="0" w:color="auto"/>
              <w:left w:val="nil"/>
              <w:bottom w:val="dotted" w:sz="4" w:space="0" w:color="auto"/>
              <w:right w:val="nil"/>
            </w:tcBorders>
            <w:shd w:val="clear" w:color="auto" w:fill="FFF2CC" w:themeFill="accent4" w:themeFillTint="33"/>
            <w:vAlign w:val="center"/>
          </w:tcPr>
          <w:p w14:paraId="2EE66178" w14:textId="77777777" w:rsidR="00524018" w:rsidRPr="000234D9" w:rsidRDefault="00524018" w:rsidP="00DF37A2">
            <w:pPr>
              <w:spacing w:before="120" w:after="40"/>
              <w:rPr>
                <w:rFonts w:asciiTheme="minorHAnsi" w:hAnsiTheme="minorHAnsi" w:cstheme="minorHAnsi"/>
                <w:b/>
                <w:szCs w:val="23"/>
                <w:lang w:eastAsia="ja-JP"/>
              </w:rPr>
            </w:pPr>
            <w:r>
              <w:rPr>
                <w:rFonts w:asciiTheme="minorHAnsi" w:hAnsiTheme="minorHAnsi" w:cstheme="minorHAnsi"/>
                <w:b/>
                <w:szCs w:val="23"/>
                <w:lang w:eastAsia="ja-JP"/>
              </w:rPr>
              <w:t>2020-2021</w:t>
            </w:r>
          </w:p>
        </w:tc>
      </w:tr>
      <w:tr w:rsidR="00524018" w:rsidRPr="003935EF" w14:paraId="5070EFC8"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4F9667B2" w14:textId="77777777" w:rsidR="00524018" w:rsidRPr="00BA0B59" w:rsidRDefault="00524018" w:rsidP="00DF37A2">
            <w:pPr>
              <w:spacing w:before="40" w:after="40"/>
              <w:rPr>
                <w:rFonts w:asciiTheme="minorHAnsi" w:hAnsiTheme="minorHAnsi" w:cstheme="minorHAnsi"/>
                <w:sz w:val="22"/>
                <w:lang w:eastAsia="ja-JP"/>
              </w:rPr>
            </w:pPr>
            <w:r>
              <w:rPr>
                <w:rFonts w:asciiTheme="minorHAnsi" w:hAnsiTheme="minorHAnsi" w:cstheme="minorHAnsi"/>
                <w:sz w:val="22"/>
                <w:lang w:eastAsia="ja-JP"/>
              </w:rPr>
              <w:t>Remote Delivery Facilitation #2</w:t>
            </w:r>
          </w:p>
        </w:tc>
        <w:tc>
          <w:tcPr>
            <w:tcW w:w="1842" w:type="dxa"/>
            <w:tcBorders>
              <w:top w:val="dotted" w:sz="4" w:space="0" w:color="auto"/>
              <w:left w:val="dotted" w:sz="4" w:space="0" w:color="auto"/>
              <w:bottom w:val="dotted" w:sz="4" w:space="0" w:color="auto"/>
              <w:right w:val="dotted" w:sz="4" w:space="0" w:color="auto"/>
            </w:tcBorders>
            <w:vAlign w:val="center"/>
          </w:tcPr>
          <w:p w14:paraId="5814F33A"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r w:rsidRPr="00BA0B59">
              <w:rPr>
                <w:rFonts w:asciiTheme="minorHAnsi" w:hAnsiTheme="minorHAnsi" w:cstheme="minorHAnsi"/>
                <w:sz w:val="22"/>
                <w:lang w:eastAsia="ja-JP"/>
              </w:rPr>
              <w:t>Regional</w:t>
            </w:r>
          </w:p>
        </w:tc>
        <w:tc>
          <w:tcPr>
            <w:tcW w:w="1418" w:type="dxa"/>
            <w:tcBorders>
              <w:top w:val="dotted" w:sz="4" w:space="0" w:color="auto"/>
              <w:left w:val="dotted" w:sz="4" w:space="0" w:color="auto"/>
              <w:bottom w:val="dotted" w:sz="4" w:space="0" w:color="auto"/>
              <w:right w:val="dotted" w:sz="4" w:space="0" w:color="auto"/>
            </w:tcBorders>
            <w:vAlign w:val="center"/>
          </w:tcPr>
          <w:p w14:paraId="36C3D090"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June 20-  May 21</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1124EBA6" w14:textId="77777777" w:rsidR="00524018" w:rsidRPr="00BA0B59" w:rsidRDefault="00524018" w:rsidP="00DF37A2">
            <w:pPr>
              <w:spacing w:before="40" w:after="40"/>
              <w:jc w:val="center"/>
              <w:rPr>
                <w:rFonts w:asciiTheme="minorHAnsi" w:hAnsiTheme="minorHAnsi" w:cstheme="minorHAnsi"/>
                <w:sz w:val="22"/>
                <w:lang w:eastAsia="ja-JP"/>
              </w:rPr>
            </w:pPr>
            <w:r w:rsidRPr="00BA0B59">
              <w:rPr>
                <w:rFonts w:asciiTheme="minorHAnsi" w:hAnsiTheme="minorHAnsi" w:cstheme="minorHAnsi"/>
                <w:sz w:val="22"/>
                <w:lang w:eastAsia="ja-JP"/>
              </w:rPr>
              <w:t xml:space="preserve">National Leadership </w:t>
            </w:r>
          </w:p>
        </w:tc>
      </w:tr>
      <w:tr w:rsidR="00524018" w:rsidRPr="003935EF" w14:paraId="442D23E7"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17ABB981" w14:textId="77777777" w:rsidR="00524018" w:rsidRPr="00BA0B59" w:rsidRDefault="00524018" w:rsidP="00DF37A2">
            <w:pPr>
              <w:spacing w:before="40" w:after="40"/>
              <w:rPr>
                <w:rFonts w:asciiTheme="minorHAnsi" w:hAnsiTheme="minorHAnsi" w:cstheme="minorHAnsi"/>
                <w:sz w:val="22"/>
                <w:lang w:eastAsia="ja-JP"/>
              </w:rPr>
            </w:pPr>
            <w:r w:rsidRPr="00BA0B59">
              <w:rPr>
                <w:rFonts w:asciiTheme="minorHAnsi" w:hAnsiTheme="minorHAnsi" w:cstheme="minorHAnsi"/>
                <w:sz w:val="22"/>
                <w:lang w:eastAsia="ja-JP"/>
              </w:rPr>
              <w:t xml:space="preserve">Career Gateway Progress Assessment &amp; Strategy Paper  </w:t>
            </w:r>
          </w:p>
        </w:tc>
        <w:tc>
          <w:tcPr>
            <w:tcW w:w="1842" w:type="dxa"/>
            <w:tcBorders>
              <w:top w:val="dotted" w:sz="4" w:space="0" w:color="auto"/>
              <w:left w:val="dotted" w:sz="4" w:space="0" w:color="auto"/>
              <w:bottom w:val="dotted" w:sz="4" w:space="0" w:color="auto"/>
              <w:right w:val="dotted" w:sz="4" w:space="0" w:color="auto"/>
            </w:tcBorders>
            <w:vAlign w:val="center"/>
          </w:tcPr>
          <w:p w14:paraId="31F84848"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1CF9B166"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Sept 19-Feb 20</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32175538"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Institutionalising Prof. Dev’t</w:t>
            </w:r>
          </w:p>
        </w:tc>
      </w:tr>
      <w:tr w:rsidR="00524018" w:rsidRPr="003935EF" w14:paraId="1027AE7F"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12C7379A" w14:textId="77777777" w:rsidR="00524018" w:rsidRPr="00BA0B59" w:rsidRDefault="00524018" w:rsidP="00DF37A2">
            <w:pPr>
              <w:spacing w:before="40" w:after="40"/>
              <w:rPr>
                <w:rFonts w:asciiTheme="minorHAnsi" w:hAnsiTheme="minorHAnsi" w:cstheme="minorHAnsi"/>
                <w:sz w:val="22"/>
                <w:lang w:eastAsia="ja-JP"/>
              </w:rPr>
            </w:pPr>
            <w:r w:rsidRPr="00BA0B59">
              <w:rPr>
                <w:rFonts w:asciiTheme="minorHAnsi" w:hAnsiTheme="minorHAnsi" w:cstheme="minorHAnsi"/>
                <w:sz w:val="22"/>
                <w:lang w:eastAsia="ja-JP"/>
              </w:rPr>
              <w:t xml:space="preserve">Career Pathway Review &amp; </w:t>
            </w:r>
            <w:r>
              <w:rPr>
                <w:rFonts w:asciiTheme="minorHAnsi" w:hAnsiTheme="minorHAnsi" w:cstheme="minorHAnsi"/>
                <w:sz w:val="22"/>
                <w:lang w:eastAsia="ja-JP"/>
              </w:rPr>
              <w:t xml:space="preserve">Curriculum </w:t>
            </w:r>
            <w:r w:rsidRPr="00BA0B59">
              <w:rPr>
                <w:rFonts w:asciiTheme="minorHAnsi" w:hAnsiTheme="minorHAnsi" w:cstheme="minorHAnsi"/>
                <w:sz w:val="22"/>
                <w:lang w:eastAsia="ja-JP"/>
              </w:rPr>
              <w:t>Assess</w:t>
            </w:r>
            <w:r>
              <w:rPr>
                <w:rFonts w:asciiTheme="minorHAnsi" w:hAnsiTheme="minorHAnsi" w:cstheme="minorHAnsi"/>
                <w:sz w:val="22"/>
                <w:lang w:eastAsia="ja-JP"/>
              </w:rPr>
              <w:t>ment</w:t>
            </w:r>
          </w:p>
        </w:tc>
        <w:tc>
          <w:tcPr>
            <w:tcW w:w="1842" w:type="dxa"/>
            <w:tcBorders>
              <w:top w:val="dotted" w:sz="4" w:space="0" w:color="auto"/>
              <w:left w:val="dotted" w:sz="4" w:space="0" w:color="auto"/>
              <w:bottom w:val="dotted" w:sz="4" w:space="0" w:color="auto"/>
              <w:right w:val="dotted" w:sz="4" w:space="0" w:color="auto"/>
            </w:tcBorders>
            <w:vAlign w:val="center"/>
          </w:tcPr>
          <w:p w14:paraId="7FACCAE2"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22F04C4B"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Oct-Dec </w:t>
            </w:r>
            <w:r w:rsidRPr="00BA0B59">
              <w:rPr>
                <w:rFonts w:asciiTheme="minorHAnsi" w:hAnsiTheme="minorHAnsi" w:cstheme="minorHAnsi"/>
                <w:sz w:val="22"/>
                <w:lang w:eastAsia="ja-JP"/>
              </w:rPr>
              <w:t>19</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77ABAD63"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Institutionalising Prof. Dev’t</w:t>
            </w:r>
          </w:p>
        </w:tc>
      </w:tr>
      <w:tr w:rsidR="00524018" w:rsidRPr="003935EF" w14:paraId="72A2E843"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5D5DF79B" w14:textId="77777777" w:rsidR="00524018" w:rsidRPr="00BA0B59" w:rsidRDefault="00524018" w:rsidP="00DF37A2">
            <w:pPr>
              <w:spacing w:before="40" w:after="40"/>
              <w:rPr>
                <w:rFonts w:asciiTheme="minorHAnsi" w:hAnsiTheme="minorHAnsi" w:cstheme="minorHAnsi"/>
                <w:sz w:val="22"/>
                <w:lang w:eastAsia="ja-JP"/>
              </w:rPr>
            </w:pPr>
            <w:r w:rsidRPr="00BA0B59">
              <w:rPr>
                <w:rFonts w:asciiTheme="minorHAnsi" w:hAnsiTheme="minorHAnsi" w:cstheme="minorHAnsi"/>
                <w:sz w:val="22"/>
                <w:lang w:eastAsia="ja-JP"/>
              </w:rPr>
              <w:t>Development of Final PJSI Trend Report</w:t>
            </w:r>
          </w:p>
        </w:tc>
        <w:tc>
          <w:tcPr>
            <w:tcW w:w="1842" w:type="dxa"/>
            <w:tcBorders>
              <w:top w:val="dotted" w:sz="4" w:space="0" w:color="auto"/>
              <w:left w:val="dotted" w:sz="4" w:space="0" w:color="auto"/>
              <w:bottom w:val="dotted" w:sz="4" w:space="0" w:color="auto"/>
              <w:right w:val="dotted" w:sz="4" w:space="0" w:color="auto"/>
            </w:tcBorders>
            <w:vAlign w:val="center"/>
          </w:tcPr>
          <w:p w14:paraId="78F0DB5C" w14:textId="77777777" w:rsidR="00524018" w:rsidRPr="00BA0B59" w:rsidRDefault="00524018" w:rsidP="00DF37A2">
            <w:pPr>
              <w:spacing w:before="40" w:after="40"/>
              <w:jc w:val="center"/>
              <w:rPr>
                <w:rFonts w:asciiTheme="minorHAnsi" w:hAnsiTheme="minorHAnsi" w:cstheme="minorHAnsi"/>
                <w:sz w:val="22"/>
                <w:lang w:eastAsia="ja-JP"/>
              </w:rPr>
            </w:pPr>
            <w:r w:rsidRPr="00BA0B59">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4B1C4165" w14:textId="77777777" w:rsidR="00524018" w:rsidRPr="00BA0B59"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Oct 20-May 21</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1605ABF7" w14:textId="77777777" w:rsidR="00524018" w:rsidRPr="00BA0B59" w:rsidRDefault="00524018" w:rsidP="00DF37A2">
            <w:pPr>
              <w:spacing w:before="40" w:after="40"/>
              <w:jc w:val="center"/>
              <w:rPr>
                <w:rFonts w:asciiTheme="minorHAnsi" w:hAnsiTheme="minorHAnsi" w:cstheme="minorHAnsi"/>
                <w:sz w:val="22"/>
                <w:lang w:eastAsia="ja-JP"/>
              </w:rPr>
            </w:pPr>
            <w:r w:rsidRPr="00BA0B59">
              <w:rPr>
                <w:rFonts w:asciiTheme="minorHAnsi" w:hAnsiTheme="minorHAnsi" w:cstheme="minorHAnsi"/>
                <w:sz w:val="22"/>
                <w:lang w:eastAsia="ja-JP"/>
              </w:rPr>
              <w:t xml:space="preserve">Accountability </w:t>
            </w:r>
          </w:p>
        </w:tc>
      </w:tr>
      <w:tr w:rsidR="00524018" w:rsidRPr="003935EF" w14:paraId="3AA88D36" w14:textId="77777777" w:rsidTr="00DF37A2">
        <w:trPr>
          <w:trHeight w:val="342"/>
        </w:trPr>
        <w:tc>
          <w:tcPr>
            <w:tcW w:w="9180" w:type="dxa"/>
            <w:gridSpan w:val="4"/>
            <w:tcBorders>
              <w:top w:val="dotted" w:sz="4" w:space="0" w:color="auto"/>
              <w:left w:val="nil"/>
              <w:bottom w:val="dotted" w:sz="4" w:space="0" w:color="auto"/>
              <w:right w:val="nil"/>
            </w:tcBorders>
            <w:shd w:val="clear" w:color="auto" w:fill="FFF2CC" w:themeFill="accent4" w:themeFillTint="33"/>
            <w:vAlign w:val="center"/>
          </w:tcPr>
          <w:p w14:paraId="6EB541C1" w14:textId="77777777" w:rsidR="00524018" w:rsidRPr="003935EF" w:rsidRDefault="00524018" w:rsidP="00DF37A2">
            <w:pPr>
              <w:spacing w:before="120" w:after="40"/>
              <w:rPr>
                <w:rFonts w:asciiTheme="minorHAnsi" w:hAnsiTheme="minorHAnsi" w:cstheme="minorHAnsi"/>
                <w:b/>
                <w:szCs w:val="23"/>
                <w:lang w:eastAsia="ja-JP"/>
              </w:rPr>
            </w:pPr>
            <w:r w:rsidRPr="003935EF">
              <w:rPr>
                <w:rFonts w:asciiTheme="minorHAnsi" w:hAnsiTheme="minorHAnsi" w:cstheme="minorHAnsi"/>
                <w:b/>
                <w:szCs w:val="23"/>
                <w:lang w:eastAsia="ja-JP"/>
              </w:rPr>
              <w:t>Ongoing</w:t>
            </w:r>
          </w:p>
        </w:tc>
      </w:tr>
      <w:tr w:rsidR="00524018" w:rsidRPr="003935EF" w14:paraId="6E3BD347" w14:textId="77777777" w:rsidTr="00DF37A2">
        <w:tc>
          <w:tcPr>
            <w:tcW w:w="3369" w:type="dxa"/>
            <w:tcBorders>
              <w:top w:val="dotted" w:sz="4" w:space="0" w:color="auto"/>
              <w:left w:val="dotted" w:sz="4" w:space="0" w:color="auto"/>
              <w:bottom w:val="dotted" w:sz="4" w:space="0" w:color="auto"/>
              <w:right w:val="dotted" w:sz="4" w:space="0" w:color="auto"/>
            </w:tcBorders>
            <w:vAlign w:val="center"/>
          </w:tcPr>
          <w:p w14:paraId="6F3E3372" w14:textId="77777777" w:rsidR="00524018" w:rsidRPr="003935EF" w:rsidRDefault="00524018" w:rsidP="00DF37A2">
            <w:pPr>
              <w:spacing w:before="40" w:after="40"/>
              <w:rPr>
                <w:rFonts w:asciiTheme="minorHAnsi" w:hAnsiTheme="minorHAnsi" w:cstheme="minorHAnsi"/>
                <w:sz w:val="22"/>
                <w:lang w:eastAsia="ja-JP"/>
              </w:rPr>
            </w:pPr>
            <w:r w:rsidRPr="003935EF">
              <w:rPr>
                <w:rFonts w:asciiTheme="minorHAnsi" w:hAnsiTheme="minorHAnsi" w:cstheme="minorHAnsi"/>
                <w:sz w:val="22"/>
                <w:lang w:eastAsia="ja-JP"/>
              </w:rPr>
              <w:t>Collection, analysis &amp; public</w:t>
            </w:r>
            <w:r>
              <w:rPr>
                <w:rFonts w:asciiTheme="minorHAnsi" w:hAnsiTheme="minorHAnsi" w:cstheme="minorHAnsi"/>
                <w:sz w:val="22"/>
                <w:lang w:eastAsia="ja-JP"/>
              </w:rPr>
              <w:t>ation of court performance data</w:t>
            </w:r>
          </w:p>
        </w:tc>
        <w:tc>
          <w:tcPr>
            <w:tcW w:w="1842" w:type="dxa"/>
            <w:tcBorders>
              <w:top w:val="dotted" w:sz="4" w:space="0" w:color="auto"/>
              <w:left w:val="dotted" w:sz="4" w:space="0" w:color="auto"/>
              <w:bottom w:val="dotted" w:sz="4" w:space="0" w:color="auto"/>
              <w:right w:val="nil"/>
            </w:tcBorders>
            <w:vAlign w:val="center"/>
          </w:tcPr>
          <w:p w14:paraId="40488CA8" w14:textId="77777777" w:rsidR="00524018" w:rsidRPr="003935EF" w:rsidRDefault="00524018" w:rsidP="00DF37A2">
            <w:pPr>
              <w:spacing w:before="40" w:after="40"/>
              <w:jc w:val="center"/>
              <w:rPr>
                <w:rFonts w:asciiTheme="minorHAnsi" w:hAnsiTheme="minorHAnsi" w:cstheme="minorHAnsi"/>
                <w:sz w:val="22"/>
                <w:lang w:eastAsia="ja-JP"/>
              </w:rPr>
            </w:pPr>
            <w:r w:rsidRPr="003935EF">
              <w:rPr>
                <w:rFonts w:asciiTheme="minorHAnsi" w:hAnsiTheme="minorHAnsi" w:cstheme="minorHAnsi"/>
                <w:sz w:val="22"/>
                <w:lang w:eastAsia="ja-JP"/>
              </w:rPr>
              <w:t>Remote</w:t>
            </w:r>
          </w:p>
        </w:tc>
        <w:tc>
          <w:tcPr>
            <w:tcW w:w="1418" w:type="dxa"/>
            <w:tcBorders>
              <w:top w:val="dotted" w:sz="4" w:space="0" w:color="auto"/>
              <w:left w:val="dotted" w:sz="4" w:space="0" w:color="auto"/>
              <w:bottom w:val="dotted" w:sz="4" w:space="0" w:color="auto"/>
              <w:right w:val="dotted" w:sz="4" w:space="0" w:color="auto"/>
            </w:tcBorders>
            <w:vAlign w:val="center"/>
          </w:tcPr>
          <w:p w14:paraId="3A48E6C4" w14:textId="77777777" w:rsidR="00524018" w:rsidRPr="003935EF" w:rsidRDefault="00524018" w:rsidP="00DF37A2">
            <w:pPr>
              <w:spacing w:before="40" w:after="40"/>
              <w:jc w:val="center"/>
              <w:rPr>
                <w:rFonts w:asciiTheme="minorHAnsi" w:hAnsiTheme="minorHAnsi" w:cstheme="minorHAnsi"/>
                <w:sz w:val="22"/>
                <w:lang w:eastAsia="ja-JP"/>
              </w:rPr>
            </w:pPr>
            <w:r w:rsidRPr="003935EF">
              <w:rPr>
                <w:rFonts w:asciiTheme="minorHAnsi" w:hAnsiTheme="minorHAnsi" w:cstheme="minorHAnsi"/>
                <w:sz w:val="22"/>
                <w:lang w:eastAsia="ja-JP"/>
              </w:rPr>
              <w:t>Ongoing</w:t>
            </w: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19C9CFF6" w14:textId="77777777" w:rsidR="00524018" w:rsidRPr="003935EF"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Accountability </w:t>
            </w:r>
          </w:p>
        </w:tc>
      </w:tr>
      <w:tr w:rsidR="00524018" w:rsidRPr="003935EF" w14:paraId="059CBAB4" w14:textId="77777777" w:rsidTr="00DF37A2">
        <w:tc>
          <w:tcPr>
            <w:tcW w:w="3369" w:type="dxa"/>
            <w:tcBorders>
              <w:top w:val="dotted" w:sz="4" w:space="0" w:color="auto"/>
              <w:left w:val="dotted" w:sz="4" w:space="0" w:color="auto"/>
              <w:bottom w:val="nil"/>
              <w:right w:val="dotted" w:sz="4" w:space="0" w:color="auto"/>
            </w:tcBorders>
            <w:vAlign w:val="center"/>
          </w:tcPr>
          <w:p w14:paraId="08252C81" w14:textId="3C59156A" w:rsidR="00524018" w:rsidRPr="003935EF" w:rsidRDefault="00524018" w:rsidP="008F1F04">
            <w:pPr>
              <w:spacing w:before="40" w:after="40"/>
              <w:rPr>
                <w:rFonts w:asciiTheme="minorHAnsi" w:hAnsiTheme="minorHAnsi" w:cstheme="minorHAnsi"/>
                <w:sz w:val="22"/>
                <w:lang w:eastAsia="ja-JP"/>
              </w:rPr>
            </w:pPr>
            <w:r>
              <w:rPr>
                <w:rFonts w:asciiTheme="minorHAnsi" w:hAnsiTheme="minorHAnsi" w:cstheme="minorHAnsi"/>
                <w:sz w:val="22"/>
                <w:lang w:eastAsia="ja-JP"/>
              </w:rPr>
              <w:t xml:space="preserve">Technical </w:t>
            </w:r>
            <w:r w:rsidR="008F1F04">
              <w:rPr>
                <w:rFonts w:asciiTheme="minorHAnsi" w:hAnsiTheme="minorHAnsi" w:cstheme="minorHAnsi"/>
                <w:sz w:val="22"/>
                <w:lang w:eastAsia="ja-JP"/>
              </w:rPr>
              <w:t>M&amp;E assistance and</w:t>
            </w:r>
            <w:r>
              <w:rPr>
                <w:rFonts w:asciiTheme="minorHAnsi" w:hAnsiTheme="minorHAnsi" w:cstheme="minorHAnsi"/>
                <w:sz w:val="22"/>
                <w:lang w:eastAsia="ja-JP"/>
              </w:rPr>
              <w:t xml:space="preserve"> Court User Perception Surveys</w:t>
            </w:r>
          </w:p>
        </w:tc>
        <w:tc>
          <w:tcPr>
            <w:tcW w:w="1842" w:type="dxa"/>
            <w:tcBorders>
              <w:top w:val="dotted" w:sz="4" w:space="0" w:color="auto"/>
              <w:left w:val="dotted" w:sz="4" w:space="0" w:color="auto"/>
              <w:bottom w:val="nil"/>
              <w:right w:val="nil"/>
            </w:tcBorders>
            <w:vAlign w:val="center"/>
          </w:tcPr>
          <w:p w14:paraId="1528FEF2" w14:textId="77777777" w:rsidR="00524018" w:rsidRPr="003935EF"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Remote </w:t>
            </w:r>
          </w:p>
        </w:tc>
        <w:tc>
          <w:tcPr>
            <w:tcW w:w="1418" w:type="dxa"/>
            <w:tcBorders>
              <w:top w:val="dotted" w:sz="4" w:space="0" w:color="auto"/>
              <w:left w:val="dotted" w:sz="4" w:space="0" w:color="auto"/>
              <w:bottom w:val="nil"/>
              <w:right w:val="dotted" w:sz="4" w:space="0" w:color="auto"/>
            </w:tcBorders>
            <w:vAlign w:val="center"/>
          </w:tcPr>
          <w:p w14:paraId="60C95896" w14:textId="77777777" w:rsidR="00524018" w:rsidRPr="003935EF"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Ongoing</w:t>
            </w:r>
          </w:p>
        </w:tc>
        <w:tc>
          <w:tcPr>
            <w:tcW w:w="2551" w:type="dxa"/>
            <w:tcBorders>
              <w:top w:val="dotted" w:sz="4" w:space="0" w:color="auto"/>
              <w:left w:val="dotted" w:sz="4" w:space="0" w:color="auto"/>
              <w:bottom w:val="nil"/>
              <w:right w:val="dotted" w:sz="4" w:space="0" w:color="auto"/>
            </w:tcBorders>
            <w:shd w:val="clear" w:color="auto" w:fill="auto"/>
            <w:vAlign w:val="center"/>
          </w:tcPr>
          <w:p w14:paraId="2758680E" w14:textId="77777777" w:rsidR="00524018" w:rsidRPr="003935EF" w:rsidRDefault="00524018" w:rsidP="00DF37A2">
            <w:pPr>
              <w:spacing w:before="40" w:after="40"/>
              <w:jc w:val="center"/>
              <w:rPr>
                <w:rFonts w:asciiTheme="minorHAnsi" w:hAnsiTheme="minorHAnsi" w:cstheme="minorHAnsi"/>
                <w:sz w:val="22"/>
                <w:lang w:eastAsia="ja-JP"/>
              </w:rPr>
            </w:pPr>
            <w:r>
              <w:rPr>
                <w:rFonts w:asciiTheme="minorHAnsi" w:hAnsiTheme="minorHAnsi" w:cstheme="minorHAnsi"/>
                <w:sz w:val="22"/>
                <w:lang w:eastAsia="ja-JP"/>
              </w:rPr>
              <w:t xml:space="preserve">Accountability </w:t>
            </w:r>
          </w:p>
        </w:tc>
      </w:tr>
    </w:tbl>
    <w:p w14:paraId="68B34828" w14:textId="77777777" w:rsidR="00524018" w:rsidRPr="00A20B0A" w:rsidRDefault="00524018" w:rsidP="00F51492">
      <w:pPr>
        <w:rPr>
          <w:szCs w:val="23"/>
        </w:rPr>
      </w:pPr>
    </w:p>
    <w:sectPr w:rsidR="00524018" w:rsidRPr="00A20B0A" w:rsidSect="00524018">
      <w:headerReference w:type="default" r:id="rId8"/>
      <w:footerReference w:type="default" r:id="rId9"/>
      <w:pgSz w:w="11907" w:h="16840" w:code="9"/>
      <w:pgMar w:top="1361" w:right="1304" w:bottom="1418" w:left="1418" w:header="397" w:footer="3"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73C2B" w14:textId="77777777" w:rsidR="00CB4F18" w:rsidRDefault="00CB4F18" w:rsidP="00B37CC5">
      <w:r>
        <w:separator/>
      </w:r>
    </w:p>
  </w:endnote>
  <w:endnote w:type="continuationSeparator" w:id="0">
    <w:p w14:paraId="43AFD037" w14:textId="77777777" w:rsidR="00CB4F18" w:rsidRDefault="00CB4F18" w:rsidP="00B3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98E8" w14:textId="77777777" w:rsidR="00053703" w:rsidRPr="006F3354" w:rsidRDefault="00053703" w:rsidP="004C5076">
    <w:pPr>
      <w:rPr>
        <w:sz w:val="4"/>
        <w:szCs w:val="4"/>
      </w:rPr>
    </w:pPr>
  </w:p>
  <w:tbl>
    <w:tblPr>
      <w:tblStyle w:val="TableGrid"/>
      <w:tblW w:w="12018" w:type="dxa"/>
      <w:tblInd w:w="-152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775"/>
      <w:gridCol w:w="1055"/>
      <w:gridCol w:w="1134"/>
    </w:tblGrid>
    <w:tr w:rsidR="00053703" w14:paraId="39B92940" w14:textId="77777777" w:rsidTr="00053703">
      <w:tc>
        <w:tcPr>
          <w:tcW w:w="2054" w:type="dxa"/>
          <w:tcBorders>
            <w:left w:val="nil"/>
            <w:bottom w:val="nil"/>
            <w:right w:val="nil"/>
          </w:tcBorders>
        </w:tcPr>
        <w:p w14:paraId="4C1EBA06" w14:textId="77777777" w:rsidR="00053703" w:rsidRDefault="00053703" w:rsidP="00A16FFC">
          <w:pPr>
            <w:pStyle w:val="Footer"/>
          </w:pPr>
          <w:r>
            <w:rPr>
              <w:i/>
              <w:noProof/>
              <w:sz w:val="18"/>
              <w:szCs w:val="19"/>
              <w:lang w:val="en-AU" w:eastAsia="en-AU"/>
            </w:rPr>
            <w:drawing>
              <wp:anchor distT="0" distB="0" distL="114300" distR="114300" simplePos="0" relativeHeight="251656704" behindDoc="0" locked="0" layoutInCell="1" allowOverlap="1" wp14:anchorId="610E5FC5" wp14:editId="7F7CFD14">
                <wp:simplePos x="0" y="0"/>
                <wp:positionH relativeFrom="leftMargin">
                  <wp:posOffset>672561</wp:posOffset>
                </wp:positionH>
                <wp:positionV relativeFrom="paragraph">
                  <wp:posOffset>98425</wp:posOffset>
                </wp:positionV>
                <wp:extent cx="626110" cy="543560"/>
                <wp:effectExtent l="0" t="0" r="254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775" w:type="dxa"/>
          <w:tcBorders>
            <w:left w:val="nil"/>
            <w:bottom w:val="nil"/>
            <w:right w:val="nil"/>
          </w:tcBorders>
        </w:tcPr>
        <w:p w14:paraId="51D3456E" w14:textId="79C5996F" w:rsidR="00053703" w:rsidRDefault="00053703" w:rsidP="00A16FFC">
          <w:pPr>
            <w:pStyle w:val="Footer"/>
            <w:jc w:val="center"/>
            <w:rPr>
              <w:i/>
              <w:sz w:val="18"/>
              <w:szCs w:val="19"/>
            </w:rPr>
          </w:pPr>
          <w:r>
            <w:rPr>
              <w:noProof/>
              <w:sz w:val="20"/>
              <w:szCs w:val="20"/>
              <w:lang w:val="en-AU" w:eastAsia="en-AU"/>
            </w:rPr>
            <w:drawing>
              <wp:anchor distT="0" distB="0" distL="114300" distR="114300" simplePos="0" relativeHeight="251657728" behindDoc="0" locked="0" layoutInCell="1" allowOverlap="1" wp14:anchorId="7905D369" wp14:editId="27309A35">
                <wp:simplePos x="0" y="0"/>
                <wp:positionH relativeFrom="rightMargin">
                  <wp:posOffset>-23676</wp:posOffset>
                </wp:positionH>
                <wp:positionV relativeFrom="paragraph">
                  <wp:posOffset>137795</wp:posOffset>
                </wp:positionV>
                <wp:extent cx="675640" cy="501650"/>
                <wp:effectExtent l="0" t="0" r="0" b="0"/>
                <wp:wrapNone/>
                <wp:docPr id="10" name="Picture 10"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B7137" w14:textId="77777777" w:rsidR="00053703" w:rsidRDefault="00053703" w:rsidP="00A16FFC">
          <w:pPr>
            <w:pStyle w:val="Footer"/>
            <w:jc w:val="center"/>
            <w:rPr>
              <w:i/>
              <w:sz w:val="18"/>
              <w:szCs w:val="19"/>
            </w:rPr>
          </w:pPr>
        </w:p>
        <w:p w14:paraId="04D3262C" w14:textId="77777777" w:rsidR="00053703" w:rsidRDefault="00053703" w:rsidP="00053703">
          <w:pPr>
            <w:pStyle w:val="Footer"/>
            <w:ind w:left="-67"/>
            <w:jc w:val="center"/>
            <w:rPr>
              <w:i/>
              <w:sz w:val="18"/>
              <w:szCs w:val="19"/>
            </w:rPr>
          </w:pPr>
          <w:r w:rsidRPr="00C63E70">
            <w:rPr>
              <w:i/>
              <w:sz w:val="18"/>
              <w:szCs w:val="19"/>
            </w:rPr>
            <w:t>PJSI is funded by the New Zealand Government and implemented by the Federal Court of Australia</w:t>
          </w:r>
        </w:p>
        <w:p w14:paraId="336C1BA2" w14:textId="77777777" w:rsidR="00053703" w:rsidRDefault="00053703" w:rsidP="00A16FFC">
          <w:pPr>
            <w:pStyle w:val="Footer"/>
            <w:jc w:val="center"/>
            <w:rPr>
              <w:i/>
              <w:sz w:val="18"/>
              <w:szCs w:val="19"/>
            </w:rPr>
          </w:pPr>
        </w:p>
        <w:p w14:paraId="556CF1CA" w14:textId="77777777" w:rsidR="00053703" w:rsidRDefault="00053703" w:rsidP="00A16FFC">
          <w:pPr>
            <w:pStyle w:val="Footer"/>
            <w:jc w:val="center"/>
          </w:pPr>
        </w:p>
      </w:tc>
      <w:tc>
        <w:tcPr>
          <w:tcW w:w="1055" w:type="dxa"/>
          <w:tcBorders>
            <w:left w:val="nil"/>
            <w:right w:val="nil"/>
          </w:tcBorders>
        </w:tcPr>
        <w:p w14:paraId="4F84A75A" w14:textId="384CEA4F" w:rsidR="00053703" w:rsidRDefault="00053703" w:rsidP="00A16FFC">
          <w:pPr>
            <w:pStyle w:val="Footer"/>
          </w:pPr>
        </w:p>
      </w:tc>
      <w:tc>
        <w:tcPr>
          <w:tcW w:w="1134" w:type="dxa"/>
          <w:tcBorders>
            <w:left w:val="nil"/>
            <w:bottom w:val="nil"/>
            <w:right w:val="nil"/>
          </w:tcBorders>
        </w:tcPr>
        <w:p w14:paraId="2F1500C9" w14:textId="77777777" w:rsidR="00053703" w:rsidRDefault="00053703" w:rsidP="00A16FFC">
          <w:pPr>
            <w:pStyle w:val="Footer"/>
          </w:pPr>
        </w:p>
        <w:p w14:paraId="53CBF7BC" w14:textId="6DFCBB05" w:rsidR="00053703" w:rsidRDefault="00053703" w:rsidP="00765BF6">
          <w:pPr>
            <w:pStyle w:val="Footer"/>
            <w:ind w:right="27"/>
            <w:rPr>
              <w:noProof/>
              <w:lang w:val="en-AU"/>
            </w:rPr>
          </w:pPr>
          <w:r>
            <w:t xml:space="preserve"> </w:t>
          </w:r>
          <w:sdt>
            <w:sdtPr>
              <w:id w:val="16274258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2700">
                <w:rPr>
                  <w:noProof/>
                </w:rPr>
                <w:t>17</w:t>
              </w:r>
              <w:r>
                <w:rPr>
                  <w:noProof/>
                </w:rPr>
                <w:fldChar w:fldCharType="end"/>
              </w:r>
              <w:r>
                <w:rPr>
                  <w:noProof/>
                  <w:lang w:val="en-AU"/>
                </w:rPr>
                <w:t xml:space="preserve"> </w:t>
              </w:r>
            </w:sdtContent>
          </w:sdt>
        </w:p>
        <w:p w14:paraId="52EBC388" w14:textId="77777777" w:rsidR="00053703" w:rsidRPr="00C569C4" w:rsidRDefault="00053703" w:rsidP="00C569C4">
          <w:pPr>
            <w:pStyle w:val="Footer"/>
            <w:ind w:left="-119"/>
            <w:rPr>
              <w:lang w:val="en-AU"/>
            </w:rPr>
          </w:pPr>
        </w:p>
      </w:tc>
    </w:tr>
  </w:tbl>
  <w:p w14:paraId="0F7044DC" w14:textId="77777777" w:rsidR="00053703" w:rsidRPr="00002365" w:rsidRDefault="00053703" w:rsidP="007A5FC4">
    <w:pPr>
      <w:pStyle w:val="Footer"/>
      <w:rPr>
        <w:sz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104C2" w14:textId="77777777" w:rsidR="00CB4F18" w:rsidRDefault="00CB4F18" w:rsidP="00B37CC5">
      <w:r>
        <w:separator/>
      </w:r>
    </w:p>
  </w:footnote>
  <w:footnote w:type="continuationSeparator" w:id="0">
    <w:p w14:paraId="733ED1D3" w14:textId="77777777" w:rsidR="00CB4F18" w:rsidRDefault="00CB4F18" w:rsidP="00B3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D203" w14:textId="77777777" w:rsidR="0044726D" w:rsidRPr="00A10B6A" w:rsidRDefault="0044726D" w:rsidP="0044726D">
    <w:pPr>
      <w:rPr>
        <w:sz w:val="20"/>
      </w:rPr>
    </w:pPr>
    <w:r w:rsidRPr="00A10B6A">
      <w:rPr>
        <w:noProof/>
        <w:sz w:val="28"/>
        <w:lang w:eastAsia="en-AU"/>
      </w:rPr>
      <w:drawing>
        <wp:anchor distT="0" distB="0" distL="114300" distR="114300" simplePos="0" relativeHeight="251660800" behindDoc="1" locked="0" layoutInCell="1" allowOverlap="1" wp14:anchorId="2CE1BAFE" wp14:editId="6ACF7CEF">
          <wp:simplePos x="0" y="0"/>
          <wp:positionH relativeFrom="column">
            <wp:posOffset>4408170</wp:posOffset>
          </wp:positionH>
          <wp:positionV relativeFrom="paragraph">
            <wp:posOffset>-4852</wp:posOffset>
          </wp:positionV>
          <wp:extent cx="1870075" cy="546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07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AB998D" w14:textId="77777777" w:rsidR="0044726D" w:rsidRPr="00A10B6A" w:rsidRDefault="0044726D" w:rsidP="0044726D">
    <w:pPr>
      <w:rPr>
        <w:sz w:val="20"/>
      </w:rPr>
    </w:pPr>
  </w:p>
  <w:p w14:paraId="342E959B" w14:textId="624A9775" w:rsidR="0044726D" w:rsidRPr="00510DA5" w:rsidRDefault="0044726D" w:rsidP="0044726D">
    <w:pPr>
      <w:pStyle w:val="Header"/>
    </w:pPr>
    <w:r>
      <w:rPr>
        <w:noProof/>
        <w:lang w:val="en-AU" w:eastAsia="en-AU"/>
      </w:rPr>
      <w:drawing>
        <wp:anchor distT="0" distB="0" distL="114300" distR="114300" simplePos="0" relativeHeight="251659776" behindDoc="1" locked="0" layoutInCell="1" allowOverlap="1" wp14:anchorId="34F8D4C9" wp14:editId="4907F584">
          <wp:simplePos x="0" y="0"/>
          <wp:positionH relativeFrom="column">
            <wp:posOffset>-899574</wp:posOffset>
          </wp:positionH>
          <wp:positionV relativeFrom="paragraph">
            <wp:posOffset>173355</wp:posOffset>
          </wp:positionV>
          <wp:extent cx="5270500" cy="43180"/>
          <wp:effectExtent l="0" t="0" r="635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0" cy="43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21"/>
        <w:szCs w:val="21"/>
      </w:rPr>
      <w:t>PJSI</w:t>
    </w:r>
    <w:r w:rsidRPr="00AE3403">
      <w:rPr>
        <w:b/>
        <w:i/>
        <w:sz w:val="21"/>
        <w:szCs w:val="21"/>
      </w:rPr>
      <w:t>:</w:t>
    </w:r>
    <w:r w:rsidRPr="00510DA5">
      <w:rPr>
        <w:sz w:val="21"/>
        <w:szCs w:val="21"/>
      </w:rPr>
      <w:t xml:space="preserve"> </w:t>
    </w:r>
    <w:r w:rsidR="00A238BB">
      <w:rPr>
        <w:noProof/>
        <w:sz w:val="20"/>
        <w:szCs w:val="20"/>
        <w:lang w:val="en-AU"/>
      </w:rPr>
      <w:t>6</w:t>
    </w:r>
    <w:r w:rsidR="00A238BB">
      <w:rPr>
        <w:noProof/>
        <w:sz w:val="20"/>
        <w:szCs w:val="20"/>
        <w:vertAlign w:val="superscript"/>
        <w:lang w:val="en-AU"/>
      </w:rPr>
      <w:t xml:space="preserve">th </w:t>
    </w:r>
    <w:r w:rsidR="00A238BB">
      <w:rPr>
        <w:noProof/>
        <w:sz w:val="20"/>
        <w:szCs w:val="20"/>
        <w:lang w:val="en-AU"/>
      </w:rPr>
      <w:t>IEC Resolutions</w:t>
    </w:r>
  </w:p>
  <w:p w14:paraId="7A2E3DE9" w14:textId="77777777" w:rsidR="0044726D" w:rsidRDefault="0044726D" w:rsidP="0044726D"/>
  <w:p w14:paraId="5F38075F" w14:textId="77777777" w:rsidR="0044726D" w:rsidRDefault="00447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206"/>
    <w:multiLevelType w:val="hybridMultilevel"/>
    <w:tmpl w:val="D6226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D6437C"/>
    <w:multiLevelType w:val="hybridMultilevel"/>
    <w:tmpl w:val="28D85004"/>
    <w:lvl w:ilvl="0" w:tplc="F3FEF6A0">
      <w:start w:val="1"/>
      <w:numFmt w:val="decimal"/>
      <w:lvlText w:val="%1."/>
      <w:lvlJc w:val="left"/>
      <w:pPr>
        <w:ind w:left="1794" w:hanging="360"/>
      </w:pPr>
      <w:rPr>
        <w:rFonts w:hint="default"/>
        <w:b w:val="0"/>
        <w:i w:val="0"/>
      </w:rPr>
    </w:lvl>
    <w:lvl w:ilvl="1" w:tplc="0C090019">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2" w15:restartNumberingAfterBreak="0">
    <w:nsid w:val="489837CB"/>
    <w:multiLevelType w:val="hybridMultilevel"/>
    <w:tmpl w:val="4C20F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E8274A"/>
    <w:multiLevelType w:val="hybridMultilevel"/>
    <w:tmpl w:val="19A64586"/>
    <w:lvl w:ilvl="0" w:tplc="3C60A300">
      <w:start w:val="1"/>
      <w:numFmt w:val="bullet"/>
      <w:lvlText w:val="-"/>
      <w:lvlJc w:val="left"/>
      <w:pPr>
        <w:ind w:left="1287" w:hanging="360"/>
      </w:pPr>
      <w:rPr>
        <w:rFonts w:ascii="Calibri" w:hAnsi="Calibri"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A0318E5"/>
    <w:multiLevelType w:val="hybridMultilevel"/>
    <w:tmpl w:val="3C804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771AA2"/>
    <w:multiLevelType w:val="multilevel"/>
    <w:tmpl w:val="625A832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FE1DCB"/>
    <w:multiLevelType w:val="hybridMultilevel"/>
    <w:tmpl w:val="580C2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AA780F"/>
    <w:multiLevelType w:val="hybridMultilevel"/>
    <w:tmpl w:val="1A8A6B12"/>
    <w:lvl w:ilvl="0" w:tplc="08CCD03E">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0"/>
  </w:num>
  <w:num w:numId="6">
    <w:abstractNumId w:val="1"/>
  </w:num>
  <w:num w:numId="7">
    <w:abstractNumId w:val="3"/>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819271-B3EC-4F6A-B239-9888FBA2D158}"/>
    <w:docVar w:name="dgnword-eventsink" w:val="253791331712"/>
  </w:docVars>
  <w:rsids>
    <w:rsidRoot w:val="00B9780C"/>
    <w:rsid w:val="00001B29"/>
    <w:rsid w:val="00001FEE"/>
    <w:rsid w:val="000021D2"/>
    <w:rsid w:val="00002365"/>
    <w:rsid w:val="000035D2"/>
    <w:rsid w:val="00006945"/>
    <w:rsid w:val="00010C94"/>
    <w:rsid w:val="00011723"/>
    <w:rsid w:val="00014624"/>
    <w:rsid w:val="00014952"/>
    <w:rsid w:val="00014C1D"/>
    <w:rsid w:val="00015389"/>
    <w:rsid w:val="000153A3"/>
    <w:rsid w:val="0001703B"/>
    <w:rsid w:val="0001790A"/>
    <w:rsid w:val="0002191B"/>
    <w:rsid w:val="00022A07"/>
    <w:rsid w:val="00024911"/>
    <w:rsid w:val="000257D6"/>
    <w:rsid w:val="00031E73"/>
    <w:rsid w:val="000328B7"/>
    <w:rsid w:val="00032AF6"/>
    <w:rsid w:val="00032BBB"/>
    <w:rsid w:val="00032E5E"/>
    <w:rsid w:val="00034680"/>
    <w:rsid w:val="00034DF8"/>
    <w:rsid w:val="0003710A"/>
    <w:rsid w:val="0004008F"/>
    <w:rsid w:val="00040CEB"/>
    <w:rsid w:val="0004114E"/>
    <w:rsid w:val="000411C7"/>
    <w:rsid w:val="00042228"/>
    <w:rsid w:val="000433FA"/>
    <w:rsid w:val="000443FA"/>
    <w:rsid w:val="000444D0"/>
    <w:rsid w:val="0004459C"/>
    <w:rsid w:val="00046110"/>
    <w:rsid w:val="0004623C"/>
    <w:rsid w:val="00050FA9"/>
    <w:rsid w:val="000528CC"/>
    <w:rsid w:val="00053703"/>
    <w:rsid w:val="000541A4"/>
    <w:rsid w:val="00055ECB"/>
    <w:rsid w:val="00057FE6"/>
    <w:rsid w:val="0006071D"/>
    <w:rsid w:val="00062271"/>
    <w:rsid w:val="000627CE"/>
    <w:rsid w:val="00062AD2"/>
    <w:rsid w:val="00063A67"/>
    <w:rsid w:val="00064C40"/>
    <w:rsid w:val="000655AB"/>
    <w:rsid w:val="00070787"/>
    <w:rsid w:val="00070938"/>
    <w:rsid w:val="00070F6A"/>
    <w:rsid w:val="00076CC4"/>
    <w:rsid w:val="00077349"/>
    <w:rsid w:val="0008003A"/>
    <w:rsid w:val="00080179"/>
    <w:rsid w:val="00080231"/>
    <w:rsid w:val="0008089E"/>
    <w:rsid w:val="0008176F"/>
    <w:rsid w:val="00082B66"/>
    <w:rsid w:val="00082CCB"/>
    <w:rsid w:val="00082E81"/>
    <w:rsid w:val="00083147"/>
    <w:rsid w:val="00083853"/>
    <w:rsid w:val="000855DB"/>
    <w:rsid w:val="0008574D"/>
    <w:rsid w:val="000901C8"/>
    <w:rsid w:val="00092996"/>
    <w:rsid w:val="00092AB6"/>
    <w:rsid w:val="000939F3"/>
    <w:rsid w:val="00093D8C"/>
    <w:rsid w:val="000944BB"/>
    <w:rsid w:val="0009504D"/>
    <w:rsid w:val="00095D20"/>
    <w:rsid w:val="0009722D"/>
    <w:rsid w:val="00097CB5"/>
    <w:rsid w:val="000A0B6A"/>
    <w:rsid w:val="000A0C13"/>
    <w:rsid w:val="000A123A"/>
    <w:rsid w:val="000A1676"/>
    <w:rsid w:val="000A1FF0"/>
    <w:rsid w:val="000A2362"/>
    <w:rsid w:val="000A27DA"/>
    <w:rsid w:val="000A3858"/>
    <w:rsid w:val="000A437F"/>
    <w:rsid w:val="000A498E"/>
    <w:rsid w:val="000B1599"/>
    <w:rsid w:val="000B1AEA"/>
    <w:rsid w:val="000B1F95"/>
    <w:rsid w:val="000B2106"/>
    <w:rsid w:val="000B2A45"/>
    <w:rsid w:val="000B3FA9"/>
    <w:rsid w:val="000B42E7"/>
    <w:rsid w:val="000B579A"/>
    <w:rsid w:val="000B7734"/>
    <w:rsid w:val="000C04B6"/>
    <w:rsid w:val="000C0657"/>
    <w:rsid w:val="000C0B0F"/>
    <w:rsid w:val="000C1B59"/>
    <w:rsid w:val="000C1FB0"/>
    <w:rsid w:val="000C3CC0"/>
    <w:rsid w:val="000C3F30"/>
    <w:rsid w:val="000C5F7D"/>
    <w:rsid w:val="000C7582"/>
    <w:rsid w:val="000C79CC"/>
    <w:rsid w:val="000D2D89"/>
    <w:rsid w:val="000D2F89"/>
    <w:rsid w:val="000D35D1"/>
    <w:rsid w:val="000D4146"/>
    <w:rsid w:val="000D515F"/>
    <w:rsid w:val="000D61E8"/>
    <w:rsid w:val="000D7CA8"/>
    <w:rsid w:val="000D7F11"/>
    <w:rsid w:val="000E04DA"/>
    <w:rsid w:val="000E194F"/>
    <w:rsid w:val="000E1C3C"/>
    <w:rsid w:val="000E3D61"/>
    <w:rsid w:val="000E511F"/>
    <w:rsid w:val="000E54AE"/>
    <w:rsid w:val="000E600A"/>
    <w:rsid w:val="000E64A1"/>
    <w:rsid w:val="000F12BE"/>
    <w:rsid w:val="000F1B50"/>
    <w:rsid w:val="000F24FC"/>
    <w:rsid w:val="000F2CD4"/>
    <w:rsid w:val="000F3B44"/>
    <w:rsid w:val="000F3DB0"/>
    <w:rsid w:val="000F41C9"/>
    <w:rsid w:val="000F5555"/>
    <w:rsid w:val="000F5B74"/>
    <w:rsid w:val="000F648D"/>
    <w:rsid w:val="000F6997"/>
    <w:rsid w:val="0010012C"/>
    <w:rsid w:val="00101AD1"/>
    <w:rsid w:val="0010527F"/>
    <w:rsid w:val="00105C32"/>
    <w:rsid w:val="00105D5B"/>
    <w:rsid w:val="00106853"/>
    <w:rsid w:val="00112107"/>
    <w:rsid w:val="001122CD"/>
    <w:rsid w:val="001149FF"/>
    <w:rsid w:val="00114B67"/>
    <w:rsid w:val="0011566F"/>
    <w:rsid w:val="00115BC2"/>
    <w:rsid w:val="00116483"/>
    <w:rsid w:val="0011762A"/>
    <w:rsid w:val="00122235"/>
    <w:rsid w:val="0012303D"/>
    <w:rsid w:val="001234FE"/>
    <w:rsid w:val="001241EA"/>
    <w:rsid w:val="001246A7"/>
    <w:rsid w:val="00125029"/>
    <w:rsid w:val="0012648E"/>
    <w:rsid w:val="00127531"/>
    <w:rsid w:val="00131421"/>
    <w:rsid w:val="001333D0"/>
    <w:rsid w:val="00133829"/>
    <w:rsid w:val="00134D1B"/>
    <w:rsid w:val="0013582F"/>
    <w:rsid w:val="001371EE"/>
    <w:rsid w:val="0013742A"/>
    <w:rsid w:val="001404DB"/>
    <w:rsid w:val="001420F0"/>
    <w:rsid w:val="00142DDC"/>
    <w:rsid w:val="00142EAD"/>
    <w:rsid w:val="0014302A"/>
    <w:rsid w:val="00144CAD"/>
    <w:rsid w:val="00150BD0"/>
    <w:rsid w:val="00150E70"/>
    <w:rsid w:val="00150FAB"/>
    <w:rsid w:val="00151A99"/>
    <w:rsid w:val="001521F0"/>
    <w:rsid w:val="001524B6"/>
    <w:rsid w:val="00152F9E"/>
    <w:rsid w:val="00155796"/>
    <w:rsid w:val="00155F70"/>
    <w:rsid w:val="00160497"/>
    <w:rsid w:val="00161255"/>
    <w:rsid w:val="001619FB"/>
    <w:rsid w:val="00162135"/>
    <w:rsid w:val="00163140"/>
    <w:rsid w:val="0016338A"/>
    <w:rsid w:val="001643F8"/>
    <w:rsid w:val="001645A0"/>
    <w:rsid w:val="00164736"/>
    <w:rsid w:val="001661C6"/>
    <w:rsid w:val="001662B2"/>
    <w:rsid w:val="00166DBD"/>
    <w:rsid w:val="00170ABA"/>
    <w:rsid w:val="00172E01"/>
    <w:rsid w:val="00173DB0"/>
    <w:rsid w:val="00173FF8"/>
    <w:rsid w:val="00174114"/>
    <w:rsid w:val="00174145"/>
    <w:rsid w:val="001742F5"/>
    <w:rsid w:val="00174A0C"/>
    <w:rsid w:val="00176012"/>
    <w:rsid w:val="00176017"/>
    <w:rsid w:val="0017607C"/>
    <w:rsid w:val="00177CDD"/>
    <w:rsid w:val="001807A1"/>
    <w:rsid w:val="001813C1"/>
    <w:rsid w:val="00182180"/>
    <w:rsid w:val="00182290"/>
    <w:rsid w:val="00182C1C"/>
    <w:rsid w:val="001831F2"/>
    <w:rsid w:val="00183F4F"/>
    <w:rsid w:val="001843E5"/>
    <w:rsid w:val="0018442D"/>
    <w:rsid w:val="00184FFD"/>
    <w:rsid w:val="00185A82"/>
    <w:rsid w:val="00185B63"/>
    <w:rsid w:val="00191399"/>
    <w:rsid w:val="00193453"/>
    <w:rsid w:val="001955C6"/>
    <w:rsid w:val="00195D19"/>
    <w:rsid w:val="00195F69"/>
    <w:rsid w:val="00196520"/>
    <w:rsid w:val="001965E8"/>
    <w:rsid w:val="001A02E5"/>
    <w:rsid w:val="001A0EE4"/>
    <w:rsid w:val="001A15D7"/>
    <w:rsid w:val="001A1844"/>
    <w:rsid w:val="001A23AC"/>
    <w:rsid w:val="001A3086"/>
    <w:rsid w:val="001A487D"/>
    <w:rsid w:val="001A4CAF"/>
    <w:rsid w:val="001A4E6C"/>
    <w:rsid w:val="001A5674"/>
    <w:rsid w:val="001A6218"/>
    <w:rsid w:val="001A696E"/>
    <w:rsid w:val="001A7342"/>
    <w:rsid w:val="001A799E"/>
    <w:rsid w:val="001A7B83"/>
    <w:rsid w:val="001A7BD2"/>
    <w:rsid w:val="001B0AB6"/>
    <w:rsid w:val="001B138A"/>
    <w:rsid w:val="001B3E00"/>
    <w:rsid w:val="001B3F1D"/>
    <w:rsid w:val="001B43E1"/>
    <w:rsid w:val="001B51B7"/>
    <w:rsid w:val="001B56BC"/>
    <w:rsid w:val="001B5FCE"/>
    <w:rsid w:val="001B626D"/>
    <w:rsid w:val="001B784D"/>
    <w:rsid w:val="001C0915"/>
    <w:rsid w:val="001C3014"/>
    <w:rsid w:val="001C302E"/>
    <w:rsid w:val="001C3A63"/>
    <w:rsid w:val="001C5090"/>
    <w:rsid w:val="001C5CDD"/>
    <w:rsid w:val="001C69D9"/>
    <w:rsid w:val="001C7FCC"/>
    <w:rsid w:val="001D0014"/>
    <w:rsid w:val="001D09CF"/>
    <w:rsid w:val="001D23AA"/>
    <w:rsid w:val="001D23BA"/>
    <w:rsid w:val="001D4279"/>
    <w:rsid w:val="001D4837"/>
    <w:rsid w:val="001D70AA"/>
    <w:rsid w:val="001E1199"/>
    <w:rsid w:val="001E2539"/>
    <w:rsid w:val="001E2B0D"/>
    <w:rsid w:val="001E2D26"/>
    <w:rsid w:val="001E43F9"/>
    <w:rsid w:val="001E4756"/>
    <w:rsid w:val="001E4A6A"/>
    <w:rsid w:val="001E4C45"/>
    <w:rsid w:val="001E5080"/>
    <w:rsid w:val="001E5810"/>
    <w:rsid w:val="001E6905"/>
    <w:rsid w:val="001F015E"/>
    <w:rsid w:val="001F0CC1"/>
    <w:rsid w:val="001F166D"/>
    <w:rsid w:val="001F18CC"/>
    <w:rsid w:val="001F439F"/>
    <w:rsid w:val="001F608E"/>
    <w:rsid w:val="001F6432"/>
    <w:rsid w:val="001F64A1"/>
    <w:rsid w:val="00200515"/>
    <w:rsid w:val="002005FF"/>
    <w:rsid w:val="002007C4"/>
    <w:rsid w:val="00200914"/>
    <w:rsid w:val="00201752"/>
    <w:rsid w:val="00206C1C"/>
    <w:rsid w:val="00206FB3"/>
    <w:rsid w:val="0020724B"/>
    <w:rsid w:val="00207AB5"/>
    <w:rsid w:val="00210012"/>
    <w:rsid w:val="0021046F"/>
    <w:rsid w:val="002106B2"/>
    <w:rsid w:val="0021209B"/>
    <w:rsid w:val="002125C4"/>
    <w:rsid w:val="002126C2"/>
    <w:rsid w:val="00214FA2"/>
    <w:rsid w:val="002153B4"/>
    <w:rsid w:val="002177DE"/>
    <w:rsid w:val="0022061A"/>
    <w:rsid w:val="002207E0"/>
    <w:rsid w:val="002217AD"/>
    <w:rsid w:val="002227D8"/>
    <w:rsid w:val="00222BB2"/>
    <w:rsid w:val="00222EEC"/>
    <w:rsid w:val="00223CC7"/>
    <w:rsid w:val="00223F15"/>
    <w:rsid w:val="00224479"/>
    <w:rsid w:val="0022538A"/>
    <w:rsid w:val="00225522"/>
    <w:rsid w:val="00226330"/>
    <w:rsid w:val="002273AD"/>
    <w:rsid w:val="00227512"/>
    <w:rsid w:val="00227FAC"/>
    <w:rsid w:val="00230625"/>
    <w:rsid w:val="00230719"/>
    <w:rsid w:val="002327C2"/>
    <w:rsid w:val="00233DFC"/>
    <w:rsid w:val="002344DF"/>
    <w:rsid w:val="00234C22"/>
    <w:rsid w:val="00235DE6"/>
    <w:rsid w:val="002369A1"/>
    <w:rsid w:val="00236AF0"/>
    <w:rsid w:val="00236AFF"/>
    <w:rsid w:val="00240161"/>
    <w:rsid w:val="0024230A"/>
    <w:rsid w:val="002425F0"/>
    <w:rsid w:val="00244360"/>
    <w:rsid w:val="00244B25"/>
    <w:rsid w:val="002450F8"/>
    <w:rsid w:val="00245921"/>
    <w:rsid w:val="00246569"/>
    <w:rsid w:val="00247233"/>
    <w:rsid w:val="002477CD"/>
    <w:rsid w:val="00252739"/>
    <w:rsid w:val="00253DF1"/>
    <w:rsid w:val="00254550"/>
    <w:rsid w:val="00254A2E"/>
    <w:rsid w:val="00254A7E"/>
    <w:rsid w:val="00255D22"/>
    <w:rsid w:val="002609EF"/>
    <w:rsid w:val="00262000"/>
    <w:rsid w:val="00262122"/>
    <w:rsid w:val="00262455"/>
    <w:rsid w:val="0026460F"/>
    <w:rsid w:val="00264E8A"/>
    <w:rsid w:val="00266078"/>
    <w:rsid w:val="002661E7"/>
    <w:rsid w:val="0026704D"/>
    <w:rsid w:val="0027026A"/>
    <w:rsid w:val="00270DCD"/>
    <w:rsid w:val="00270DD5"/>
    <w:rsid w:val="00270F31"/>
    <w:rsid w:val="002712D3"/>
    <w:rsid w:val="002713B7"/>
    <w:rsid w:val="00271573"/>
    <w:rsid w:val="00271A46"/>
    <w:rsid w:val="00271E1E"/>
    <w:rsid w:val="0027204E"/>
    <w:rsid w:val="0027271F"/>
    <w:rsid w:val="00273535"/>
    <w:rsid w:val="00274E34"/>
    <w:rsid w:val="00274EA1"/>
    <w:rsid w:val="00275970"/>
    <w:rsid w:val="0027697C"/>
    <w:rsid w:val="00277301"/>
    <w:rsid w:val="002800A1"/>
    <w:rsid w:val="00280138"/>
    <w:rsid w:val="00283432"/>
    <w:rsid w:val="0028350C"/>
    <w:rsid w:val="00284216"/>
    <w:rsid w:val="00285E37"/>
    <w:rsid w:val="002860D5"/>
    <w:rsid w:val="00286A4D"/>
    <w:rsid w:val="002903C3"/>
    <w:rsid w:val="00290430"/>
    <w:rsid w:val="002916D9"/>
    <w:rsid w:val="00291B54"/>
    <w:rsid w:val="0029214E"/>
    <w:rsid w:val="0029339A"/>
    <w:rsid w:val="00293F34"/>
    <w:rsid w:val="002944E7"/>
    <w:rsid w:val="00294728"/>
    <w:rsid w:val="0029494A"/>
    <w:rsid w:val="00297E05"/>
    <w:rsid w:val="002A082C"/>
    <w:rsid w:val="002A12B2"/>
    <w:rsid w:val="002A196D"/>
    <w:rsid w:val="002A2405"/>
    <w:rsid w:val="002A37B0"/>
    <w:rsid w:val="002A3D3D"/>
    <w:rsid w:val="002A3ED5"/>
    <w:rsid w:val="002A434F"/>
    <w:rsid w:val="002A440D"/>
    <w:rsid w:val="002A4E57"/>
    <w:rsid w:val="002A5664"/>
    <w:rsid w:val="002B056E"/>
    <w:rsid w:val="002B0EFF"/>
    <w:rsid w:val="002B16EF"/>
    <w:rsid w:val="002B36D9"/>
    <w:rsid w:val="002B38D3"/>
    <w:rsid w:val="002B41F7"/>
    <w:rsid w:val="002B4489"/>
    <w:rsid w:val="002B5AC7"/>
    <w:rsid w:val="002B63FD"/>
    <w:rsid w:val="002B643B"/>
    <w:rsid w:val="002B66BD"/>
    <w:rsid w:val="002B6954"/>
    <w:rsid w:val="002B6D3D"/>
    <w:rsid w:val="002C2972"/>
    <w:rsid w:val="002C4976"/>
    <w:rsid w:val="002C5CE4"/>
    <w:rsid w:val="002C6043"/>
    <w:rsid w:val="002C67A9"/>
    <w:rsid w:val="002C77A1"/>
    <w:rsid w:val="002C7CD9"/>
    <w:rsid w:val="002D0F17"/>
    <w:rsid w:val="002D26E3"/>
    <w:rsid w:val="002D3DDD"/>
    <w:rsid w:val="002D3EFC"/>
    <w:rsid w:val="002D4033"/>
    <w:rsid w:val="002D418C"/>
    <w:rsid w:val="002D4519"/>
    <w:rsid w:val="002D4AEA"/>
    <w:rsid w:val="002D4C1C"/>
    <w:rsid w:val="002D50C8"/>
    <w:rsid w:val="002D5742"/>
    <w:rsid w:val="002D6066"/>
    <w:rsid w:val="002D6C53"/>
    <w:rsid w:val="002D7880"/>
    <w:rsid w:val="002E227A"/>
    <w:rsid w:val="002E4DBE"/>
    <w:rsid w:val="002E53E7"/>
    <w:rsid w:val="002E7611"/>
    <w:rsid w:val="002E7A07"/>
    <w:rsid w:val="002F0510"/>
    <w:rsid w:val="002F14E2"/>
    <w:rsid w:val="002F161E"/>
    <w:rsid w:val="002F27A2"/>
    <w:rsid w:val="002F29AE"/>
    <w:rsid w:val="002F32D8"/>
    <w:rsid w:val="002F38D5"/>
    <w:rsid w:val="002F53D1"/>
    <w:rsid w:val="002F63DB"/>
    <w:rsid w:val="002F6AA1"/>
    <w:rsid w:val="002F773A"/>
    <w:rsid w:val="00300485"/>
    <w:rsid w:val="003006DF"/>
    <w:rsid w:val="00300769"/>
    <w:rsid w:val="00300903"/>
    <w:rsid w:val="00300B0A"/>
    <w:rsid w:val="00300F0F"/>
    <w:rsid w:val="00301318"/>
    <w:rsid w:val="00302666"/>
    <w:rsid w:val="00303A83"/>
    <w:rsid w:val="00304825"/>
    <w:rsid w:val="00304C04"/>
    <w:rsid w:val="00305B1F"/>
    <w:rsid w:val="00305FF1"/>
    <w:rsid w:val="00306519"/>
    <w:rsid w:val="00306803"/>
    <w:rsid w:val="003079B8"/>
    <w:rsid w:val="00307BAE"/>
    <w:rsid w:val="00307E26"/>
    <w:rsid w:val="003102A6"/>
    <w:rsid w:val="00310BC6"/>
    <w:rsid w:val="00310DDB"/>
    <w:rsid w:val="00312537"/>
    <w:rsid w:val="00314670"/>
    <w:rsid w:val="003146B8"/>
    <w:rsid w:val="0031478A"/>
    <w:rsid w:val="00314C2B"/>
    <w:rsid w:val="00315F10"/>
    <w:rsid w:val="00316B76"/>
    <w:rsid w:val="0031718B"/>
    <w:rsid w:val="003173E9"/>
    <w:rsid w:val="00320BA2"/>
    <w:rsid w:val="003225F0"/>
    <w:rsid w:val="00322C99"/>
    <w:rsid w:val="00325094"/>
    <w:rsid w:val="003252F2"/>
    <w:rsid w:val="003257AE"/>
    <w:rsid w:val="00326043"/>
    <w:rsid w:val="00326445"/>
    <w:rsid w:val="00327579"/>
    <w:rsid w:val="00327AA3"/>
    <w:rsid w:val="00330CE8"/>
    <w:rsid w:val="00331924"/>
    <w:rsid w:val="003329D8"/>
    <w:rsid w:val="003330B2"/>
    <w:rsid w:val="00333744"/>
    <w:rsid w:val="003338B2"/>
    <w:rsid w:val="00334DF1"/>
    <w:rsid w:val="00335504"/>
    <w:rsid w:val="003356FA"/>
    <w:rsid w:val="00335E5C"/>
    <w:rsid w:val="00335ECB"/>
    <w:rsid w:val="0034162C"/>
    <w:rsid w:val="0034243A"/>
    <w:rsid w:val="003424A3"/>
    <w:rsid w:val="003430B6"/>
    <w:rsid w:val="003443D8"/>
    <w:rsid w:val="00346A20"/>
    <w:rsid w:val="00346CBF"/>
    <w:rsid w:val="00347081"/>
    <w:rsid w:val="003505C8"/>
    <w:rsid w:val="00351A8B"/>
    <w:rsid w:val="00353827"/>
    <w:rsid w:val="00354B3E"/>
    <w:rsid w:val="00354F65"/>
    <w:rsid w:val="00356135"/>
    <w:rsid w:val="003566A7"/>
    <w:rsid w:val="0036028D"/>
    <w:rsid w:val="003608E2"/>
    <w:rsid w:val="00361AA0"/>
    <w:rsid w:val="00361CEE"/>
    <w:rsid w:val="00362D3D"/>
    <w:rsid w:val="003645B5"/>
    <w:rsid w:val="00373C45"/>
    <w:rsid w:val="00373EDD"/>
    <w:rsid w:val="00374155"/>
    <w:rsid w:val="003743C7"/>
    <w:rsid w:val="003757B8"/>
    <w:rsid w:val="00375F9E"/>
    <w:rsid w:val="0037703A"/>
    <w:rsid w:val="00377CF5"/>
    <w:rsid w:val="00380199"/>
    <w:rsid w:val="003810C7"/>
    <w:rsid w:val="0038132F"/>
    <w:rsid w:val="0038377F"/>
    <w:rsid w:val="00384D13"/>
    <w:rsid w:val="00384DD4"/>
    <w:rsid w:val="00387C3C"/>
    <w:rsid w:val="00387D36"/>
    <w:rsid w:val="003903A5"/>
    <w:rsid w:val="003920C0"/>
    <w:rsid w:val="0039231E"/>
    <w:rsid w:val="0039237D"/>
    <w:rsid w:val="00394917"/>
    <w:rsid w:val="0039499D"/>
    <w:rsid w:val="003954A6"/>
    <w:rsid w:val="003954DD"/>
    <w:rsid w:val="003969A9"/>
    <w:rsid w:val="00396AE7"/>
    <w:rsid w:val="0039702E"/>
    <w:rsid w:val="003A0E03"/>
    <w:rsid w:val="003A15CA"/>
    <w:rsid w:val="003A20F1"/>
    <w:rsid w:val="003A265E"/>
    <w:rsid w:val="003A388D"/>
    <w:rsid w:val="003A3AED"/>
    <w:rsid w:val="003A3B5D"/>
    <w:rsid w:val="003A4954"/>
    <w:rsid w:val="003A4C4E"/>
    <w:rsid w:val="003A7D54"/>
    <w:rsid w:val="003B0BFC"/>
    <w:rsid w:val="003B1063"/>
    <w:rsid w:val="003B186C"/>
    <w:rsid w:val="003B29F8"/>
    <w:rsid w:val="003B2E7A"/>
    <w:rsid w:val="003B4B70"/>
    <w:rsid w:val="003B4BE0"/>
    <w:rsid w:val="003B5603"/>
    <w:rsid w:val="003B6730"/>
    <w:rsid w:val="003B6AB2"/>
    <w:rsid w:val="003B7A03"/>
    <w:rsid w:val="003C0FAA"/>
    <w:rsid w:val="003C1D21"/>
    <w:rsid w:val="003C25C8"/>
    <w:rsid w:val="003C3EC3"/>
    <w:rsid w:val="003C52D5"/>
    <w:rsid w:val="003C550C"/>
    <w:rsid w:val="003C6397"/>
    <w:rsid w:val="003C686B"/>
    <w:rsid w:val="003C756D"/>
    <w:rsid w:val="003C7A2A"/>
    <w:rsid w:val="003D2D19"/>
    <w:rsid w:val="003E1955"/>
    <w:rsid w:val="003E31EF"/>
    <w:rsid w:val="003E373E"/>
    <w:rsid w:val="003E4B80"/>
    <w:rsid w:val="003E7E42"/>
    <w:rsid w:val="003F0100"/>
    <w:rsid w:val="003F14ED"/>
    <w:rsid w:val="003F17C5"/>
    <w:rsid w:val="003F2643"/>
    <w:rsid w:val="003F3899"/>
    <w:rsid w:val="003F4E94"/>
    <w:rsid w:val="003F5443"/>
    <w:rsid w:val="003F7734"/>
    <w:rsid w:val="003F78FD"/>
    <w:rsid w:val="003F7F3A"/>
    <w:rsid w:val="004000A7"/>
    <w:rsid w:val="0040034F"/>
    <w:rsid w:val="004006F3"/>
    <w:rsid w:val="00401501"/>
    <w:rsid w:val="004016E8"/>
    <w:rsid w:val="004017D7"/>
    <w:rsid w:val="00402ECD"/>
    <w:rsid w:val="00404336"/>
    <w:rsid w:val="00404FF0"/>
    <w:rsid w:val="0040594F"/>
    <w:rsid w:val="0040623F"/>
    <w:rsid w:val="004072C0"/>
    <w:rsid w:val="004107B8"/>
    <w:rsid w:val="00410B86"/>
    <w:rsid w:val="00412050"/>
    <w:rsid w:val="004126D0"/>
    <w:rsid w:val="00412700"/>
    <w:rsid w:val="0041472E"/>
    <w:rsid w:val="00414F77"/>
    <w:rsid w:val="00416E8B"/>
    <w:rsid w:val="00417B3D"/>
    <w:rsid w:val="00420982"/>
    <w:rsid w:val="00421220"/>
    <w:rsid w:val="004219DE"/>
    <w:rsid w:val="0042405D"/>
    <w:rsid w:val="00424655"/>
    <w:rsid w:val="0042539F"/>
    <w:rsid w:val="00425EE8"/>
    <w:rsid w:val="0042721E"/>
    <w:rsid w:val="004272AB"/>
    <w:rsid w:val="00430112"/>
    <w:rsid w:val="0043024F"/>
    <w:rsid w:val="00430C7D"/>
    <w:rsid w:val="00431605"/>
    <w:rsid w:val="00431789"/>
    <w:rsid w:val="00431D06"/>
    <w:rsid w:val="004320C7"/>
    <w:rsid w:val="0043300E"/>
    <w:rsid w:val="0043409F"/>
    <w:rsid w:val="004357B4"/>
    <w:rsid w:val="00435FB1"/>
    <w:rsid w:val="0043624F"/>
    <w:rsid w:val="004370E0"/>
    <w:rsid w:val="004410F4"/>
    <w:rsid w:val="004414AF"/>
    <w:rsid w:val="00441E6E"/>
    <w:rsid w:val="004430E4"/>
    <w:rsid w:val="004432A3"/>
    <w:rsid w:val="00443FCA"/>
    <w:rsid w:val="004440CD"/>
    <w:rsid w:val="004458F6"/>
    <w:rsid w:val="00446F88"/>
    <w:rsid w:val="0044726D"/>
    <w:rsid w:val="00450222"/>
    <w:rsid w:val="00450A8B"/>
    <w:rsid w:val="00450BF5"/>
    <w:rsid w:val="004511FB"/>
    <w:rsid w:val="0045210C"/>
    <w:rsid w:val="00454678"/>
    <w:rsid w:val="00454966"/>
    <w:rsid w:val="004562CC"/>
    <w:rsid w:val="00460144"/>
    <w:rsid w:val="00460CB8"/>
    <w:rsid w:val="004618AE"/>
    <w:rsid w:val="00461C0A"/>
    <w:rsid w:val="0046380E"/>
    <w:rsid w:val="004651ED"/>
    <w:rsid w:val="004666D6"/>
    <w:rsid w:val="004666DB"/>
    <w:rsid w:val="00466D8A"/>
    <w:rsid w:val="004674D9"/>
    <w:rsid w:val="00467704"/>
    <w:rsid w:val="00467C65"/>
    <w:rsid w:val="004710DE"/>
    <w:rsid w:val="00471D72"/>
    <w:rsid w:val="004748A3"/>
    <w:rsid w:val="0047525F"/>
    <w:rsid w:val="00477831"/>
    <w:rsid w:val="004802E1"/>
    <w:rsid w:val="00480BE7"/>
    <w:rsid w:val="00481E48"/>
    <w:rsid w:val="00482BC5"/>
    <w:rsid w:val="00483366"/>
    <w:rsid w:val="004854DA"/>
    <w:rsid w:val="0048606D"/>
    <w:rsid w:val="004861F4"/>
    <w:rsid w:val="004868A0"/>
    <w:rsid w:val="004872B4"/>
    <w:rsid w:val="00491D73"/>
    <w:rsid w:val="00491DC4"/>
    <w:rsid w:val="00492054"/>
    <w:rsid w:val="004921D1"/>
    <w:rsid w:val="00492222"/>
    <w:rsid w:val="0049326A"/>
    <w:rsid w:val="00493693"/>
    <w:rsid w:val="00493A92"/>
    <w:rsid w:val="00493C1C"/>
    <w:rsid w:val="00493FF4"/>
    <w:rsid w:val="00495577"/>
    <w:rsid w:val="00497212"/>
    <w:rsid w:val="0049764E"/>
    <w:rsid w:val="004A1785"/>
    <w:rsid w:val="004A19A7"/>
    <w:rsid w:val="004A3137"/>
    <w:rsid w:val="004A3365"/>
    <w:rsid w:val="004A46FF"/>
    <w:rsid w:val="004A4EB3"/>
    <w:rsid w:val="004A55A8"/>
    <w:rsid w:val="004A6E47"/>
    <w:rsid w:val="004B1A2C"/>
    <w:rsid w:val="004B29A7"/>
    <w:rsid w:val="004B39C3"/>
    <w:rsid w:val="004B4B9C"/>
    <w:rsid w:val="004B4BAD"/>
    <w:rsid w:val="004B730C"/>
    <w:rsid w:val="004B7A08"/>
    <w:rsid w:val="004B7ADF"/>
    <w:rsid w:val="004C00EE"/>
    <w:rsid w:val="004C06E5"/>
    <w:rsid w:val="004C29B3"/>
    <w:rsid w:val="004C309E"/>
    <w:rsid w:val="004C387E"/>
    <w:rsid w:val="004C5076"/>
    <w:rsid w:val="004C5DB9"/>
    <w:rsid w:val="004C6189"/>
    <w:rsid w:val="004C712B"/>
    <w:rsid w:val="004D0D45"/>
    <w:rsid w:val="004D1124"/>
    <w:rsid w:val="004D20AD"/>
    <w:rsid w:val="004D3239"/>
    <w:rsid w:val="004D36B5"/>
    <w:rsid w:val="004D3A53"/>
    <w:rsid w:val="004D481D"/>
    <w:rsid w:val="004D4AD6"/>
    <w:rsid w:val="004D4FEC"/>
    <w:rsid w:val="004D515B"/>
    <w:rsid w:val="004D5865"/>
    <w:rsid w:val="004D597C"/>
    <w:rsid w:val="004D6145"/>
    <w:rsid w:val="004D7F52"/>
    <w:rsid w:val="004E04FE"/>
    <w:rsid w:val="004E24BB"/>
    <w:rsid w:val="004E26E1"/>
    <w:rsid w:val="004E440E"/>
    <w:rsid w:val="004E4B27"/>
    <w:rsid w:val="004E5D92"/>
    <w:rsid w:val="004E60C6"/>
    <w:rsid w:val="004E63A7"/>
    <w:rsid w:val="004E6F53"/>
    <w:rsid w:val="004E7D53"/>
    <w:rsid w:val="004F021D"/>
    <w:rsid w:val="004F051B"/>
    <w:rsid w:val="004F1B3C"/>
    <w:rsid w:val="004F2808"/>
    <w:rsid w:val="004F3C58"/>
    <w:rsid w:val="004F52BC"/>
    <w:rsid w:val="004F5644"/>
    <w:rsid w:val="004F6A60"/>
    <w:rsid w:val="004F701D"/>
    <w:rsid w:val="004F70B2"/>
    <w:rsid w:val="004F7D2B"/>
    <w:rsid w:val="00500A3F"/>
    <w:rsid w:val="00502353"/>
    <w:rsid w:val="005029E6"/>
    <w:rsid w:val="00502C7E"/>
    <w:rsid w:val="00502E1D"/>
    <w:rsid w:val="005034BC"/>
    <w:rsid w:val="005057BE"/>
    <w:rsid w:val="005058FE"/>
    <w:rsid w:val="00507C5C"/>
    <w:rsid w:val="00510088"/>
    <w:rsid w:val="00510737"/>
    <w:rsid w:val="0051151A"/>
    <w:rsid w:val="0051330A"/>
    <w:rsid w:val="00513F04"/>
    <w:rsid w:val="00514AD1"/>
    <w:rsid w:val="005151E0"/>
    <w:rsid w:val="0051756B"/>
    <w:rsid w:val="00520115"/>
    <w:rsid w:val="0052053E"/>
    <w:rsid w:val="00521394"/>
    <w:rsid w:val="00521FA2"/>
    <w:rsid w:val="00522470"/>
    <w:rsid w:val="00522A8A"/>
    <w:rsid w:val="00523AD6"/>
    <w:rsid w:val="00524018"/>
    <w:rsid w:val="005249FA"/>
    <w:rsid w:val="00526D26"/>
    <w:rsid w:val="00527DAC"/>
    <w:rsid w:val="00530715"/>
    <w:rsid w:val="0053217D"/>
    <w:rsid w:val="005355B0"/>
    <w:rsid w:val="0053663D"/>
    <w:rsid w:val="00536C06"/>
    <w:rsid w:val="00536CBC"/>
    <w:rsid w:val="0053745A"/>
    <w:rsid w:val="00537D03"/>
    <w:rsid w:val="00537EF7"/>
    <w:rsid w:val="00540380"/>
    <w:rsid w:val="0054106D"/>
    <w:rsid w:val="005410EE"/>
    <w:rsid w:val="005415C3"/>
    <w:rsid w:val="00542657"/>
    <w:rsid w:val="00542C15"/>
    <w:rsid w:val="00543817"/>
    <w:rsid w:val="00543EE5"/>
    <w:rsid w:val="005447CE"/>
    <w:rsid w:val="00544B23"/>
    <w:rsid w:val="00545C4E"/>
    <w:rsid w:val="00546661"/>
    <w:rsid w:val="00546B07"/>
    <w:rsid w:val="00546B9A"/>
    <w:rsid w:val="00547CE9"/>
    <w:rsid w:val="005504BA"/>
    <w:rsid w:val="005505FE"/>
    <w:rsid w:val="00551335"/>
    <w:rsid w:val="005518CF"/>
    <w:rsid w:val="0055251E"/>
    <w:rsid w:val="00553021"/>
    <w:rsid w:val="00553EAC"/>
    <w:rsid w:val="005547A7"/>
    <w:rsid w:val="00555A0E"/>
    <w:rsid w:val="005560B9"/>
    <w:rsid w:val="00556863"/>
    <w:rsid w:val="00557099"/>
    <w:rsid w:val="005574BE"/>
    <w:rsid w:val="005574D9"/>
    <w:rsid w:val="005577F5"/>
    <w:rsid w:val="00560410"/>
    <w:rsid w:val="00560C41"/>
    <w:rsid w:val="00560D01"/>
    <w:rsid w:val="00562BBC"/>
    <w:rsid w:val="00562F91"/>
    <w:rsid w:val="0056402C"/>
    <w:rsid w:val="005643A5"/>
    <w:rsid w:val="00565171"/>
    <w:rsid w:val="005656AB"/>
    <w:rsid w:val="0056603C"/>
    <w:rsid w:val="0056630B"/>
    <w:rsid w:val="005666B6"/>
    <w:rsid w:val="00570400"/>
    <w:rsid w:val="00570F8E"/>
    <w:rsid w:val="005722DE"/>
    <w:rsid w:val="00572DE6"/>
    <w:rsid w:val="0057303A"/>
    <w:rsid w:val="00573777"/>
    <w:rsid w:val="00574735"/>
    <w:rsid w:val="005748C7"/>
    <w:rsid w:val="00574F8A"/>
    <w:rsid w:val="005752D4"/>
    <w:rsid w:val="00576E3F"/>
    <w:rsid w:val="0057729E"/>
    <w:rsid w:val="00577950"/>
    <w:rsid w:val="0058192C"/>
    <w:rsid w:val="0058265F"/>
    <w:rsid w:val="00584EDF"/>
    <w:rsid w:val="0058567F"/>
    <w:rsid w:val="00585DAC"/>
    <w:rsid w:val="00587099"/>
    <w:rsid w:val="005870E6"/>
    <w:rsid w:val="00587EC8"/>
    <w:rsid w:val="00590025"/>
    <w:rsid w:val="00590540"/>
    <w:rsid w:val="005906D2"/>
    <w:rsid w:val="00590C90"/>
    <w:rsid w:val="005913CD"/>
    <w:rsid w:val="00591876"/>
    <w:rsid w:val="00591AF1"/>
    <w:rsid w:val="0059219F"/>
    <w:rsid w:val="005922D0"/>
    <w:rsid w:val="00592457"/>
    <w:rsid w:val="00593C18"/>
    <w:rsid w:val="005946F6"/>
    <w:rsid w:val="00595FAB"/>
    <w:rsid w:val="00596364"/>
    <w:rsid w:val="00596664"/>
    <w:rsid w:val="00597918"/>
    <w:rsid w:val="00597A26"/>
    <w:rsid w:val="00597EBB"/>
    <w:rsid w:val="005A0202"/>
    <w:rsid w:val="005A06F8"/>
    <w:rsid w:val="005A08EE"/>
    <w:rsid w:val="005A0AF5"/>
    <w:rsid w:val="005A0D10"/>
    <w:rsid w:val="005A1061"/>
    <w:rsid w:val="005A1C56"/>
    <w:rsid w:val="005A47DE"/>
    <w:rsid w:val="005A5734"/>
    <w:rsid w:val="005B14C1"/>
    <w:rsid w:val="005B2AEA"/>
    <w:rsid w:val="005B2E81"/>
    <w:rsid w:val="005B39F1"/>
    <w:rsid w:val="005B406F"/>
    <w:rsid w:val="005B7FC9"/>
    <w:rsid w:val="005C0179"/>
    <w:rsid w:val="005C19E3"/>
    <w:rsid w:val="005C4610"/>
    <w:rsid w:val="005C680B"/>
    <w:rsid w:val="005C6FD5"/>
    <w:rsid w:val="005C7539"/>
    <w:rsid w:val="005D10CE"/>
    <w:rsid w:val="005D279A"/>
    <w:rsid w:val="005D3F95"/>
    <w:rsid w:val="005D4EC4"/>
    <w:rsid w:val="005D540E"/>
    <w:rsid w:val="005D5641"/>
    <w:rsid w:val="005D7E2A"/>
    <w:rsid w:val="005E0FC2"/>
    <w:rsid w:val="005E1CDE"/>
    <w:rsid w:val="005E2D27"/>
    <w:rsid w:val="005E4146"/>
    <w:rsid w:val="005E4D58"/>
    <w:rsid w:val="005E5025"/>
    <w:rsid w:val="005E564E"/>
    <w:rsid w:val="005E604D"/>
    <w:rsid w:val="005E6A8B"/>
    <w:rsid w:val="005E7889"/>
    <w:rsid w:val="005F2E54"/>
    <w:rsid w:val="005F345B"/>
    <w:rsid w:val="005F6B6A"/>
    <w:rsid w:val="005F786D"/>
    <w:rsid w:val="00600E4B"/>
    <w:rsid w:val="00602025"/>
    <w:rsid w:val="0060206B"/>
    <w:rsid w:val="00603A02"/>
    <w:rsid w:val="00603EAB"/>
    <w:rsid w:val="00604A88"/>
    <w:rsid w:val="00604EF6"/>
    <w:rsid w:val="00605F95"/>
    <w:rsid w:val="00607680"/>
    <w:rsid w:val="00610AC2"/>
    <w:rsid w:val="00610FFC"/>
    <w:rsid w:val="0061191A"/>
    <w:rsid w:val="00612871"/>
    <w:rsid w:val="00612CC4"/>
    <w:rsid w:val="00612E44"/>
    <w:rsid w:val="0061465A"/>
    <w:rsid w:val="00614B94"/>
    <w:rsid w:val="00615247"/>
    <w:rsid w:val="0061573F"/>
    <w:rsid w:val="00617ADA"/>
    <w:rsid w:val="00620415"/>
    <w:rsid w:val="0062196F"/>
    <w:rsid w:val="00621C1F"/>
    <w:rsid w:val="006225DA"/>
    <w:rsid w:val="00622A12"/>
    <w:rsid w:val="006233C3"/>
    <w:rsid w:val="00623B06"/>
    <w:rsid w:val="0062607C"/>
    <w:rsid w:val="00626265"/>
    <w:rsid w:val="00631A2F"/>
    <w:rsid w:val="00633679"/>
    <w:rsid w:val="006349D1"/>
    <w:rsid w:val="00634DF2"/>
    <w:rsid w:val="006350D6"/>
    <w:rsid w:val="0063562A"/>
    <w:rsid w:val="006421C3"/>
    <w:rsid w:val="006428D2"/>
    <w:rsid w:val="00642FDD"/>
    <w:rsid w:val="0064309B"/>
    <w:rsid w:val="00643A3E"/>
    <w:rsid w:val="006457E0"/>
    <w:rsid w:val="00645E6B"/>
    <w:rsid w:val="00647327"/>
    <w:rsid w:val="00647CD7"/>
    <w:rsid w:val="00647CDE"/>
    <w:rsid w:val="00652923"/>
    <w:rsid w:val="0065351D"/>
    <w:rsid w:val="00653B3D"/>
    <w:rsid w:val="00654AB2"/>
    <w:rsid w:val="00655989"/>
    <w:rsid w:val="00656053"/>
    <w:rsid w:val="00656491"/>
    <w:rsid w:val="00656951"/>
    <w:rsid w:val="00657E36"/>
    <w:rsid w:val="006607A3"/>
    <w:rsid w:val="00660A64"/>
    <w:rsid w:val="00661490"/>
    <w:rsid w:val="0066157E"/>
    <w:rsid w:val="006638B9"/>
    <w:rsid w:val="00663FB8"/>
    <w:rsid w:val="00663FE8"/>
    <w:rsid w:val="0066428C"/>
    <w:rsid w:val="00664692"/>
    <w:rsid w:val="00664721"/>
    <w:rsid w:val="00665748"/>
    <w:rsid w:val="00667EF2"/>
    <w:rsid w:val="00670CD7"/>
    <w:rsid w:val="006711E7"/>
    <w:rsid w:val="00671768"/>
    <w:rsid w:val="00672601"/>
    <w:rsid w:val="006740FA"/>
    <w:rsid w:val="00675058"/>
    <w:rsid w:val="00675E7D"/>
    <w:rsid w:val="0067692A"/>
    <w:rsid w:val="00677767"/>
    <w:rsid w:val="0068031B"/>
    <w:rsid w:val="006813D0"/>
    <w:rsid w:val="00681A21"/>
    <w:rsid w:val="00682265"/>
    <w:rsid w:val="00682BD9"/>
    <w:rsid w:val="00682E3A"/>
    <w:rsid w:val="00685661"/>
    <w:rsid w:val="006857DB"/>
    <w:rsid w:val="0068585C"/>
    <w:rsid w:val="006859BA"/>
    <w:rsid w:val="00687090"/>
    <w:rsid w:val="00687DF7"/>
    <w:rsid w:val="0069023F"/>
    <w:rsid w:val="006904DA"/>
    <w:rsid w:val="00691317"/>
    <w:rsid w:val="00691A8B"/>
    <w:rsid w:val="00691E80"/>
    <w:rsid w:val="00691F87"/>
    <w:rsid w:val="00692B94"/>
    <w:rsid w:val="00693580"/>
    <w:rsid w:val="00694007"/>
    <w:rsid w:val="00694C1A"/>
    <w:rsid w:val="00694FF7"/>
    <w:rsid w:val="00695069"/>
    <w:rsid w:val="0069543A"/>
    <w:rsid w:val="00696E69"/>
    <w:rsid w:val="00697971"/>
    <w:rsid w:val="006A05E8"/>
    <w:rsid w:val="006A4F16"/>
    <w:rsid w:val="006B0625"/>
    <w:rsid w:val="006B09B4"/>
    <w:rsid w:val="006B105D"/>
    <w:rsid w:val="006B2922"/>
    <w:rsid w:val="006B3E2A"/>
    <w:rsid w:val="006B404F"/>
    <w:rsid w:val="006B40BE"/>
    <w:rsid w:val="006B4B8D"/>
    <w:rsid w:val="006B63C6"/>
    <w:rsid w:val="006B68EA"/>
    <w:rsid w:val="006B7076"/>
    <w:rsid w:val="006C0477"/>
    <w:rsid w:val="006C0AEB"/>
    <w:rsid w:val="006C1CF3"/>
    <w:rsid w:val="006C1DAE"/>
    <w:rsid w:val="006C229C"/>
    <w:rsid w:val="006C2774"/>
    <w:rsid w:val="006C37E4"/>
    <w:rsid w:val="006C3EEC"/>
    <w:rsid w:val="006C4EF2"/>
    <w:rsid w:val="006C67CA"/>
    <w:rsid w:val="006C7463"/>
    <w:rsid w:val="006C7560"/>
    <w:rsid w:val="006C7D64"/>
    <w:rsid w:val="006D0105"/>
    <w:rsid w:val="006D1507"/>
    <w:rsid w:val="006D24E7"/>
    <w:rsid w:val="006D3E0A"/>
    <w:rsid w:val="006D488E"/>
    <w:rsid w:val="006D4AC9"/>
    <w:rsid w:val="006D65A8"/>
    <w:rsid w:val="006D7566"/>
    <w:rsid w:val="006E057C"/>
    <w:rsid w:val="006E434A"/>
    <w:rsid w:val="006E5E57"/>
    <w:rsid w:val="006E7845"/>
    <w:rsid w:val="006E7D5F"/>
    <w:rsid w:val="006F0321"/>
    <w:rsid w:val="006F0D0A"/>
    <w:rsid w:val="006F1B40"/>
    <w:rsid w:val="006F2D7D"/>
    <w:rsid w:val="006F5406"/>
    <w:rsid w:val="006F5579"/>
    <w:rsid w:val="006F7DED"/>
    <w:rsid w:val="007007B7"/>
    <w:rsid w:val="00700BD6"/>
    <w:rsid w:val="00701556"/>
    <w:rsid w:val="00702807"/>
    <w:rsid w:val="00702DF9"/>
    <w:rsid w:val="00703C53"/>
    <w:rsid w:val="00704151"/>
    <w:rsid w:val="00704257"/>
    <w:rsid w:val="007051B0"/>
    <w:rsid w:val="0070539C"/>
    <w:rsid w:val="00705E3C"/>
    <w:rsid w:val="00706E57"/>
    <w:rsid w:val="00706F2B"/>
    <w:rsid w:val="00707B4C"/>
    <w:rsid w:val="00711701"/>
    <w:rsid w:val="00712B31"/>
    <w:rsid w:val="00712B3D"/>
    <w:rsid w:val="00714477"/>
    <w:rsid w:val="00714846"/>
    <w:rsid w:val="007152CA"/>
    <w:rsid w:val="0071560E"/>
    <w:rsid w:val="00715924"/>
    <w:rsid w:val="00715D90"/>
    <w:rsid w:val="00715FF6"/>
    <w:rsid w:val="00716668"/>
    <w:rsid w:val="00716AD6"/>
    <w:rsid w:val="00720A73"/>
    <w:rsid w:val="0072114C"/>
    <w:rsid w:val="007214CA"/>
    <w:rsid w:val="007228B2"/>
    <w:rsid w:val="00722B35"/>
    <w:rsid w:val="0072319B"/>
    <w:rsid w:val="00725203"/>
    <w:rsid w:val="0072529C"/>
    <w:rsid w:val="00725913"/>
    <w:rsid w:val="007268BB"/>
    <w:rsid w:val="00726E1E"/>
    <w:rsid w:val="007301D5"/>
    <w:rsid w:val="00731928"/>
    <w:rsid w:val="007325FE"/>
    <w:rsid w:val="007365F4"/>
    <w:rsid w:val="00736998"/>
    <w:rsid w:val="00740B5D"/>
    <w:rsid w:val="00740C96"/>
    <w:rsid w:val="00741A5E"/>
    <w:rsid w:val="00742069"/>
    <w:rsid w:val="00742810"/>
    <w:rsid w:val="00744464"/>
    <w:rsid w:val="00744B8A"/>
    <w:rsid w:val="00745BD4"/>
    <w:rsid w:val="00747014"/>
    <w:rsid w:val="00747E42"/>
    <w:rsid w:val="00750551"/>
    <w:rsid w:val="007512C0"/>
    <w:rsid w:val="00751D18"/>
    <w:rsid w:val="007524F7"/>
    <w:rsid w:val="00752CAE"/>
    <w:rsid w:val="00753C10"/>
    <w:rsid w:val="00755E43"/>
    <w:rsid w:val="00756872"/>
    <w:rsid w:val="0075738A"/>
    <w:rsid w:val="00757BCA"/>
    <w:rsid w:val="00760B89"/>
    <w:rsid w:val="007625AC"/>
    <w:rsid w:val="007636D3"/>
    <w:rsid w:val="007649D8"/>
    <w:rsid w:val="007652C1"/>
    <w:rsid w:val="00765BF6"/>
    <w:rsid w:val="00767DA1"/>
    <w:rsid w:val="00770187"/>
    <w:rsid w:val="007708C0"/>
    <w:rsid w:val="00771310"/>
    <w:rsid w:val="007715CA"/>
    <w:rsid w:val="00771BF7"/>
    <w:rsid w:val="00772C11"/>
    <w:rsid w:val="0077317A"/>
    <w:rsid w:val="00773EEF"/>
    <w:rsid w:val="007746F1"/>
    <w:rsid w:val="007755E4"/>
    <w:rsid w:val="007763CA"/>
    <w:rsid w:val="007771B4"/>
    <w:rsid w:val="00780723"/>
    <w:rsid w:val="007811B8"/>
    <w:rsid w:val="00781C40"/>
    <w:rsid w:val="00782B13"/>
    <w:rsid w:val="00786001"/>
    <w:rsid w:val="007863E8"/>
    <w:rsid w:val="00787771"/>
    <w:rsid w:val="007901E9"/>
    <w:rsid w:val="00790679"/>
    <w:rsid w:val="00790F0E"/>
    <w:rsid w:val="0079126A"/>
    <w:rsid w:val="00791D5A"/>
    <w:rsid w:val="00792DA6"/>
    <w:rsid w:val="007958C0"/>
    <w:rsid w:val="0079656C"/>
    <w:rsid w:val="00796706"/>
    <w:rsid w:val="00797A23"/>
    <w:rsid w:val="00797AEA"/>
    <w:rsid w:val="007A003C"/>
    <w:rsid w:val="007A43D3"/>
    <w:rsid w:val="007A4AB9"/>
    <w:rsid w:val="007A5FC4"/>
    <w:rsid w:val="007A6009"/>
    <w:rsid w:val="007A6A60"/>
    <w:rsid w:val="007A6CAB"/>
    <w:rsid w:val="007A7E82"/>
    <w:rsid w:val="007B09C2"/>
    <w:rsid w:val="007B12CF"/>
    <w:rsid w:val="007B1AAE"/>
    <w:rsid w:val="007B2168"/>
    <w:rsid w:val="007B2BD9"/>
    <w:rsid w:val="007B54CF"/>
    <w:rsid w:val="007C04C5"/>
    <w:rsid w:val="007C3D0E"/>
    <w:rsid w:val="007C41C8"/>
    <w:rsid w:val="007C4786"/>
    <w:rsid w:val="007C5EF8"/>
    <w:rsid w:val="007C7868"/>
    <w:rsid w:val="007D1948"/>
    <w:rsid w:val="007D2B69"/>
    <w:rsid w:val="007D5430"/>
    <w:rsid w:val="007D56CC"/>
    <w:rsid w:val="007E069C"/>
    <w:rsid w:val="007E16B4"/>
    <w:rsid w:val="007E2C19"/>
    <w:rsid w:val="007E34BE"/>
    <w:rsid w:val="007E3BDE"/>
    <w:rsid w:val="007E4256"/>
    <w:rsid w:val="007E4326"/>
    <w:rsid w:val="007E5A8A"/>
    <w:rsid w:val="007E629B"/>
    <w:rsid w:val="007E6B08"/>
    <w:rsid w:val="007E7C4E"/>
    <w:rsid w:val="007F56E6"/>
    <w:rsid w:val="007F5C77"/>
    <w:rsid w:val="007F5CA9"/>
    <w:rsid w:val="007F68BB"/>
    <w:rsid w:val="007F7462"/>
    <w:rsid w:val="007F79B5"/>
    <w:rsid w:val="008001BF"/>
    <w:rsid w:val="0080056A"/>
    <w:rsid w:val="00802A56"/>
    <w:rsid w:val="00803B44"/>
    <w:rsid w:val="0080530C"/>
    <w:rsid w:val="00805D99"/>
    <w:rsid w:val="008068F1"/>
    <w:rsid w:val="008107BE"/>
    <w:rsid w:val="008111CB"/>
    <w:rsid w:val="008114D5"/>
    <w:rsid w:val="00811770"/>
    <w:rsid w:val="00811AA9"/>
    <w:rsid w:val="00811D1A"/>
    <w:rsid w:val="00812219"/>
    <w:rsid w:val="008128BE"/>
    <w:rsid w:val="00813ECC"/>
    <w:rsid w:val="00813FB1"/>
    <w:rsid w:val="00814B38"/>
    <w:rsid w:val="00814E3B"/>
    <w:rsid w:val="00814EC3"/>
    <w:rsid w:val="00817251"/>
    <w:rsid w:val="0082034A"/>
    <w:rsid w:val="0082107A"/>
    <w:rsid w:val="008230BD"/>
    <w:rsid w:val="0082359A"/>
    <w:rsid w:val="0082403F"/>
    <w:rsid w:val="00824526"/>
    <w:rsid w:val="0082591A"/>
    <w:rsid w:val="00827B39"/>
    <w:rsid w:val="00827FF4"/>
    <w:rsid w:val="008300B1"/>
    <w:rsid w:val="00830794"/>
    <w:rsid w:val="00830A81"/>
    <w:rsid w:val="008311A3"/>
    <w:rsid w:val="008327DF"/>
    <w:rsid w:val="00832B60"/>
    <w:rsid w:val="008336B3"/>
    <w:rsid w:val="00834B53"/>
    <w:rsid w:val="00836132"/>
    <w:rsid w:val="008441BC"/>
    <w:rsid w:val="0084437E"/>
    <w:rsid w:val="008446E2"/>
    <w:rsid w:val="00844B38"/>
    <w:rsid w:val="00845EA5"/>
    <w:rsid w:val="00847404"/>
    <w:rsid w:val="00847FBD"/>
    <w:rsid w:val="00850517"/>
    <w:rsid w:val="00850822"/>
    <w:rsid w:val="008525E3"/>
    <w:rsid w:val="00852E7D"/>
    <w:rsid w:val="00853C0C"/>
    <w:rsid w:val="00854613"/>
    <w:rsid w:val="00856441"/>
    <w:rsid w:val="008572DE"/>
    <w:rsid w:val="00857A2E"/>
    <w:rsid w:val="00861157"/>
    <w:rsid w:val="00862E7F"/>
    <w:rsid w:val="00866253"/>
    <w:rsid w:val="00866DDB"/>
    <w:rsid w:val="00873180"/>
    <w:rsid w:val="00873425"/>
    <w:rsid w:val="008762E0"/>
    <w:rsid w:val="00876714"/>
    <w:rsid w:val="00876B17"/>
    <w:rsid w:val="008805AE"/>
    <w:rsid w:val="00882160"/>
    <w:rsid w:val="00882B84"/>
    <w:rsid w:val="0088326E"/>
    <w:rsid w:val="0088372B"/>
    <w:rsid w:val="008844A7"/>
    <w:rsid w:val="00885841"/>
    <w:rsid w:val="00886B18"/>
    <w:rsid w:val="0088773D"/>
    <w:rsid w:val="00891EA0"/>
    <w:rsid w:val="00892169"/>
    <w:rsid w:val="00892F35"/>
    <w:rsid w:val="00894CEF"/>
    <w:rsid w:val="0089611A"/>
    <w:rsid w:val="0089683D"/>
    <w:rsid w:val="00896AF4"/>
    <w:rsid w:val="00897123"/>
    <w:rsid w:val="00897B95"/>
    <w:rsid w:val="008A1C31"/>
    <w:rsid w:val="008A276E"/>
    <w:rsid w:val="008A2DC1"/>
    <w:rsid w:val="008A2EFA"/>
    <w:rsid w:val="008A38CB"/>
    <w:rsid w:val="008A4582"/>
    <w:rsid w:val="008A5A49"/>
    <w:rsid w:val="008B0B5C"/>
    <w:rsid w:val="008B1F3C"/>
    <w:rsid w:val="008B2591"/>
    <w:rsid w:val="008B348D"/>
    <w:rsid w:val="008B492A"/>
    <w:rsid w:val="008C09B0"/>
    <w:rsid w:val="008C0AC1"/>
    <w:rsid w:val="008C1264"/>
    <w:rsid w:val="008C1F39"/>
    <w:rsid w:val="008C2AFB"/>
    <w:rsid w:val="008C43A9"/>
    <w:rsid w:val="008C453A"/>
    <w:rsid w:val="008C4D50"/>
    <w:rsid w:val="008C5270"/>
    <w:rsid w:val="008C52EB"/>
    <w:rsid w:val="008C5A11"/>
    <w:rsid w:val="008C5D5D"/>
    <w:rsid w:val="008C7B29"/>
    <w:rsid w:val="008C7DCB"/>
    <w:rsid w:val="008C7E9B"/>
    <w:rsid w:val="008D0F4A"/>
    <w:rsid w:val="008D1652"/>
    <w:rsid w:val="008D17F5"/>
    <w:rsid w:val="008D2342"/>
    <w:rsid w:val="008D3624"/>
    <w:rsid w:val="008D5378"/>
    <w:rsid w:val="008D5C20"/>
    <w:rsid w:val="008D5FD4"/>
    <w:rsid w:val="008D6721"/>
    <w:rsid w:val="008D75BF"/>
    <w:rsid w:val="008D7675"/>
    <w:rsid w:val="008D79DB"/>
    <w:rsid w:val="008E03FA"/>
    <w:rsid w:val="008E0642"/>
    <w:rsid w:val="008E0D60"/>
    <w:rsid w:val="008E1371"/>
    <w:rsid w:val="008E1BDC"/>
    <w:rsid w:val="008E27C3"/>
    <w:rsid w:val="008E2DE7"/>
    <w:rsid w:val="008E30AF"/>
    <w:rsid w:val="008E3135"/>
    <w:rsid w:val="008E667F"/>
    <w:rsid w:val="008E6E44"/>
    <w:rsid w:val="008E75F1"/>
    <w:rsid w:val="008F138E"/>
    <w:rsid w:val="008F1F04"/>
    <w:rsid w:val="008F4182"/>
    <w:rsid w:val="008F4351"/>
    <w:rsid w:val="008F6017"/>
    <w:rsid w:val="008F664C"/>
    <w:rsid w:val="008F6BA7"/>
    <w:rsid w:val="008F6C05"/>
    <w:rsid w:val="00900C25"/>
    <w:rsid w:val="00902B60"/>
    <w:rsid w:val="00902FCC"/>
    <w:rsid w:val="0090315C"/>
    <w:rsid w:val="00905042"/>
    <w:rsid w:val="00905737"/>
    <w:rsid w:val="00906846"/>
    <w:rsid w:val="0091084B"/>
    <w:rsid w:val="00911B93"/>
    <w:rsid w:val="00912795"/>
    <w:rsid w:val="0091287B"/>
    <w:rsid w:val="00913982"/>
    <w:rsid w:val="0091533D"/>
    <w:rsid w:val="00916474"/>
    <w:rsid w:val="0091667A"/>
    <w:rsid w:val="00917A55"/>
    <w:rsid w:val="009201FB"/>
    <w:rsid w:val="009202C3"/>
    <w:rsid w:val="00922A39"/>
    <w:rsid w:val="009230B4"/>
    <w:rsid w:val="009248A6"/>
    <w:rsid w:val="009257E5"/>
    <w:rsid w:val="0092621C"/>
    <w:rsid w:val="00926567"/>
    <w:rsid w:val="00927586"/>
    <w:rsid w:val="00931469"/>
    <w:rsid w:val="009334D3"/>
    <w:rsid w:val="00933FAB"/>
    <w:rsid w:val="0093432E"/>
    <w:rsid w:val="00934743"/>
    <w:rsid w:val="00934A30"/>
    <w:rsid w:val="00936885"/>
    <w:rsid w:val="009374A9"/>
    <w:rsid w:val="00937567"/>
    <w:rsid w:val="00941981"/>
    <w:rsid w:val="009420DE"/>
    <w:rsid w:val="0094255F"/>
    <w:rsid w:val="009425D8"/>
    <w:rsid w:val="00944240"/>
    <w:rsid w:val="00944327"/>
    <w:rsid w:val="009444A9"/>
    <w:rsid w:val="009448EF"/>
    <w:rsid w:val="009451F9"/>
    <w:rsid w:val="00945CDA"/>
    <w:rsid w:val="0094605F"/>
    <w:rsid w:val="00946368"/>
    <w:rsid w:val="00946916"/>
    <w:rsid w:val="00946F08"/>
    <w:rsid w:val="009503C2"/>
    <w:rsid w:val="00950F68"/>
    <w:rsid w:val="00951EA5"/>
    <w:rsid w:val="00951FEB"/>
    <w:rsid w:val="00952E1F"/>
    <w:rsid w:val="00953C87"/>
    <w:rsid w:val="00954EFB"/>
    <w:rsid w:val="0095566D"/>
    <w:rsid w:val="00956016"/>
    <w:rsid w:val="0095640A"/>
    <w:rsid w:val="00957150"/>
    <w:rsid w:val="0095747A"/>
    <w:rsid w:val="00960472"/>
    <w:rsid w:val="00961290"/>
    <w:rsid w:val="009617B5"/>
    <w:rsid w:val="00962EB2"/>
    <w:rsid w:val="00963E4C"/>
    <w:rsid w:val="00964DD4"/>
    <w:rsid w:val="009659EA"/>
    <w:rsid w:val="00965E15"/>
    <w:rsid w:val="00966FE7"/>
    <w:rsid w:val="00967DF7"/>
    <w:rsid w:val="009722B3"/>
    <w:rsid w:val="00974B0E"/>
    <w:rsid w:val="00974BCF"/>
    <w:rsid w:val="0097521D"/>
    <w:rsid w:val="00975933"/>
    <w:rsid w:val="009767AB"/>
    <w:rsid w:val="00977E7E"/>
    <w:rsid w:val="00981FAF"/>
    <w:rsid w:val="00983BB5"/>
    <w:rsid w:val="00983C1D"/>
    <w:rsid w:val="009848A8"/>
    <w:rsid w:val="0098522D"/>
    <w:rsid w:val="009871A1"/>
    <w:rsid w:val="009879C8"/>
    <w:rsid w:val="0099004E"/>
    <w:rsid w:val="00991042"/>
    <w:rsid w:val="009921FC"/>
    <w:rsid w:val="00992B00"/>
    <w:rsid w:val="009930A1"/>
    <w:rsid w:val="00993B7D"/>
    <w:rsid w:val="00994296"/>
    <w:rsid w:val="0099548B"/>
    <w:rsid w:val="0099627B"/>
    <w:rsid w:val="00996A54"/>
    <w:rsid w:val="009978A2"/>
    <w:rsid w:val="009A0354"/>
    <w:rsid w:val="009A098C"/>
    <w:rsid w:val="009A2620"/>
    <w:rsid w:val="009A3767"/>
    <w:rsid w:val="009A3F22"/>
    <w:rsid w:val="009A4612"/>
    <w:rsid w:val="009A4E0C"/>
    <w:rsid w:val="009A67C3"/>
    <w:rsid w:val="009A68E0"/>
    <w:rsid w:val="009A7944"/>
    <w:rsid w:val="009A7C28"/>
    <w:rsid w:val="009B01E1"/>
    <w:rsid w:val="009B0FC1"/>
    <w:rsid w:val="009B194F"/>
    <w:rsid w:val="009B2830"/>
    <w:rsid w:val="009B29AA"/>
    <w:rsid w:val="009B40CC"/>
    <w:rsid w:val="009B40D9"/>
    <w:rsid w:val="009B5549"/>
    <w:rsid w:val="009B5D1C"/>
    <w:rsid w:val="009B621A"/>
    <w:rsid w:val="009B63B0"/>
    <w:rsid w:val="009B6641"/>
    <w:rsid w:val="009B6831"/>
    <w:rsid w:val="009B7050"/>
    <w:rsid w:val="009B7EEC"/>
    <w:rsid w:val="009C013D"/>
    <w:rsid w:val="009C04DC"/>
    <w:rsid w:val="009C3073"/>
    <w:rsid w:val="009C44C5"/>
    <w:rsid w:val="009C5349"/>
    <w:rsid w:val="009C5419"/>
    <w:rsid w:val="009C5708"/>
    <w:rsid w:val="009C6182"/>
    <w:rsid w:val="009C7272"/>
    <w:rsid w:val="009D1D3C"/>
    <w:rsid w:val="009D2ABB"/>
    <w:rsid w:val="009D3123"/>
    <w:rsid w:val="009D3434"/>
    <w:rsid w:val="009D37C9"/>
    <w:rsid w:val="009D4891"/>
    <w:rsid w:val="009D4D69"/>
    <w:rsid w:val="009D58EE"/>
    <w:rsid w:val="009D6366"/>
    <w:rsid w:val="009D71CD"/>
    <w:rsid w:val="009D7E52"/>
    <w:rsid w:val="009E0377"/>
    <w:rsid w:val="009E164C"/>
    <w:rsid w:val="009E2787"/>
    <w:rsid w:val="009E2939"/>
    <w:rsid w:val="009E2E8D"/>
    <w:rsid w:val="009E3788"/>
    <w:rsid w:val="009E42F3"/>
    <w:rsid w:val="009E5450"/>
    <w:rsid w:val="009E5E6C"/>
    <w:rsid w:val="009E5E7D"/>
    <w:rsid w:val="009E6839"/>
    <w:rsid w:val="009E6FF5"/>
    <w:rsid w:val="009E72B7"/>
    <w:rsid w:val="009E788B"/>
    <w:rsid w:val="009E7965"/>
    <w:rsid w:val="009F15FF"/>
    <w:rsid w:val="009F37C9"/>
    <w:rsid w:val="009F3AE5"/>
    <w:rsid w:val="009F41DE"/>
    <w:rsid w:val="009F7DE9"/>
    <w:rsid w:val="00A000F7"/>
    <w:rsid w:val="00A00A41"/>
    <w:rsid w:val="00A00A93"/>
    <w:rsid w:val="00A00E3C"/>
    <w:rsid w:val="00A010BC"/>
    <w:rsid w:val="00A016ED"/>
    <w:rsid w:val="00A06811"/>
    <w:rsid w:val="00A068CD"/>
    <w:rsid w:val="00A071BE"/>
    <w:rsid w:val="00A079A0"/>
    <w:rsid w:val="00A10527"/>
    <w:rsid w:val="00A105AA"/>
    <w:rsid w:val="00A10DEA"/>
    <w:rsid w:val="00A12B7C"/>
    <w:rsid w:val="00A139B9"/>
    <w:rsid w:val="00A13ACB"/>
    <w:rsid w:val="00A13B56"/>
    <w:rsid w:val="00A14402"/>
    <w:rsid w:val="00A16BA1"/>
    <w:rsid w:val="00A16FFC"/>
    <w:rsid w:val="00A204C1"/>
    <w:rsid w:val="00A21023"/>
    <w:rsid w:val="00A21A47"/>
    <w:rsid w:val="00A21E51"/>
    <w:rsid w:val="00A21EE4"/>
    <w:rsid w:val="00A2240E"/>
    <w:rsid w:val="00A238BB"/>
    <w:rsid w:val="00A24326"/>
    <w:rsid w:val="00A24487"/>
    <w:rsid w:val="00A25776"/>
    <w:rsid w:val="00A25B79"/>
    <w:rsid w:val="00A26835"/>
    <w:rsid w:val="00A271E2"/>
    <w:rsid w:val="00A27308"/>
    <w:rsid w:val="00A335F2"/>
    <w:rsid w:val="00A33DC8"/>
    <w:rsid w:val="00A346FB"/>
    <w:rsid w:val="00A34FE4"/>
    <w:rsid w:val="00A352FC"/>
    <w:rsid w:val="00A37BEA"/>
    <w:rsid w:val="00A37EEA"/>
    <w:rsid w:val="00A40720"/>
    <w:rsid w:val="00A40EDB"/>
    <w:rsid w:val="00A416BA"/>
    <w:rsid w:val="00A433DF"/>
    <w:rsid w:val="00A43F82"/>
    <w:rsid w:val="00A44289"/>
    <w:rsid w:val="00A44745"/>
    <w:rsid w:val="00A45C42"/>
    <w:rsid w:val="00A463EF"/>
    <w:rsid w:val="00A46857"/>
    <w:rsid w:val="00A50383"/>
    <w:rsid w:val="00A51B79"/>
    <w:rsid w:val="00A52C96"/>
    <w:rsid w:val="00A5385D"/>
    <w:rsid w:val="00A54E75"/>
    <w:rsid w:val="00A56B3B"/>
    <w:rsid w:val="00A56DE8"/>
    <w:rsid w:val="00A56E36"/>
    <w:rsid w:val="00A60CC2"/>
    <w:rsid w:val="00A62277"/>
    <w:rsid w:val="00A62BE8"/>
    <w:rsid w:val="00A62C9D"/>
    <w:rsid w:val="00A656F9"/>
    <w:rsid w:val="00A65CC1"/>
    <w:rsid w:val="00A6646A"/>
    <w:rsid w:val="00A66C55"/>
    <w:rsid w:val="00A67292"/>
    <w:rsid w:val="00A70F49"/>
    <w:rsid w:val="00A71143"/>
    <w:rsid w:val="00A724B1"/>
    <w:rsid w:val="00A724B8"/>
    <w:rsid w:val="00A72980"/>
    <w:rsid w:val="00A7303D"/>
    <w:rsid w:val="00A73278"/>
    <w:rsid w:val="00A7470E"/>
    <w:rsid w:val="00A74F83"/>
    <w:rsid w:val="00A75411"/>
    <w:rsid w:val="00A75DFB"/>
    <w:rsid w:val="00A775AD"/>
    <w:rsid w:val="00A80848"/>
    <w:rsid w:val="00A82BF1"/>
    <w:rsid w:val="00A84867"/>
    <w:rsid w:val="00A851D7"/>
    <w:rsid w:val="00A85812"/>
    <w:rsid w:val="00A85EC3"/>
    <w:rsid w:val="00A86167"/>
    <w:rsid w:val="00A90032"/>
    <w:rsid w:val="00A91395"/>
    <w:rsid w:val="00A92B0D"/>
    <w:rsid w:val="00A94198"/>
    <w:rsid w:val="00A954FD"/>
    <w:rsid w:val="00A968BF"/>
    <w:rsid w:val="00A96EB4"/>
    <w:rsid w:val="00A970F8"/>
    <w:rsid w:val="00AA218F"/>
    <w:rsid w:val="00AA24E2"/>
    <w:rsid w:val="00AA39BD"/>
    <w:rsid w:val="00AA3AA0"/>
    <w:rsid w:val="00AA4FFC"/>
    <w:rsid w:val="00AA515C"/>
    <w:rsid w:val="00AA55BB"/>
    <w:rsid w:val="00AA5F87"/>
    <w:rsid w:val="00AA6163"/>
    <w:rsid w:val="00AA71D3"/>
    <w:rsid w:val="00AA781D"/>
    <w:rsid w:val="00AB11FC"/>
    <w:rsid w:val="00AB2262"/>
    <w:rsid w:val="00AB29F7"/>
    <w:rsid w:val="00AB2A90"/>
    <w:rsid w:val="00AB3B68"/>
    <w:rsid w:val="00AB486A"/>
    <w:rsid w:val="00AB56D1"/>
    <w:rsid w:val="00AB5F3C"/>
    <w:rsid w:val="00AB7EA6"/>
    <w:rsid w:val="00AC00CA"/>
    <w:rsid w:val="00AC0317"/>
    <w:rsid w:val="00AC1291"/>
    <w:rsid w:val="00AC1BD1"/>
    <w:rsid w:val="00AC1FD4"/>
    <w:rsid w:val="00AC22A5"/>
    <w:rsid w:val="00AC3878"/>
    <w:rsid w:val="00AC3AE1"/>
    <w:rsid w:val="00AC3EA7"/>
    <w:rsid w:val="00AC45E8"/>
    <w:rsid w:val="00AC4A30"/>
    <w:rsid w:val="00AC56F3"/>
    <w:rsid w:val="00AC5915"/>
    <w:rsid w:val="00AC62B2"/>
    <w:rsid w:val="00AD0219"/>
    <w:rsid w:val="00AD1D19"/>
    <w:rsid w:val="00AD1DED"/>
    <w:rsid w:val="00AD28B6"/>
    <w:rsid w:val="00AD2DAA"/>
    <w:rsid w:val="00AD38E9"/>
    <w:rsid w:val="00AD3DFA"/>
    <w:rsid w:val="00AD5B5A"/>
    <w:rsid w:val="00AE0264"/>
    <w:rsid w:val="00AE102C"/>
    <w:rsid w:val="00AE1F5B"/>
    <w:rsid w:val="00AE2F5B"/>
    <w:rsid w:val="00AE324A"/>
    <w:rsid w:val="00AE35AE"/>
    <w:rsid w:val="00AE3804"/>
    <w:rsid w:val="00AE399F"/>
    <w:rsid w:val="00AE3CF3"/>
    <w:rsid w:val="00AE54AD"/>
    <w:rsid w:val="00AE57C8"/>
    <w:rsid w:val="00AE6241"/>
    <w:rsid w:val="00AE62FE"/>
    <w:rsid w:val="00AE760E"/>
    <w:rsid w:val="00AE7B80"/>
    <w:rsid w:val="00AF16BB"/>
    <w:rsid w:val="00AF1F63"/>
    <w:rsid w:val="00AF32DC"/>
    <w:rsid w:val="00AF3FBD"/>
    <w:rsid w:val="00AF42D3"/>
    <w:rsid w:val="00AF45DA"/>
    <w:rsid w:val="00AF4F66"/>
    <w:rsid w:val="00AF57E6"/>
    <w:rsid w:val="00AF7F50"/>
    <w:rsid w:val="00B0167F"/>
    <w:rsid w:val="00B0360A"/>
    <w:rsid w:val="00B03E46"/>
    <w:rsid w:val="00B04BE3"/>
    <w:rsid w:val="00B05092"/>
    <w:rsid w:val="00B056A1"/>
    <w:rsid w:val="00B05D16"/>
    <w:rsid w:val="00B06388"/>
    <w:rsid w:val="00B10124"/>
    <w:rsid w:val="00B102CF"/>
    <w:rsid w:val="00B11DBC"/>
    <w:rsid w:val="00B120F0"/>
    <w:rsid w:val="00B12C9F"/>
    <w:rsid w:val="00B1317B"/>
    <w:rsid w:val="00B13553"/>
    <w:rsid w:val="00B16CD0"/>
    <w:rsid w:val="00B17634"/>
    <w:rsid w:val="00B17720"/>
    <w:rsid w:val="00B17752"/>
    <w:rsid w:val="00B17954"/>
    <w:rsid w:val="00B17FC3"/>
    <w:rsid w:val="00B20EA1"/>
    <w:rsid w:val="00B23ACB"/>
    <w:rsid w:val="00B2484F"/>
    <w:rsid w:val="00B24873"/>
    <w:rsid w:val="00B24EFB"/>
    <w:rsid w:val="00B2569C"/>
    <w:rsid w:val="00B25F03"/>
    <w:rsid w:val="00B26174"/>
    <w:rsid w:val="00B26C61"/>
    <w:rsid w:val="00B26CC0"/>
    <w:rsid w:val="00B276E0"/>
    <w:rsid w:val="00B3018D"/>
    <w:rsid w:val="00B3052F"/>
    <w:rsid w:val="00B31881"/>
    <w:rsid w:val="00B31DE5"/>
    <w:rsid w:val="00B31F6E"/>
    <w:rsid w:val="00B33C5A"/>
    <w:rsid w:val="00B345E0"/>
    <w:rsid w:val="00B34BFE"/>
    <w:rsid w:val="00B34D25"/>
    <w:rsid w:val="00B34EF4"/>
    <w:rsid w:val="00B35178"/>
    <w:rsid w:val="00B3538F"/>
    <w:rsid w:val="00B36CC7"/>
    <w:rsid w:val="00B379D2"/>
    <w:rsid w:val="00B37CC5"/>
    <w:rsid w:val="00B406E3"/>
    <w:rsid w:val="00B41115"/>
    <w:rsid w:val="00B421CD"/>
    <w:rsid w:val="00B4285C"/>
    <w:rsid w:val="00B42886"/>
    <w:rsid w:val="00B42EEA"/>
    <w:rsid w:val="00B432B3"/>
    <w:rsid w:val="00B43344"/>
    <w:rsid w:val="00B43958"/>
    <w:rsid w:val="00B43CC5"/>
    <w:rsid w:val="00B451F5"/>
    <w:rsid w:val="00B45BD8"/>
    <w:rsid w:val="00B46B97"/>
    <w:rsid w:val="00B51BBC"/>
    <w:rsid w:val="00B525D0"/>
    <w:rsid w:val="00B526C3"/>
    <w:rsid w:val="00B53499"/>
    <w:rsid w:val="00B53F93"/>
    <w:rsid w:val="00B54147"/>
    <w:rsid w:val="00B5454B"/>
    <w:rsid w:val="00B54AF1"/>
    <w:rsid w:val="00B55C14"/>
    <w:rsid w:val="00B55EE0"/>
    <w:rsid w:val="00B5687A"/>
    <w:rsid w:val="00B57FD4"/>
    <w:rsid w:val="00B60B54"/>
    <w:rsid w:val="00B65402"/>
    <w:rsid w:val="00B65B85"/>
    <w:rsid w:val="00B65BE1"/>
    <w:rsid w:val="00B66BBD"/>
    <w:rsid w:val="00B6799C"/>
    <w:rsid w:val="00B7012B"/>
    <w:rsid w:val="00B706F8"/>
    <w:rsid w:val="00B70BB3"/>
    <w:rsid w:val="00B70DA0"/>
    <w:rsid w:val="00B71A84"/>
    <w:rsid w:val="00B72828"/>
    <w:rsid w:val="00B729CD"/>
    <w:rsid w:val="00B72D2B"/>
    <w:rsid w:val="00B73FF4"/>
    <w:rsid w:val="00B77198"/>
    <w:rsid w:val="00B77725"/>
    <w:rsid w:val="00B8173A"/>
    <w:rsid w:val="00B82B4E"/>
    <w:rsid w:val="00B83C96"/>
    <w:rsid w:val="00B83CDD"/>
    <w:rsid w:val="00B8505A"/>
    <w:rsid w:val="00B852B7"/>
    <w:rsid w:val="00B85ED9"/>
    <w:rsid w:val="00B863B6"/>
    <w:rsid w:val="00B87092"/>
    <w:rsid w:val="00B90CF8"/>
    <w:rsid w:val="00B90F19"/>
    <w:rsid w:val="00B9182A"/>
    <w:rsid w:val="00B9780C"/>
    <w:rsid w:val="00BA0349"/>
    <w:rsid w:val="00BA08BC"/>
    <w:rsid w:val="00BA1A7D"/>
    <w:rsid w:val="00BA34CB"/>
    <w:rsid w:val="00BA3FA7"/>
    <w:rsid w:val="00BA441F"/>
    <w:rsid w:val="00BA5F3F"/>
    <w:rsid w:val="00BA6017"/>
    <w:rsid w:val="00BA740F"/>
    <w:rsid w:val="00BA79D5"/>
    <w:rsid w:val="00BB0668"/>
    <w:rsid w:val="00BB080A"/>
    <w:rsid w:val="00BB0E03"/>
    <w:rsid w:val="00BB1C74"/>
    <w:rsid w:val="00BB267F"/>
    <w:rsid w:val="00BB2B62"/>
    <w:rsid w:val="00BB3029"/>
    <w:rsid w:val="00BB3045"/>
    <w:rsid w:val="00BB309C"/>
    <w:rsid w:val="00BB443B"/>
    <w:rsid w:val="00BB4773"/>
    <w:rsid w:val="00BB6EDD"/>
    <w:rsid w:val="00BB7536"/>
    <w:rsid w:val="00BB7DF1"/>
    <w:rsid w:val="00BC06CD"/>
    <w:rsid w:val="00BC0FA9"/>
    <w:rsid w:val="00BC110A"/>
    <w:rsid w:val="00BC1172"/>
    <w:rsid w:val="00BC1FA6"/>
    <w:rsid w:val="00BC3207"/>
    <w:rsid w:val="00BC3325"/>
    <w:rsid w:val="00BC39B3"/>
    <w:rsid w:val="00BC3F5C"/>
    <w:rsid w:val="00BC4114"/>
    <w:rsid w:val="00BC729A"/>
    <w:rsid w:val="00BC746B"/>
    <w:rsid w:val="00BC7EEB"/>
    <w:rsid w:val="00BD0142"/>
    <w:rsid w:val="00BD0957"/>
    <w:rsid w:val="00BD1208"/>
    <w:rsid w:val="00BD1294"/>
    <w:rsid w:val="00BD13E0"/>
    <w:rsid w:val="00BD2100"/>
    <w:rsid w:val="00BD2B70"/>
    <w:rsid w:val="00BD4291"/>
    <w:rsid w:val="00BD4CC9"/>
    <w:rsid w:val="00BD5CF6"/>
    <w:rsid w:val="00BD6E6E"/>
    <w:rsid w:val="00BD7C10"/>
    <w:rsid w:val="00BD7EBE"/>
    <w:rsid w:val="00BE0143"/>
    <w:rsid w:val="00BE1778"/>
    <w:rsid w:val="00BE19B3"/>
    <w:rsid w:val="00BE2BD4"/>
    <w:rsid w:val="00BE3937"/>
    <w:rsid w:val="00BE4AA5"/>
    <w:rsid w:val="00BE57B5"/>
    <w:rsid w:val="00BE5BCD"/>
    <w:rsid w:val="00BE5E99"/>
    <w:rsid w:val="00BE6206"/>
    <w:rsid w:val="00BE75B8"/>
    <w:rsid w:val="00BE7687"/>
    <w:rsid w:val="00BE7F7B"/>
    <w:rsid w:val="00BF0C9E"/>
    <w:rsid w:val="00BF28DF"/>
    <w:rsid w:val="00BF3FA6"/>
    <w:rsid w:val="00BF4414"/>
    <w:rsid w:val="00BF464F"/>
    <w:rsid w:val="00BF4A1A"/>
    <w:rsid w:val="00C00214"/>
    <w:rsid w:val="00C00A2C"/>
    <w:rsid w:val="00C019F9"/>
    <w:rsid w:val="00C01B84"/>
    <w:rsid w:val="00C01C90"/>
    <w:rsid w:val="00C026CF"/>
    <w:rsid w:val="00C03BA9"/>
    <w:rsid w:val="00C041FA"/>
    <w:rsid w:val="00C04487"/>
    <w:rsid w:val="00C04F64"/>
    <w:rsid w:val="00C04FC5"/>
    <w:rsid w:val="00C0625D"/>
    <w:rsid w:val="00C06507"/>
    <w:rsid w:val="00C108B3"/>
    <w:rsid w:val="00C11D50"/>
    <w:rsid w:val="00C12700"/>
    <w:rsid w:val="00C12E8D"/>
    <w:rsid w:val="00C14936"/>
    <w:rsid w:val="00C16248"/>
    <w:rsid w:val="00C16729"/>
    <w:rsid w:val="00C17665"/>
    <w:rsid w:val="00C17944"/>
    <w:rsid w:val="00C17BB7"/>
    <w:rsid w:val="00C20484"/>
    <w:rsid w:val="00C2090B"/>
    <w:rsid w:val="00C2134D"/>
    <w:rsid w:val="00C22E2B"/>
    <w:rsid w:val="00C23151"/>
    <w:rsid w:val="00C25719"/>
    <w:rsid w:val="00C25B5C"/>
    <w:rsid w:val="00C260AB"/>
    <w:rsid w:val="00C2660E"/>
    <w:rsid w:val="00C2674A"/>
    <w:rsid w:val="00C26EE7"/>
    <w:rsid w:val="00C27493"/>
    <w:rsid w:val="00C311B2"/>
    <w:rsid w:val="00C314C9"/>
    <w:rsid w:val="00C32145"/>
    <w:rsid w:val="00C32478"/>
    <w:rsid w:val="00C32698"/>
    <w:rsid w:val="00C33598"/>
    <w:rsid w:val="00C33B30"/>
    <w:rsid w:val="00C3464B"/>
    <w:rsid w:val="00C34996"/>
    <w:rsid w:val="00C34AC0"/>
    <w:rsid w:val="00C35AC0"/>
    <w:rsid w:val="00C36DAF"/>
    <w:rsid w:val="00C37833"/>
    <w:rsid w:val="00C407A9"/>
    <w:rsid w:val="00C4119C"/>
    <w:rsid w:val="00C413ED"/>
    <w:rsid w:val="00C4273E"/>
    <w:rsid w:val="00C4405A"/>
    <w:rsid w:val="00C440F7"/>
    <w:rsid w:val="00C44536"/>
    <w:rsid w:val="00C447E3"/>
    <w:rsid w:val="00C44A86"/>
    <w:rsid w:val="00C45A4A"/>
    <w:rsid w:val="00C4636B"/>
    <w:rsid w:val="00C50192"/>
    <w:rsid w:val="00C52BA1"/>
    <w:rsid w:val="00C5368E"/>
    <w:rsid w:val="00C554D0"/>
    <w:rsid w:val="00C55E2E"/>
    <w:rsid w:val="00C5650E"/>
    <w:rsid w:val="00C565F1"/>
    <w:rsid w:val="00C569C4"/>
    <w:rsid w:val="00C56E1B"/>
    <w:rsid w:val="00C571BC"/>
    <w:rsid w:val="00C5749F"/>
    <w:rsid w:val="00C57A5A"/>
    <w:rsid w:val="00C60E59"/>
    <w:rsid w:val="00C60FBC"/>
    <w:rsid w:val="00C60FC0"/>
    <w:rsid w:val="00C61331"/>
    <w:rsid w:val="00C63806"/>
    <w:rsid w:val="00C640F7"/>
    <w:rsid w:val="00C64EAB"/>
    <w:rsid w:val="00C6595F"/>
    <w:rsid w:val="00C65D4E"/>
    <w:rsid w:val="00C65FAB"/>
    <w:rsid w:val="00C66987"/>
    <w:rsid w:val="00C67AC2"/>
    <w:rsid w:val="00C67D54"/>
    <w:rsid w:val="00C71D3C"/>
    <w:rsid w:val="00C7293E"/>
    <w:rsid w:val="00C72C3D"/>
    <w:rsid w:val="00C72CC7"/>
    <w:rsid w:val="00C72F06"/>
    <w:rsid w:val="00C72FB0"/>
    <w:rsid w:val="00C742F1"/>
    <w:rsid w:val="00C802DE"/>
    <w:rsid w:val="00C80A49"/>
    <w:rsid w:val="00C8161E"/>
    <w:rsid w:val="00C84B85"/>
    <w:rsid w:val="00C87039"/>
    <w:rsid w:val="00C8773F"/>
    <w:rsid w:val="00C87992"/>
    <w:rsid w:val="00C91544"/>
    <w:rsid w:val="00C91AD3"/>
    <w:rsid w:val="00C920BA"/>
    <w:rsid w:val="00C92F19"/>
    <w:rsid w:val="00C93011"/>
    <w:rsid w:val="00C94094"/>
    <w:rsid w:val="00C9440F"/>
    <w:rsid w:val="00C94671"/>
    <w:rsid w:val="00C95497"/>
    <w:rsid w:val="00C9690A"/>
    <w:rsid w:val="00C97531"/>
    <w:rsid w:val="00CA043D"/>
    <w:rsid w:val="00CA0CD0"/>
    <w:rsid w:val="00CA0EA8"/>
    <w:rsid w:val="00CA1476"/>
    <w:rsid w:val="00CA1522"/>
    <w:rsid w:val="00CA1A3B"/>
    <w:rsid w:val="00CA2036"/>
    <w:rsid w:val="00CA2B4B"/>
    <w:rsid w:val="00CA3B08"/>
    <w:rsid w:val="00CA6C5C"/>
    <w:rsid w:val="00CA76C5"/>
    <w:rsid w:val="00CA7B57"/>
    <w:rsid w:val="00CB00EA"/>
    <w:rsid w:val="00CB0DCD"/>
    <w:rsid w:val="00CB1127"/>
    <w:rsid w:val="00CB14FC"/>
    <w:rsid w:val="00CB1CFF"/>
    <w:rsid w:val="00CB21D3"/>
    <w:rsid w:val="00CB38E5"/>
    <w:rsid w:val="00CB402F"/>
    <w:rsid w:val="00CB4DDF"/>
    <w:rsid w:val="00CB4F18"/>
    <w:rsid w:val="00CB609C"/>
    <w:rsid w:val="00CB6528"/>
    <w:rsid w:val="00CB6A6D"/>
    <w:rsid w:val="00CB7ED8"/>
    <w:rsid w:val="00CC0615"/>
    <w:rsid w:val="00CC0C47"/>
    <w:rsid w:val="00CC1A25"/>
    <w:rsid w:val="00CC1B3D"/>
    <w:rsid w:val="00CC255E"/>
    <w:rsid w:val="00CC4CB5"/>
    <w:rsid w:val="00CC524B"/>
    <w:rsid w:val="00CC54D0"/>
    <w:rsid w:val="00CC5ADC"/>
    <w:rsid w:val="00CC617B"/>
    <w:rsid w:val="00CC6369"/>
    <w:rsid w:val="00CC774A"/>
    <w:rsid w:val="00CD00DF"/>
    <w:rsid w:val="00CD3BDC"/>
    <w:rsid w:val="00CD5183"/>
    <w:rsid w:val="00CD5275"/>
    <w:rsid w:val="00CD6857"/>
    <w:rsid w:val="00CE04E1"/>
    <w:rsid w:val="00CE091C"/>
    <w:rsid w:val="00CE0AAD"/>
    <w:rsid w:val="00CE2C22"/>
    <w:rsid w:val="00CE350C"/>
    <w:rsid w:val="00CE5F06"/>
    <w:rsid w:val="00CE75B5"/>
    <w:rsid w:val="00CF0B93"/>
    <w:rsid w:val="00CF0ECA"/>
    <w:rsid w:val="00CF18E1"/>
    <w:rsid w:val="00CF18F5"/>
    <w:rsid w:val="00CF28B3"/>
    <w:rsid w:val="00CF4424"/>
    <w:rsid w:val="00CF52E1"/>
    <w:rsid w:val="00CF574E"/>
    <w:rsid w:val="00CF5822"/>
    <w:rsid w:val="00CF5B18"/>
    <w:rsid w:val="00CF71B4"/>
    <w:rsid w:val="00CF71B9"/>
    <w:rsid w:val="00CF720E"/>
    <w:rsid w:val="00CF7A4E"/>
    <w:rsid w:val="00D00275"/>
    <w:rsid w:val="00D0042F"/>
    <w:rsid w:val="00D01E98"/>
    <w:rsid w:val="00D02299"/>
    <w:rsid w:val="00D02BC5"/>
    <w:rsid w:val="00D03E82"/>
    <w:rsid w:val="00D0407B"/>
    <w:rsid w:val="00D05564"/>
    <w:rsid w:val="00D064F6"/>
    <w:rsid w:val="00D06A49"/>
    <w:rsid w:val="00D0730F"/>
    <w:rsid w:val="00D07AC8"/>
    <w:rsid w:val="00D1043C"/>
    <w:rsid w:val="00D1083D"/>
    <w:rsid w:val="00D112F8"/>
    <w:rsid w:val="00D1152D"/>
    <w:rsid w:val="00D11743"/>
    <w:rsid w:val="00D11A53"/>
    <w:rsid w:val="00D11FA2"/>
    <w:rsid w:val="00D149BD"/>
    <w:rsid w:val="00D14F1B"/>
    <w:rsid w:val="00D15274"/>
    <w:rsid w:val="00D15401"/>
    <w:rsid w:val="00D16EDF"/>
    <w:rsid w:val="00D17AE0"/>
    <w:rsid w:val="00D21737"/>
    <w:rsid w:val="00D21F56"/>
    <w:rsid w:val="00D22826"/>
    <w:rsid w:val="00D22A8C"/>
    <w:rsid w:val="00D22DA2"/>
    <w:rsid w:val="00D242A5"/>
    <w:rsid w:val="00D24341"/>
    <w:rsid w:val="00D245AB"/>
    <w:rsid w:val="00D25DE6"/>
    <w:rsid w:val="00D25E40"/>
    <w:rsid w:val="00D26658"/>
    <w:rsid w:val="00D26790"/>
    <w:rsid w:val="00D26A8B"/>
    <w:rsid w:val="00D30C5B"/>
    <w:rsid w:val="00D32F05"/>
    <w:rsid w:val="00D34749"/>
    <w:rsid w:val="00D35DB4"/>
    <w:rsid w:val="00D36F07"/>
    <w:rsid w:val="00D37E10"/>
    <w:rsid w:val="00D40D01"/>
    <w:rsid w:val="00D41311"/>
    <w:rsid w:val="00D4158D"/>
    <w:rsid w:val="00D4299D"/>
    <w:rsid w:val="00D43427"/>
    <w:rsid w:val="00D466E1"/>
    <w:rsid w:val="00D46A9C"/>
    <w:rsid w:val="00D4769E"/>
    <w:rsid w:val="00D50379"/>
    <w:rsid w:val="00D51300"/>
    <w:rsid w:val="00D51486"/>
    <w:rsid w:val="00D52249"/>
    <w:rsid w:val="00D52A81"/>
    <w:rsid w:val="00D52B0E"/>
    <w:rsid w:val="00D52E7E"/>
    <w:rsid w:val="00D53F8D"/>
    <w:rsid w:val="00D540F5"/>
    <w:rsid w:val="00D54330"/>
    <w:rsid w:val="00D5455E"/>
    <w:rsid w:val="00D55E45"/>
    <w:rsid w:val="00D57550"/>
    <w:rsid w:val="00D6249E"/>
    <w:rsid w:val="00D628F5"/>
    <w:rsid w:val="00D64922"/>
    <w:rsid w:val="00D65EE9"/>
    <w:rsid w:val="00D67BBB"/>
    <w:rsid w:val="00D67C43"/>
    <w:rsid w:val="00D70DED"/>
    <w:rsid w:val="00D71434"/>
    <w:rsid w:val="00D71A3A"/>
    <w:rsid w:val="00D72463"/>
    <w:rsid w:val="00D7483F"/>
    <w:rsid w:val="00D74A91"/>
    <w:rsid w:val="00D7556D"/>
    <w:rsid w:val="00D75A00"/>
    <w:rsid w:val="00D767B3"/>
    <w:rsid w:val="00D77F1C"/>
    <w:rsid w:val="00D80B41"/>
    <w:rsid w:val="00D812BE"/>
    <w:rsid w:val="00D81DB0"/>
    <w:rsid w:val="00D83017"/>
    <w:rsid w:val="00D835F3"/>
    <w:rsid w:val="00D83A5A"/>
    <w:rsid w:val="00D83E0C"/>
    <w:rsid w:val="00D84B13"/>
    <w:rsid w:val="00D84B16"/>
    <w:rsid w:val="00D853A0"/>
    <w:rsid w:val="00D856E9"/>
    <w:rsid w:val="00D866AF"/>
    <w:rsid w:val="00D8727C"/>
    <w:rsid w:val="00D878A1"/>
    <w:rsid w:val="00D94BBB"/>
    <w:rsid w:val="00D94DF3"/>
    <w:rsid w:val="00D9557D"/>
    <w:rsid w:val="00D9790A"/>
    <w:rsid w:val="00D97ADD"/>
    <w:rsid w:val="00D97B3B"/>
    <w:rsid w:val="00DA019B"/>
    <w:rsid w:val="00DA01DA"/>
    <w:rsid w:val="00DA2F0A"/>
    <w:rsid w:val="00DA38FB"/>
    <w:rsid w:val="00DA41E3"/>
    <w:rsid w:val="00DA6867"/>
    <w:rsid w:val="00DA6B84"/>
    <w:rsid w:val="00DA6EAD"/>
    <w:rsid w:val="00DA7078"/>
    <w:rsid w:val="00DB067C"/>
    <w:rsid w:val="00DB0B80"/>
    <w:rsid w:val="00DB1CDE"/>
    <w:rsid w:val="00DB1D52"/>
    <w:rsid w:val="00DB43B2"/>
    <w:rsid w:val="00DC13C9"/>
    <w:rsid w:val="00DC16D0"/>
    <w:rsid w:val="00DC23CE"/>
    <w:rsid w:val="00DC789D"/>
    <w:rsid w:val="00DD034F"/>
    <w:rsid w:val="00DD0385"/>
    <w:rsid w:val="00DD22F9"/>
    <w:rsid w:val="00DD26F9"/>
    <w:rsid w:val="00DD4F25"/>
    <w:rsid w:val="00DD52DC"/>
    <w:rsid w:val="00DD5866"/>
    <w:rsid w:val="00DD673E"/>
    <w:rsid w:val="00DD735F"/>
    <w:rsid w:val="00DD7FCC"/>
    <w:rsid w:val="00DE00CE"/>
    <w:rsid w:val="00DE0F2B"/>
    <w:rsid w:val="00DE14EE"/>
    <w:rsid w:val="00DE35F4"/>
    <w:rsid w:val="00DE39C7"/>
    <w:rsid w:val="00DE4986"/>
    <w:rsid w:val="00DE4B19"/>
    <w:rsid w:val="00DE4FF5"/>
    <w:rsid w:val="00DE63B7"/>
    <w:rsid w:val="00DE65D8"/>
    <w:rsid w:val="00DE6775"/>
    <w:rsid w:val="00DE68B1"/>
    <w:rsid w:val="00DF0920"/>
    <w:rsid w:val="00DF1520"/>
    <w:rsid w:val="00DF1E12"/>
    <w:rsid w:val="00DF2022"/>
    <w:rsid w:val="00DF4875"/>
    <w:rsid w:val="00DF4B45"/>
    <w:rsid w:val="00DF50A7"/>
    <w:rsid w:val="00DF547E"/>
    <w:rsid w:val="00DF5835"/>
    <w:rsid w:val="00DF6401"/>
    <w:rsid w:val="00DF703F"/>
    <w:rsid w:val="00DF7F1D"/>
    <w:rsid w:val="00E01E1B"/>
    <w:rsid w:val="00E04565"/>
    <w:rsid w:val="00E04F14"/>
    <w:rsid w:val="00E0596D"/>
    <w:rsid w:val="00E07C29"/>
    <w:rsid w:val="00E07FE8"/>
    <w:rsid w:val="00E10223"/>
    <w:rsid w:val="00E10509"/>
    <w:rsid w:val="00E110B8"/>
    <w:rsid w:val="00E12D76"/>
    <w:rsid w:val="00E134E2"/>
    <w:rsid w:val="00E16D8C"/>
    <w:rsid w:val="00E17114"/>
    <w:rsid w:val="00E17DB0"/>
    <w:rsid w:val="00E20258"/>
    <w:rsid w:val="00E20B3E"/>
    <w:rsid w:val="00E2109B"/>
    <w:rsid w:val="00E224A6"/>
    <w:rsid w:val="00E22904"/>
    <w:rsid w:val="00E246F3"/>
    <w:rsid w:val="00E249E9"/>
    <w:rsid w:val="00E25B94"/>
    <w:rsid w:val="00E26901"/>
    <w:rsid w:val="00E2777D"/>
    <w:rsid w:val="00E30998"/>
    <w:rsid w:val="00E313A3"/>
    <w:rsid w:val="00E3470D"/>
    <w:rsid w:val="00E34AC9"/>
    <w:rsid w:val="00E34EA3"/>
    <w:rsid w:val="00E35834"/>
    <w:rsid w:val="00E35F3D"/>
    <w:rsid w:val="00E36199"/>
    <w:rsid w:val="00E372DF"/>
    <w:rsid w:val="00E40364"/>
    <w:rsid w:val="00E4148F"/>
    <w:rsid w:val="00E4173A"/>
    <w:rsid w:val="00E41EF1"/>
    <w:rsid w:val="00E42DFD"/>
    <w:rsid w:val="00E45461"/>
    <w:rsid w:val="00E46347"/>
    <w:rsid w:val="00E46EEC"/>
    <w:rsid w:val="00E4753A"/>
    <w:rsid w:val="00E5187C"/>
    <w:rsid w:val="00E53D5C"/>
    <w:rsid w:val="00E542A3"/>
    <w:rsid w:val="00E54DC0"/>
    <w:rsid w:val="00E551B6"/>
    <w:rsid w:val="00E55679"/>
    <w:rsid w:val="00E55F3F"/>
    <w:rsid w:val="00E56B4E"/>
    <w:rsid w:val="00E57A93"/>
    <w:rsid w:val="00E57FC0"/>
    <w:rsid w:val="00E602A6"/>
    <w:rsid w:val="00E603C8"/>
    <w:rsid w:val="00E60A33"/>
    <w:rsid w:val="00E61059"/>
    <w:rsid w:val="00E61772"/>
    <w:rsid w:val="00E631C8"/>
    <w:rsid w:val="00E636B5"/>
    <w:rsid w:val="00E63795"/>
    <w:rsid w:val="00E655B5"/>
    <w:rsid w:val="00E65CAC"/>
    <w:rsid w:val="00E65DB5"/>
    <w:rsid w:val="00E663FC"/>
    <w:rsid w:val="00E66B13"/>
    <w:rsid w:val="00E679BB"/>
    <w:rsid w:val="00E67A45"/>
    <w:rsid w:val="00E74931"/>
    <w:rsid w:val="00E758C0"/>
    <w:rsid w:val="00E762F1"/>
    <w:rsid w:val="00E76BC6"/>
    <w:rsid w:val="00E77374"/>
    <w:rsid w:val="00E82717"/>
    <w:rsid w:val="00E83639"/>
    <w:rsid w:val="00E84144"/>
    <w:rsid w:val="00E84228"/>
    <w:rsid w:val="00E8437D"/>
    <w:rsid w:val="00E84453"/>
    <w:rsid w:val="00E85DC8"/>
    <w:rsid w:val="00E86C5F"/>
    <w:rsid w:val="00E871B1"/>
    <w:rsid w:val="00E9029B"/>
    <w:rsid w:val="00E93E4C"/>
    <w:rsid w:val="00E957E0"/>
    <w:rsid w:val="00E966B7"/>
    <w:rsid w:val="00E96F10"/>
    <w:rsid w:val="00E97A23"/>
    <w:rsid w:val="00E97D2F"/>
    <w:rsid w:val="00EA099D"/>
    <w:rsid w:val="00EA0F59"/>
    <w:rsid w:val="00EA2378"/>
    <w:rsid w:val="00EA2BBB"/>
    <w:rsid w:val="00EA4040"/>
    <w:rsid w:val="00EA507D"/>
    <w:rsid w:val="00EA5AC2"/>
    <w:rsid w:val="00EA5ACC"/>
    <w:rsid w:val="00EA5D23"/>
    <w:rsid w:val="00EA6ED7"/>
    <w:rsid w:val="00EA6F2C"/>
    <w:rsid w:val="00EB0148"/>
    <w:rsid w:val="00EB1167"/>
    <w:rsid w:val="00EB246E"/>
    <w:rsid w:val="00EB4203"/>
    <w:rsid w:val="00EB4215"/>
    <w:rsid w:val="00EB4C6E"/>
    <w:rsid w:val="00EB5F61"/>
    <w:rsid w:val="00EB74A8"/>
    <w:rsid w:val="00EB7D88"/>
    <w:rsid w:val="00EC0BF5"/>
    <w:rsid w:val="00EC1475"/>
    <w:rsid w:val="00EC1529"/>
    <w:rsid w:val="00EC28FD"/>
    <w:rsid w:val="00EC2D55"/>
    <w:rsid w:val="00EC2ED9"/>
    <w:rsid w:val="00EC3480"/>
    <w:rsid w:val="00EC3C28"/>
    <w:rsid w:val="00EC5085"/>
    <w:rsid w:val="00EC50B5"/>
    <w:rsid w:val="00EC5AF0"/>
    <w:rsid w:val="00EC772B"/>
    <w:rsid w:val="00EC7BB7"/>
    <w:rsid w:val="00EC7CFF"/>
    <w:rsid w:val="00EC7E3C"/>
    <w:rsid w:val="00ED1C91"/>
    <w:rsid w:val="00ED2947"/>
    <w:rsid w:val="00ED3802"/>
    <w:rsid w:val="00ED3D3B"/>
    <w:rsid w:val="00ED4A70"/>
    <w:rsid w:val="00ED51EF"/>
    <w:rsid w:val="00ED5719"/>
    <w:rsid w:val="00ED7438"/>
    <w:rsid w:val="00ED7B69"/>
    <w:rsid w:val="00EE08A6"/>
    <w:rsid w:val="00EE177B"/>
    <w:rsid w:val="00EE18C6"/>
    <w:rsid w:val="00EE2268"/>
    <w:rsid w:val="00EE32AB"/>
    <w:rsid w:val="00EE3D37"/>
    <w:rsid w:val="00EE40EA"/>
    <w:rsid w:val="00EE4870"/>
    <w:rsid w:val="00EE615F"/>
    <w:rsid w:val="00EE6A9E"/>
    <w:rsid w:val="00EE705F"/>
    <w:rsid w:val="00EE740A"/>
    <w:rsid w:val="00EE784B"/>
    <w:rsid w:val="00EF2092"/>
    <w:rsid w:val="00EF343A"/>
    <w:rsid w:val="00EF4EA0"/>
    <w:rsid w:val="00EF570B"/>
    <w:rsid w:val="00EF5885"/>
    <w:rsid w:val="00EF5C76"/>
    <w:rsid w:val="00EF659E"/>
    <w:rsid w:val="00EF7E08"/>
    <w:rsid w:val="00F0073A"/>
    <w:rsid w:val="00F0082B"/>
    <w:rsid w:val="00F018E3"/>
    <w:rsid w:val="00F03298"/>
    <w:rsid w:val="00F03602"/>
    <w:rsid w:val="00F05553"/>
    <w:rsid w:val="00F0569B"/>
    <w:rsid w:val="00F06437"/>
    <w:rsid w:val="00F07603"/>
    <w:rsid w:val="00F0790E"/>
    <w:rsid w:val="00F129D4"/>
    <w:rsid w:val="00F13804"/>
    <w:rsid w:val="00F142C0"/>
    <w:rsid w:val="00F1603A"/>
    <w:rsid w:val="00F171AF"/>
    <w:rsid w:val="00F175C8"/>
    <w:rsid w:val="00F20080"/>
    <w:rsid w:val="00F2160A"/>
    <w:rsid w:val="00F21809"/>
    <w:rsid w:val="00F23D73"/>
    <w:rsid w:val="00F25BC2"/>
    <w:rsid w:val="00F269A8"/>
    <w:rsid w:val="00F270C7"/>
    <w:rsid w:val="00F2748C"/>
    <w:rsid w:val="00F3168A"/>
    <w:rsid w:val="00F317A0"/>
    <w:rsid w:val="00F343DF"/>
    <w:rsid w:val="00F34F75"/>
    <w:rsid w:val="00F35C65"/>
    <w:rsid w:val="00F36348"/>
    <w:rsid w:val="00F36A41"/>
    <w:rsid w:val="00F37BA5"/>
    <w:rsid w:val="00F406D6"/>
    <w:rsid w:val="00F40730"/>
    <w:rsid w:val="00F4087D"/>
    <w:rsid w:val="00F409ED"/>
    <w:rsid w:val="00F4135B"/>
    <w:rsid w:val="00F4277F"/>
    <w:rsid w:val="00F43C40"/>
    <w:rsid w:val="00F455B2"/>
    <w:rsid w:val="00F45A40"/>
    <w:rsid w:val="00F46370"/>
    <w:rsid w:val="00F46635"/>
    <w:rsid w:val="00F46DFE"/>
    <w:rsid w:val="00F47D9B"/>
    <w:rsid w:val="00F50321"/>
    <w:rsid w:val="00F50340"/>
    <w:rsid w:val="00F51492"/>
    <w:rsid w:val="00F51C75"/>
    <w:rsid w:val="00F52A64"/>
    <w:rsid w:val="00F53AF3"/>
    <w:rsid w:val="00F5598F"/>
    <w:rsid w:val="00F573FA"/>
    <w:rsid w:val="00F57590"/>
    <w:rsid w:val="00F6045F"/>
    <w:rsid w:val="00F60B8F"/>
    <w:rsid w:val="00F62491"/>
    <w:rsid w:val="00F632FC"/>
    <w:rsid w:val="00F65E45"/>
    <w:rsid w:val="00F67BDD"/>
    <w:rsid w:val="00F67DDF"/>
    <w:rsid w:val="00F7053B"/>
    <w:rsid w:val="00F70A13"/>
    <w:rsid w:val="00F71268"/>
    <w:rsid w:val="00F71DAA"/>
    <w:rsid w:val="00F72B2A"/>
    <w:rsid w:val="00F73B89"/>
    <w:rsid w:val="00F755E3"/>
    <w:rsid w:val="00F80EC6"/>
    <w:rsid w:val="00F81E3D"/>
    <w:rsid w:val="00F82093"/>
    <w:rsid w:val="00F82E09"/>
    <w:rsid w:val="00F843AD"/>
    <w:rsid w:val="00F8508F"/>
    <w:rsid w:val="00F86DC0"/>
    <w:rsid w:val="00F901A4"/>
    <w:rsid w:val="00F9083E"/>
    <w:rsid w:val="00F914B4"/>
    <w:rsid w:val="00F916D9"/>
    <w:rsid w:val="00F91DDE"/>
    <w:rsid w:val="00F9268E"/>
    <w:rsid w:val="00F93BB9"/>
    <w:rsid w:val="00F947E1"/>
    <w:rsid w:val="00FA2648"/>
    <w:rsid w:val="00FA3C69"/>
    <w:rsid w:val="00FA6742"/>
    <w:rsid w:val="00FA6878"/>
    <w:rsid w:val="00FA6DA5"/>
    <w:rsid w:val="00FA7131"/>
    <w:rsid w:val="00FA779F"/>
    <w:rsid w:val="00FB0393"/>
    <w:rsid w:val="00FB1424"/>
    <w:rsid w:val="00FB1B06"/>
    <w:rsid w:val="00FB2D90"/>
    <w:rsid w:val="00FB4ECF"/>
    <w:rsid w:val="00FB6352"/>
    <w:rsid w:val="00FC01A6"/>
    <w:rsid w:val="00FC0D5A"/>
    <w:rsid w:val="00FC0E47"/>
    <w:rsid w:val="00FC0EB5"/>
    <w:rsid w:val="00FC22A0"/>
    <w:rsid w:val="00FC6EC3"/>
    <w:rsid w:val="00FC7549"/>
    <w:rsid w:val="00FC7626"/>
    <w:rsid w:val="00FC79A9"/>
    <w:rsid w:val="00FD1DD4"/>
    <w:rsid w:val="00FD1F55"/>
    <w:rsid w:val="00FD20A7"/>
    <w:rsid w:val="00FD66CC"/>
    <w:rsid w:val="00FD7052"/>
    <w:rsid w:val="00FD7BCF"/>
    <w:rsid w:val="00FE0471"/>
    <w:rsid w:val="00FE13E2"/>
    <w:rsid w:val="00FE158C"/>
    <w:rsid w:val="00FE25BE"/>
    <w:rsid w:val="00FE361C"/>
    <w:rsid w:val="00FE3D97"/>
    <w:rsid w:val="00FE4604"/>
    <w:rsid w:val="00FE5B2B"/>
    <w:rsid w:val="00FE5E32"/>
    <w:rsid w:val="00FE7821"/>
    <w:rsid w:val="00FE7B60"/>
    <w:rsid w:val="00FE7F7B"/>
    <w:rsid w:val="00FF1374"/>
    <w:rsid w:val="00FF1490"/>
    <w:rsid w:val="00FF31F0"/>
    <w:rsid w:val="00FF415A"/>
    <w:rsid w:val="00FF4FC1"/>
    <w:rsid w:val="00FF5439"/>
    <w:rsid w:val="00FF66F4"/>
    <w:rsid w:val="00FF754F"/>
    <w:rsid w:val="00FF778D"/>
    <w:rsid w:val="00FF7D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CFD0D66"/>
  <w15:docId w15:val="{C0484D68-E8B9-436D-806B-7848B732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55"/>
    <w:rPr>
      <w:sz w:val="23"/>
      <w:szCs w:val="22"/>
      <w:lang w:eastAsia="en-US"/>
    </w:rPr>
  </w:style>
  <w:style w:type="paragraph" w:styleId="Heading1">
    <w:name w:val="heading 1"/>
    <w:basedOn w:val="Normal"/>
    <w:next w:val="Normal"/>
    <w:link w:val="Heading1Char"/>
    <w:autoRedefine/>
    <w:qFormat/>
    <w:rsid w:val="000528CC"/>
    <w:pPr>
      <w:keepNext/>
      <w:ind w:firstLine="11"/>
      <w:outlineLvl w:val="0"/>
    </w:pPr>
    <w:rPr>
      <w:rFonts w:ascii="Arial Narrow" w:hAnsi="Arial Narrow"/>
      <w:b/>
      <w:bCs/>
      <w:kern w:val="32"/>
      <w:sz w:val="26"/>
      <w:szCs w:val="26"/>
      <w:lang w:val="en-US"/>
    </w:rPr>
  </w:style>
  <w:style w:type="paragraph" w:styleId="Heading2">
    <w:name w:val="heading 2"/>
    <w:basedOn w:val="Normal"/>
    <w:next w:val="Normal"/>
    <w:link w:val="Heading2Char"/>
    <w:uiPriority w:val="9"/>
    <w:qFormat/>
    <w:rsid w:val="006607A3"/>
    <w:pPr>
      <w:keepNext/>
      <w:spacing w:before="120" w:after="60"/>
      <w:outlineLvl w:val="1"/>
    </w:pPr>
    <w:rPr>
      <w:rFonts w:eastAsia="Times New Roman"/>
      <w:b/>
      <w:bCs/>
      <w:iCs/>
      <w:smallCaps/>
      <w:sz w:val="25"/>
      <w:szCs w:val="28"/>
      <w:lang w:val="x-none" w:eastAsia="x-none"/>
    </w:rPr>
  </w:style>
  <w:style w:type="paragraph" w:styleId="Heading3">
    <w:name w:val="heading 3"/>
    <w:basedOn w:val="Normal"/>
    <w:next w:val="Normal"/>
    <w:link w:val="Heading3Char"/>
    <w:uiPriority w:val="9"/>
    <w:qFormat/>
    <w:rsid w:val="00322C99"/>
    <w:pPr>
      <w:keepNext/>
      <w:keepLines/>
      <w:spacing w:after="160"/>
      <w:outlineLvl w:val="2"/>
    </w:pPr>
    <w:rPr>
      <w:rFonts w:ascii="Arial" w:eastAsia="Times New Roman"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8CC"/>
    <w:rPr>
      <w:rFonts w:ascii="Arial Narrow" w:hAnsi="Arial Narrow"/>
      <w:b/>
      <w:bCs/>
      <w:kern w:val="32"/>
      <w:sz w:val="26"/>
      <w:szCs w:val="26"/>
      <w:lang w:val="en-US" w:eastAsia="en-US"/>
    </w:rPr>
  </w:style>
  <w:style w:type="character" w:customStyle="1" w:styleId="Heading2Char">
    <w:name w:val="Heading 2 Char"/>
    <w:link w:val="Heading2"/>
    <w:uiPriority w:val="9"/>
    <w:rsid w:val="006607A3"/>
    <w:rPr>
      <w:rFonts w:eastAsia="Times New Roman" w:cs="Times New Roman"/>
      <w:b/>
      <w:bCs/>
      <w:iCs/>
      <w:smallCaps/>
      <w:sz w:val="25"/>
      <w:szCs w:val="28"/>
    </w:rPr>
  </w:style>
  <w:style w:type="character" w:customStyle="1" w:styleId="Heading3Char">
    <w:name w:val="Heading 3 Char"/>
    <w:link w:val="Heading3"/>
    <w:uiPriority w:val="9"/>
    <w:rsid w:val="00322C99"/>
    <w:rPr>
      <w:rFonts w:ascii="Arial" w:eastAsia="Times New Roman" w:hAnsi="Arial" w:cs="Times New Roman"/>
      <w:b/>
      <w:bCs/>
      <w:sz w:val="24"/>
    </w:rPr>
  </w:style>
  <w:style w:type="paragraph" w:styleId="ListParagraph">
    <w:name w:val="List Paragraph"/>
    <w:aliases w:val="Table Bullet"/>
    <w:basedOn w:val="Normal"/>
    <w:link w:val="ListParagraphChar"/>
    <w:uiPriority w:val="34"/>
    <w:qFormat/>
    <w:rsid w:val="00B9780C"/>
    <w:pPr>
      <w:ind w:left="720"/>
      <w:contextualSpacing/>
    </w:pPr>
    <w:rPr>
      <w:lang w:val="x-none"/>
    </w:rPr>
  </w:style>
  <w:style w:type="paragraph" w:styleId="BalloonText">
    <w:name w:val="Balloon Text"/>
    <w:basedOn w:val="Normal"/>
    <w:link w:val="BalloonTextChar"/>
    <w:uiPriority w:val="99"/>
    <w:semiHidden/>
    <w:unhideWhenUsed/>
    <w:rsid w:val="00610FFC"/>
    <w:rPr>
      <w:rFonts w:ascii="Tahoma" w:hAnsi="Tahoma"/>
      <w:sz w:val="16"/>
      <w:szCs w:val="16"/>
      <w:lang w:val="x-none" w:eastAsia="x-none"/>
    </w:rPr>
  </w:style>
  <w:style w:type="character" w:customStyle="1" w:styleId="BalloonTextChar">
    <w:name w:val="Balloon Text Char"/>
    <w:link w:val="BalloonText"/>
    <w:uiPriority w:val="99"/>
    <w:semiHidden/>
    <w:rsid w:val="00610FFC"/>
    <w:rPr>
      <w:rFonts w:ascii="Tahoma" w:hAnsi="Tahoma" w:cs="Tahoma"/>
      <w:sz w:val="16"/>
      <w:szCs w:val="16"/>
    </w:rPr>
  </w:style>
  <w:style w:type="paragraph" w:customStyle="1" w:styleId="yiv1940014396msonormal">
    <w:name w:val="yiv1940014396msonormal"/>
    <w:basedOn w:val="Normal"/>
    <w:rsid w:val="00527DAC"/>
    <w:pPr>
      <w:spacing w:before="100" w:beforeAutospacing="1" w:after="100" w:afterAutospacing="1"/>
    </w:pPr>
    <w:rPr>
      <w:rFonts w:ascii="Times New Roman" w:hAnsi="Times New Roman"/>
      <w:sz w:val="24"/>
      <w:szCs w:val="24"/>
      <w:lang w:eastAsia="en-AU"/>
    </w:rPr>
  </w:style>
  <w:style w:type="table" w:styleId="TableGrid">
    <w:name w:val="Table Grid"/>
    <w:basedOn w:val="TableNormal"/>
    <w:uiPriority w:val="59"/>
    <w:rsid w:val="009420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274119924yiv1953534569msonormal">
    <w:name w:val="yiv274119924yiv1953534569msonormal"/>
    <w:basedOn w:val="Normal"/>
    <w:rsid w:val="009420DE"/>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qFormat/>
    <w:rsid w:val="00DF2022"/>
    <w:pPr>
      <w:keepLines/>
      <w:spacing w:before="480" w:line="276" w:lineRule="auto"/>
      <w:outlineLvl w:val="9"/>
    </w:pPr>
    <w:rPr>
      <w:rFonts w:ascii="Cambria" w:eastAsia="Times New Roman" w:hAnsi="Cambria"/>
      <w:color w:val="365F91"/>
      <w:kern w:val="0"/>
      <w:sz w:val="28"/>
      <w:szCs w:val="28"/>
    </w:rPr>
  </w:style>
  <w:style w:type="paragraph" w:styleId="TOC2">
    <w:name w:val="toc 2"/>
    <w:basedOn w:val="Normal"/>
    <w:next w:val="Normal"/>
    <w:autoRedefine/>
    <w:uiPriority w:val="39"/>
    <w:unhideWhenUsed/>
    <w:rsid w:val="000433FA"/>
    <w:pPr>
      <w:tabs>
        <w:tab w:val="right" w:leader="dot" w:pos="9118"/>
      </w:tabs>
      <w:ind w:left="1343" w:hanging="1111"/>
    </w:pPr>
    <w:rPr>
      <w:rFonts w:ascii="Arial Narrow" w:hAnsi="Arial Narrow"/>
      <w:noProof/>
      <w:sz w:val="24"/>
      <w:lang w:val="en-NZ"/>
    </w:rPr>
  </w:style>
  <w:style w:type="paragraph" w:styleId="TOC1">
    <w:name w:val="toc 1"/>
    <w:basedOn w:val="Normal"/>
    <w:next w:val="Normal"/>
    <w:autoRedefine/>
    <w:uiPriority w:val="39"/>
    <w:unhideWhenUsed/>
    <w:rsid w:val="000433FA"/>
    <w:pPr>
      <w:tabs>
        <w:tab w:val="right" w:leader="dot" w:pos="9118"/>
      </w:tabs>
      <w:ind w:left="709" w:hanging="709"/>
    </w:pPr>
    <w:rPr>
      <w:rFonts w:ascii="Arial Narrow" w:hAnsi="Arial Narrow"/>
      <w:noProof/>
      <w:sz w:val="24"/>
    </w:rPr>
  </w:style>
  <w:style w:type="character" w:styleId="Hyperlink">
    <w:name w:val="Hyperlink"/>
    <w:uiPriority w:val="99"/>
    <w:unhideWhenUsed/>
    <w:rsid w:val="00DF2022"/>
    <w:rPr>
      <w:color w:val="0000FF"/>
      <w:u w:val="single"/>
    </w:rPr>
  </w:style>
  <w:style w:type="paragraph" w:styleId="Header">
    <w:name w:val="header"/>
    <w:basedOn w:val="Normal"/>
    <w:link w:val="HeaderChar"/>
    <w:uiPriority w:val="99"/>
    <w:unhideWhenUsed/>
    <w:rsid w:val="00B37CC5"/>
    <w:pPr>
      <w:tabs>
        <w:tab w:val="center" w:pos="4513"/>
        <w:tab w:val="right" w:pos="9026"/>
      </w:tabs>
    </w:pPr>
    <w:rPr>
      <w:lang w:val="x-none"/>
    </w:rPr>
  </w:style>
  <w:style w:type="character" w:customStyle="1" w:styleId="HeaderChar">
    <w:name w:val="Header Char"/>
    <w:link w:val="Header"/>
    <w:uiPriority w:val="99"/>
    <w:rsid w:val="00B37CC5"/>
    <w:rPr>
      <w:sz w:val="23"/>
      <w:szCs w:val="22"/>
      <w:lang w:eastAsia="en-US"/>
    </w:rPr>
  </w:style>
  <w:style w:type="paragraph" w:styleId="Footer">
    <w:name w:val="footer"/>
    <w:basedOn w:val="Normal"/>
    <w:link w:val="FooterChar"/>
    <w:uiPriority w:val="99"/>
    <w:unhideWhenUsed/>
    <w:rsid w:val="00B37CC5"/>
    <w:pPr>
      <w:tabs>
        <w:tab w:val="center" w:pos="4513"/>
        <w:tab w:val="right" w:pos="9026"/>
      </w:tabs>
    </w:pPr>
    <w:rPr>
      <w:lang w:val="x-none"/>
    </w:rPr>
  </w:style>
  <w:style w:type="character" w:customStyle="1" w:styleId="FooterChar">
    <w:name w:val="Footer Char"/>
    <w:link w:val="Footer"/>
    <w:uiPriority w:val="99"/>
    <w:rsid w:val="00B37CC5"/>
    <w:rPr>
      <w:sz w:val="23"/>
      <w:szCs w:val="22"/>
      <w:lang w:eastAsia="en-US"/>
    </w:rPr>
  </w:style>
  <w:style w:type="character" w:styleId="CommentReference">
    <w:name w:val="annotation reference"/>
    <w:uiPriority w:val="99"/>
    <w:semiHidden/>
    <w:unhideWhenUsed/>
    <w:rsid w:val="000F648D"/>
    <w:rPr>
      <w:sz w:val="16"/>
      <w:szCs w:val="16"/>
    </w:rPr>
  </w:style>
  <w:style w:type="paragraph" w:styleId="CommentText">
    <w:name w:val="annotation text"/>
    <w:basedOn w:val="Normal"/>
    <w:link w:val="CommentTextChar"/>
    <w:uiPriority w:val="99"/>
    <w:semiHidden/>
    <w:unhideWhenUsed/>
    <w:rsid w:val="000F648D"/>
    <w:rPr>
      <w:sz w:val="20"/>
      <w:szCs w:val="20"/>
      <w:lang w:val="x-none"/>
    </w:rPr>
  </w:style>
  <w:style w:type="character" w:customStyle="1" w:styleId="CommentTextChar">
    <w:name w:val="Comment Text Char"/>
    <w:link w:val="CommentText"/>
    <w:uiPriority w:val="99"/>
    <w:semiHidden/>
    <w:rsid w:val="000F648D"/>
    <w:rPr>
      <w:lang w:eastAsia="en-US"/>
    </w:rPr>
  </w:style>
  <w:style w:type="paragraph" w:styleId="CommentSubject">
    <w:name w:val="annotation subject"/>
    <w:basedOn w:val="CommentText"/>
    <w:next w:val="CommentText"/>
    <w:link w:val="CommentSubjectChar"/>
    <w:uiPriority w:val="99"/>
    <w:semiHidden/>
    <w:unhideWhenUsed/>
    <w:rsid w:val="000F648D"/>
    <w:rPr>
      <w:b/>
      <w:bCs/>
    </w:rPr>
  </w:style>
  <w:style w:type="character" w:customStyle="1" w:styleId="CommentSubjectChar">
    <w:name w:val="Comment Subject Char"/>
    <w:link w:val="CommentSubject"/>
    <w:uiPriority w:val="99"/>
    <w:semiHidden/>
    <w:rsid w:val="000F648D"/>
    <w:rPr>
      <w:b/>
      <w:bCs/>
      <w:lang w:eastAsia="en-US"/>
    </w:rPr>
  </w:style>
  <w:style w:type="character" w:customStyle="1" w:styleId="ListParagraphChar">
    <w:name w:val="List Paragraph Char"/>
    <w:aliases w:val="Table Bullet Char"/>
    <w:link w:val="ListParagraph"/>
    <w:uiPriority w:val="34"/>
    <w:locked/>
    <w:rsid w:val="00DD4F25"/>
    <w:rPr>
      <w:sz w:val="23"/>
      <w:szCs w:val="22"/>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
    <w:uiPriority w:val="99"/>
    <w:unhideWhenUsed/>
    <w:rsid w:val="00C8161E"/>
    <w:rPr>
      <w:sz w:val="20"/>
      <w:szCs w:val="20"/>
      <w:lang w:val="x-none"/>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link w:val="FootnoteText"/>
    <w:uiPriority w:val="99"/>
    <w:rsid w:val="00C8161E"/>
    <w:rPr>
      <w:lang w:eastAsia="en-US"/>
    </w:rPr>
  </w:style>
  <w:style w:type="character" w:styleId="FootnoteReference">
    <w:name w:val="footnote reference"/>
    <w:aliases w:val="BVI fnr, BVI fnr"/>
    <w:uiPriority w:val="99"/>
    <w:unhideWhenUsed/>
    <w:rsid w:val="00C8161E"/>
    <w:rPr>
      <w:vertAlign w:val="superscript"/>
    </w:rPr>
  </w:style>
  <w:style w:type="character" w:styleId="PageNumber">
    <w:name w:val="page number"/>
    <w:rsid w:val="0031478A"/>
    <w:rPr>
      <w:rFonts w:cs="Times New Roman"/>
    </w:rPr>
  </w:style>
  <w:style w:type="paragraph" w:styleId="NormalWeb">
    <w:name w:val="Normal (Web)"/>
    <w:basedOn w:val="Normal"/>
    <w:uiPriority w:val="99"/>
    <w:unhideWhenUsed/>
    <w:rsid w:val="00E46347"/>
    <w:pPr>
      <w:spacing w:before="100" w:beforeAutospacing="1" w:after="100" w:afterAutospacing="1"/>
    </w:pPr>
    <w:rPr>
      <w:rFonts w:ascii="Times New Roman" w:eastAsia="Times New Roman" w:hAnsi="Times New Roman"/>
      <w:sz w:val="24"/>
      <w:szCs w:val="24"/>
      <w:lang w:eastAsia="en-AU"/>
    </w:rPr>
  </w:style>
  <w:style w:type="character" w:customStyle="1" w:styleId="st">
    <w:name w:val="st"/>
    <w:rsid w:val="001149FF"/>
  </w:style>
  <w:style w:type="character" w:styleId="Emphasis">
    <w:name w:val="Emphasis"/>
    <w:uiPriority w:val="20"/>
    <w:qFormat/>
    <w:rsid w:val="00B1317B"/>
    <w:rPr>
      <w:rFonts w:cs="Times New Roman"/>
      <w:i/>
    </w:rPr>
  </w:style>
  <w:style w:type="paragraph" w:styleId="PlainText">
    <w:name w:val="Plain Text"/>
    <w:basedOn w:val="Normal"/>
    <w:link w:val="PlainTextChar"/>
    <w:uiPriority w:val="99"/>
    <w:rsid w:val="00A068CD"/>
    <w:pPr>
      <w:spacing w:before="100" w:beforeAutospacing="1" w:after="100" w:afterAutospacing="1"/>
    </w:pPr>
    <w:rPr>
      <w:rFonts w:ascii="Courier New" w:eastAsia="Times New Roman" w:hAnsi="Courier New"/>
      <w:sz w:val="20"/>
      <w:szCs w:val="20"/>
      <w:lang w:val="x-none" w:eastAsia="en-AU"/>
    </w:rPr>
  </w:style>
  <w:style w:type="character" w:customStyle="1" w:styleId="PlainTextChar">
    <w:name w:val="Plain Text Char"/>
    <w:basedOn w:val="DefaultParagraphFont"/>
    <w:link w:val="PlainText"/>
    <w:uiPriority w:val="99"/>
    <w:rsid w:val="00A068CD"/>
    <w:rPr>
      <w:rFonts w:ascii="Courier New" w:eastAsia="Times New Roman" w:hAnsi="Courier New"/>
      <w:lang w:val="x-none" w:eastAsia="en-AU"/>
    </w:rPr>
  </w:style>
  <w:style w:type="paragraph" w:styleId="Revision">
    <w:name w:val="Revision"/>
    <w:hidden/>
    <w:uiPriority w:val="99"/>
    <w:semiHidden/>
    <w:rsid w:val="00B421CD"/>
    <w:rPr>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747">
      <w:bodyDiv w:val="1"/>
      <w:marLeft w:val="0"/>
      <w:marRight w:val="0"/>
      <w:marTop w:val="0"/>
      <w:marBottom w:val="0"/>
      <w:divBdr>
        <w:top w:val="none" w:sz="0" w:space="0" w:color="auto"/>
        <w:left w:val="none" w:sz="0" w:space="0" w:color="auto"/>
        <w:bottom w:val="none" w:sz="0" w:space="0" w:color="auto"/>
        <w:right w:val="none" w:sz="0" w:space="0" w:color="auto"/>
      </w:divBdr>
      <w:divsChild>
        <w:div w:id="154033732">
          <w:marLeft w:val="1166"/>
          <w:marRight w:val="0"/>
          <w:marTop w:val="115"/>
          <w:marBottom w:val="0"/>
          <w:divBdr>
            <w:top w:val="none" w:sz="0" w:space="0" w:color="auto"/>
            <w:left w:val="none" w:sz="0" w:space="0" w:color="auto"/>
            <w:bottom w:val="none" w:sz="0" w:space="0" w:color="auto"/>
            <w:right w:val="none" w:sz="0" w:space="0" w:color="auto"/>
          </w:divBdr>
        </w:div>
        <w:div w:id="546602595">
          <w:marLeft w:val="547"/>
          <w:marRight w:val="0"/>
          <w:marTop w:val="134"/>
          <w:marBottom w:val="0"/>
          <w:divBdr>
            <w:top w:val="none" w:sz="0" w:space="0" w:color="auto"/>
            <w:left w:val="none" w:sz="0" w:space="0" w:color="auto"/>
            <w:bottom w:val="none" w:sz="0" w:space="0" w:color="auto"/>
            <w:right w:val="none" w:sz="0" w:space="0" w:color="auto"/>
          </w:divBdr>
        </w:div>
        <w:div w:id="655456094">
          <w:marLeft w:val="1166"/>
          <w:marRight w:val="0"/>
          <w:marTop w:val="115"/>
          <w:marBottom w:val="0"/>
          <w:divBdr>
            <w:top w:val="none" w:sz="0" w:space="0" w:color="auto"/>
            <w:left w:val="none" w:sz="0" w:space="0" w:color="auto"/>
            <w:bottom w:val="none" w:sz="0" w:space="0" w:color="auto"/>
            <w:right w:val="none" w:sz="0" w:space="0" w:color="auto"/>
          </w:divBdr>
        </w:div>
        <w:div w:id="1025013105">
          <w:marLeft w:val="1166"/>
          <w:marRight w:val="0"/>
          <w:marTop w:val="115"/>
          <w:marBottom w:val="0"/>
          <w:divBdr>
            <w:top w:val="none" w:sz="0" w:space="0" w:color="auto"/>
            <w:left w:val="none" w:sz="0" w:space="0" w:color="auto"/>
            <w:bottom w:val="none" w:sz="0" w:space="0" w:color="auto"/>
            <w:right w:val="none" w:sz="0" w:space="0" w:color="auto"/>
          </w:divBdr>
        </w:div>
        <w:div w:id="1473404875">
          <w:marLeft w:val="1166"/>
          <w:marRight w:val="0"/>
          <w:marTop w:val="115"/>
          <w:marBottom w:val="0"/>
          <w:divBdr>
            <w:top w:val="none" w:sz="0" w:space="0" w:color="auto"/>
            <w:left w:val="none" w:sz="0" w:space="0" w:color="auto"/>
            <w:bottom w:val="none" w:sz="0" w:space="0" w:color="auto"/>
            <w:right w:val="none" w:sz="0" w:space="0" w:color="auto"/>
          </w:divBdr>
        </w:div>
        <w:div w:id="1922711989">
          <w:marLeft w:val="1166"/>
          <w:marRight w:val="0"/>
          <w:marTop w:val="115"/>
          <w:marBottom w:val="0"/>
          <w:divBdr>
            <w:top w:val="none" w:sz="0" w:space="0" w:color="auto"/>
            <w:left w:val="none" w:sz="0" w:space="0" w:color="auto"/>
            <w:bottom w:val="none" w:sz="0" w:space="0" w:color="auto"/>
            <w:right w:val="none" w:sz="0" w:space="0" w:color="auto"/>
          </w:divBdr>
        </w:div>
      </w:divsChild>
    </w:div>
    <w:div w:id="161818907">
      <w:bodyDiv w:val="1"/>
      <w:marLeft w:val="0"/>
      <w:marRight w:val="0"/>
      <w:marTop w:val="0"/>
      <w:marBottom w:val="0"/>
      <w:divBdr>
        <w:top w:val="none" w:sz="0" w:space="0" w:color="auto"/>
        <w:left w:val="none" w:sz="0" w:space="0" w:color="auto"/>
        <w:bottom w:val="none" w:sz="0" w:space="0" w:color="auto"/>
        <w:right w:val="none" w:sz="0" w:space="0" w:color="auto"/>
      </w:divBdr>
    </w:div>
    <w:div w:id="286084858">
      <w:bodyDiv w:val="1"/>
      <w:marLeft w:val="0"/>
      <w:marRight w:val="0"/>
      <w:marTop w:val="0"/>
      <w:marBottom w:val="0"/>
      <w:divBdr>
        <w:top w:val="none" w:sz="0" w:space="0" w:color="auto"/>
        <w:left w:val="none" w:sz="0" w:space="0" w:color="auto"/>
        <w:bottom w:val="none" w:sz="0" w:space="0" w:color="auto"/>
        <w:right w:val="none" w:sz="0" w:space="0" w:color="auto"/>
      </w:divBdr>
      <w:divsChild>
        <w:div w:id="530262815">
          <w:marLeft w:val="806"/>
          <w:marRight w:val="0"/>
          <w:marTop w:val="154"/>
          <w:marBottom w:val="0"/>
          <w:divBdr>
            <w:top w:val="none" w:sz="0" w:space="0" w:color="auto"/>
            <w:left w:val="none" w:sz="0" w:space="0" w:color="auto"/>
            <w:bottom w:val="none" w:sz="0" w:space="0" w:color="auto"/>
            <w:right w:val="none" w:sz="0" w:space="0" w:color="auto"/>
          </w:divBdr>
        </w:div>
        <w:div w:id="798181779">
          <w:marLeft w:val="806"/>
          <w:marRight w:val="0"/>
          <w:marTop w:val="154"/>
          <w:marBottom w:val="0"/>
          <w:divBdr>
            <w:top w:val="none" w:sz="0" w:space="0" w:color="auto"/>
            <w:left w:val="none" w:sz="0" w:space="0" w:color="auto"/>
            <w:bottom w:val="none" w:sz="0" w:space="0" w:color="auto"/>
            <w:right w:val="none" w:sz="0" w:space="0" w:color="auto"/>
          </w:divBdr>
        </w:div>
        <w:div w:id="1305162356">
          <w:marLeft w:val="806"/>
          <w:marRight w:val="0"/>
          <w:marTop w:val="154"/>
          <w:marBottom w:val="0"/>
          <w:divBdr>
            <w:top w:val="none" w:sz="0" w:space="0" w:color="auto"/>
            <w:left w:val="none" w:sz="0" w:space="0" w:color="auto"/>
            <w:bottom w:val="none" w:sz="0" w:space="0" w:color="auto"/>
            <w:right w:val="none" w:sz="0" w:space="0" w:color="auto"/>
          </w:divBdr>
        </w:div>
        <w:div w:id="1972980269">
          <w:marLeft w:val="806"/>
          <w:marRight w:val="0"/>
          <w:marTop w:val="154"/>
          <w:marBottom w:val="0"/>
          <w:divBdr>
            <w:top w:val="none" w:sz="0" w:space="0" w:color="auto"/>
            <w:left w:val="none" w:sz="0" w:space="0" w:color="auto"/>
            <w:bottom w:val="none" w:sz="0" w:space="0" w:color="auto"/>
            <w:right w:val="none" w:sz="0" w:space="0" w:color="auto"/>
          </w:divBdr>
        </w:div>
      </w:divsChild>
    </w:div>
    <w:div w:id="312565248">
      <w:bodyDiv w:val="1"/>
      <w:marLeft w:val="0"/>
      <w:marRight w:val="0"/>
      <w:marTop w:val="0"/>
      <w:marBottom w:val="0"/>
      <w:divBdr>
        <w:top w:val="none" w:sz="0" w:space="0" w:color="auto"/>
        <w:left w:val="none" w:sz="0" w:space="0" w:color="auto"/>
        <w:bottom w:val="none" w:sz="0" w:space="0" w:color="auto"/>
        <w:right w:val="none" w:sz="0" w:space="0" w:color="auto"/>
      </w:divBdr>
    </w:div>
    <w:div w:id="359548075">
      <w:bodyDiv w:val="1"/>
      <w:marLeft w:val="0"/>
      <w:marRight w:val="0"/>
      <w:marTop w:val="0"/>
      <w:marBottom w:val="0"/>
      <w:divBdr>
        <w:top w:val="none" w:sz="0" w:space="0" w:color="auto"/>
        <w:left w:val="none" w:sz="0" w:space="0" w:color="auto"/>
        <w:bottom w:val="none" w:sz="0" w:space="0" w:color="auto"/>
        <w:right w:val="none" w:sz="0" w:space="0" w:color="auto"/>
      </w:divBdr>
    </w:div>
    <w:div w:id="423189792">
      <w:bodyDiv w:val="1"/>
      <w:marLeft w:val="0"/>
      <w:marRight w:val="0"/>
      <w:marTop w:val="0"/>
      <w:marBottom w:val="0"/>
      <w:divBdr>
        <w:top w:val="none" w:sz="0" w:space="0" w:color="auto"/>
        <w:left w:val="none" w:sz="0" w:space="0" w:color="auto"/>
        <w:bottom w:val="none" w:sz="0" w:space="0" w:color="auto"/>
        <w:right w:val="none" w:sz="0" w:space="0" w:color="auto"/>
      </w:divBdr>
    </w:div>
    <w:div w:id="569313141">
      <w:bodyDiv w:val="1"/>
      <w:marLeft w:val="0"/>
      <w:marRight w:val="0"/>
      <w:marTop w:val="0"/>
      <w:marBottom w:val="0"/>
      <w:divBdr>
        <w:top w:val="none" w:sz="0" w:space="0" w:color="auto"/>
        <w:left w:val="none" w:sz="0" w:space="0" w:color="auto"/>
        <w:bottom w:val="none" w:sz="0" w:space="0" w:color="auto"/>
        <w:right w:val="none" w:sz="0" w:space="0" w:color="auto"/>
      </w:divBdr>
    </w:div>
    <w:div w:id="638999977">
      <w:bodyDiv w:val="1"/>
      <w:marLeft w:val="0"/>
      <w:marRight w:val="0"/>
      <w:marTop w:val="0"/>
      <w:marBottom w:val="0"/>
      <w:divBdr>
        <w:top w:val="none" w:sz="0" w:space="0" w:color="auto"/>
        <w:left w:val="none" w:sz="0" w:space="0" w:color="auto"/>
        <w:bottom w:val="none" w:sz="0" w:space="0" w:color="auto"/>
        <w:right w:val="none" w:sz="0" w:space="0" w:color="auto"/>
      </w:divBdr>
      <w:divsChild>
        <w:div w:id="457186540">
          <w:marLeft w:val="806"/>
          <w:marRight w:val="0"/>
          <w:marTop w:val="154"/>
          <w:marBottom w:val="0"/>
          <w:divBdr>
            <w:top w:val="none" w:sz="0" w:space="0" w:color="auto"/>
            <w:left w:val="none" w:sz="0" w:space="0" w:color="auto"/>
            <w:bottom w:val="none" w:sz="0" w:space="0" w:color="auto"/>
            <w:right w:val="none" w:sz="0" w:space="0" w:color="auto"/>
          </w:divBdr>
        </w:div>
        <w:div w:id="521743049">
          <w:marLeft w:val="806"/>
          <w:marRight w:val="0"/>
          <w:marTop w:val="154"/>
          <w:marBottom w:val="0"/>
          <w:divBdr>
            <w:top w:val="none" w:sz="0" w:space="0" w:color="auto"/>
            <w:left w:val="none" w:sz="0" w:space="0" w:color="auto"/>
            <w:bottom w:val="none" w:sz="0" w:space="0" w:color="auto"/>
            <w:right w:val="none" w:sz="0" w:space="0" w:color="auto"/>
          </w:divBdr>
        </w:div>
        <w:div w:id="1870951009">
          <w:marLeft w:val="806"/>
          <w:marRight w:val="0"/>
          <w:marTop w:val="154"/>
          <w:marBottom w:val="0"/>
          <w:divBdr>
            <w:top w:val="none" w:sz="0" w:space="0" w:color="auto"/>
            <w:left w:val="none" w:sz="0" w:space="0" w:color="auto"/>
            <w:bottom w:val="none" w:sz="0" w:space="0" w:color="auto"/>
            <w:right w:val="none" w:sz="0" w:space="0" w:color="auto"/>
          </w:divBdr>
        </w:div>
      </w:divsChild>
    </w:div>
    <w:div w:id="864102961">
      <w:bodyDiv w:val="1"/>
      <w:marLeft w:val="0"/>
      <w:marRight w:val="0"/>
      <w:marTop w:val="0"/>
      <w:marBottom w:val="0"/>
      <w:divBdr>
        <w:top w:val="none" w:sz="0" w:space="0" w:color="auto"/>
        <w:left w:val="none" w:sz="0" w:space="0" w:color="auto"/>
        <w:bottom w:val="none" w:sz="0" w:space="0" w:color="auto"/>
        <w:right w:val="none" w:sz="0" w:space="0" w:color="auto"/>
      </w:divBdr>
      <w:divsChild>
        <w:div w:id="185602102">
          <w:marLeft w:val="806"/>
          <w:marRight w:val="0"/>
          <w:marTop w:val="154"/>
          <w:marBottom w:val="0"/>
          <w:divBdr>
            <w:top w:val="none" w:sz="0" w:space="0" w:color="auto"/>
            <w:left w:val="none" w:sz="0" w:space="0" w:color="auto"/>
            <w:bottom w:val="none" w:sz="0" w:space="0" w:color="auto"/>
            <w:right w:val="none" w:sz="0" w:space="0" w:color="auto"/>
          </w:divBdr>
        </w:div>
        <w:div w:id="357125775">
          <w:marLeft w:val="806"/>
          <w:marRight w:val="0"/>
          <w:marTop w:val="154"/>
          <w:marBottom w:val="0"/>
          <w:divBdr>
            <w:top w:val="none" w:sz="0" w:space="0" w:color="auto"/>
            <w:left w:val="none" w:sz="0" w:space="0" w:color="auto"/>
            <w:bottom w:val="none" w:sz="0" w:space="0" w:color="auto"/>
            <w:right w:val="none" w:sz="0" w:space="0" w:color="auto"/>
          </w:divBdr>
        </w:div>
        <w:div w:id="1140534963">
          <w:marLeft w:val="1440"/>
          <w:marRight w:val="0"/>
          <w:marTop w:val="134"/>
          <w:marBottom w:val="0"/>
          <w:divBdr>
            <w:top w:val="none" w:sz="0" w:space="0" w:color="auto"/>
            <w:left w:val="none" w:sz="0" w:space="0" w:color="auto"/>
            <w:bottom w:val="none" w:sz="0" w:space="0" w:color="auto"/>
            <w:right w:val="none" w:sz="0" w:space="0" w:color="auto"/>
          </w:divBdr>
        </w:div>
        <w:div w:id="1436168391">
          <w:marLeft w:val="1440"/>
          <w:marRight w:val="0"/>
          <w:marTop w:val="134"/>
          <w:marBottom w:val="0"/>
          <w:divBdr>
            <w:top w:val="none" w:sz="0" w:space="0" w:color="auto"/>
            <w:left w:val="none" w:sz="0" w:space="0" w:color="auto"/>
            <w:bottom w:val="none" w:sz="0" w:space="0" w:color="auto"/>
            <w:right w:val="none" w:sz="0" w:space="0" w:color="auto"/>
          </w:divBdr>
        </w:div>
        <w:div w:id="1533495879">
          <w:marLeft w:val="1440"/>
          <w:marRight w:val="0"/>
          <w:marTop w:val="134"/>
          <w:marBottom w:val="0"/>
          <w:divBdr>
            <w:top w:val="none" w:sz="0" w:space="0" w:color="auto"/>
            <w:left w:val="none" w:sz="0" w:space="0" w:color="auto"/>
            <w:bottom w:val="none" w:sz="0" w:space="0" w:color="auto"/>
            <w:right w:val="none" w:sz="0" w:space="0" w:color="auto"/>
          </w:divBdr>
        </w:div>
        <w:div w:id="1660579566">
          <w:marLeft w:val="1440"/>
          <w:marRight w:val="0"/>
          <w:marTop w:val="134"/>
          <w:marBottom w:val="0"/>
          <w:divBdr>
            <w:top w:val="none" w:sz="0" w:space="0" w:color="auto"/>
            <w:left w:val="none" w:sz="0" w:space="0" w:color="auto"/>
            <w:bottom w:val="none" w:sz="0" w:space="0" w:color="auto"/>
            <w:right w:val="none" w:sz="0" w:space="0" w:color="auto"/>
          </w:divBdr>
        </w:div>
        <w:div w:id="1949652880">
          <w:marLeft w:val="806"/>
          <w:marRight w:val="0"/>
          <w:marTop w:val="154"/>
          <w:marBottom w:val="0"/>
          <w:divBdr>
            <w:top w:val="none" w:sz="0" w:space="0" w:color="auto"/>
            <w:left w:val="none" w:sz="0" w:space="0" w:color="auto"/>
            <w:bottom w:val="none" w:sz="0" w:space="0" w:color="auto"/>
            <w:right w:val="none" w:sz="0" w:space="0" w:color="auto"/>
          </w:divBdr>
        </w:div>
      </w:divsChild>
    </w:div>
    <w:div w:id="868032277">
      <w:bodyDiv w:val="1"/>
      <w:marLeft w:val="0"/>
      <w:marRight w:val="0"/>
      <w:marTop w:val="0"/>
      <w:marBottom w:val="0"/>
      <w:divBdr>
        <w:top w:val="none" w:sz="0" w:space="0" w:color="auto"/>
        <w:left w:val="none" w:sz="0" w:space="0" w:color="auto"/>
        <w:bottom w:val="none" w:sz="0" w:space="0" w:color="auto"/>
        <w:right w:val="none" w:sz="0" w:space="0" w:color="auto"/>
      </w:divBdr>
    </w:div>
    <w:div w:id="879130226">
      <w:bodyDiv w:val="1"/>
      <w:marLeft w:val="0"/>
      <w:marRight w:val="0"/>
      <w:marTop w:val="0"/>
      <w:marBottom w:val="0"/>
      <w:divBdr>
        <w:top w:val="none" w:sz="0" w:space="0" w:color="auto"/>
        <w:left w:val="none" w:sz="0" w:space="0" w:color="auto"/>
        <w:bottom w:val="none" w:sz="0" w:space="0" w:color="auto"/>
        <w:right w:val="none" w:sz="0" w:space="0" w:color="auto"/>
      </w:divBdr>
      <w:divsChild>
        <w:div w:id="409624936">
          <w:marLeft w:val="1166"/>
          <w:marRight w:val="0"/>
          <w:marTop w:val="115"/>
          <w:marBottom w:val="0"/>
          <w:divBdr>
            <w:top w:val="none" w:sz="0" w:space="0" w:color="auto"/>
            <w:left w:val="none" w:sz="0" w:space="0" w:color="auto"/>
            <w:bottom w:val="none" w:sz="0" w:space="0" w:color="auto"/>
            <w:right w:val="none" w:sz="0" w:space="0" w:color="auto"/>
          </w:divBdr>
        </w:div>
        <w:div w:id="448934607">
          <w:marLeft w:val="547"/>
          <w:marRight w:val="0"/>
          <w:marTop w:val="134"/>
          <w:marBottom w:val="0"/>
          <w:divBdr>
            <w:top w:val="none" w:sz="0" w:space="0" w:color="auto"/>
            <w:left w:val="none" w:sz="0" w:space="0" w:color="auto"/>
            <w:bottom w:val="none" w:sz="0" w:space="0" w:color="auto"/>
            <w:right w:val="none" w:sz="0" w:space="0" w:color="auto"/>
          </w:divBdr>
        </w:div>
        <w:div w:id="660811279">
          <w:marLeft w:val="1166"/>
          <w:marRight w:val="0"/>
          <w:marTop w:val="115"/>
          <w:marBottom w:val="0"/>
          <w:divBdr>
            <w:top w:val="none" w:sz="0" w:space="0" w:color="auto"/>
            <w:left w:val="none" w:sz="0" w:space="0" w:color="auto"/>
            <w:bottom w:val="none" w:sz="0" w:space="0" w:color="auto"/>
            <w:right w:val="none" w:sz="0" w:space="0" w:color="auto"/>
          </w:divBdr>
        </w:div>
        <w:div w:id="1256279932">
          <w:marLeft w:val="547"/>
          <w:marRight w:val="0"/>
          <w:marTop w:val="134"/>
          <w:marBottom w:val="0"/>
          <w:divBdr>
            <w:top w:val="none" w:sz="0" w:space="0" w:color="auto"/>
            <w:left w:val="none" w:sz="0" w:space="0" w:color="auto"/>
            <w:bottom w:val="none" w:sz="0" w:space="0" w:color="auto"/>
            <w:right w:val="none" w:sz="0" w:space="0" w:color="auto"/>
          </w:divBdr>
        </w:div>
        <w:div w:id="1484083785">
          <w:marLeft w:val="547"/>
          <w:marRight w:val="0"/>
          <w:marTop w:val="134"/>
          <w:marBottom w:val="0"/>
          <w:divBdr>
            <w:top w:val="none" w:sz="0" w:space="0" w:color="auto"/>
            <w:left w:val="none" w:sz="0" w:space="0" w:color="auto"/>
            <w:bottom w:val="none" w:sz="0" w:space="0" w:color="auto"/>
            <w:right w:val="none" w:sz="0" w:space="0" w:color="auto"/>
          </w:divBdr>
        </w:div>
        <w:div w:id="1889025877">
          <w:marLeft w:val="547"/>
          <w:marRight w:val="0"/>
          <w:marTop w:val="134"/>
          <w:marBottom w:val="0"/>
          <w:divBdr>
            <w:top w:val="none" w:sz="0" w:space="0" w:color="auto"/>
            <w:left w:val="none" w:sz="0" w:space="0" w:color="auto"/>
            <w:bottom w:val="none" w:sz="0" w:space="0" w:color="auto"/>
            <w:right w:val="none" w:sz="0" w:space="0" w:color="auto"/>
          </w:divBdr>
        </w:div>
      </w:divsChild>
    </w:div>
    <w:div w:id="990787610">
      <w:bodyDiv w:val="1"/>
      <w:marLeft w:val="0"/>
      <w:marRight w:val="0"/>
      <w:marTop w:val="0"/>
      <w:marBottom w:val="0"/>
      <w:divBdr>
        <w:top w:val="none" w:sz="0" w:space="0" w:color="auto"/>
        <w:left w:val="none" w:sz="0" w:space="0" w:color="auto"/>
        <w:bottom w:val="none" w:sz="0" w:space="0" w:color="auto"/>
        <w:right w:val="none" w:sz="0" w:space="0" w:color="auto"/>
      </w:divBdr>
      <w:divsChild>
        <w:div w:id="132259583">
          <w:marLeft w:val="1440"/>
          <w:marRight w:val="0"/>
          <w:marTop w:val="115"/>
          <w:marBottom w:val="0"/>
          <w:divBdr>
            <w:top w:val="none" w:sz="0" w:space="0" w:color="auto"/>
            <w:left w:val="none" w:sz="0" w:space="0" w:color="auto"/>
            <w:bottom w:val="none" w:sz="0" w:space="0" w:color="auto"/>
            <w:right w:val="none" w:sz="0" w:space="0" w:color="auto"/>
          </w:divBdr>
        </w:div>
      </w:divsChild>
    </w:div>
    <w:div w:id="1011879307">
      <w:bodyDiv w:val="1"/>
      <w:marLeft w:val="0"/>
      <w:marRight w:val="0"/>
      <w:marTop w:val="0"/>
      <w:marBottom w:val="0"/>
      <w:divBdr>
        <w:top w:val="none" w:sz="0" w:space="0" w:color="auto"/>
        <w:left w:val="none" w:sz="0" w:space="0" w:color="auto"/>
        <w:bottom w:val="none" w:sz="0" w:space="0" w:color="auto"/>
        <w:right w:val="none" w:sz="0" w:space="0" w:color="auto"/>
      </w:divBdr>
    </w:div>
    <w:div w:id="1111978335">
      <w:bodyDiv w:val="1"/>
      <w:marLeft w:val="0"/>
      <w:marRight w:val="0"/>
      <w:marTop w:val="0"/>
      <w:marBottom w:val="0"/>
      <w:divBdr>
        <w:top w:val="none" w:sz="0" w:space="0" w:color="auto"/>
        <w:left w:val="none" w:sz="0" w:space="0" w:color="auto"/>
        <w:bottom w:val="none" w:sz="0" w:space="0" w:color="auto"/>
        <w:right w:val="none" w:sz="0" w:space="0" w:color="auto"/>
      </w:divBdr>
      <w:divsChild>
        <w:div w:id="141047454">
          <w:marLeft w:val="806"/>
          <w:marRight w:val="0"/>
          <w:marTop w:val="134"/>
          <w:marBottom w:val="0"/>
          <w:divBdr>
            <w:top w:val="none" w:sz="0" w:space="0" w:color="auto"/>
            <w:left w:val="none" w:sz="0" w:space="0" w:color="auto"/>
            <w:bottom w:val="none" w:sz="0" w:space="0" w:color="auto"/>
            <w:right w:val="none" w:sz="0" w:space="0" w:color="auto"/>
          </w:divBdr>
        </w:div>
        <w:div w:id="473643735">
          <w:marLeft w:val="806"/>
          <w:marRight w:val="0"/>
          <w:marTop w:val="134"/>
          <w:marBottom w:val="0"/>
          <w:divBdr>
            <w:top w:val="none" w:sz="0" w:space="0" w:color="auto"/>
            <w:left w:val="none" w:sz="0" w:space="0" w:color="auto"/>
            <w:bottom w:val="none" w:sz="0" w:space="0" w:color="auto"/>
            <w:right w:val="none" w:sz="0" w:space="0" w:color="auto"/>
          </w:divBdr>
        </w:div>
        <w:div w:id="910580592">
          <w:marLeft w:val="806"/>
          <w:marRight w:val="0"/>
          <w:marTop w:val="134"/>
          <w:marBottom w:val="0"/>
          <w:divBdr>
            <w:top w:val="none" w:sz="0" w:space="0" w:color="auto"/>
            <w:left w:val="none" w:sz="0" w:space="0" w:color="auto"/>
            <w:bottom w:val="none" w:sz="0" w:space="0" w:color="auto"/>
            <w:right w:val="none" w:sz="0" w:space="0" w:color="auto"/>
          </w:divBdr>
        </w:div>
        <w:div w:id="1458068200">
          <w:marLeft w:val="806"/>
          <w:marRight w:val="0"/>
          <w:marTop w:val="134"/>
          <w:marBottom w:val="0"/>
          <w:divBdr>
            <w:top w:val="none" w:sz="0" w:space="0" w:color="auto"/>
            <w:left w:val="none" w:sz="0" w:space="0" w:color="auto"/>
            <w:bottom w:val="none" w:sz="0" w:space="0" w:color="auto"/>
            <w:right w:val="none" w:sz="0" w:space="0" w:color="auto"/>
          </w:divBdr>
        </w:div>
        <w:div w:id="1561819947">
          <w:marLeft w:val="806"/>
          <w:marRight w:val="0"/>
          <w:marTop w:val="134"/>
          <w:marBottom w:val="0"/>
          <w:divBdr>
            <w:top w:val="none" w:sz="0" w:space="0" w:color="auto"/>
            <w:left w:val="none" w:sz="0" w:space="0" w:color="auto"/>
            <w:bottom w:val="none" w:sz="0" w:space="0" w:color="auto"/>
            <w:right w:val="none" w:sz="0" w:space="0" w:color="auto"/>
          </w:divBdr>
        </w:div>
        <w:div w:id="2130274072">
          <w:marLeft w:val="806"/>
          <w:marRight w:val="0"/>
          <w:marTop w:val="134"/>
          <w:marBottom w:val="0"/>
          <w:divBdr>
            <w:top w:val="none" w:sz="0" w:space="0" w:color="auto"/>
            <w:left w:val="none" w:sz="0" w:space="0" w:color="auto"/>
            <w:bottom w:val="none" w:sz="0" w:space="0" w:color="auto"/>
            <w:right w:val="none" w:sz="0" w:space="0" w:color="auto"/>
          </w:divBdr>
        </w:div>
      </w:divsChild>
    </w:div>
    <w:div w:id="1296764093">
      <w:bodyDiv w:val="1"/>
      <w:marLeft w:val="0"/>
      <w:marRight w:val="0"/>
      <w:marTop w:val="0"/>
      <w:marBottom w:val="0"/>
      <w:divBdr>
        <w:top w:val="none" w:sz="0" w:space="0" w:color="auto"/>
        <w:left w:val="none" w:sz="0" w:space="0" w:color="auto"/>
        <w:bottom w:val="none" w:sz="0" w:space="0" w:color="auto"/>
        <w:right w:val="none" w:sz="0" w:space="0" w:color="auto"/>
      </w:divBdr>
      <w:divsChild>
        <w:div w:id="20936251">
          <w:marLeft w:val="806"/>
          <w:marRight w:val="0"/>
          <w:marTop w:val="154"/>
          <w:marBottom w:val="0"/>
          <w:divBdr>
            <w:top w:val="none" w:sz="0" w:space="0" w:color="auto"/>
            <w:left w:val="none" w:sz="0" w:space="0" w:color="auto"/>
            <w:bottom w:val="none" w:sz="0" w:space="0" w:color="auto"/>
            <w:right w:val="none" w:sz="0" w:space="0" w:color="auto"/>
          </w:divBdr>
        </w:div>
        <w:div w:id="915556723">
          <w:marLeft w:val="1440"/>
          <w:marRight w:val="0"/>
          <w:marTop w:val="115"/>
          <w:marBottom w:val="0"/>
          <w:divBdr>
            <w:top w:val="none" w:sz="0" w:space="0" w:color="auto"/>
            <w:left w:val="none" w:sz="0" w:space="0" w:color="auto"/>
            <w:bottom w:val="none" w:sz="0" w:space="0" w:color="auto"/>
            <w:right w:val="none" w:sz="0" w:space="0" w:color="auto"/>
          </w:divBdr>
        </w:div>
        <w:div w:id="1317027622">
          <w:marLeft w:val="1440"/>
          <w:marRight w:val="0"/>
          <w:marTop w:val="115"/>
          <w:marBottom w:val="0"/>
          <w:divBdr>
            <w:top w:val="none" w:sz="0" w:space="0" w:color="auto"/>
            <w:left w:val="none" w:sz="0" w:space="0" w:color="auto"/>
            <w:bottom w:val="none" w:sz="0" w:space="0" w:color="auto"/>
            <w:right w:val="none" w:sz="0" w:space="0" w:color="auto"/>
          </w:divBdr>
        </w:div>
        <w:div w:id="1450779282">
          <w:marLeft w:val="1440"/>
          <w:marRight w:val="0"/>
          <w:marTop w:val="115"/>
          <w:marBottom w:val="0"/>
          <w:divBdr>
            <w:top w:val="none" w:sz="0" w:space="0" w:color="auto"/>
            <w:left w:val="none" w:sz="0" w:space="0" w:color="auto"/>
            <w:bottom w:val="none" w:sz="0" w:space="0" w:color="auto"/>
            <w:right w:val="none" w:sz="0" w:space="0" w:color="auto"/>
          </w:divBdr>
        </w:div>
      </w:divsChild>
    </w:div>
    <w:div w:id="1312716179">
      <w:bodyDiv w:val="1"/>
      <w:marLeft w:val="0"/>
      <w:marRight w:val="0"/>
      <w:marTop w:val="0"/>
      <w:marBottom w:val="0"/>
      <w:divBdr>
        <w:top w:val="none" w:sz="0" w:space="0" w:color="auto"/>
        <w:left w:val="none" w:sz="0" w:space="0" w:color="auto"/>
        <w:bottom w:val="none" w:sz="0" w:space="0" w:color="auto"/>
        <w:right w:val="none" w:sz="0" w:space="0" w:color="auto"/>
      </w:divBdr>
    </w:div>
    <w:div w:id="1477601574">
      <w:bodyDiv w:val="1"/>
      <w:marLeft w:val="0"/>
      <w:marRight w:val="0"/>
      <w:marTop w:val="0"/>
      <w:marBottom w:val="0"/>
      <w:divBdr>
        <w:top w:val="none" w:sz="0" w:space="0" w:color="auto"/>
        <w:left w:val="none" w:sz="0" w:space="0" w:color="auto"/>
        <w:bottom w:val="none" w:sz="0" w:space="0" w:color="auto"/>
        <w:right w:val="none" w:sz="0" w:space="0" w:color="auto"/>
      </w:divBdr>
      <w:divsChild>
        <w:div w:id="150407965">
          <w:marLeft w:val="547"/>
          <w:marRight w:val="0"/>
          <w:marTop w:val="154"/>
          <w:marBottom w:val="0"/>
          <w:divBdr>
            <w:top w:val="none" w:sz="0" w:space="0" w:color="auto"/>
            <w:left w:val="none" w:sz="0" w:space="0" w:color="auto"/>
            <w:bottom w:val="none" w:sz="0" w:space="0" w:color="auto"/>
            <w:right w:val="none" w:sz="0" w:space="0" w:color="auto"/>
          </w:divBdr>
        </w:div>
        <w:div w:id="444036070">
          <w:marLeft w:val="547"/>
          <w:marRight w:val="0"/>
          <w:marTop w:val="154"/>
          <w:marBottom w:val="0"/>
          <w:divBdr>
            <w:top w:val="none" w:sz="0" w:space="0" w:color="auto"/>
            <w:left w:val="none" w:sz="0" w:space="0" w:color="auto"/>
            <w:bottom w:val="none" w:sz="0" w:space="0" w:color="auto"/>
            <w:right w:val="none" w:sz="0" w:space="0" w:color="auto"/>
          </w:divBdr>
        </w:div>
        <w:div w:id="581253752">
          <w:marLeft w:val="1166"/>
          <w:marRight w:val="0"/>
          <w:marTop w:val="134"/>
          <w:marBottom w:val="0"/>
          <w:divBdr>
            <w:top w:val="none" w:sz="0" w:space="0" w:color="auto"/>
            <w:left w:val="none" w:sz="0" w:space="0" w:color="auto"/>
            <w:bottom w:val="none" w:sz="0" w:space="0" w:color="auto"/>
            <w:right w:val="none" w:sz="0" w:space="0" w:color="auto"/>
          </w:divBdr>
        </w:div>
        <w:div w:id="917131233">
          <w:marLeft w:val="547"/>
          <w:marRight w:val="0"/>
          <w:marTop w:val="154"/>
          <w:marBottom w:val="0"/>
          <w:divBdr>
            <w:top w:val="none" w:sz="0" w:space="0" w:color="auto"/>
            <w:left w:val="none" w:sz="0" w:space="0" w:color="auto"/>
            <w:bottom w:val="none" w:sz="0" w:space="0" w:color="auto"/>
            <w:right w:val="none" w:sz="0" w:space="0" w:color="auto"/>
          </w:divBdr>
        </w:div>
        <w:div w:id="1562600589">
          <w:marLeft w:val="1166"/>
          <w:marRight w:val="0"/>
          <w:marTop w:val="134"/>
          <w:marBottom w:val="0"/>
          <w:divBdr>
            <w:top w:val="none" w:sz="0" w:space="0" w:color="auto"/>
            <w:left w:val="none" w:sz="0" w:space="0" w:color="auto"/>
            <w:bottom w:val="none" w:sz="0" w:space="0" w:color="auto"/>
            <w:right w:val="none" w:sz="0" w:space="0" w:color="auto"/>
          </w:divBdr>
        </w:div>
      </w:divsChild>
    </w:div>
    <w:div w:id="1486124406">
      <w:bodyDiv w:val="1"/>
      <w:marLeft w:val="0"/>
      <w:marRight w:val="0"/>
      <w:marTop w:val="0"/>
      <w:marBottom w:val="0"/>
      <w:divBdr>
        <w:top w:val="none" w:sz="0" w:space="0" w:color="auto"/>
        <w:left w:val="none" w:sz="0" w:space="0" w:color="auto"/>
        <w:bottom w:val="none" w:sz="0" w:space="0" w:color="auto"/>
        <w:right w:val="none" w:sz="0" w:space="0" w:color="auto"/>
      </w:divBdr>
      <w:divsChild>
        <w:div w:id="1464927525">
          <w:marLeft w:val="562"/>
          <w:marRight w:val="0"/>
          <w:marTop w:val="360"/>
          <w:marBottom w:val="0"/>
          <w:divBdr>
            <w:top w:val="none" w:sz="0" w:space="0" w:color="auto"/>
            <w:left w:val="none" w:sz="0" w:space="0" w:color="auto"/>
            <w:bottom w:val="none" w:sz="0" w:space="0" w:color="auto"/>
            <w:right w:val="none" w:sz="0" w:space="0" w:color="auto"/>
          </w:divBdr>
        </w:div>
        <w:div w:id="1433235562">
          <w:marLeft w:val="562"/>
          <w:marRight w:val="0"/>
          <w:marTop w:val="360"/>
          <w:marBottom w:val="0"/>
          <w:divBdr>
            <w:top w:val="none" w:sz="0" w:space="0" w:color="auto"/>
            <w:left w:val="none" w:sz="0" w:space="0" w:color="auto"/>
            <w:bottom w:val="none" w:sz="0" w:space="0" w:color="auto"/>
            <w:right w:val="none" w:sz="0" w:space="0" w:color="auto"/>
          </w:divBdr>
        </w:div>
        <w:div w:id="1595747181">
          <w:marLeft w:val="562"/>
          <w:marRight w:val="0"/>
          <w:marTop w:val="360"/>
          <w:marBottom w:val="0"/>
          <w:divBdr>
            <w:top w:val="none" w:sz="0" w:space="0" w:color="auto"/>
            <w:left w:val="none" w:sz="0" w:space="0" w:color="auto"/>
            <w:bottom w:val="none" w:sz="0" w:space="0" w:color="auto"/>
            <w:right w:val="none" w:sz="0" w:space="0" w:color="auto"/>
          </w:divBdr>
        </w:div>
        <w:div w:id="1028264333">
          <w:marLeft w:val="562"/>
          <w:marRight w:val="0"/>
          <w:marTop w:val="360"/>
          <w:marBottom w:val="0"/>
          <w:divBdr>
            <w:top w:val="none" w:sz="0" w:space="0" w:color="auto"/>
            <w:left w:val="none" w:sz="0" w:space="0" w:color="auto"/>
            <w:bottom w:val="none" w:sz="0" w:space="0" w:color="auto"/>
            <w:right w:val="none" w:sz="0" w:space="0" w:color="auto"/>
          </w:divBdr>
        </w:div>
      </w:divsChild>
    </w:div>
    <w:div w:id="1575360953">
      <w:bodyDiv w:val="1"/>
      <w:marLeft w:val="0"/>
      <w:marRight w:val="0"/>
      <w:marTop w:val="0"/>
      <w:marBottom w:val="0"/>
      <w:divBdr>
        <w:top w:val="none" w:sz="0" w:space="0" w:color="auto"/>
        <w:left w:val="none" w:sz="0" w:space="0" w:color="auto"/>
        <w:bottom w:val="none" w:sz="0" w:space="0" w:color="auto"/>
        <w:right w:val="none" w:sz="0" w:space="0" w:color="auto"/>
      </w:divBdr>
      <w:divsChild>
        <w:div w:id="401953743">
          <w:marLeft w:val="806"/>
          <w:marRight w:val="0"/>
          <w:marTop w:val="154"/>
          <w:marBottom w:val="0"/>
          <w:divBdr>
            <w:top w:val="none" w:sz="0" w:space="0" w:color="auto"/>
            <w:left w:val="none" w:sz="0" w:space="0" w:color="auto"/>
            <w:bottom w:val="none" w:sz="0" w:space="0" w:color="auto"/>
            <w:right w:val="none" w:sz="0" w:space="0" w:color="auto"/>
          </w:divBdr>
        </w:div>
        <w:div w:id="591663864">
          <w:marLeft w:val="806"/>
          <w:marRight w:val="0"/>
          <w:marTop w:val="154"/>
          <w:marBottom w:val="0"/>
          <w:divBdr>
            <w:top w:val="none" w:sz="0" w:space="0" w:color="auto"/>
            <w:left w:val="none" w:sz="0" w:space="0" w:color="auto"/>
            <w:bottom w:val="none" w:sz="0" w:space="0" w:color="auto"/>
            <w:right w:val="none" w:sz="0" w:space="0" w:color="auto"/>
          </w:divBdr>
        </w:div>
        <w:div w:id="1274557701">
          <w:marLeft w:val="806"/>
          <w:marRight w:val="0"/>
          <w:marTop w:val="154"/>
          <w:marBottom w:val="0"/>
          <w:divBdr>
            <w:top w:val="none" w:sz="0" w:space="0" w:color="auto"/>
            <w:left w:val="none" w:sz="0" w:space="0" w:color="auto"/>
            <w:bottom w:val="none" w:sz="0" w:space="0" w:color="auto"/>
            <w:right w:val="none" w:sz="0" w:space="0" w:color="auto"/>
          </w:divBdr>
        </w:div>
        <w:div w:id="1460610368">
          <w:marLeft w:val="806"/>
          <w:marRight w:val="0"/>
          <w:marTop w:val="154"/>
          <w:marBottom w:val="0"/>
          <w:divBdr>
            <w:top w:val="none" w:sz="0" w:space="0" w:color="auto"/>
            <w:left w:val="none" w:sz="0" w:space="0" w:color="auto"/>
            <w:bottom w:val="none" w:sz="0" w:space="0" w:color="auto"/>
            <w:right w:val="none" w:sz="0" w:space="0" w:color="auto"/>
          </w:divBdr>
        </w:div>
      </w:divsChild>
    </w:div>
    <w:div w:id="1594588083">
      <w:bodyDiv w:val="1"/>
      <w:marLeft w:val="0"/>
      <w:marRight w:val="0"/>
      <w:marTop w:val="0"/>
      <w:marBottom w:val="0"/>
      <w:divBdr>
        <w:top w:val="none" w:sz="0" w:space="0" w:color="auto"/>
        <w:left w:val="none" w:sz="0" w:space="0" w:color="auto"/>
        <w:bottom w:val="none" w:sz="0" w:space="0" w:color="auto"/>
        <w:right w:val="none" w:sz="0" w:space="0" w:color="auto"/>
      </w:divBdr>
      <w:divsChild>
        <w:div w:id="1281956131">
          <w:marLeft w:val="1166"/>
          <w:marRight w:val="0"/>
          <w:marTop w:val="134"/>
          <w:marBottom w:val="0"/>
          <w:divBdr>
            <w:top w:val="none" w:sz="0" w:space="0" w:color="auto"/>
            <w:left w:val="none" w:sz="0" w:space="0" w:color="auto"/>
            <w:bottom w:val="none" w:sz="0" w:space="0" w:color="auto"/>
            <w:right w:val="none" w:sz="0" w:space="0" w:color="auto"/>
          </w:divBdr>
        </w:div>
        <w:div w:id="1316757398">
          <w:marLeft w:val="547"/>
          <w:marRight w:val="0"/>
          <w:marTop w:val="154"/>
          <w:marBottom w:val="0"/>
          <w:divBdr>
            <w:top w:val="none" w:sz="0" w:space="0" w:color="auto"/>
            <w:left w:val="none" w:sz="0" w:space="0" w:color="auto"/>
            <w:bottom w:val="none" w:sz="0" w:space="0" w:color="auto"/>
            <w:right w:val="none" w:sz="0" w:space="0" w:color="auto"/>
          </w:divBdr>
        </w:div>
        <w:div w:id="1374503165">
          <w:marLeft w:val="1166"/>
          <w:marRight w:val="0"/>
          <w:marTop w:val="134"/>
          <w:marBottom w:val="0"/>
          <w:divBdr>
            <w:top w:val="none" w:sz="0" w:space="0" w:color="auto"/>
            <w:left w:val="none" w:sz="0" w:space="0" w:color="auto"/>
            <w:bottom w:val="none" w:sz="0" w:space="0" w:color="auto"/>
            <w:right w:val="none" w:sz="0" w:space="0" w:color="auto"/>
          </w:divBdr>
        </w:div>
        <w:div w:id="1412851014">
          <w:marLeft w:val="1166"/>
          <w:marRight w:val="0"/>
          <w:marTop w:val="134"/>
          <w:marBottom w:val="0"/>
          <w:divBdr>
            <w:top w:val="none" w:sz="0" w:space="0" w:color="auto"/>
            <w:left w:val="none" w:sz="0" w:space="0" w:color="auto"/>
            <w:bottom w:val="none" w:sz="0" w:space="0" w:color="auto"/>
            <w:right w:val="none" w:sz="0" w:space="0" w:color="auto"/>
          </w:divBdr>
        </w:div>
        <w:div w:id="1527013189">
          <w:marLeft w:val="1166"/>
          <w:marRight w:val="0"/>
          <w:marTop w:val="134"/>
          <w:marBottom w:val="0"/>
          <w:divBdr>
            <w:top w:val="none" w:sz="0" w:space="0" w:color="auto"/>
            <w:left w:val="none" w:sz="0" w:space="0" w:color="auto"/>
            <w:bottom w:val="none" w:sz="0" w:space="0" w:color="auto"/>
            <w:right w:val="none" w:sz="0" w:space="0" w:color="auto"/>
          </w:divBdr>
        </w:div>
        <w:div w:id="1766921977">
          <w:marLeft w:val="547"/>
          <w:marRight w:val="0"/>
          <w:marTop w:val="154"/>
          <w:marBottom w:val="0"/>
          <w:divBdr>
            <w:top w:val="none" w:sz="0" w:space="0" w:color="auto"/>
            <w:left w:val="none" w:sz="0" w:space="0" w:color="auto"/>
            <w:bottom w:val="none" w:sz="0" w:space="0" w:color="auto"/>
            <w:right w:val="none" w:sz="0" w:space="0" w:color="auto"/>
          </w:divBdr>
        </w:div>
        <w:div w:id="1801220256">
          <w:marLeft w:val="1166"/>
          <w:marRight w:val="0"/>
          <w:marTop w:val="134"/>
          <w:marBottom w:val="0"/>
          <w:divBdr>
            <w:top w:val="none" w:sz="0" w:space="0" w:color="auto"/>
            <w:left w:val="none" w:sz="0" w:space="0" w:color="auto"/>
            <w:bottom w:val="none" w:sz="0" w:space="0" w:color="auto"/>
            <w:right w:val="none" w:sz="0" w:space="0" w:color="auto"/>
          </w:divBdr>
        </w:div>
        <w:div w:id="1842310548">
          <w:marLeft w:val="547"/>
          <w:marRight w:val="0"/>
          <w:marTop w:val="154"/>
          <w:marBottom w:val="0"/>
          <w:divBdr>
            <w:top w:val="none" w:sz="0" w:space="0" w:color="auto"/>
            <w:left w:val="none" w:sz="0" w:space="0" w:color="auto"/>
            <w:bottom w:val="none" w:sz="0" w:space="0" w:color="auto"/>
            <w:right w:val="none" w:sz="0" w:space="0" w:color="auto"/>
          </w:divBdr>
        </w:div>
      </w:divsChild>
    </w:div>
    <w:div w:id="1611931820">
      <w:bodyDiv w:val="1"/>
      <w:marLeft w:val="0"/>
      <w:marRight w:val="0"/>
      <w:marTop w:val="0"/>
      <w:marBottom w:val="0"/>
      <w:divBdr>
        <w:top w:val="none" w:sz="0" w:space="0" w:color="auto"/>
        <w:left w:val="none" w:sz="0" w:space="0" w:color="auto"/>
        <w:bottom w:val="none" w:sz="0" w:space="0" w:color="auto"/>
        <w:right w:val="none" w:sz="0" w:space="0" w:color="auto"/>
      </w:divBdr>
    </w:div>
    <w:div w:id="1622301230">
      <w:bodyDiv w:val="1"/>
      <w:marLeft w:val="0"/>
      <w:marRight w:val="0"/>
      <w:marTop w:val="0"/>
      <w:marBottom w:val="0"/>
      <w:divBdr>
        <w:top w:val="none" w:sz="0" w:space="0" w:color="auto"/>
        <w:left w:val="none" w:sz="0" w:space="0" w:color="auto"/>
        <w:bottom w:val="none" w:sz="0" w:space="0" w:color="auto"/>
        <w:right w:val="none" w:sz="0" w:space="0" w:color="auto"/>
      </w:divBdr>
      <w:divsChild>
        <w:div w:id="62989947">
          <w:marLeft w:val="806"/>
          <w:marRight w:val="0"/>
          <w:marTop w:val="154"/>
          <w:marBottom w:val="0"/>
          <w:divBdr>
            <w:top w:val="none" w:sz="0" w:space="0" w:color="auto"/>
            <w:left w:val="none" w:sz="0" w:space="0" w:color="auto"/>
            <w:bottom w:val="none" w:sz="0" w:space="0" w:color="auto"/>
            <w:right w:val="none" w:sz="0" w:space="0" w:color="auto"/>
          </w:divBdr>
        </w:div>
        <w:div w:id="366294446">
          <w:marLeft w:val="806"/>
          <w:marRight w:val="0"/>
          <w:marTop w:val="154"/>
          <w:marBottom w:val="0"/>
          <w:divBdr>
            <w:top w:val="none" w:sz="0" w:space="0" w:color="auto"/>
            <w:left w:val="none" w:sz="0" w:space="0" w:color="auto"/>
            <w:bottom w:val="none" w:sz="0" w:space="0" w:color="auto"/>
            <w:right w:val="none" w:sz="0" w:space="0" w:color="auto"/>
          </w:divBdr>
        </w:div>
        <w:div w:id="1951886650">
          <w:marLeft w:val="806"/>
          <w:marRight w:val="0"/>
          <w:marTop w:val="154"/>
          <w:marBottom w:val="0"/>
          <w:divBdr>
            <w:top w:val="none" w:sz="0" w:space="0" w:color="auto"/>
            <w:left w:val="none" w:sz="0" w:space="0" w:color="auto"/>
            <w:bottom w:val="none" w:sz="0" w:space="0" w:color="auto"/>
            <w:right w:val="none" w:sz="0" w:space="0" w:color="auto"/>
          </w:divBdr>
        </w:div>
        <w:div w:id="1979217088">
          <w:marLeft w:val="806"/>
          <w:marRight w:val="0"/>
          <w:marTop w:val="154"/>
          <w:marBottom w:val="0"/>
          <w:divBdr>
            <w:top w:val="none" w:sz="0" w:space="0" w:color="auto"/>
            <w:left w:val="none" w:sz="0" w:space="0" w:color="auto"/>
            <w:bottom w:val="none" w:sz="0" w:space="0" w:color="auto"/>
            <w:right w:val="none" w:sz="0" w:space="0" w:color="auto"/>
          </w:divBdr>
        </w:div>
      </w:divsChild>
    </w:div>
    <w:div w:id="1640107372">
      <w:bodyDiv w:val="1"/>
      <w:marLeft w:val="0"/>
      <w:marRight w:val="0"/>
      <w:marTop w:val="0"/>
      <w:marBottom w:val="0"/>
      <w:divBdr>
        <w:top w:val="none" w:sz="0" w:space="0" w:color="auto"/>
        <w:left w:val="none" w:sz="0" w:space="0" w:color="auto"/>
        <w:bottom w:val="none" w:sz="0" w:space="0" w:color="auto"/>
        <w:right w:val="none" w:sz="0" w:space="0" w:color="auto"/>
      </w:divBdr>
      <w:divsChild>
        <w:div w:id="120464659">
          <w:marLeft w:val="1166"/>
          <w:marRight w:val="0"/>
          <w:marTop w:val="96"/>
          <w:marBottom w:val="0"/>
          <w:divBdr>
            <w:top w:val="none" w:sz="0" w:space="0" w:color="auto"/>
            <w:left w:val="none" w:sz="0" w:space="0" w:color="auto"/>
            <w:bottom w:val="none" w:sz="0" w:space="0" w:color="auto"/>
            <w:right w:val="none" w:sz="0" w:space="0" w:color="auto"/>
          </w:divBdr>
        </w:div>
        <w:div w:id="238100737">
          <w:marLeft w:val="547"/>
          <w:marRight w:val="0"/>
          <w:marTop w:val="134"/>
          <w:marBottom w:val="0"/>
          <w:divBdr>
            <w:top w:val="none" w:sz="0" w:space="0" w:color="auto"/>
            <w:left w:val="none" w:sz="0" w:space="0" w:color="auto"/>
            <w:bottom w:val="none" w:sz="0" w:space="0" w:color="auto"/>
            <w:right w:val="none" w:sz="0" w:space="0" w:color="auto"/>
          </w:divBdr>
        </w:div>
        <w:div w:id="317809050">
          <w:marLeft w:val="1166"/>
          <w:marRight w:val="0"/>
          <w:marTop w:val="96"/>
          <w:marBottom w:val="0"/>
          <w:divBdr>
            <w:top w:val="none" w:sz="0" w:space="0" w:color="auto"/>
            <w:left w:val="none" w:sz="0" w:space="0" w:color="auto"/>
            <w:bottom w:val="none" w:sz="0" w:space="0" w:color="auto"/>
            <w:right w:val="none" w:sz="0" w:space="0" w:color="auto"/>
          </w:divBdr>
        </w:div>
        <w:div w:id="428431934">
          <w:marLeft w:val="1166"/>
          <w:marRight w:val="0"/>
          <w:marTop w:val="96"/>
          <w:marBottom w:val="0"/>
          <w:divBdr>
            <w:top w:val="none" w:sz="0" w:space="0" w:color="auto"/>
            <w:left w:val="none" w:sz="0" w:space="0" w:color="auto"/>
            <w:bottom w:val="none" w:sz="0" w:space="0" w:color="auto"/>
            <w:right w:val="none" w:sz="0" w:space="0" w:color="auto"/>
          </w:divBdr>
        </w:div>
        <w:div w:id="727849495">
          <w:marLeft w:val="1166"/>
          <w:marRight w:val="0"/>
          <w:marTop w:val="96"/>
          <w:marBottom w:val="0"/>
          <w:divBdr>
            <w:top w:val="none" w:sz="0" w:space="0" w:color="auto"/>
            <w:left w:val="none" w:sz="0" w:space="0" w:color="auto"/>
            <w:bottom w:val="none" w:sz="0" w:space="0" w:color="auto"/>
            <w:right w:val="none" w:sz="0" w:space="0" w:color="auto"/>
          </w:divBdr>
        </w:div>
        <w:div w:id="1135485200">
          <w:marLeft w:val="547"/>
          <w:marRight w:val="0"/>
          <w:marTop w:val="134"/>
          <w:marBottom w:val="0"/>
          <w:divBdr>
            <w:top w:val="none" w:sz="0" w:space="0" w:color="auto"/>
            <w:left w:val="none" w:sz="0" w:space="0" w:color="auto"/>
            <w:bottom w:val="none" w:sz="0" w:space="0" w:color="auto"/>
            <w:right w:val="none" w:sz="0" w:space="0" w:color="auto"/>
          </w:divBdr>
        </w:div>
        <w:div w:id="1260410877">
          <w:marLeft w:val="547"/>
          <w:marRight w:val="0"/>
          <w:marTop w:val="134"/>
          <w:marBottom w:val="0"/>
          <w:divBdr>
            <w:top w:val="none" w:sz="0" w:space="0" w:color="auto"/>
            <w:left w:val="none" w:sz="0" w:space="0" w:color="auto"/>
            <w:bottom w:val="none" w:sz="0" w:space="0" w:color="auto"/>
            <w:right w:val="none" w:sz="0" w:space="0" w:color="auto"/>
          </w:divBdr>
        </w:div>
        <w:div w:id="1696541962">
          <w:marLeft w:val="547"/>
          <w:marRight w:val="0"/>
          <w:marTop w:val="134"/>
          <w:marBottom w:val="0"/>
          <w:divBdr>
            <w:top w:val="none" w:sz="0" w:space="0" w:color="auto"/>
            <w:left w:val="none" w:sz="0" w:space="0" w:color="auto"/>
            <w:bottom w:val="none" w:sz="0" w:space="0" w:color="auto"/>
            <w:right w:val="none" w:sz="0" w:space="0" w:color="auto"/>
          </w:divBdr>
        </w:div>
        <w:div w:id="1870095686">
          <w:marLeft w:val="1166"/>
          <w:marRight w:val="0"/>
          <w:marTop w:val="96"/>
          <w:marBottom w:val="0"/>
          <w:divBdr>
            <w:top w:val="none" w:sz="0" w:space="0" w:color="auto"/>
            <w:left w:val="none" w:sz="0" w:space="0" w:color="auto"/>
            <w:bottom w:val="none" w:sz="0" w:space="0" w:color="auto"/>
            <w:right w:val="none" w:sz="0" w:space="0" w:color="auto"/>
          </w:divBdr>
        </w:div>
        <w:div w:id="1927424023">
          <w:marLeft w:val="1166"/>
          <w:marRight w:val="0"/>
          <w:marTop w:val="96"/>
          <w:marBottom w:val="0"/>
          <w:divBdr>
            <w:top w:val="none" w:sz="0" w:space="0" w:color="auto"/>
            <w:left w:val="none" w:sz="0" w:space="0" w:color="auto"/>
            <w:bottom w:val="none" w:sz="0" w:space="0" w:color="auto"/>
            <w:right w:val="none" w:sz="0" w:space="0" w:color="auto"/>
          </w:divBdr>
        </w:div>
      </w:divsChild>
    </w:div>
    <w:div w:id="1766920929">
      <w:bodyDiv w:val="1"/>
      <w:marLeft w:val="0"/>
      <w:marRight w:val="0"/>
      <w:marTop w:val="0"/>
      <w:marBottom w:val="0"/>
      <w:divBdr>
        <w:top w:val="none" w:sz="0" w:space="0" w:color="auto"/>
        <w:left w:val="none" w:sz="0" w:space="0" w:color="auto"/>
        <w:bottom w:val="none" w:sz="0" w:space="0" w:color="auto"/>
        <w:right w:val="none" w:sz="0" w:space="0" w:color="auto"/>
      </w:divBdr>
    </w:div>
    <w:div w:id="1825319105">
      <w:bodyDiv w:val="1"/>
      <w:marLeft w:val="0"/>
      <w:marRight w:val="0"/>
      <w:marTop w:val="0"/>
      <w:marBottom w:val="0"/>
      <w:divBdr>
        <w:top w:val="none" w:sz="0" w:space="0" w:color="auto"/>
        <w:left w:val="none" w:sz="0" w:space="0" w:color="auto"/>
        <w:bottom w:val="none" w:sz="0" w:space="0" w:color="auto"/>
        <w:right w:val="none" w:sz="0" w:space="0" w:color="auto"/>
      </w:divBdr>
    </w:div>
    <w:div w:id="1842239615">
      <w:bodyDiv w:val="1"/>
      <w:marLeft w:val="0"/>
      <w:marRight w:val="0"/>
      <w:marTop w:val="0"/>
      <w:marBottom w:val="0"/>
      <w:divBdr>
        <w:top w:val="none" w:sz="0" w:space="0" w:color="auto"/>
        <w:left w:val="none" w:sz="0" w:space="0" w:color="auto"/>
        <w:bottom w:val="none" w:sz="0" w:space="0" w:color="auto"/>
        <w:right w:val="none" w:sz="0" w:space="0" w:color="auto"/>
      </w:divBdr>
    </w:div>
    <w:div w:id="1859153338">
      <w:bodyDiv w:val="1"/>
      <w:marLeft w:val="0"/>
      <w:marRight w:val="0"/>
      <w:marTop w:val="0"/>
      <w:marBottom w:val="0"/>
      <w:divBdr>
        <w:top w:val="none" w:sz="0" w:space="0" w:color="auto"/>
        <w:left w:val="none" w:sz="0" w:space="0" w:color="auto"/>
        <w:bottom w:val="none" w:sz="0" w:space="0" w:color="auto"/>
        <w:right w:val="none" w:sz="0" w:space="0" w:color="auto"/>
      </w:divBdr>
      <w:divsChild>
        <w:div w:id="259873289">
          <w:marLeft w:val="806"/>
          <w:marRight w:val="0"/>
          <w:marTop w:val="180"/>
          <w:marBottom w:val="0"/>
          <w:divBdr>
            <w:top w:val="none" w:sz="0" w:space="0" w:color="auto"/>
            <w:left w:val="none" w:sz="0" w:space="0" w:color="auto"/>
            <w:bottom w:val="none" w:sz="0" w:space="0" w:color="auto"/>
            <w:right w:val="none" w:sz="0" w:space="0" w:color="auto"/>
          </w:divBdr>
        </w:div>
        <w:div w:id="289241359">
          <w:marLeft w:val="720"/>
          <w:marRight w:val="0"/>
          <w:marTop w:val="240"/>
          <w:marBottom w:val="0"/>
          <w:divBdr>
            <w:top w:val="none" w:sz="0" w:space="0" w:color="auto"/>
            <w:left w:val="none" w:sz="0" w:space="0" w:color="auto"/>
            <w:bottom w:val="none" w:sz="0" w:space="0" w:color="auto"/>
            <w:right w:val="none" w:sz="0" w:space="0" w:color="auto"/>
          </w:divBdr>
        </w:div>
        <w:div w:id="401686306">
          <w:marLeft w:val="806"/>
          <w:marRight w:val="0"/>
          <w:marTop w:val="180"/>
          <w:marBottom w:val="0"/>
          <w:divBdr>
            <w:top w:val="none" w:sz="0" w:space="0" w:color="auto"/>
            <w:left w:val="none" w:sz="0" w:space="0" w:color="auto"/>
            <w:bottom w:val="none" w:sz="0" w:space="0" w:color="auto"/>
            <w:right w:val="none" w:sz="0" w:space="0" w:color="auto"/>
          </w:divBdr>
        </w:div>
        <w:div w:id="695810440">
          <w:marLeft w:val="720"/>
          <w:marRight w:val="0"/>
          <w:marTop w:val="240"/>
          <w:marBottom w:val="0"/>
          <w:divBdr>
            <w:top w:val="none" w:sz="0" w:space="0" w:color="auto"/>
            <w:left w:val="none" w:sz="0" w:space="0" w:color="auto"/>
            <w:bottom w:val="none" w:sz="0" w:space="0" w:color="auto"/>
            <w:right w:val="none" w:sz="0" w:space="0" w:color="auto"/>
          </w:divBdr>
        </w:div>
        <w:div w:id="754011239">
          <w:marLeft w:val="720"/>
          <w:marRight w:val="0"/>
          <w:marTop w:val="240"/>
          <w:marBottom w:val="0"/>
          <w:divBdr>
            <w:top w:val="none" w:sz="0" w:space="0" w:color="auto"/>
            <w:left w:val="none" w:sz="0" w:space="0" w:color="auto"/>
            <w:bottom w:val="none" w:sz="0" w:space="0" w:color="auto"/>
            <w:right w:val="none" w:sz="0" w:space="0" w:color="auto"/>
          </w:divBdr>
        </w:div>
        <w:div w:id="782261083">
          <w:marLeft w:val="720"/>
          <w:marRight w:val="0"/>
          <w:marTop w:val="180"/>
          <w:marBottom w:val="0"/>
          <w:divBdr>
            <w:top w:val="none" w:sz="0" w:space="0" w:color="auto"/>
            <w:left w:val="none" w:sz="0" w:space="0" w:color="auto"/>
            <w:bottom w:val="none" w:sz="0" w:space="0" w:color="auto"/>
            <w:right w:val="none" w:sz="0" w:space="0" w:color="auto"/>
          </w:divBdr>
        </w:div>
        <w:div w:id="838813134">
          <w:marLeft w:val="720"/>
          <w:marRight w:val="0"/>
          <w:marTop w:val="240"/>
          <w:marBottom w:val="0"/>
          <w:divBdr>
            <w:top w:val="none" w:sz="0" w:space="0" w:color="auto"/>
            <w:left w:val="none" w:sz="0" w:space="0" w:color="auto"/>
            <w:bottom w:val="none" w:sz="0" w:space="0" w:color="auto"/>
            <w:right w:val="none" w:sz="0" w:space="0" w:color="auto"/>
          </w:divBdr>
        </w:div>
        <w:div w:id="967128066">
          <w:marLeft w:val="806"/>
          <w:marRight w:val="0"/>
          <w:marTop w:val="180"/>
          <w:marBottom w:val="0"/>
          <w:divBdr>
            <w:top w:val="none" w:sz="0" w:space="0" w:color="auto"/>
            <w:left w:val="none" w:sz="0" w:space="0" w:color="auto"/>
            <w:bottom w:val="none" w:sz="0" w:space="0" w:color="auto"/>
            <w:right w:val="none" w:sz="0" w:space="0" w:color="auto"/>
          </w:divBdr>
        </w:div>
        <w:div w:id="1013071105">
          <w:marLeft w:val="806"/>
          <w:marRight w:val="0"/>
          <w:marTop w:val="180"/>
          <w:marBottom w:val="0"/>
          <w:divBdr>
            <w:top w:val="none" w:sz="0" w:space="0" w:color="auto"/>
            <w:left w:val="none" w:sz="0" w:space="0" w:color="auto"/>
            <w:bottom w:val="none" w:sz="0" w:space="0" w:color="auto"/>
            <w:right w:val="none" w:sz="0" w:space="0" w:color="auto"/>
          </w:divBdr>
        </w:div>
        <w:div w:id="1888183104">
          <w:marLeft w:val="806"/>
          <w:marRight w:val="0"/>
          <w:marTop w:val="180"/>
          <w:marBottom w:val="0"/>
          <w:divBdr>
            <w:top w:val="none" w:sz="0" w:space="0" w:color="auto"/>
            <w:left w:val="none" w:sz="0" w:space="0" w:color="auto"/>
            <w:bottom w:val="none" w:sz="0" w:space="0" w:color="auto"/>
            <w:right w:val="none" w:sz="0" w:space="0" w:color="auto"/>
          </w:divBdr>
        </w:div>
      </w:divsChild>
    </w:div>
    <w:div w:id="2007129955">
      <w:bodyDiv w:val="1"/>
      <w:marLeft w:val="0"/>
      <w:marRight w:val="0"/>
      <w:marTop w:val="0"/>
      <w:marBottom w:val="0"/>
      <w:divBdr>
        <w:top w:val="none" w:sz="0" w:space="0" w:color="auto"/>
        <w:left w:val="none" w:sz="0" w:space="0" w:color="auto"/>
        <w:bottom w:val="none" w:sz="0" w:space="0" w:color="auto"/>
        <w:right w:val="none" w:sz="0" w:space="0" w:color="auto"/>
      </w:divBdr>
      <w:divsChild>
        <w:div w:id="733161473">
          <w:marLeft w:val="806"/>
          <w:marRight w:val="0"/>
          <w:marTop w:val="154"/>
          <w:marBottom w:val="0"/>
          <w:divBdr>
            <w:top w:val="none" w:sz="0" w:space="0" w:color="auto"/>
            <w:left w:val="none" w:sz="0" w:space="0" w:color="auto"/>
            <w:bottom w:val="none" w:sz="0" w:space="0" w:color="auto"/>
            <w:right w:val="none" w:sz="0" w:space="0" w:color="auto"/>
          </w:divBdr>
        </w:div>
        <w:div w:id="848370619">
          <w:marLeft w:val="806"/>
          <w:marRight w:val="0"/>
          <w:marTop w:val="154"/>
          <w:marBottom w:val="0"/>
          <w:divBdr>
            <w:top w:val="none" w:sz="0" w:space="0" w:color="auto"/>
            <w:left w:val="none" w:sz="0" w:space="0" w:color="auto"/>
            <w:bottom w:val="none" w:sz="0" w:space="0" w:color="auto"/>
            <w:right w:val="none" w:sz="0" w:space="0" w:color="auto"/>
          </w:divBdr>
        </w:div>
        <w:div w:id="960234005">
          <w:marLeft w:val="806"/>
          <w:marRight w:val="0"/>
          <w:marTop w:val="154"/>
          <w:marBottom w:val="0"/>
          <w:divBdr>
            <w:top w:val="none" w:sz="0" w:space="0" w:color="auto"/>
            <w:left w:val="none" w:sz="0" w:space="0" w:color="auto"/>
            <w:bottom w:val="none" w:sz="0" w:space="0" w:color="auto"/>
            <w:right w:val="none" w:sz="0" w:space="0" w:color="auto"/>
          </w:divBdr>
        </w:div>
        <w:div w:id="149317667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F5543-883D-4AE7-8306-F686ADAA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PROGRAMME EXECUTIVE COMMITTEE MEETING - MINUTES AND RESOLUTIONS</vt:lpstr>
    </vt:vector>
  </TitlesOfParts>
  <Company>Hewlett-Packard</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EXECUTIVE COMMITTEE MEETING - MINUTES AND RESOLUTIONS</dc:title>
  <dc:creator>Lorenz Metzner</dc:creator>
  <cp:lastModifiedBy>Madeline Price</cp:lastModifiedBy>
  <cp:revision>18</cp:revision>
  <cp:lastPrinted>2015-04-10T05:13:00Z</cp:lastPrinted>
  <dcterms:created xsi:type="dcterms:W3CDTF">2019-04-04T01:00:00Z</dcterms:created>
  <dcterms:modified xsi:type="dcterms:W3CDTF">2020-03-30T01:20:00Z</dcterms:modified>
</cp:coreProperties>
</file>