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3227"/>
        <w:gridCol w:w="3614"/>
        <w:gridCol w:w="3932"/>
      </w:tblGrid>
      <w:tr w:rsidR="0039412B" w:rsidRPr="007942C1" w14:paraId="56F7E87C" w14:textId="77777777" w:rsidTr="00921365">
        <w:trPr>
          <w:jc w:val="center"/>
        </w:trPr>
        <w:tc>
          <w:tcPr>
            <w:tcW w:w="10773" w:type="dxa"/>
            <w:gridSpan w:val="3"/>
          </w:tcPr>
          <w:p w14:paraId="6FFCF961" w14:textId="77777777" w:rsidR="0039412B" w:rsidRPr="007942C1" w:rsidRDefault="00FF2C4A" w:rsidP="000E5050">
            <w:pPr>
              <w:rPr>
                <w:sz w:val="20"/>
              </w:rPr>
            </w:pPr>
            <w:bookmarkStart w:id="0" w:name="_Toc227657235"/>
            <w:bookmarkStart w:id="1" w:name="_Toc227663978"/>
            <w:bookmarkStart w:id="2" w:name="_Toc227664079"/>
            <w:bookmarkStart w:id="3" w:name="_Toc227664190"/>
            <w:bookmarkStart w:id="4" w:name="_Toc227667200"/>
            <w:bookmarkStart w:id="5" w:name="_GoBack"/>
            <w:bookmarkEnd w:id="5"/>
            <w:r>
              <w:rPr>
                <w:noProof/>
              </w:rPr>
              <w:drawing>
                <wp:anchor distT="0" distB="0" distL="114300" distR="114300" simplePos="0" relativeHeight="251657216" behindDoc="1" locked="0" layoutInCell="1" allowOverlap="1" wp14:anchorId="6F32FB81" wp14:editId="11E778D4">
                  <wp:simplePos x="0" y="0"/>
                  <wp:positionH relativeFrom="column">
                    <wp:posOffset>-44450</wp:posOffset>
                  </wp:positionH>
                  <wp:positionV relativeFrom="paragraph">
                    <wp:posOffset>5080</wp:posOffset>
                  </wp:positionV>
                  <wp:extent cx="1707515" cy="1732915"/>
                  <wp:effectExtent l="19050" t="0" r="6985"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7515" cy="1732915"/>
                          </a:xfrm>
                          <a:prstGeom prst="rect">
                            <a:avLst/>
                          </a:prstGeom>
                          <a:solidFill>
                            <a:srgbClr val="FFFFFF"/>
                          </a:solidFill>
                        </pic:spPr>
                      </pic:pic>
                    </a:graphicData>
                  </a:graphic>
                </wp:anchor>
              </w:drawing>
            </w:r>
          </w:p>
        </w:tc>
      </w:tr>
      <w:tr w:rsidR="0039412B" w:rsidRPr="007942C1" w14:paraId="775260FB" w14:textId="77777777" w:rsidTr="00E116FA">
        <w:trPr>
          <w:jc w:val="center"/>
        </w:trPr>
        <w:tc>
          <w:tcPr>
            <w:tcW w:w="3227" w:type="dxa"/>
            <w:vAlign w:val="center"/>
          </w:tcPr>
          <w:p w14:paraId="7F9ECCC3" w14:textId="77777777" w:rsidR="0039412B" w:rsidRPr="007942C1" w:rsidRDefault="0039412B" w:rsidP="000B3556">
            <w:pPr>
              <w:rPr>
                <w:rFonts w:cs="Calibri"/>
                <w:noProof/>
                <w:sz w:val="60"/>
                <w:szCs w:val="60"/>
              </w:rPr>
            </w:pPr>
          </w:p>
        </w:tc>
        <w:tc>
          <w:tcPr>
            <w:tcW w:w="3614" w:type="dxa"/>
            <w:vAlign w:val="center"/>
          </w:tcPr>
          <w:p w14:paraId="0A224E61" w14:textId="77777777" w:rsidR="0039412B" w:rsidRPr="007942C1" w:rsidRDefault="0039412B" w:rsidP="000B3556">
            <w:pPr>
              <w:rPr>
                <w:rFonts w:cs="Calibri"/>
                <w:spacing w:val="138"/>
                <w:sz w:val="60"/>
                <w:szCs w:val="60"/>
              </w:rPr>
            </w:pPr>
          </w:p>
        </w:tc>
        <w:tc>
          <w:tcPr>
            <w:tcW w:w="3932" w:type="dxa"/>
            <w:vAlign w:val="center"/>
          </w:tcPr>
          <w:p w14:paraId="61258453" w14:textId="77777777" w:rsidR="0039412B" w:rsidRPr="007942C1" w:rsidRDefault="0039412B" w:rsidP="000B3556">
            <w:pPr>
              <w:rPr>
                <w:rFonts w:cs="Calibri"/>
                <w:spacing w:val="138"/>
                <w:sz w:val="60"/>
                <w:szCs w:val="60"/>
              </w:rPr>
            </w:pPr>
          </w:p>
        </w:tc>
      </w:tr>
      <w:tr w:rsidR="0039412B" w:rsidRPr="007942C1" w14:paraId="35D96847" w14:textId="77777777" w:rsidTr="00E116FA">
        <w:trPr>
          <w:jc w:val="center"/>
        </w:trPr>
        <w:tc>
          <w:tcPr>
            <w:tcW w:w="3227" w:type="dxa"/>
            <w:vAlign w:val="center"/>
          </w:tcPr>
          <w:p w14:paraId="2E5F6E8D" w14:textId="77777777" w:rsidR="0039412B" w:rsidRPr="007942C1" w:rsidRDefault="0039412B" w:rsidP="000B3556">
            <w:pPr>
              <w:rPr>
                <w:rFonts w:cs="Calibri"/>
                <w:noProof/>
                <w:sz w:val="60"/>
                <w:szCs w:val="60"/>
              </w:rPr>
            </w:pPr>
          </w:p>
        </w:tc>
        <w:tc>
          <w:tcPr>
            <w:tcW w:w="3614" w:type="dxa"/>
            <w:vAlign w:val="center"/>
          </w:tcPr>
          <w:p w14:paraId="1E20EA52" w14:textId="77777777" w:rsidR="0039412B" w:rsidRPr="007942C1" w:rsidRDefault="0039412B" w:rsidP="000B3556">
            <w:pPr>
              <w:rPr>
                <w:rFonts w:cs="Calibri"/>
                <w:spacing w:val="138"/>
                <w:sz w:val="60"/>
                <w:szCs w:val="60"/>
              </w:rPr>
            </w:pPr>
          </w:p>
        </w:tc>
        <w:tc>
          <w:tcPr>
            <w:tcW w:w="3932" w:type="dxa"/>
            <w:vAlign w:val="center"/>
          </w:tcPr>
          <w:p w14:paraId="6FCA101F" w14:textId="77777777" w:rsidR="0039412B" w:rsidRPr="007942C1" w:rsidRDefault="0039412B" w:rsidP="000B3556">
            <w:pPr>
              <w:rPr>
                <w:rFonts w:cs="Calibri"/>
                <w:spacing w:val="138"/>
                <w:sz w:val="60"/>
                <w:szCs w:val="60"/>
              </w:rPr>
            </w:pPr>
          </w:p>
        </w:tc>
      </w:tr>
      <w:tr w:rsidR="0039412B" w:rsidRPr="007942C1" w14:paraId="1C3E14DB" w14:textId="77777777" w:rsidTr="00E116FA">
        <w:trPr>
          <w:jc w:val="center"/>
        </w:trPr>
        <w:tc>
          <w:tcPr>
            <w:tcW w:w="3227" w:type="dxa"/>
            <w:vAlign w:val="center"/>
          </w:tcPr>
          <w:p w14:paraId="70823EBC" w14:textId="77777777" w:rsidR="0039412B" w:rsidRPr="007942C1" w:rsidRDefault="0039412B" w:rsidP="000B13F5">
            <w:pPr>
              <w:rPr>
                <w:rFonts w:cs="Calibri"/>
                <w:noProof/>
                <w:sz w:val="60"/>
                <w:szCs w:val="60"/>
              </w:rPr>
            </w:pPr>
          </w:p>
        </w:tc>
        <w:tc>
          <w:tcPr>
            <w:tcW w:w="3614" w:type="dxa"/>
            <w:vAlign w:val="center"/>
          </w:tcPr>
          <w:p w14:paraId="4FADB56C" w14:textId="77777777" w:rsidR="0039412B" w:rsidRPr="007942C1" w:rsidRDefault="0039412B" w:rsidP="000B13F5">
            <w:pPr>
              <w:rPr>
                <w:rFonts w:cs="Calibri"/>
                <w:spacing w:val="138"/>
                <w:sz w:val="60"/>
                <w:szCs w:val="60"/>
              </w:rPr>
            </w:pPr>
          </w:p>
        </w:tc>
        <w:tc>
          <w:tcPr>
            <w:tcW w:w="3932" w:type="dxa"/>
            <w:vAlign w:val="center"/>
          </w:tcPr>
          <w:p w14:paraId="5615C547" w14:textId="77777777" w:rsidR="0039412B" w:rsidRPr="007942C1" w:rsidRDefault="0039412B" w:rsidP="000B13F5">
            <w:pPr>
              <w:rPr>
                <w:rFonts w:cs="Calibri"/>
                <w:spacing w:val="138"/>
                <w:sz w:val="60"/>
                <w:szCs w:val="60"/>
              </w:rPr>
            </w:pPr>
          </w:p>
        </w:tc>
      </w:tr>
      <w:tr w:rsidR="0039412B" w:rsidRPr="007942C1" w14:paraId="22474296" w14:textId="77777777" w:rsidTr="00921365">
        <w:trPr>
          <w:jc w:val="center"/>
        </w:trPr>
        <w:tc>
          <w:tcPr>
            <w:tcW w:w="3227" w:type="dxa"/>
            <w:vAlign w:val="center"/>
          </w:tcPr>
          <w:p w14:paraId="14B2C3CB" w14:textId="77777777" w:rsidR="0039412B" w:rsidRPr="007942C1" w:rsidRDefault="0039412B" w:rsidP="00921365">
            <w:pPr>
              <w:rPr>
                <w:rFonts w:cs="Calibri"/>
                <w:noProof/>
                <w:sz w:val="60"/>
                <w:szCs w:val="60"/>
              </w:rPr>
            </w:pPr>
          </w:p>
        </w:tc>
        <w:tc>
          <w:tcPr>
            <w:tcW w:w="3614" w:type="dxa"/>
            <w:vAlign w:val="center"/>
          </w:tcPr>
          <w:p w14:paraId="290DF8FF" w14:textId="77777777" w:rsidR="0039412B" w:rsidRPr="007942C1" w:rsidRDefault="0039412B" w:rsidP="00921365">
            <w:pPr>
              <w:rPr>
                <w:rFonts w:cs="Calibri"/>
                <w:spacing w:val="138"/>
                <w:sz w:val="60"/>
                <w:szCs w:val="60"/>
              </w:rPr>
            </w:pPr>
          </w:p>
        </w:tc>
        <w:tc>
          <w:tcPr>
            <w:tcW w:w="3932" w:type="dxa"/>
            <w:vAlign w:val="center"/>
          </w:tcPr>
          <w:p w14:paraId="18161599" w14:textId="77777777" w:rsidR="0039412B" w:rsidRPr="007942C1" w:rsidRDefault="0039412B" w:rsidP="00921365">
            <w:pPr>
              <w:rPr>
                <w:rFonts w:cs="Calibri"/>
                <w:spacing w:val="138"/>
                <w:sz w:val="60"/>
                <w:szCs w:val="60"/>
              </w:rPr>
            </w:pPr>
          </w:p>
        </w:tc>
      </w:tr>
      <w:tr w:rsidR="0039412B" w:rsidRPr="007942C1" w14:paraId="27DB299B" w14:textId="77777777" w:rsidTr="00E116FA">
        <w:trPr>
          <w:jc w:val="center"/>
        </w:trPr>
        <w:tc>
          <w:tcPr>
            <w:tcW w:w="3227" w:type="dxa"/>
            <w:vAlign w:val="center"/>
          </w:tcPr>
          <w:p w14:paraId="22D22A38" w14:textId="77777777" w:rsidR="0039412B" w:rsidRPr="007942C1" w:rsidRDefault="0039412B" w:rsidP="000B3556">
            <w:pPr>
              <w:rPr>
                <w:rFonts w:cs="Calibri"/>
                <w:noProof/>
                <w:sz w:val="56"/>
                <w:szCs w:val="60"/>
              </w:rPr>
            </w:pPr>
          </w:p>
        </w:tc>
        <w:tc>
          <w:tcPr>
            <w:tcW w:w="3614" w:type="dxa"/>
            <w:vAlign w:val="center"/>
          </w:tcPr>
          <w:p w14:paraId="73AA62E2" w14:textId="77777777" w:rsidR="0039412B" w:rsidRPr="007942C1" w:rsidRDefault="0039412B" w:rsidP="000B3556">
            <w:pPr>
              <w:rPr>
                <w:rFonts w:cs="Calibri"/>
                <w:spacing w:val="138"/>
                <w:sz w:val="56"/>
                <w:szCs w:val="60"/>
              </w:rPr>
            </w:pPr>
          </w:p>
        </w:tc>
        <w:tc>
          <w:tcPr>
            <w:tcW w:w="3932" w:type="dxa"/>
            <w:vAlign w:val="center"/>
          </w:tcPr>
          <w:p w14:paraId="6AA06F4F" w14:textId="77777777" w:rsidR="0039412B" w:rsidRPr="007942C1" w:rsidRDefault="0039412B" w:rsidP="000B3556">
            <w:pPr>
              <w:rPr>
                <w:rFonts w:cs="Calibri"/>
                <w:spacing w:val="138"/>
                <w:sz w:val="56"/>
                <w:szCs w:val="60"/>
              </w:rPr>
            </w:pPr>
          </w:p>
        </w:tc>
      </w:tr>
      <w:tr w:rsidR="0039412B" w:rsidRPr="007942C1" w14:paraId="15FA17D1" w14:textId="77777777" w:rsidTr="008A305E">
        <w:trPr>
          <w:jc w:val="center"/>
        </w:trPr>
        <w:tc>
          <w:tcPr>
            <w:tcW w:w="3227" w:type="dxa"/>
            <w:vAlign w:val="center"/>
          </w:tcPr>
          <w:p w14:paraId="1DD7D51C" w14:textId="77777777" w:rsidR="0039412B" w:rsidRPr="007942C1" w:rsidRDefault="0039412B" w:rsidP="008A305E">
            <w:pPr>
              <w:rPr>
                <w:rFonts w:cs="Calibri"/>
                <w:noProof/>
                <w:sz w:val="56"/>
                <w:szCs w:val="60"/>
              </w:rPr>
            </w:pPr>
          </w:p>
        </w:tc>
        <w:tc>
          <w:tcPr>
            <w:tcW w:w="3614" w:type="dxa"/>
            <w:vAlign w:val="center"/>
          </w:tcPr>
          <w:p w14:paraId="7C1756AE" w14:textId="77777777" w:rsidR="0039412B" w:rsidRPr="007942C1" w:rsidRDefault="0039412B" w:rsidP="008A305E">
            <w:pPr>
              <w:rPr>
                <w:rFonts w:cs="Calibri"/>
                <w:spacing w:val="138"/>
                <w:sz w:val="56"/>
                <w:szCs w:val="60"/>
              </w:rPr>
            </w:pPr>
          </w:p>
        </w:tc>
        <w:tc>
          <w:tcPr>
            <w:tcW w:w="3932" w:type="dxa"/>
            <w:vAlign w:val="center"/>
          </w:tcPr>
          <w:p w14:paraId="2665444D" w14:textId="77777777" w:rsidR="0039412B" w:rsidRPr="007942C1" w:rsidRDefault="0039412B" w:rsidP="008A305E">
            <w:pPr>
              <w:rPr>
                <w:rFonts w:cs="Calibri"/>
                <w:spacing w:val="138"/>
                <w:sz w:val="56"/>
                <w:szCs w:val="60"/>
              </w:rPr>
            </w:pPr>
          </w:p>
        </w:tc>
      </w:tr>
      <w:tr w:rsidR="0039412B" w:rsidRPr="007942C1" w14:paraId="13166F83" w14:textId="77777777" w:rsidTr="00E116FA">
        <w:trPr>
          <w:jc w:val="center"/>
        </w:trPr>
        <w:tc>
          <w:tcPr>
            <w:tcW w:w="3227" w:type="dxa"/>
            <w:vAlign w:val="center"/>
          </w:tcPr>
          <w:p w14:paraId="3670583C" w14:textId="77777777" w:rsidR="0039412B" w:rsidRPr="007942C1" w:rsidRDefault="0039412B" w:rsidP="000B3556">
            <w:pPr>
              <w:rPr>
                <w:rFonts w:cs="Calibri"/>
                <w:noProof/>
                <w:sz w:val="56"/>
                <w:szCs w:val="60"/>
              </w:rPr>
            </w:pPr>
          </w:p>
        </w:tc>
        <w:tc>
          <w:tcPr>
            <w:tcW w:w="3614" w:type="dxa"/>
            <w:vAlign w:val="center"/>
          </w:tcPr>
          <w:p w14:paraId="0EF5CF31" w14:textId="77777777" w:rsidR="0039412B" w:rsidRPr="007942C1" w:rsidRDefault="0039412B" w:rsidP="000B3556">
            <w:pPr>
              <w:rPr>
                <w:rFonts w:cs="Calibri"/>
                <w:spacing w:val="138"/>
                <w:sz w:val="56"/>
                <w:szCs w:val="60"/>
              </w:rPr>
            </w:pPr>
          </w:p>
        </w:tc>
        <w:tc>
          <w:tcPr>
            <w:tcW w:w="3932" w:type="dxa"/>
            <w:vAlign w:val="center"/>
          </w:tcPr>
          <w:p w14:paraId="071A32AB" w14:textId="77777777" w:rsidR="0039412B" w:rsidRPr="007942C1" w:rsidRDefault="0039412B" w:rsidP="000B3556">
            <w:pPr>
              <w:rPr>
                <w:rFonts w:cs="Calibri"/>
                <w:spacing w:val="138"/>
                <w:sz w:val="56"/>
                <w:szCs w:val="60"/>
              </w:rPr>
            </w:pPr>
          </w:p>
        </w:tc>
      </w:tr>
      <w:tr w:rsidR="0039412B" w:rsidRPr="007942C1" w14:paraId="23A85B8F" w14:textId="77777777" w:rsidTr="00E116FA">
        <w:trPr>
          <w:jc w:val="center"/>
        </w:trPr>
        <w:tc>
          <w:tcPr>
            <w:tcW w:w="10773" w:type="dxa"/>
            <w:gridSpan w:val="3"/>
            <w:vAlign w:val="center"/>
          </w:tcPr>
          <w:p w14:paraId="5EC0C091" w14:textId="77777777" w:rsidR="0039412B" w:rsidRPr="007942C1" w:rsidRDefault="0039412B" w:rsidP="000B3556">
            <w:pPr>
              <w:jc w:val="center"/>
              <w:rPr>
                <w:rFonts w:cs="Calibri"/>
                <w:b/>
                <w:smallCaps/>
                <w:spacing w:val="94"/>
                <w:sz w:val="60"/>
                <w:szCs w:val="60"/>
              </w:rPr>
            </w:pPr>
            <w:r w:rsidRPr="007942C1">
              <w:rPr>
                <w:rFonts w:cs="Calibri"/>
                <w:b/>
                <w:smallCaps/>
                <w:spacing w:val="94"/>
                <w:sz w:val="78"/>
                <w:szCs w:val="60"/>
              </w:rPr>
              <w:t>Pacific Judicial Development Programme</w:t>
            </w:r>
          </w:p>
        </w:tc>
      </w:tr>
      <w:tr w:rsidR="0039412B" w:rsidRPr="007942C1" w14:paraId="18517F27" w14:textId="77777777" w:rsidTr="00E116FA">
        <w:trPr>
          <w:jc w:val="center"/>
        </w:trPr>
        <w:tc>
          <w:tcPr>
            <w:tcW w:w="3227" w:type="dxa"/>
            <w:vAlign w:val="center"/>
          </w:tcPr>
          <w:p w14:paraId="0CCD5179" w14:textId="77777777" w:rsidR="0039412B" w:rsidRPr="007942C1" w:rsidRDefault="0039412B" w:rsidP="000B13F5">
            <w:pPr>
              <w:rPr>
                <w:rFonts w:cs="Calibri"/>
                <w:noProof/>
                <w:sz w:val="76"/>
                <w:szCs w:val="60"/>
              </w:rPr>
            </w:pPr>
          </w:p>
        </w:tc>
        <w:tc>
          <w:tcPr>
            <w:tcW w:w="3614" w:type="dxa"/>
            <w:vAlign w:val="center"/>
          </w:tcPr>
          <w:p w14:paraId="3BBB3E3D" w14:textId="77777777" w:rsidR="0039412B" w:rsidRPr="007942C1" w:rsidRDefault="0039412B" w:rsidP="000B13F5">
            <w:pPr>
              <w:rPr>
                <w:rFonts w:cs="Calibri"/>
                <w:spacing w:val="138"/>
                <w:sz w:val="76"/>
                <w:szCs w:val="60"/>
              </w:rPr>
            </w:pPr>
          </w:p>
        </w:tc>
        <w:tc>
          <w:tcPr>
            <w:tcW w:w="3932" w:type="dxa"/>
            <w:vAlign w:val="center"/>
          </w:tcPr>
          <w:p w14:paraId="194F753E" w14:textId="77777777" w:rsidR="0039412B" w:rsidRPr="007942C1" w:rsidRDefault="0039412B" w:rsidP="000B13F5">
            <w:pPr>
              <w:rPr>
                <w:rFonts w:cs="Calibri"/>
                <w:spacing w:val="138"/>
                <w:sz w:val="76"/>
                <w:szCs w:val="60"/>
              </w:rPr>
            </w:pPr>
          </w:p>
        </w:tc>
      </w:tr>
      <w:tr w:rsidR="0039412B" w:rsidRPr="007942C1" w14:paraId="3237AC70" w14:textId="77777777" w:rsidTr="00E116FA">
        <w:trPr>
          <w:jc w:val="center"/>
        </w:trPr>
        <w:tc>
          <w:tcPr>
            <w:tcW w:w="3227" w:type="dxa"/>
            <w:vAlign w:val="center"/>
          </w:tcPr>
          <w:p w14:paraId="0987B46B" w14:textId="77777777" w:rsidR="0039412B" w:rsidRPr="007942C1" w:rsidRDefault="0039412B" w:rsidP="000B13F5">
            <w:pPr>
              <w:rPr>
                <w:rFonts w:cs="Calibri"/>
                <w:noProof/>
                <w:sz w:val="76"/>
                <w:szCs w:val="60"/>
              </w:rPr>
            </w:pPr>
          </w:p>
        </w:tc>
        <w:tc>
          <w:tcPr>
            <w:tcW w:w="3614" w:type="dxa"/>
            <w:vAlign w:val="center"/>
          </w:tcPr>
          <w:p w14:paraId="362117A8" w14:textId="77777777" w:rsidR="0039412B" w:rsidRPr="007942C1" w:rsidRDefault="0039412B" w:rsidP="000B13F5">
            <w:pPr>
              <w:rPr>
                <w:rFonts w:cs="Calibri"/>
                <w:spacing w:val="138"/>
                <w:sz w:val="76"/>
                <w:szCs w:val="60"/>
              </w:rPr>
            </w:pPr>
          </w:p>
        </w:tc>
        <w:tc>
          <w:tcPr>
            <w:tcW w:w="3932" w:type="dxa"/>
            <w:vAlign w:val="center"/>
          </w:tcPr>
          <w:p w14:paraId="2E955702" w14:textId="77777777" w:rsidR="0039412B" w:rsidRPr="007942C1" w:rsidRDefault="0039412B" w:rsidP="000B13F5">
            <w:pPr>
              <w:rPr>
                <w:rFonts w:cs="Calibri"/>
                <w:spacing w:val="138"/>
                <w:sz w:val="76"/>
                <w:szCs w:val="60"/>
              </w:rPr>
            </w:pPr>
          </w:p>
        </w:tc>
      </w:tr>
      <w:tr w:rsidR="0039412B" w:rsidRPr="007942C1" w14:paraId="542D6F05" w14:textId="77777777" w:rsidTr="00E116FA">
        <w:trPr>
          <w:jc w:val="center"/>
        </w:trPr>
        <w:tc>
          <w:tcPr>
            <w:tcW w:w="3227" w:type="dxa"/>
            <w:vAlign w:val="center"/>
          </w:tcPr>
          <w:p w14:paraId="1CDF0DD2" w14:textId="77777777" w:rsidR="0039412B" w:rsidRPr="007942C1" w:rsidRDefault="0039412B" w:rsidP="000B13F5">
            <w:pPr>
              <w:rPr>
                <w:rFonts w:cs="Calibri"/>
                <w:noProof/>
                <w:sz w:val="76"/>
                <w:szCs w:val="60"/>
              </w:rPr>
            </w:pPr>
          </w:p>
        </w:tc>
        <w:tc>
          <w:tcPr>
            <w:tcW w:w="3614" w:type="dxa"/>
            <w:vAlign w:val="center"/>
          </w:tcPr>
          <w:p w14:paraId="3421EF8E" w14:textId="77777777" w:rsidR="0039412B" w:rsidRPr="007942C1" w:rsidRDefault="0039412B" w:rsidP="000B13F5">
            <w:pPr>
              <w:rPr>
                <w:rFonts w:cs="Calibri"/>
                <w:spacing w:val="138"/>
                <w:sz w:val="76"/>
                <w:szCs w:val="60"/>
              </w:rPr>
            </w:pPr>
          </w:p>
        </w:tc>
        <w:tc>
          <w:tcPr>
            <w:tcW w:w="3932" w:type="dxa"/>
            <w:vAlign w:val="center"/>
          </w:tcPr>
          <w:p w14:paraId="14EFF241" w14:textId="77777777" w:rsidR="0039412B" w:rsidRPr="007942C1" w:rsidRDefault="0039412B" w:rsidP="000B13F5">
            <w:pPr>
              <w:rPr>
                <w:rFonts w:cs="Calibri"/>
                <w:spacing w:val="138"/>
                <w:sz w:val="76"/>
                <w:szCs w:val="60"/>
              </w:rPr>
            </w:pPr>
          </w:p>
        </w:tc>
      </w:tr>
      <w:tr w:rsidR="0039412B" w:rsidRPr="007942C1" w14:paraId="4C185685" w14:textId="77777777" w:rsidTr="006B43EB">
        <w:trPr>
          <w:trHeight w:val="2492"/>
          <w:jc w:val="center"/>
        </w:trPr>
        <w:tc>
          <w:tcPr>
            <w:tcW w:w="10773" w:type="dxa"/>
            <w:gridSpan w:val="3"/>
            <w:vAlign w:val="bottom"/>
          </w:tcPr>
          <w:p w14:paraId="6E08F0A0" w14:textId="77777777" w:rsidR="0039412B" w:rsidRPr="007942C1" w:rsidRDefault="0039412B" w:rsidP="006B43EB">
            <w:pPr>
              <w:ind w:left="318" w:right="317"/>
              <w:jc w:val="center"/>
              <w:rPr>
                <w:b/>
                <w:sz w:val="68"/>
                <w:szCs w:val="68"/>
              </w:rPr>
            </w:pPr>
            <w:r w:rsidRPr="007942C1">
              <w:rPr>
                <w:b/>
                <w:sz w:val="68"/>
                <w:szCs w:val="68"/>
              </w:rPr>
              <w:t>PJDP Phase 2:</w:t>
            </w:r>
          </w:p>
          <w:p w14:paraId="680413D9" w14:textId="77777777" w:rsidR="0039412B" w:rsidRPr="007942C1" w:rsidRDefault="0039412B" w:rsidP="006B43EB">
            <w:pPr>
              <w:ind w:left="318" w:right="317"/>
              <w:jc w:val="center"/>
              <w:rPr>
                <w:b/>
                <w:sz w:val="12"/>
                <w:szCs w:val="68"/>
              </w:rPr>
            </w:pPr>
            <w:r w:rsidRPr="007942C1">
              <w:rPr>
                <w:b/>
                <w:sz w:val="68"/>
                <w:szCs w:val="68"/>
              </w:rPr>
              <w:softHyphen/>
            </w:r>
          </w:p>
          <w:p w14:paraId="7F7A510E" w14:textId="77777777" w:rsidR="0039412B" w:rsidRPr="007942C1" w:rsidRDefault="00212E64" w:rsidP="009C262E">
            <w:pPr>
              <w:ind w:left="318" w:right="317"/>
              <w:jc w:val="center"/>
              <w:rPr>
                <w:b/>
                <w:sz w:val="68"/>
                <w:szCs w:val="68"/>
              </w:rPr>
            </w:pPr>
            <w:r>
              <w:rPr>
                <w:b/>
                <w:sz w:val="68"/>
                <w:szCs w:val="68"/>
              </w:rPr>
              <w:t>Fourth</w:t>
            </w:r>
            <w:r w:rsidR="0039412B" w:rsidRPr="007942C1">
              <w:rPr>
                <w:b/>
                <w:sz w:val="68"/>
                <w:szCs w:val="68"/>
              </w:rPr>
              <w:t xml:space="preserve"> Six-monthly Progress Report</w:t>
            </w:r>
          </w:p>
          <w:p w14:paraId="12849580" w14:textId="77777777" w:rsidR="0039412B" w:rsidRPr="007942C1" w:rsidRDefault="0039412B" w:rsidP="009C262E">
            <w:pPr>
              <w:ind w:left="318" w:right="317"/>
              <w:jc w:val="center"/>
              <w:rPr>
                <w:i/>
                <w:sz w:val="36"/>
                <w:szCs w:val="68"/>
              </w:rPr>
            </w:pPr>
          </w:p>
          <w:p w14:paraId="03681C75" w14:textId="08AEAF04" w:rsidR="0039412B" w:rsidRPr="007942C1" w:rsidRDefault="0039412B" w:rsidP="000947C6">
            <w:pPr>
              <w:ind w:left="318" w:right="317"/>
              <w:jc w:val="center"/>
              <w:rPr>
                <w:i/>
                <w:sz w:val="68"/>
                <w:szCs w:val="68"/>
              </w:rPr>
            </w:pPr>
            <w:r w:rsidRPr="007942C1">
              <w:rPr>
                <w:i/>
                <w:sz w:val="48"/>
                <w:szCs w:val="68"/>
              </w:rPr>
              <w:t xml:space="preserve">Milestone </w:t>
            </w:r>
            <w:r w:rsidR="00AE2068">
              <w:rPr>
                <w:i/>
                <w:sz w:val="48"/>
                <w:szCs w:val="68"/>
              </w:rPr>
              <w:t>Forty</w:t>
            </w:r>
            <w:r w:rsidR="00212E64">
              <w:rPr>
                <w:i/>
                <w:sz w:val="48"/>
                <w:szCs w:val="68"/>
              </w:rPr>
              <w:t>-</w:t>
            </w:r>
            <w:r w:rsidR="000947C6">
              <w:rPr>
                <w:i/>
                <w:sz w:val="48"/>
                <w:szCs w:val="68"/>
              </w:rPr>
              <w:t>t</w:t>
            </w:r>
            <w:r w:rsidR="00212E64">
              <w:rPr>
                <w:i/>
                <w:sz w:val="48"/>
                <w:szCs w:val="68"/>
              </w:rPr>
              <w:t>wo</w:t>
            </w:r>
          </w:p>
        </w:tc>
      </w:tr>
      <w:tr w:rsidR="0039412B" w:rsidRPr="007942C1" w14:paraId="0E932AA5" w14:textId="77777777" w:rsidTr="00E116FA">
        <w:trPr>
          <w:jc w:val="center"/>
        </w:trPr>
        <w:tc>
          <w:tcPr>
            <w:tcW w:w="3227" w:type="dxa"/>
            <w:vAlign w:val="center"/>
          </w:tcPr>
          <w:p w14:paraId="5CBC17FD" w14:textId="77777777" w:rsidR="0039412B" w:rsidRPr="007942C1" w:rsidRDefault="0039412B" w:rsidP="000B3556">
            <w:pPr>
              <w:rPr>
                <w:rFonts w:cs="Calibri"/>
                <w:noProof/>
                <w:sz w:val="32"/>
                <w:szCs w:val="60"/>
              </w:rPr>
            </w:pPr>
          </w:p>
        </w:tc>
        <w:tc>
          <w:tcPr>
            <w:tcW w:w="3614" w:type="dxa"/>
            <w:vAlign w:val="center"/>
          </w:tcPr>
          <w:p w14:paraId="36F11F6D" w14:textId="77777777" w:rsidR="0039412B" w:rsidRPr="007942C1" w:rsidRDefault="0039412B" w:rsidP="000B3556">
            <w:pPr>
              <w:rPr>
                <w:rFonts w:cs="Calibri"/>
                <w:spacing w:val="138"/>
                <w:sz w:val="32"/>
                <w:szCs w:val="60"/>
              </w:rPr>
            </w:pPr>
          </w:p>
        </w:tc>
        <w:tc>
          <w:tcPr>
            <w:tcW w:w="3932" w:type="dxa"/>
            <w:vAlign w:val="center"/>
          </w:tcPr>
          <w:p w14:paraId="5B4F5C42" w14:textId="77777777" w:rsidR="0039412B" w:rsidRPr="007942C1" w:rsidRDefault="0039412B" w:rsidP="000B3556">
            <w:pPr>
              <w:rPr>
                <w:rFonts w:cs="Calibri"/>
                <w:spacing w:val="138"/>
                <w:sz w:val="32"/>
                <w:szCs w:val="60"/>
              </w:rPr>
            </w:pPr>
          </w:p>
        </w:tc>
      </w:tr>
      <w:tr w:rsidR="0039412B" w:rsidRPr="007942C1" w14:paraId="72353BC4" w14:textId="77777777" w:rsidTr="00E116FA">
        <w:trPr>
          <w:trHeight w:val="564"/>
          <w:jc w:val="center"/>
        </w:trPr>
        <w:tc>
          <w:tcPr>
            <w:tcW w:w="10773" w:type="dxa"/>
            <w:gridSpan w:val="3"/>
            <w:vAlign w:val="center"/>
          </w:tcPr>
          <w:p w14:paraId="3ED7A72D" w14:textId="77777777" w:rsidR="0039412B" w:rsidRPr="007942C1" w:rsidRDefault="0039412B" w:rsidP="00212E64">
            <w:pPr>
              <w:jc w:val="center"/>
              <w:rPr>
                <w:rFonts w:cs="Calibri"/>
                <w:b/>
                <w:sz w:val="36"/>
                <w:szCs w:val="60"/>
              </w:rPr>
            </w:pPr>
            <w:r w:rsidRPr="007942C1">
              <w:rPr>
                <w:rFonts w:cs="Calibri"/>
                <w:b/>
                <w:sz w:val="36"/>
                <w:szCs w:val="56"/>
              </w:rPr>
              <w:t>1 January - 30 June, 201</w:t>
            </w:r>
            <w:r w:rsidR="00212E64">
              <w:rPr>
                <w:rFonts w:cs="Calibri"/>
                <w:b/>
                <w:sz w:val="36"/>
                <w:szCs w:val="56"/>
              </w:rPr>
              <w:t>4</w:t>
            </w:r>
          </w:p>
        </w:tc>
      </w:tr>
      <w:tr w:rsidR="0039412B" w:rsidRPr="007942C1" w14:paraId="27EE791E" w14:textId="77777777" w:rsidTr="008A305E">
        <w:trPr>
          <w:jc w:val="center"/>
        </w:trPr>
        <w:tc>
          <w:tcPr>
            <w:tcW w:w="3227" w:type="dxa"/>
            <w:vAlign w:val="center"/>
          </w:tcPr>
          <w:p w14:paraId="7F42C6E9" w14:textId="77777777" w:rsidR="0039412B" w:rsidRPr="007942C1" w:rsidRDefault="0039412B" w:rsidP="008A305E">
            <w:pPr>
              <w:rPr>
                <w:rFonts w:cs="Calibri"/>
                <w:noProof/>
                <w:sz w:val="52"/>
                <w:szCs w:val="60"/>
              </w:rPr>
            </w:pPr>
          </w:p>
        </w:tc>
        <w:tc>
          <w:tcPr>
            <w:tcW w:w="3614" w:type="dxa"/>
            <w:vAlign w:val="center"/>
          </w:tcPr>
          <w:p w14:paraId="3FD5CA76" w14:textId="77777777" w:rsidR="0039412B" w:rsidRPr="007942C1" w:rsidRDefault="0039412B" w:rsidP="008A305E">
            <w:pPr>
              <w:rPr>
                <w:rFonts w:cs="Calibri"/>
                <w:spacing w:val="138"/>
                <w:sz w:val="52"/>
                <w:szCs w:val="60"/>
              </w:rPr>
            </w:pPr>
          </w:p>
        </w:tc>
        <w:tc>
          <w:tcPr>
            <w:tcW w:w="3932" w:type="dxa"/>
            <w:vAlign w:val="center"/>
          </w:tcPr>
          <w:p w14:paraId="07C4E76A" w14:textId="77777777" w:rsidR="0039412B" w:rsidRPr="007942C1" w:rsidRDefault="0039412B" w:rsidP="008A305E">
            <w:pPr>
              <w:rPr>
                <w:rFonts w:cs="Calibri"/>
                <w:spacing w:val="138"/>
                <w:sz w:val="52"/>
                <w:szCs w:val="60"/>
              </w:rPr>
            </w:pPr>
          </w:p>
        </w:tc>
      </w:tr>
      <w:tr w:rsidR="0039412B" w:rsidRPr="007942C1" w14:paraId="3578C1B1" w14:textId="77777777" w:rsidTr="00E116FA">
        <w:trPr>
          <w:jc w:val="center"/>
        </w:trPr>
        <w:tc>
          <w:tcPr>
            <w:tcW w:w="3227" w:type="dxa"/>
            <w:vAlign w:val="center"/>
          </w:tcPr>
          <w:p w14:paraId="02A942CD" w14:textId="77777777" w:rsidR="0039412B" w:rsidRPr="007942C1" w:rsidRDefault="0039412B" w:rsidP="000B13F5">
            <w:pPr>
              <w:rPr>
                <w:rFonts w:cs="Calibri"/>
                <w:noProof/>
                <w:sz w:val="52"/>
                <w:szCs w:val="60"/>
              </w:rPr>
            </w:pPr>
          </w:p>
        </w:tc>
        <w:tc>
          <w:tcPr>
            <w:tcW w:w="3614" w:type="dxa"/>
            <w:vAlign w:val="center"/>
          </w:tcPr>
          <w:p w14:paraId="32747037" w14:textId="77777777" w:rsidR="0039412B" w:rsidRPr="007942C1" w:rsidRDefault="0039412B" w:rsidP="000B13F5">
            <w:pPr>
              <w:rPr>
                <w:rFonts w:cs="Calibri"/>
                <w:spacing w:val="138"/>
                <w:sz w:val="52"/>
                <w:szCs w:val="60"/>
              </w:rPr>
            </w:pPr>
          </w:p>
        </w:tc>
        <w:tc>
          <w:tcPr>
            <w:tcW w:w="3932" w:type="dxa"/>
            <w:vAlign w:val="center"/>
          </w:tcPr>
          <w:p w14:paraId="3801BB3C" w14:textId="77777777" w:rsidR="0039412B" w:rsidRPr="007942C1" w:rsidRDefault="0039412B" w:rsidP="000B13F5">
            <w:pPr>
              <w:rPr>
                <w:rFonts w:cs="Calibri"/>
                <w:spacing w:val="138"/>
                <w:sz w:val="52"/>
                <w:szCs w:val="60"/>
              </w:rPr>
            </w:pPr>
          </w:p>
        </w:tc>
      </w:tr>
      <w:tr w:rsidR="0039412B" w:rsidRPr="007942C1" w14:paraId="1845685E" w14:textId="77777777" w:rsidTr="00E116FA">
        <w:trPr>
          <w:jc w:val="center"/>
        </w:trPr>
        <w:tc>
          <w:tcPr>
            <w:tcW w:w="3227" w:type="dxa"/>
            <w:vAlign w:val="center"/>
          </w:tcPr>
          <w:p w14:paraId="74AB756B" w14:textId="77777777" w:rsidR="0039412B" w:rsidRPr="007942C1" w:rsidRDefault="0039412B" w:rsidP="000B3556">
            <w:pPr>
              <w:rPr>
                <w:rFonts w:cs="Calibri"/>
                <w:noProof/>
                <w:sz w:val="52"/>
                <w:szCs w:val="60"/>
              </w:rPr>
            </w:pPr>
          </w:p>
        </w:tc>
        <w:tc>
          <w:tcPr>
            <w:tcW w:w="3614" w:type="dxa"/>
            <w:vAlign w:val="center"/>
          </w:tcPr>
          <w:p w14:paraId="70C48D11" w14:textId="77777777" w:rsidR="0039412B" w:rsidRPr="007942C1" w:rsidRDefault="0039412B" w:rsidP="000B3556">
            <w:pPr>
              <w:rPr>
                <w:rFonts w:cs="Calibri"/>
                <w:spacing w:val="138"/>
                <w:sz w:val="52"/>
                <w:szCs w:val="60"/>
              </w:rPr>
            </w:pPr>
          </w:p>
        </w:tc>
        <w:tc>
          <w:tcPr>
            <w:tcW w:w="3932" w:type="dxa"/>
            <w:vAlign w:val="center"/>
          </w:tcPr>
          <w:p w14:paraId="3F64C77A" w14:textId="77777777" w:rsidR="0039412B" w:rsidRPr="007942C1" w:rsidRDefault="0039412B" w:rsidP="000B3556">
            <w:pPr>
              <w:rPr>
                <w:rFonts w:cs="Calibri"/>
                <w:spacing w:val="138"/>
                <w:sz w:val="52"/>
                <w:szCs w:val="60"/>
              </w:rPr>
            </w:pPr>
          </w:p>
        </w:tc>
      </w:tr>
      <w:tr w:rsidR="0039412B" w:rsidRPr="007942C1" w14:paraId="52EB0E10" w14:textId="77777777" w:rsidTr="00E116FA">
        <w:trPr>
          <w:jc w:val="center"/>
        </w:trPr>
        <w:tc>
          <w:tcPr>
            <w:tcW w:w="10773" w:type="dxa"/>
            <w:gridSpan w:val="3"/>
            <w:vAlign w:val="center"/>
          </w:tcPr>
          <w:p w14:paraId="39C197D8" w14:textId="77777777" w:rsidR="0039412B" w:rsidRPr="007942C1" w:rsidRDefault="0039412B" w:rsidP="006B43EB">
            <w:pPr>
              <w:jc w:val="center"/>
              <w:rPr>
                <w:rFonts w:cs="Calibri"/>
                <w:b/>
                <w:bCs/>
                <w:sz w:val="28"/>
                <w:szCs w:val="32"/>
              </w:rPr>
            </w:pPr>
            <w:r w:rsidRPr="007942C1">
              <w:rPr>
                <w:sz w:val="28"/>
                <w:szCs w:val="32"/>
              </w:rPr>
              <w:t xml:space="preserve">PJDP is implemented by the </w:t>
            </w:r>
            <w:r w:rsidRPr="007942C1">
              <w:rPr>
                <w:i/>
                <w:sz w:val="28"/>
                <w:szCs w:val="32"/>
              </w:rPr>
              <w:t>Federal Court of Australia</w:t>
            </w:r>
            <w:r w:rsidRPr="007942C1">
              <w:rPr>
                <w:sz w:val="28"/>
                <w:szCs w:val="32"/>
              </w:rPr>
              <w:t xml:space="preserve"> </w:t>
            </w:r>
            <w:r w:rsidRPr="007942C1">
              <w:rPr>
                <w:rFonts w:cs="Calibri"/>
                <w:sz w:val="28"/>
                <w:szCs w:val="32"/>
              </w:rPr>
              <w:t xml:space="preserve">with funding support from the </w:t>
            </w:r>
            <w:r w:rsidRPr="007942C1">
              <w:rPr>
                <w:rFonts w:cs="Calibri"/>
                <w:i/>
                <w:sz w:val="28"/>
                <w:szCs w:val="32"/>
              </w:rPr>
              <w:t>New Zealand Ministry of Foreign Affairs and Trade</w:t>
            </w:r>
          </w:p>
        </w:tc>
      </w:tr>
    </w:tbl>
    <w:p w14:paraId="1E87586D" w14:textId="77777777" w:rsidR="0039412B" w:rsidRPr="007942C1" w:rsidRDefault="0039412B" w:rsidP="000B3556">
      <w:pPr>
        <w:jc w:val="center"/>
        <w:rPr>
          <w:rFonts w:cs="Calibri"/>
          <w:sz w:val="2"/>
          <w:szCs w:val="32"/>
        </w:rPr>
        <w:sectPr w:rsidR="0039412B" w:rsidRPr="007942C1" w:rsidSect="0060320D">
          <w:footerReference w:type="default" r:id="rId10"/>
          <w:type w:val="continuous"/>
          <w:pgSz w:w="11907" w:h="16840" w:code="9"/>
          <w:pgMar w:top="679" w:right="1361" w:bottom="567" w:left="1418" w:header="180" w:footer="680" w:gutter="0"/>
          <w:pgNumType w:fmt="lowerRoman" w:start="1"/>
          <w:cols w:space="708"/>
          <w:docGrid w:linePitch="360"/>
        </w:sectPr>
      </w:pPr>
    </w:p>
    <w:p w14:paraId="4958148E" w14:textId="77777777" w:rsidR="0039412B" w:rsidRPr="007942C1" w:rsidRDefault="0039412B" w:rsidP="00FC0121">
      <w:pPr>
        <w:rPr>
          <w:sz w:val="7"/>
          <w:szCs w:val="23"/>
        </w:rPr>
      </w:pPr>
      <w:bookmarkStart w:id="6" w:name="_Toc279333647"/>
      <w:bookmarkEnd w:id="0"/>
      <w:bookmarkEnd w:id="1"/>
      <w:bookmarkEnd w:id="2"/>
      <w:bookmarkEnd w:id="3"/>
      <w:bookmarkEnd w:id="4"/>
    </w:p>
    <w:p w14:paraId="531965F3" w14:textId="77777777" w:rsidR="0039412B" w:rsidRPr="007942C1" w:rsidRDefault="0039412B" w:rsidP="00D71692">
      <w:pPr>
        <w:keepNext/>
        <w:spacing w:before="120"/>
        <w:ind w:left="709" w:hanging="709"/>
        <w:jc w:val="center"/>
        <w:outlineLvl w:val="0"/>
        <w:rPr>
          <w:b/>
          <w:bCs/>
          <w:smallCaps/>
          <w:kern w:val="32"/>
          <w:sz w:val="26"/>
          <w:szCs w:val="27"/>
          <w:lang w:eastAsia="en-US"/>
        </w:rPr>
      </w:pPr>
      <w:bookmarkStart w:id="7" w:name="_Toc315450178"/>
      <w:bookmarkStart w:id="8" w:name="_Toc315450231"/>
      <w:bookmarkStart w:id="9" w:name="_Toc315450286"/>
      <w:bookmarkStart w:id="10" w:name="_Toc318139971"/>
      <w:bookmarkStart w:id="11" w:name="_Toc318224951"/>
      <w:bookmarkStart w:id="12" w:name="_Toc318372772"/>
      <w:bookmarkStart w:id="13" w:name="_Toc323286153"/>
      <w:bookmarkStart w:id="14" w:name="_Toc323387511"/>
      <w:bookmarkStart w:id="15" w:name="_Toc328591426"/>
      <w:bookmarkStart w:id="16" w:name="_Toc328730640"/>
      <w:bookmarkStart w:id="17" w:name="_Toc328735168"/>
      <w:bookmarkStart w:id="18" w:name="_Toc359485072"/>
      <w:bookmarkStart w:id="19" w:name="_Toc359580697"/>
      <w:bookmarkStart w:id="20" w:name="_Toc359580894"/>
      <w:bookmarkStart w:id="21" w:name="_Toc359945985"/>
      <w:bookmarkStart w:id="22" w:name="_Toc359946441"/>
      <w:bookmarkStart w:id="23" w:name="_Toc359946909"/>
      <w:bookmarkStart w:id="24" w:name="_Toc359996709"/>
      <w:bookmarkStart w:id="25" w:name="_Toc360207419"/>
      <w:bookmarkStart w:id="26" w:name="_Toc360208729"/>
      <w:bookmarkStart w:id="27" w:name="_Toc360208861"/>
      <w:bookmarkStart w:id="28" w:name="_Toc391469714"/>
      <w:r w:rsidRPr="007942C1">
        <w:rPr>
          <w:b/>
          <w:bCs/>
          <w:smallCaps/>
          <w:kern w:val="32"/>
          <w:sz w:val="26"/>
          <w:szCs w:val="27"/>
          <w:lang w:eastAsia="en-US"/>
        </w:rPr>
        <w:t>Table of Contents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068F75E" w14:textId="77777777" w:rsidR="00FD0449" w:rsidRPr="00FD0449" w:rsidRDefault="003E5AB5" w:rsidP="00FD0449">
      <w:pPr>
        <w:pStyle w:val="TOC1"/>
        <w:rPr>
          <w:rFonts w:eastAsiaTheme="minorEastAsia" w:cstheme="minorBidi"/>
          <w:kern w:val="0"/>
          <w:lang w:eastAsia="ja-JP"/>
        </w:rPr>
      </w:pPr>
      <w:r w:rsidRPr="00FD0449">
        <w:fldChar w:fldCharType="begin"/>
      </w:r>
      <w:r w:rsidR="0039412B" w:rsidRPr="00FD0449">
        <w:instrText xml:space="preserve"> TOC \o "1-3" \h \z \u </w:instrText>
      </w:r>
      <w:r w:rsidRPr="00FD0449">
        <w:fldChar w:fldCharType="separate"/>
      </w:r>
    </w:p>
    <w:p w14:paraId="25E68DB1" w14:textId="77777777" w:rsidR="00FD0449" w:rsidRPr="00FD0449" w:rsidRDefault="00224AA1" w:rsidP="00FD0449">
      <w:pPr>
        <w:pStyle w:val="TOC1"/>
        <w:rPr>
          <w:rFonts w:eastAsiaTheme="minorEastAsia" w:cstheme="minorBidi"/>
          <w:kern w:val="0"/>
          <w:lang w:eastAsia="ja-JP"/>
        </w:rPr>
      </w:pPr>
      <w:hyperlink w:anchor="_Toc391469715" w:history="1">
        <w:r w:rsidR="00FD0449" w:rsidRPr="00FD0449">
          <w:rPr>
            <w:rStyle w:val="Hyperlink"/>
          </w:rPr>
          <w:t>Abbreviations and Acronyms</w:t>
        </w:r>
        <w:r w:rsidR="00FD0449" w:rsidRPr="00FD0449">
          <w:rPr>
            <w:webHidden/>
          </w:rPr>
          <w:tab/>
        </w:r>
        <w:r w:rsidR="003E5AB5" w:rsidRPr="00FD0449">
          <w:rPr>
            <w:webHidden/>
          </w:rPr>
          <w:fldChar w:fldCharType="begin"/>
        </w:r>
        <w:r w:rsidR="00FD0449" w:rsidRPr="00FD0449">
          <w:rPr>
            <w:webHidden/>
          </w:rPr>
          <w:instrText xml:space="preserve"> PAGEREF _Toc391469715 \h </w:instrText>
        </w:r>
        <w:r w:rsidR="003E5AB5" w:rsidRPr="00FD0449">
          <w:rPr>
            <w:webHidden/>
          </w:rPr>
        </w:r>
        <w:r w:rsidR="003E5AB5" w:rsidRPr="00FD0449">
          <w:rPr>
            <w:webHidden/>
          </w:rPr>
          <w:fldChar w:fldCharType="separate"/>
        </w:r>
        <w:r w:rsidR="003D1E25">
          <w:rPr>
            <w:webHidden/>
          </w:rPr>
          <w:t>ii</w:t>
        </w:r>
        <w:r w:rsidR="003E5AB5" w:rsidRPr="00FD0449">
          <w:rPr>
            <w:webHidden/>
          </w:rPr>
          <w:fldChar w:fldCharType="end"/>
        </w:r>
      </w:hyperlink>
    </w:p>
    <w:p w14:paraId="18D69027" w14:textId="77777777" w:rsidR="00FD0449" w:rsidRPr="00FD0449" w:rsidRDefault="00224AA1" w:rsidP="00FD0449">
      <w:pPr>
        <w:pStyle w:val="TOC1"/>
        <w:rPr>
          <w:rFonts w:eastAsiaTheme="minorEastAsia" w:cstheme="minorBidi"/>
          <w:kern w:val="0"/>
          <w:lang w:eastAsia="ja-JP"/>
        </w:rPr>
      </w:pPr>
      <w:hyperlink w:anchor="_Toc391469716" w:history="1">
        <w:r w:rsidR="00FD0449" w:rsidRPr="00FD0449">
          <w:rPr>
            <w:rStyle w:val="Hyperlink"/>
          </w:rPr>
          <w:t>1.0</w:t>
        </w:r>
        <w:r w:rsidR="00FD0449" w:rsidRPr="00FD0449">
          <w:rPr>
            <w:rFonts w:eastAsiaTheme="minorEastAsia" w:cstheme="minorBidi"/>
            <w:kern w:val="0"/>
            <w:lang w:eastAsia="ja-JP"/>
          </w:rPr>
          <w:tab/>
        </w:r>
        <w:r w:rsidR="00FD0449" w:rsidRPr="00FD0449">
          <w:rPr>
            <w:rStyle w:val="Hyperlink"/>
          </w:rPr>
          <w:t>Introduction</w:t>
        </w:r>
        <w:r w:rsidR="00FD0449" w:rsidRPr="00FD0449">
          <w:rPr>
            <w:webHidden/>
          </w:rPr>
          <w:tab/>
        </w:r>
        <w:r w:rsidR="003E5AB5" w:rsidRPr="00FD0449">
          <w:rPr>
            <w:webHidden/>
          </w:rPr>
          <w:fldChar w:fldCharType="begin"/>
        </w:r>
        <w:r w:rsidR="00FD0449" w:rsidRPr="00FD0449">
          <w:rPr>
            <w:webHidden/>
          </w:rPr>
          <w:instrText xml:space="preserve"> PAGEREF _Toc391469716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7A64DB44" w14:textId="77777777" w:rsidR="00FD0449" w:rsidRPr="00FD0449" w:rsidRDefault="00224AA1" w:rsidP="00FD0449">
      <w:pPr>
        <w:pStyle w:val="TOC1"/>
        <w:rPr>
          <w:rFonts w:eastAsiaTheme="minorEastAsia" w:cstheme="minorBidi"/>
          <w:kern w:val="0"/>
          <w:lang w:eastAsia="ja-JP"/>
        </w:rPr>
      </w:pPr>
      <w:hyperlink w:anchor="_Toc391469717" w:history="1">
        <w:r w:rsidR="00FD0449" w:rsidRPr="00FD0449">
          <w:rPr>
            <w:rStyle w:val="Hyperlink"/>
          </w:rPr>
          <w:t>2.0</w:t>
        </w:r>
        <w:r w:rsidR="00FD0449" w:rsidRPr="00FD0449">
          <w:rPr>
            <w:rFonts w:eastAsiaTheme="minorEastAsia" w:cstheme="minorBidi"/>
            <w:kern w:val="0"/>
            <w:lang w:eastAsia="ja-JP"/>
          </w:rPr>
          <w:tab/>
        </w:r>
        <w:r w:rsidR="00FD0449" w:rsidRPr="00FD0449">
          <w:rPr>
            <w:rStyle w:val="Hyperlink"/>
          </w:rPr>
          <w:t>Summary of Activities and Achievements: January - June 2014</w:t>
        </w:r>
        <w:r w:rsidR="00FD0449" w:rsidRPr="00FD0449">
          <w:rPr>
            <w:webHidden/>
          </w:rPr>
          <w:tab/>
        </w:r>
        <w:r w:rsidR="003E5AB5" w:rsidRPr="00FD0449">
          <w:rPr>
            <w:webHidden/>
          </w:rPr>
          <w:fldChar w:fldCharType="begin"/>
        </w:r>
        <w:r w:rsidR="00FD0449" w:rsidRPr="00FD0449">
          <w:rPr>
            <w:webHidden/>
          </w:rPr>
          <w:instrText xml:space="preserve"> PAGEREF _Toc391469717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0A3CBB43" w14:textId="77777777" w:rsidR="00FD0449" w:rsidRPr="00FD0449" w:rsidRDefault="00224AA1" w:rsidP="00FD0449">
      <w:pPr>
        <w:pStyle w:val="TOC2"/>
        <w:rPr>
          <w:rFonts w:eastAsiaTheme="minorEastAsia" w:cstheme="minorBidi"/>
          <w:noProof/>
          <w:sz w:val="23"/>
          <w:szCs w:val="23"/>
          <w:lang w:eastAsia="ja-JP"/>
        </w:rPr>
      </w:pPr>
      <w:hyperlink w:anchor="_Toc391469718" w:history="1">
        <w:r w:rsidR="00FD0449" w:rsidRPr="00FD0449">
          <w:rPr>
            <w:rStyle w:val="Hyperlink"/>
            <w:noProof/>
            <w:sz w:val="23"/>
            <w:szCs w:val="23"/>
          </w:rPr>
          <w:t>2.1</w:t>
        </w:r>
        <w:r w:rsidR="00FD0449" w:rsidRPr="00FD0449">
          <w:rPr>
            <w:rFonts w:eastAsiaTheme="minorEastAsia" w:cstheme="minorBidi"/>
            <w:noProof/>
            <w:sz w:val="23"/>
            <w:szCs w:val="23"/>
            <w:lang w:eastAsia="ja-JP"/>
          </w:rPr>
          <w:tab/>
        </w:r>
        <w:r w:rsidR="00FD0449" w:rsidRPr="00FD0449">
          <w:rPr>
            <w:rStyle w:val="Hyperlink"/>
            <w:noProof/>
            <w:sz w:val="23"/>
            <w:szCs w:val="23"/>
          </w:rPr>
          <w:t>Component One: Access to Justice</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_Toc391469718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1</w:t>
        </w:r>
        <w:r w:rsidR="003E5AB5" w:rsidRPr="00FD0449">
          <w:rPr>
            <w:noProof/>
            <w:webHidden/>
            <w:sz w:val="23"/>
            <w:szCs w:val="23"/>
          </w:rPr>
          <w:fldChar w:fldCharType="end"/>
        </w:r>
      </w:hyperlink>
    </w:p>
    <w:p w14:paraId="56E8C10C"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19" w:history="1">
        <w:r w:rsidR="00FD0449" w:rsidRPr="00FD0449">
          <w:rPr>
            <w:rStyle w:val="Hyperlink"/>
            <w:noProof/>
            <w:sz w:val="23"/>
            <w:szCs w:val="23"/>
          </w:rPr>
          <w:t>2.1.1</w:t>
        </w:r>
        <w:r w:rsidR="00FD0449" w:rsidRPr="00FD0449">
          <w:rPr>
            <w:rFonts w:eastAsiaTheme="minorEastAsia" w:cstheme="minorBidi"/>
            <w:noProof/>
            <w:sz w:val="23"/>
            <w:szCs w:val="23"/>
            <w:lang w:eastAsia="ja-JP"/>
          </w:rPr>
          <w:tab/>
        </w:r>
        <w:r w:rsidR="00FD0449" w:rsidRPr="00FD0449">
          <w:rPr>
            <w:rStyle w:val="Hyperlink"/>
            <w:noProof/>
            <w:sz w:val="23"/>
            <w:szCs w:val="23"/>
          </w:rPr>
          <w:t>Family Violence / Youth Justice Awareness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_Toc391469719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1</w:t>
        </w:r>
        <w:r w:rsidR="003E5AB5" w:rsidRPr="00FD0449">
          <w:rPr>
            <w:noProof/>
            <w:webHidden/>
            <w:sz w:val="23"/>
            <w:szCs w:val="23"/>
          </w:rPr>
          <w:fldChar w:fldCharType="end"/>
        </w:r>
      </w:hyperlink>
    </w:p>
    <w:p w14:paraId="3A42BCAE"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0" w:history="1">
        <w:r w:rsidR="00FD0449" w:rsidRPr="00FD0449">
          <w:rPr>
            <w:rStyle w:val="Hyperlink"/>
            <w:noProof/>
            <w:sz w:val="23"/>
            <w:szCs w:val="23"/>
          </w:rPr>
          <w:t>2.1.2</w:t>
        </w:r>
        <w:r w:rsidR="00FD0449" w:rsidRPr="00FD0449">
          <w:rPr>
            <w:rFonts w:eastAsiaTheme="minorEastAsia" w:cstheme="minorBidi"/>
            <w:noProof/>
            <w:sz w:val="23"/>
            <w:szCs w:val="23"/>
            <w:lang w:eastAsia="ja-JP"/>
          </w:rPr>
          <w:tab/>
        </w:r>
        <w:r w:rsidR="00FD0449" w:rsidRPr="00FD0449">
          <w:rPr>
            <w:rStyle w:val="Hyperlink"/>
            <w:noProof/>
            <w:sz w:val="23"/>
            <w:szCs w:val="23"/>
          </w:rPr>
          <w:t>Enabling Rights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_Toc391469720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2</w:t>
        </w:r>
        <w:r w:rsidR="003E5AB5" w:rsidRPr="00FD0449">
          <w:rPr>
            <w:noProof/>
            <w:webHidden/>
            <w:sz w:val="23"/>
            <w:szCs w:val="23"/>
          </w:rPr>
          <w:fldChar w:fldCharType="end"/>
        </w:r>
      </w:hyperlink>
    </w:p>
    <w:p w14:paraId="2D4D3874"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1" w:history="1">
        <w:r w:rsidR="00FD0449" w:rsidRPr="00FD0449">
          <w:rPr>
            <w:rStyle w:val="Hyperlink"/>
            <w:noProof/>
            <w:sz w:val="23"/>
            <w:szCs w:val="23"/>
          </w:rPr>
          <w:t>2.1.3</w:t>
        </w:r>
        <w:r w:rsidR="00FD0449" w:rsidRPr="00FD0449">
          <w:rPr>
            <w:rFonts w:eastAsiaTheme="minorEastAsia" w:cstheme="minorBidi"/>
            <w:noProof/>
            <w:sz w:val="23"/>
            <w:szCs w:val="23"/>
            <w:lang w:eastAsia="ja-JP"/>
          </w:rPr>
          <w:tab/>
        </w:r>
        <w:r w:rsidR="00FD0449" w:rsidRPr="00FD0449">
          <w:rPr>
            <w:rStyle w:val="Hyperlink"/>
            <w:noProof/>
            <w:sz w:val="23"/>
            <w:szCs w:val="23"/>
          </w:rPr>
          <w:t>Public Information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_Toc391469721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2</w:t>
        </w:r>
        <w:r w:rsidR="003E5AB5" w:rsidRPr="00FD0449">
          <w:rPr>
            <w:noProof/>
            <w:webHidden/>
            <w:sz w:val="23"/>
            <w:szCs w:val="23"/>
          </w:rPr>
          <w:fldChar w:fldCharType="end"/>
        </w:r>
      </w:hyperlink>
    </w:p>
    <w:p w14:paraId="067B7A6F" w14:textId="77777777" w:rsidR="00FD0449" w:rsidRPr="00FD0449" w:rsidRDefault="00224AA1" w:rsidP="00FD0449">
      <w:pPr>
        <w:pStyle w:val="TOC2"/>
        <w:rPr>
          <w:rFonts w:eastAsiaTheme="minorEastAsia" w:cstheme="minorBidi"/>
          <w:noProof/>
          <w:sz w:val="23"/>
          <w:szCs w:val="23"/>
          <w:lang w:eastAsia="ja-JP"/>
        </w:rPr>
      </w:pPr>
      <w:hyperlink w:anchor="_Toc391469722" w:history="1">
        <w:r w:rsidR="00FD0449" w:rsidRPr="00FD0449">
          <w:rPr>
            <w:rStyle w:val="Hyperlink"/>
            <w:noProof/>
            <w:sz w:val="23"/>
            <w:szCs w:val="23"/>
          </w:rPr>
          <w:t>2.2</w:t>
        </w:r>
        <w:r w:rsidR="00FD0449" w:rsidRPr="00FD0449">
          <w:rPr>
            <w:rFonts w:eastAsiaTheme="minorEastAsia" w:cstheme="minorBidi"/>
            <w:noProof/>
            <w:sz w:val="23"/>
            <w:szCs w:val="23"/>
            <w:lang w:eastAsia="ja-JP"/>
          </w:rPr>
          <w:tab/>
        </w:r>
        <w:r w:rsidR="00FD0449" w:rsidRPr="00FD0449">
          <w:rPr>
            <w:rStyle w:val="Hyperlink"/>
            <w:noProof/>
            <w:sz w:val="23"/>
            <w:szCs w:val="23"/>
          </w:rPr>
          <w:t>Component Two: Governance and Leadership</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_Toc391469722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2</w:t>
        </w:r>
        <w:r w:rsidR="003E5AB5" w:rsidRPr="00FD0449">
          <w:rPr>
            <w:noProof/>
            <w:webHidden/>
            <w:sz w:val="23"/>
            <w:szCs w:val="23"/>
          </w:rPr>
          <w:fldChar w:fldCharType="end"/>
        </w:r>
      </w:hyperlink>
    </w:p>
    <w:p w14:paraId="4A14A1F5"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3" w:history="1">
        <w:r w:rsidR="00FD0449" w:rsidRPr="00FD0449">
          <w:rPr>
            <w:rStyle w:val="Hyperlink"/>
            <w:noProof/>
            <w:sz w:val="23"/>
            <w:szCs w:val="23"/>
          </w:rPr>
          <w:t>2.2.1</w:t>
        </w:r>
        <w:r w:rsidR="00FD0449" w:rsidRPr="00FD0449">
          <w:rPr>
            <w:rFonts w:eastAsiaTheme="minorEastAsia" w:cstheme="minorBidi"/>
            <w:noProof/>
            <w:sz w:val="23"/>
            <w:szCs w:val="23"/>
            <w:lang w:eastAsia="ja-JP"/>
          </w:rPr>
          <w:tab/>
        </w:r>
        <w:r w:rsidR="00FD0449" w:rsidRPr="00FD0449">
          <w:rPr>
            <w:rStyle w:val="Hyperlink"/>
            <w:noProof/>
            <w:sz w:val="23"/>
            <w:szCs w:val="23"/>
          </w:rPr>
          <w:t>Codes of Judicial Conduct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_Toc391469723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2</w:t>
        </w:r>
        <w:r w:rsidR="003E5AB5" w:rsidRPr="00FD0449">
          <w:rPr>
            <w:noProof/>
            <w:webHidden/>
            <w:sz w:val="23"/>
            <w:szCs w:val="23"/>
          </w:rPr>
          <w:fldChar w:fldCharType="end"/>
        </w:r>
      </w:hyperlink>
    </w:p>
    <w:p w14:paraId="1495FF3C"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4" w:history="1">
        <w:r w:rsidR="00FD0449" w:rsidRPr="00FD0449">
          <w:rPr>
            <w:rStyle w:val="Hyperlink"/>
            <w:noProof/>
            <w:sz w:val="23"/>
            <w:szCs w:val="23"/>
          </w:rPr>
          <w:t>2.2.2</w:t>
        </w:r>
        <w:r w:rsidR="00FD0449" w:rsidRPr="00FD0449">
          <w:rPr>
            <w:rFonts w:eastAsiaTheme="minorEastAsia" w:cstheme="minorBidi"/>
            <w:noProof/>
            <w:sz w:val="23"/>
            <w:szCs w:val="23"/>
            <w:lang w:eastAsia="ja-JP"/>
          </w:rPr>
          <w:tab/>
        </w:r>
        <w:r w:rsidR="00FD0449" w:rsidRPr="00FD0449">
          <w:rPr>
            <w:rStyle w:val="Hyperlink"/>
            <w:noProof/>
            <w:sz w:val="23"/>
            <w:szCs w:val="23"/>
          </w:rPr>
          <w:t>Regional Governance and Leadership Meetings</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_Toc391469724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3</w:t>
        </w:r>
        <w:r w:rsidR="003E5AB5" w:rsidRPr="00FD0449">
          <w:rPr>
            <w:noProof/>
            <w:webHidden/>
            <w:sz w:val="23"/>
            <w:szCs w:val="23"/>
          </w:rPr>
          <w:fldChar w:fldCharType="end"/>
        </w:r>
      </w:hyperlink>
    </w:p>
    <w:p w14:paraId="596D625C"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5" w:history="1">
        <w:r w:rsidR="00FD0449" w:rsidRPr="00FD0449">
          <w:rPr>
            <w:rStyle w:val="Hyperlink"/>
            <w:noProof/>
            <w:sz w:val="23"/>
            <w:szCs w:val="23"/>
          </w:rPr>
          <w:t>2.2.3</w:t>
        </w:r>
        <w:r w:rsidR="00FD0449" w:rsidRPr="00FD0449">
          <w:rPr>
            <w:rFonts w:eastAsiaTheme="minorEastAsia" w:cstheme="minorBidi"/>
            <w:noProof/>
            <w:sz w:val="23"/>
            <w:szCs w:val="23"/>
            <w:lang w:eastAsia="ja-JP"/>
          </w:rPr>
          <w:tab/>
        </w:r>
        <w:r w:rsidR="00FD0449" w:rsidRPr="00FD0449">
          <w:rPr>
            <w:rStyle w:val="Hyperlink"/>
            <w:noProof/>
            <w:sz w:val="23"/>
            <w:szCs w:val="23"/>
          </w:rPr>
          <w:t>Responsive Fund Mechanism</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_Toc391469725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3</w:t>
        </w:r>
        <w:r w:rsidR="003E5AB5" w:rsidRPr="00FD0449">
          <w:rPr>
            <w:noProof/>
            <w:webHidden/>
            <w:sz w:val="23"/>
            <w:szCs w:val="23"/>
          </w:rPr>
          <w:fldChar w:fldCharType="end"/>
        </w:r>
      </w:hyperlink>
    </w:p>
    <w:p w14:paraId="54633ACA"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6" w:history="1">
        <w:r w:rsidR="00FD0449" w:rsidRPr="00FD0449">
          <w:rPr>
            <w:rStyle w:val="Hyperlink"/>
            <w:noProof/>
            <w:sz w:val="23"/>
            <w:szCs w:val="23"/>
          </w:rPr>
          <w:t>2.2.4</w:t>
        </w:r>
        <w:r w:rsidR="00FD0449" w:rsidRPr="00FD0449">
          <w:rPr>
            <w:rFonts w:eastAsiaTheme="minorEastAsia" w:cstheme="minorBidi"/>
            <w:noProof/>
            <w:sz w:val="23"/>
            <w:szCs w:val="23"/>
            <w:lang w:eastAsia="ja-JP"/>
          </w:rPr>
          <w:tab/>
        </w:r>
        <w:r w:rsidR="00FD0449" w:rsidRPr="00FD0449">
          <w:rPr>
            <w:rStyle w:val="Hyperlink"/>
            <w:noProof/>
            <w:sz w:val="23"/>
            <w:szCs w:val="23"/>
          </w:rPr>
          <w:t>National Judicial Development Committee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_Toc391469726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3</w:t>
        </w:r>
        <w:r w:rsidR="003E5AB5" w:rsidRPr="00FD0449">
          <w:rPr>
            <w:noProof/>
            <w:webHidden/>
            <w:sz w:val="23"/>
            <w:szCs w:val="23"/>
          </w:rPr>
          <w:fldChar w:fldCharType="end"/>
        </w:r>
      </w:hyperlink>
    </w:p>
    <w:p w14:paraId="7DD32947"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7" w:history="1">
        <w:r w:rsidR="00FD0449" w:rsidRPr="00FD0449">
          <w:rPr>
            <w:rStyle w:val="Hyperlink"/>
            <w:noProof/>
            <w:sz w:val="23"/>
            <w:szCs w:val="23"/>
          </w:rPr>
          <w:t>2.2.5</w:t>
        </w:r>
        <w:r w:rsidR="00FD0449" w:rsidRPr="00FD0449">
          <w:rPr>
            <w:rFonts w:eastAsiaTheme="minorEastAsia" w:cstheme="minorBidi"/>
            <w:noProof/>
            <w:sz w:val="23"/>
            <w:szCs w:val="23"/>
            <w:lang w:eastAsia="ja-JP"/>
          </w:rPr>
          <w:tab/>
        </w:r>
        <w:r w:rsidR="00FD0449" w:rsidRPr="00FD0449">
          <w:rPr>
            <w:rStyle w:val="Hyperlink"/>
            <w:noProof/>
            <w:sz w:val="23"/>
            <w:szCs w:val="23"/>
          </w:rPr>
          <w:t>Project Management Toolkit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_Toc391469727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4</w:t>
        </w:r>
        <w:r w:rsidR="003E5AB5" w:rsidRPr="00FD0449">
          <w:rPr>
            <w:noProof/>
            <w:webHidden/>
            <w:sz w:val="23"/>
            <w:szCs w:val="23"/>
          </w:rPr>
          <w:fldChar w:fldCharType="end"/>
        </w:r>
      </w:hyperlink>
    </w:p>
    <w:p w14:paraId="28E37717" w14:textId="77777777" w:rsidR="00FD0449" w:rsidRPr="00FD0449" w:rsidRDefault="00224AA1" w:rsidP="00FD0449">
      <w:pPr>
        <w:pStyle w:val="TOC2"/>
        <w:rPr>
          <w:rFonts w:eastAsiaTheme="minorEastAsia" w:cstheme="minorBidi"/>
          <w:noProof/>
          <w:sz w:val="23"/>
          <w:szCs w:val="23"/>
          <w:lang w:eastAsia="ja-JP"/>
        </w:rPr>
      </w:pPr>
      <w:hyperlink w:anchor="_Toc391469728" w:history="1">
        <w:r w:rsidR="00FD0449" w:rsidRPr="00FD0449">
          <w:rPr>
            <w:rStyle w:val="Hyperlink"/>
            <w:noProof/>
            <w:sz w:val="23"/>
            <w:szCs w:val="23"/>
          </w:rPr>
          <w:t>2.3</w:t>
        </w:r>
        <w:r w:rsidR="00FD0449" w:rsidRPr="00FD0449">
          <w:rPr>
            <w:rFonts w:eastAsiaTheme="minorEastAsia" w:cstheme="minorBidi"/>
            <w:noProof/>
            <w:sz w:val="23"/>
            <w:szCs w:val="23"/>
            <w:lang w:eastAsia="ja-JP"/>
          </w:rPr>
          <w:tab/>
        </w:r>
        <w:r w:rsidR="00FD0449" w:rsidRPr="00FD0449">
          <w:rPr>
            <w:rStyle w:val="Hyperlink"/>
            <w:noProof/>
            <w:sz w:val="23"/>
            <w:szCs w:val="23"/>
          </w:rPr>
          <w:t>Component Three: Systems and Processes</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_Toc391469728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4</w:t>
        </w:r>
        <w:r w:rsidR="003E5AB5" w:rsidRPr="00FD0449">
          <w:rPr>
            <w:noProof/>
            <w:webHidden/>
            <w:sz w:val="23"/>
            <w:szCs w:val="23"/>
          </w:rPr>
          <w:fldChar w:fldCharType="end"/>
        </w:r>
      </w:hyperlink>
    </w:p>
    <w:p w14:paraId="395C6F38"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29" w:history="1">
        <w:r w:rsidR="00FD0449" w:rsidRPr="00FD0449">
          <w:rPr>
            <w:rStyle w:val="Hyperlink"/>
            <w:noProof/>
            <w:sz w:val="23"/>
            <w:szCs w:val="23"/>
          </w:rPr>
          <w:t>2.3.1</w:t>
        </w:r>
        <w:r w:rsidR="00FD0449" w:rsidRPr="00FD0449">
          <w:rPr>
            <w:rFonts w:eastAsiaTheme="minorEastAsia" w:cstheme="minorBidi"/>
            <w:noProof/>
            <w:sz w:val="23"/>
            <w:szCs w:val="23"/>
            <w:lang w:eastAsia="ja-JP"/>
          </w:rPr>
          <w:tab/>
        </w:r>
        <w:r w:rsidR="00FD0449" w:rsidRPr="00FD0449">
          <w:rPr>
            <w:rStyle w:val="Hyperlink"/>
            <w:noProof/>
            <w:sz w:val="23"/>
            <w:szCs w:val="23"/>
          </w:rPr>
          <w:t>Judicial Administration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_Toc391469729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4</w:t>
        </w:r>
        <w:r w:rsidR="003E5AB5" w:rsidRPr="00FD0449">
          <w:rPr>
            <w:noProof/>
            <w:webHidden/>
            <w:sz w:val="23"/>
            <w:szCs w:val="23"/>
          </w:rPr>
          <w:fldChar w:fldCharType="end"/>
        </w:r>
      </w:hyperlink>
    </w:p>
    <w:p w14:paraId="2A238439"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30" w:history="1">
        <w:r w:rsidR="00FD0449" w:rsidRPr="00FD0449">
          <w:rPr>
            <w:rStyle w:val="Hyperlink"/>
            <w:noProof/>
            <w:sz w:val="23"/>
            <w:szCs w:val="23"/>
          </w:rPr>
          <w:t>2.3.2</w:t>
        </w:r>
        <w:r w:rsidR="00FD0449" w:rsidRPr="00FD0449">
          <w:rPr>
            <w:rFonts w:eastAsiaTheme="minorEastAsia" w:cstheme="minorBidi"/>
            <w:noProof/>
            <w:sz w:val="23"/>
            <w:szCs w:val="23"/>
            <w:lang w:eastAsia="ja-JP"/>
          </w:rPr>
          <w:tab/>
        </w:r>
        <w:r w:rsidR="00FD0449" w:rsidRPr="00FD0449">
          <w:rPr>
            <w:rStyle w:val="Hyperlink"/>
            <w:noProof/>
            <w:sz w:val="23"/>
            <w:szCs w:val="23"/>
          </w:rPr>
          <w:t>Court Annual Reporting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_Toc391469730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5</w:t>
        </w:r>
        <w:r w:rsidR="003E5AB5" w:rsidRPr="00FD0449">
          <w:rPr>
            <w:noProof/>
            <w:webHidden/>
            <w:sz w:val="23"/>
            <w:szCs w:val="23"/>
          </w:rPr>
          <w:fldChar w:fldCharType="end"/>
        </w:r>
      </w:hyperlink>
    </w:p>
    <w:p w14:paraId="2F94401F" w14:textId="77777777" w:rsidR="00FD0449" w:rsidRPr="00FD0449" w:rsidRDefault="00224AA1" w:rsidP="00FD0449">
      <w:pPr>
        <w:pStyle w:val="TOC2"/>
        <w:rPr>
          <w:rFonts w:eastAsiaTheme="minorEastAsia" w:cstheme="minorBidi"/>
          <w:noProof/>
          <w:sz w:val="23"/>
          <w:szCs w:val="23"/>
          <w:lang w:eastAsia="ja-JP"/>
        </w:rPr>
      </w:pPr>
      <w:hyperlink w:anchor="_Toc391469731" w:history="1">
        <w:r w:rsidR="00FD0449" w:rsidRPr="00FD0449">
          <w:rPr>
            <w:rStyle w:val="Hyperlink"/>
            <w:noProof/>
            <w:sz w:val="23"/>
            <w:szCs w:val="23"/>
          </w:rPr>
          <w:t>2.4</w:t>
        </w:r>
        <w:r w:rsidR="00FD0449" w:rsidRPr="00FD0449">
          <w:rPr>
            <w:rFonts w:eastAsiaTheme="minorEastAsia" w:cstheme="minorBidi"/>
            <w:noProof/>
            <w:sz w:val="23"/>
            <w:szCs w:val="23"/>
            <w:lang w:eastAsia="ja-JP"/>
          </w:rPr>
          <w:tab/>
        </w:r>
        <w:r w:rsidR="00FD0449" w:rsidRPr="00FD0449">
          <w:rPr>
            <w:rStyle w:val="Hyperlink"/>
            <w:noProof/>
            <w:sz w:val="23"/>
            <w:szCs w:val="23"/>
          </w:rPr>
          <w:t>Component Four: Professional Development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_Toc391469731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5</w:t>
        </w:r>
        <w:r w:rsidR="003E5AB5" w:rsidRPr="00FD0449">
          <w:rPr>
            <w:noProof/>
            <w:webHidden/>
            <w:sz w:val="23"/>
            <w:szCs w:val="23"/>
          </w:rPr>
          <w:fldChar w:fldCharType="end"/>
        </w:r>
      </w:hyperlink>
    </w:p>
    <w:p w14:paraId="656CAEB1" w14:textId="77777777" w:rsidR="00FD0449" w:rsidRPr="00FD0449" w:rsidRDefault="00224AA1" w:rsidP="00FD0449">
      <w:pPr>
        <w:pStyle w:val="TOC3"/>
        <w:tabs>
          <w:tab w:val="clear" w:pos="9120"/>
          <w:tab w:val="right" w:leader="dot" w:pos="8931"/>
        </w:tabs>
        <w:rPr>
          <w:rFonts w:eastAsiaTheme="minorEastAsia" w:cstheme="minorBidi"/>
          <w:noProof/>
          <w:sz w:val="23"/>
          <w:szCs w:val="23"/>
          <w:lang w:eastAsia="ja-JP"/>
        </w:rPr>
      </w:pPr>
      <w:hyperlink w:anchor="_Toc391469732" w:history="1">
        <w:r w:rsidR="00FD0449" w:rsidRPr="00FD0449">
          <w:rPr>
            <w:rStyle w:val="Hyperlink"/>
            <w:noProof/>
            <w:sz w:val="23"/>
            <w:szCs w:val="23"/>
          </w:rPr>
          <w:t>2.4.1</w:t>
        </w:r>
        <w:r w:rsidR="00FD0449" w:rsidRPr="00FD0449">
          <w:rPr>
            <w:rFonts w:eastAsiaTheme="minorEastAsia" w:cstheme="minorBidi"/>
            <w:noProof/>
            <w:sz w:val="23"/>
            <w:szCs w:val="23"/>
            <w:lang w:eastAsia="ja-JP"/>
          </w:rPr>
          <w:tab/>
        </w:r>
        <w:r w:rsidR="00FD0449" w:rsidRPr="00FD0449">
          <w:rPr>
            <w:rStyle w:val="Hyperlink"/>
            <w:noProof/>
            <w:sz w:val="23"/>
            <w:szCs w:val="23"/>
          </w:rPr>
          <w:t>Core Judicial Development Project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_Toc391469732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5</w:t>
        </w:r>
        <w:r w:rsidR="003E5AB5" w:rsidRPr="00FD0449">
          <w:rPr>
            <w:noProof/>
            <w:webHidden/>
            <w:sz w:val="23"/>
            <w:szCs w:val="23"/>
          </w:rPr>
          <w:fldChar w:fldCharType="end"/>
        </w:r>
      </w:hyperlink>
    </w:p>
    <w:p w14:paraId="15769671" w14:textId="77777777" w:rsidR="00FD0449" w:rsidRPr="00FD0449" w:rsidRDefault="00224AA1" w:rsidP="00FD0449">
      <w:pPr>
        <w:pStyle w:val="TOC2"/>
        <w:rPr>
          <w:rFonts w:eastAsiaTheme="minorEastAsia" w:cstheme="minorBidi"/>
          <w:noProof/>
          <w:sz w:val="23"/>
          <w:szCs w:val="23"/>
          <w:lang w:eastAsia="ja-JP"/>
        </w:rPr>
      </w:pPr>
      <w:hyperlink w:anchor="_Toc391469733" w:history="1">
        <w:r w:rsidR="00FD0449" w:rsidRPr="00FD0449">
          <w:rPr>
            <w:rStyle w:val="Hyperlink"/>
            <w:noProof/>
            <w:sz w:val="23"/>
            <w:szCs w:val="23"/>
          </w:rPr>
          <w:t>2.5</w:t>
        </w:r>
        <w:r w:rsidR="00FD0449" w:rsidRPr="00FD0449">
          <w:rPr>
            <w:rFonts w:eastAsiaTheme="minorEastAsia" w:cstheme="minorBidi"/>
            <w:noProof/>
            <w:sz w:val="23"/>
            <w:szCs w:val="23"/>
            <w:lang w:eastAsia="ja-JP"/>
          </w:rPr>
          <w:tab/>
        </w:r>
        <w:r w:rsidR="00FD0449" w:rsidRPr="00FD0449">
          <w:rPr>
            <w:rStyle w:val="Hyperlink"/>
            <w:noProof/>
            <w:sz w:val="23"/>
            <w:szCs w:val="23"/>
          </w:rPr>
          <w:t>Component Five: Programme Management</w:t>
        </w:r>
        <w:r w:rsidR="00FD0449" w:rsidRPr="00FD0449">
          <w:rPr>
            <w:noProof/>
            <w:webHidden/>
            <w:sz w:val="23"/>
            <w:szCs w:val="23"/>
          </w:rPr>
          <w:tab/>
        </w:r>
        <w:r w:rsidR="003E5AB5" w:rsidRPr="00FD0449">
          <w:rPr>
            <w:noProof/>
            <w:webHidden/>
            <w:sz w:val="23"/>
            <w:szCs w:val="23"/>
          </w:rPr>
          <w:fldChar w:fldCharType="begin"/>
        </w:r>
        <w:r w:rsidR="00FD0449" w:rsidRPr="00FD0449">
          <w:rPr>
            <w:noProof/>
            <w:webHidden/>
            <w:sz w:val="23"/>
            <w:szCs w:val="23"/>
          </w:rPr>
          <w:instrText xml:space="preserve"> PAGEREF _Toc391469733 \h </w:instrText>
        </w:r>
        <w:r w:rsidR="003E5AB5" w:rsidRPr="00FD0449">
          <w:rPr>
            <w:noProof/>
            <w:webHidden/>
            <w:sz w:val="23"/>
            <w:szCs w:val="23"/>
          </w:rPr>
        </w:r>
        <w:r w:rsidR="003E5AB5" w:rsidRPr="00FD0449">
          <w:rPr>
            <w:noProof/>
            <w:webHidden/>
            <w:sz w:val="23"/>
            <w:szCs w:val="23"/>
          </w:rPr>
          <w:fldChar w:fldCharType="separate"/>
        </w:r>
        <w:r w:rsidR="003D1E25">
          <w:rPr>
            <w:noProof/>
            <w:webHidden/>
            <w:sz w:val="23"/>
            <w:szCs w:val="23"/>
          </w:rPr>
          <w:t>6</w:t>
        </w:r>
        <w:r w:rsidR="003E5AB5" w:rsidRPr="00FD0449">
          <w:rPr>
            <w:noProof/>
            <w:webHidden/>
            <w:sz w:val="23"/>
            <w:szCs w:val="23"/>
          </w:rPr>
          <w:fldChar w:fldCharType="end"/>
        </w:r>
      </w:hyperlink>
    </w:p>
    <w:p w14:paraId="0176343D" w14:textId="77777777" w:rsidR="00FD0449" w:rsidRPr="00FD0449" w:rsidRDefault="00224AA1" w:rsidP="00FD0449">
      <w:pPr>
        <w:pStyle w:val="TOC1"/>
        <w:rPr>
          <w:rFonts w:eastAsiaTheme="minorEastAsia" w:cstheme="minorBidi"/>
          <w:kern w:val="0"/>
          <w:lang w:eastAsia="ja-JP"/>
        </w:rPr>
      </w:pPr>
      <w:hyperlink w:anchor="_Toc391469734" w:history="1">
        <w:r w:rsidR="00FD0449" w:rsidRPr="00FD0449">
          <w:rPr>
            <w:rStyle w:val="Hyperlink"/>
          </w:rPr>
          <w:t>3.0</w:t>
        </w:r>
        <w:r w:rsidR="00FD0449" w:rsidRPr="00FD0449">
          <w:rPr>
            <w:rFonts w:eastAsiaTheme="minorEastAsia" w:cstheme="minorBidi"/>
            <w:kern w:val="0"/>
            <w:lang w:eastAsia="ja-JP"/>
          </w:rPr>
          <w:tab/>
        </w:r>
        <w:r w:rsidR="00FD0449" w:rsidRPr="00FD0449">
          <w:rPr>
            <w:rStyle w:val="Hyperlink"/>
          </w:rPr>
          <w:t>Breakdown of Participants Supported by the PJDP</w:t>
        </w:r>
        <w:r w:rsidR="00FD0449" w:rsidRPr="00FD0449">
          <w:rPr>
            <w:webHidden/>
          </w:rPr>
          <w:tab/>
        </w:r>
        <w:r w:rsidR="003E5AB5" w:rsidRPr="00FD0449">
          <w:rPr>
            <w:webHidden/>
          </w:rPr>
          <w:fldChar w:fldCharType="begin"/>
        </w:r>
        <w:r w:rsidR="00FD0449" w:rsidRPr="00FD0449">
          <w:rPr>
            <w:webHidden/>
          </w:rPr>
          <w:instrText xml:space="preserve"> PAGEREF _Toc391469734 \h </w:instrText>
        </w:r>
        <w:r w:rsidR="003E5AB5" w:rsidRPr="00FD0449">
          <w:rPr>
            <w:webHidden/>
          </w:rPr>
        </w:r>
        <w:r w:rsidR="003E5AB5" w:rsidRPr="00FD0449">
          <w:rPr>
            <w:webHidden/>
          </w:rPr>
          <w:fldChar w:fldCharType="separate"/>
        </w:r>
        <w:r w:rsidR="003D1E25">
          <w:rPr>
            <w:webHidden/>
          </w:rPr>
          <w:t>8</w:t>
        </w:r>
        <w:r w:rsidR="003E5AB5" w:rsidRPr="00FD0449">
          <w:rPr>
            <w:webHidden/>
          </w:rPr>
          <w:fldChar w:fldCharType="end"/>
        </w:r>
      </w:hyperlink>
    </w:p>
    <w:p w14:paraId="2EBEAAB4" w14:textId="77777777" w:rsidR="00FD0449" w:rsidRPr="00FD0449" w:rsidRDefault="00224AA1" w:rsidP="00FD0449">
      <w:pPr>
        <w:pStyle w:val="TOC1"/>
        <w:rPr>
          <w:rFonts w:eastAsiaTheme="minorEastAsia" w:cstheme="minorBidi"/>
          <w:kern w:val="0"/>
          <w:lang w:eastAsia="ja-JP"/>
        </w:rPr>
      </w:pPr>
      <w:hyperlink w:anchor="_Toc391469735" w:history="1">
        <w:r w:rsidR="00FD0449" w:rsidRPr="00FD0449">
          <w:rPr>
            <w:rStyle w:val="Hyperlink"/>
          </w:rPr>
          <w:t>4.0</w:t>
        </w:r>
        <w:r w:rsidR="00FD0449" w:rsidRPr="00FD0449">
          <w:rPr>
            <w:rFonts w:eastAsiaTheme="minorEastAsia" w:cstheme="minorBidi"/>
            <w:kern w:val="0"/>
            <w:lang w:eastAsia="ja-JP"/>
          </w:rPr>
          <w:tab/>
        </w:r>
        <w:r w:rsidR="00FD0449" w:rsidRPr="00FD0449">
          <w:rPr>
            <w:rStyle w:val="Hyperlink"/>
          </w:rPr>
          <w:t>Cross-cutting Issues</w:t>
        </w:r>
        <w:r w:rsidR="00FD0449" w:rsidRPr="00FD0449">
          <w:rPr>
            <w:webHidden/>
          </w:rPr>
          <w:tab/>
        </w:r>
        <w:r w:rsidR="003E5AB5" w:rsidRPr="00FD0449">
          <w:rPr>
            <w:webHidden/>
          </w:rPr>
          <w:fldChar w:fldCharType="begin"/>
        </w:r>
        <w:r w:rsidR="00FD0449" w:rsidRPr="00FD0449">
          <w:rPr>
            <w:webHidden/>
          </w:rPr>
          <w:instrText xml:space="preserve"> PAGEREF _Toc391469735 \h </w:instrText>
        </w:r>
        <w:r w:rsidR="003E5AB5" w:rsidRPr="00FD0449">
          <w:rPr>
            <w:webHidden/>
          </w:rPr>
        </w:r>
        <w:r w:rsidR="003E5AB5" w:rsidRPr="00FD0449">
          <w:rPr>
            <w:webHidden/>
          </w:rPr>
          <w:fldChar w:fldCharType="separate"/>
        </w:r>
        <w:r w:rsidR="003D1E25">
          <w:rPr>
            <w:webHidden/>
          </w:rPr>
          <w:t>8</w:t>
        </w:r>
        <w:r w:rsidR="003E5AB5" w:rsidRPr="00FD0449">
          <w:rPr>
            <w:webHidden/>
          </w:rPr>
          <w:fldChar w:fldCharType="end"/>
        </w:r>
      </w:hyperlink>
    </w:p>
    <w:p w14:paraId="63A78B1D" w14:textId="77777777" w:rsidR="00FD0449" w:rsidRPr="00FD0449" w:rsidRDefault="00224AA1" w:rsidP="00FD0449">
      <w:pPr>
        <w:pStyle w:val="TOC1"/>
        <w:rPr>
          <w:rFonts w:eastAsiaTheme="minorEastAsia" w:cstheme="minorBidi"/>
          <w:kern w:val="0"/>
          <w:lang w:eastAsia="ja-JP"/>
        </w:rPr>
      </w:pPr>
      <w:hyperlink w:anchor="_Toc391469736" w:history="1">
        <w:r w:rsidR="00FD0449" w:rsidRPr="00FD0449">
          <w:rPr>
            <w:rStyle w:val="Hyperlink"/>
          </w:rPr>
          <w:t>5.0</w:t>
        </w:r>
        <w:r w:rsidR="00FD0449" w:rsidRPr="00FD0449">
          <w:rPr>
            <w:rFonts w:eastAsiaTheme="minorEastAsia" w:cstheme="minorBidi"/>
            <w:kern w:val="0"/>
            <w:lang w:eastAsia="ja-JP"/>
          </w:rPr>
          <w:tab/>
        </w:r>
        <w:r w:rsidR="00FD0449" w:rsidRPr="00FD0449">
          <w:rPr>
            <w:rStyle w:val="Hyperlink"/>
          </w:rPr>
          <w:t>Emerging Risks</w:t>
        </w:r>
        <w:r w:rsidR="00FD0449" w:rsidRPr="00FD0449">
          <w:rPr>
            <w:webHidden/>
          </w:rPr>
          <w:tab/>
        </w:r>
        <w:r w:rsidR="003E5AB5" w:rsidRPr="00FD0449">
          <w:rPr>
            <w:webHidden/>
          </w:rPr>
          <w:fldChar w:fldCharType="begin"/>
        </w:r>
        <w:r w:rsidR="00FD0449" w:rsidRPr="00FD0449">
          <w:rPr>
            <w:webHidden/>
          </w:rPr>
          <w:instrText xml:space="preserve"> PAGEREF _Toc391469736 \h </w:instrText>
        </w:r>
        <w:r w:rsidR="003E5AB5" w:rsidRPr="00FD0449">
          <w:rPr>
            <w:webHidden/>
          </w:rPr>
        </w:r>
        <w:r w:rsidR="003E5AB5" w:rsidRPr="00FD0449">
          <w:rPr>
            <w:webHidden/>
          </w:rPr>
          <w:fldChar w:fldCharType="separate"/>
        </w:r>
        <w:r w:rsidR="003D1E25">
          <w:rPr>
            <w:webHidden/>
          </w:rPr>
          <w:t>9</w:t>
        </w:r>
        <w:r w:rsidR="003E5AB5" w:rsidRPr="00FD0449">
          <w:rPr>
            <w:webHidden/>
          </w:rPr>
          <w:fldChar w:fldCharType="end"/>
        </w:r>
      </w:hyperlink>
    </w:p>
    <w:p w14:paraId="2D90C711" w14:textId="77777777" w:rsidR="00FD0449" w:rsidRPr="00FD0449" w:rsidRDefault="00224AA1" w:rsidP="00FD0449">
      <w:pPr>
        <w:pStyle w:val="TOC1"/>
        <w:rPr>
          <w:rFonts w:eastAsiaTheme="minorEastAsia" w:cstheme="minorBidi"/>
          <w:kern w:val="0"/>
          <w:lang w:eastAsia="ja-JP"/>
        </w:rPr>
      </w:pPr>
      <w:hyperlink w:anchor="_Toc391469737" w:history="1">
        <w:r w:rsidR="00FD0449" w:rsidRPr="00FD0449">
          <w:rPr>
            <w:rStyle w:val="Hyperlink"/>
          </w:rPr>
          <w:t>6.0</w:t>
        </w:r>
        <w:r w:rsidR="00FD0449" w:rsidRPr="00FD0449">
          <w:rPr>
            <w:rFonts w:eastAsiaTheme="minorEastAsia" w:cstheme="minorBidi"/>
            <w:kern w:val="0"/>
            <w:lang w:eastAsia="ja-JP"/>
          </w:rPr>
          <w:tab/>
        </w:r>
        <w:r w:rsidR="00FD0449" w:rsidRPr="00FD0449">
          <w:rPr>
            <w:rStyle w:val="Hyperlink"/>
            <w:rFonts w:cs="Arial"/>
          </w:rPr>
          <w:t>Lessons Learnt</w:t>
        </w:r>
        <w:r w:rsidR="00FD0449" w:rsidRPr="00FD0449">
          <w:rPr>
            <w:webHidden/>
          </w:rPr>
          <w:tab/>
        </w:r>
        <w:r w:rsidR="003E5AB5" w:rsidRPr="00FD0449">
          <w:rPr>
            <w:webHidden/>
          </w:rPr>
          <w:fldChar w:fldCharType="begin"/>
        </w:r>
        <w:r w:rsidR="00FD0449" w:rsidRPr="00FD0449">
          <w:rPr>
            <w:webHidden/>
          </w:rPr>
          <w:instrText xml:space="preserve"> PAGEREF _Toc391469737 \h </w:instrText>
        </w:r>
        <w:r w:rsidR="003E5AB5" w:rsidRPr="00FD0449">
          <w:rPr>
            <w:webHidden/>
          </w:rPr>
        </w:r>
        <w:r w:rsidR="003E5AB5" w:rsidRPr="00FD0449">
          <w:rPr>
            <w:webHidden/>
          </w:rPr>
          <w:fldChar w:fldCharType="separate"/>
        </w:r>
        <w:r w:rsidR="003D1E25">
          <w:rPr>
            <w:webHidden/>
          </w:rPr>
          <w:t>10</w:t>
        </w:r>
        <w:r w:rsidR="003E5AB5" w:rsidRPr="00FD0449">
          <w:rPr>
            <w:webHidden/>
          </w:rPr>
          <w:fldChar w:fldCharType="end"/>
        </w:r>
      </w:hyperlink>
    </w:p>
    <w:p w14:paraId="2631AC25" w14:textId="77777777" w:rsidR="00FD0449" w:rsidRPr="00FD0449" w:rsidRDefault="00224AA1" w:rsidP="00FD0449">
      <w:pPr>
        <w:pStyle w:val="TOC1"/>
        <w:rPr>
          <w:rFonts w:eastAsiaTheme="minorEastAsia" w:cstheme="minorBidi"/>
          <w:kern w:val="0"/>
          <w:lang w:eastAsia="ja-JP"/>
        </w:rPr>
      </w:pPr>
      <w:hyperlink w:anchor="_Toc391469738" w:history="1">
        <w:r w:rsidR="00FD0449" w:rsidRPr="00FD0449">
          <w:rPr>
            <w:rStyle w:val="Hyperlink"/>
          </w:rPr>
          <w:t>7.0</w:t>
        </w:r>
        <w:r w:rsidR="00FD0449" w:rsidRPr="00FD0449">
          <w:rPr>
            <w:rFonts w:eastAsiaTheme="minorEastAsia" w:cstheme="minorBidi"/>
            <w:kern w:val="0"/>
            <w:lang w:eastAsia="ja-JP"/>
          </w:rPr>
          <w:tab/>
        </w:r>
        <w:r w:rsidR="00FD0449" w:rsidRPr="00FD0449">
          <w:rPr>
            <w:rStyle w:val="Hyperlink"/>
          </w:rPr>
          <w:t>Conclusion</w:t>
        </w:r>
        <w:r w:rsidR="00FD0449" w:rsidRPr="00FD0449">
          <w:rPr>
            <w:webHidden/>
          </w:rPr>
          <w:tab/>
        </w:r>
        <w:r w:rsidR="003E5AB5" w:rsidRPr="00FD0449">
          <w:rPr>
            <w:webHidden/>
          </w:rPr>
          <w:fldChar w:fldCharType="begin"/>
        </w:r>
        <w:r w:rsidR="00FD0449" w:rsidRPr="00FD0449">
          <w:rPr>
            <w:webHidden/>
          </w:rPr>
          <w:instrText xml:space="preserve"> PAGEREF _Toc391469738 \h </w:instrText>
        </w:r>
        <w:r w:rsidR="003E5AB5" w:rsidRPr="00FD0449">
          <w:rPr>
            <w:webHidden/>
          </w:rPr>
        </w:r>
        <w:r w:rsidR="003E5AB5" w:rsidRPr="00FD0449">
          <w:rPr>
            <w:webHidden/>
          </w:rPr>
          <w:fldChar w:fldCharType="separate"/>
        </w:r>
        <w:r w:rsidR="003D1E25">
          <w:rPr>
            <w:webHidden/>
          </w:rPr>
          <w:t>10</w:t>
        </w:r>
        <w:r w:rsidR="003E5AB5" w:rsidRPr="00FD0449">
          <w:rPr>
            <w:webHidden/>
          </w:rPr>
          <w:fldChar w:fldCharType="end"/>
        </w:r>
      </w:hyperlink>
    </w:p>
    <w:p w14:paraId="5AA5E088" w14:textId="77777777" w:rsidR="00FD0449" w:rsidRDefault="00FD0449" w:rsidP="00FD0449">
      <w:pPr>
        <w:pStyle w:val="TOC1"/>
        <w:rPr>
          <w:rStyle w:val="Hyperlink"/>
        </w:rPr>
      </w:pPr>
    </w:p>
    <w:p w14:paraId="28A39A20" w14:textId="77777777" w:rsidR="00FD0449" w:rsidRPr="00FD0449" w:rsidRDefault="00224AA1" w:rsidP="00FD0449">
      <w:pPr>
        <w:pStyle w:val="TOC1"/>
        <w:rPr>
          <w:rFonts w:eastAsiaTheme="minorEastAsia" w:cstheme="minorBidi"/>
          <w:kern w:val="0"/>
          <w:lang w:eastAsia="ja-JP"/>
        </w:rPr>
      </w:pPr>
      <w:hyperlink w:anchor="_Toc391469739" w:history="1">
        <w:r w:rsidR="00FD0449" w:rsidRPr="00FD0449">
          <w:rPr>
            <w:rStyle w:val="Hyperlink"/>
          </w:rPr>
          <w:t>Annexes</w:t>
        </w:r>
      </w:hyperlink>
    </w:p>
    <w:p w14:paraId="275C7380" w14:textId="77777777" w:rsidR="00FD0449" w:rsidRPr="00FD0449" w:rsidRDefault="00224AA1" w:rsidP="00FD0449">
      <w:pPr>
        <w:pStyle w:val="TOC1"/>
        <w:rPr>
          <w:rFonts w:eastAsiaTheme="minorEastAsia" w:cstheme="minorBidi"/>
          <w:kern w:val="0"/>
          <w:lang w:eastAsia="ja-JP"/>
        </w:rPr>
      </w:pPr>
      <w:hyperlink w:anchor="_Toc391469741" w:history="1">
        <w:r w:rsidR="00FD0449" w:rsidRPr="00FD0449">
          <w:rPr>
            <w:rStyle w:val="Hyperlink"/>
          </w:rPr>
          <w:t>Annex One - Progress Against Approved Monitoring and Evaluation Framework</w:t>
        </w:r>
        <w:r w:rsidR="00FD0449" w:rsidRPr="00FD0449">
          <w:rPr>
            <w:webHidden/>
          </w:rPr>
          <w:tab/>
        </w:r>
        <w:r w:rsidR="00912465">
          <w:rPr>
            <w:webHidden/>
          </w:rPr>
          <w:t>A1-</w:t>
        </w:r>
        <w:r w:rsidR="003E5AB5" w:rsidRPr="00FD0449">
          <w:rPr>
            <w:webHidden/>
          </w:rPr>
          <w:fldChar w:fldCharType="begin"/>
        </w:r>
        <w:r w:rsidR="00FD0449" w:rsidRPr="00FD0449">
          <w:rPr>
            <w:webHidden/>
          </w:rPr>
          <w:instrText xml:space="preserve"> PAGEREF _Toc391469741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20C7BFFB" w14:textId="77777777" w:rsidR="00FD0449" w:rsidRPr="00FD0449" w:rsidRDefault="00224AA1" w:rsidP="00FD0449">
      <w:pPr>
        <w:pStyle w:val="TOC1"/>
        <w:rPr>
          <w:rFonts w:eastAsiaTheme="minorEastAsia" w:cstheme="minorBidi"/>
          <w:kern w:val="0"/>
          <w:lang w:eastAsia="ja-JP"/>
        </w:rPr>
      </w:pPr>
      <w:hyperlink w:anchor="_Toc391469742" w:history="1">
        <w:r w:rsidR="00FD0449" w:rsidRPr="00FD0449">
          <w:rPr>
            <w:rStyle w:val="Hyperlink"/>
          </w:rPr>
          <w:t>Annex Two - Milestone Reports and Submission Dates</w:t>
        </w:r>
        <w:r w:rsidR="00FD0449" w:rsidRPr="00FD0449">
          <w:rPr>
            <w:webHidden/>
          </w:rPr>
          <w:tab/>
        </w:r>
        <w:r w:rsidR="00912465" w:rsidRPr="00912465">
          <w:rPr>
            <w:webHidden/>
          </w:rPr>
          <w:t>A</w:t>
        </w:r>
        <w:r w:rsidR="00A70B55">
          <w:rPr>
            <w:webHidden/>
          </w:rPr>
          <w:t>2</w:t>
        </w:r>
        <w:r w:rsidR="00912465" w:rsidRPr="00912465">
          <w:rPr>
            <w:webHidden/>
          </w:rPr>
          <w:t>-</w:t>
        </w:r>
        <w:r w:rsidR="003E5AB5" w:rsidRPr="00FD0449">
          <w:rPr>
            <w:webHidden/>
          </w:rPr>
          <w:fldChar w:fldCharType="begin"/>
        </w:r>
        <w:r w:rsidR="00FD0449" w:rsidRPr="00FD0449">
          <w:rPr>
            <w:webHidden/>
          </w:rPr>
          <w:instrText xml:space="preserve"> PAGEREF _Toc391469742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2A1CC8CA" w14:textId="77777777" w:rsidR="00FD0449" w:rsidRPr="00FD0449" w:rsidRDefault="00224AA1" w:rsidP="00FD0449">
      <w:pPr>
        <w:pStyle w:val="TOC1"/>
        <w:rPr>
          <w:rFonts w:eastAsiaTheme="minorEastAsia" w:cstheme="minorBidi"/>
          <w:kern w:val="0"/>
          <w:lang w:eastAsia="ja-JP"/>
        </w:rPr>
      </w:pPr>
      <w:hyperlink w:anchor="_Toc391469743" w:history="1">
        <w:r w:rsidR="00FD0449" w:rsidRPr="00FD0449">
          <w:rPr>
            <w:rStyle w:val="Hyperlink"/>
            <w:rFonts w:cs="Arial"/>
          </w:rPr>
          <w:t xml:space="preserve">Annex Three - </w:t>
        </w:r>
        <w:r w:rsidR="00FD0449" w:rsidRPr="00FD0449">
          <w:rPr>
            <w:rStyle w:val="Hyperlink"/>
          </w:rPr>
          <w:t>Financial Summary as at 31 May, 2014</w:t>
        </w:r>
        <w:r w:rsidR="00FD0449" w:rsidRPr="00FD0449">
          <w:rPr>
            <w:webHidden/>
          </w:rPr>
          <w:tab/>
        </w:r>
        <w:r w:rsidR="00912465" w:rsidRPr="00912465">
          <w:rPr>
            <w:webHidden/>
          </w:rPr>
          <w:t>A</w:t>
        </w:r>
        <w:r w:rsidR="00A70B55">
          <w:rPr>
            <w:webHidden/>
          </w:rPr>
          <w:t>3</w:t>
        </w:r>
        <w:r w:rsidR="00912465" w:rsidRPr="00912465">
          <w:rPr>
            <w:webHidden/>
          </w:rPr>
          <w:t>-</w:t>
        </w:r>
        <w:r w:rsidR="003E5AB5" w:rsidRPr="00FD0449">
          <w:rPr>
            <w:webHidden/>
          </w:rPr>
          <w:fldChar w:fldCharType="begin"/>
        </w:r>
        <w:r w:rsidR="00FD0449" w:rsidRPr="00FD0449">
          <w:rPr>
            <w:webHidden/>
          </w:rPr>
          <w:instrText xml:space="preserve"> PAGEREF _Toc391469743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2D4FC799" w14:textId="77777777" w:rsidR="00FD0449" w:rsidRPr="00FD0449" w:rsidRDefault="00224AA1" w:rsidP="00FD0449">
      <w:pPr>
        <w:pStyle w:val="TOC1"/>
        <w:ind w:left="1134" w:hanging="1134"/>
        <w:rPr>
          <w:rFonts w:eastAsiaTheme="minorEastAsia" w:cstheme="minorBidi"/>
          <w:kern w:val="0"/>
          <w:lang w:eastAsia="ja-JP"/>
        </w:rPr>
      </w:pPr>
      <w:hyperlink w:anchor="_Toc391469744" w:history="1">
        <w:r w:rsidR="00FD0449" w:rsidRPr="00FD0449">
          <w:rPr>
            <w:rStyle w:val="Hyperlink"/>
          </w:rPr>
          <w:t xml:space="preserve">Annex Four - Summary of Additional, Un-costed, and Pro Bono Support Mobilised by </w:t>
        </w:r>
        <w:r w:rsidR="00A70B55">
          <w:rPr>
            <w:rStyle w:val="Hyperlink"/>
          </w:rPr>
          <w:t xml:space="preserve">                                                           </w:t>
        </w:r>
        <w:r w:rsidR="00FD0449" w:rsidRPr="00FD0449">
          <w:rPr>
            <w:rStyle w:val="Hyperlink"/>
          </w:rPr>
          <w:t>the FCA for PJDP (1 January-30 June 2014)</w:t>
        </w:r>
        <w:r w:rsidR="00FD0449" w:rsidRPr="00FD0449">
          <w:rPr>
            <w:webHidden/>
          </w:rPr>
          <w:tab/>
        </w:r>
        <w:r w:rsidR="00912465" w:rsidRPr="00912465">
          <w:rPr>
            <w:webHidden/>
          </w:rPr>
          <w:t>A</w:t>
        </w:r>
        <w:r w:rsidR="00A70B55">
          <w:rPr>
            <w:webHidden/>
          </w:rPr>
          <w:t>4</w:t>
        </w:r>
        <w:r w:rsidR="00912465" w:rsidRPr="00912465">
          <w:rPr>
            <w:webHidden/>
          </w:rPr>
          <w:t>-</w:t>
        </w:r>
        <w:r w:rsidR="003E5AB5" w:rsidRPr="00FD0449">
          <w:rPr>
            <w:webHidden/>
          </w:rPr>
          <w:fldChar w:fldCharType="begin"/>
        </w:r>
        <w:r w:rsidR="00FD0449" w:rsidRPr="00FD0449">
          <w:rPr>
            <w:webHidden/>
          </w:rPr>
          <w:instrText xml:space="preserve"> PAGEREF _Toc391469744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68A906BB" w14:textId="77777777" w:rsidR="00FD0449" w:rsidRPr="00FD0449" w:rsidRDefault="00224AA1" w:rsidP="00FD0449">
      <w:pPr>
        <w:pStyle w:val="TOC1"/>
        <w:rPr>
          <w:rFonts w:eastAsiaTheme="minorEastAsia" w:cstheme="minorBidi"/>
          <w:kern w:val="0"/>
          <w:lang w:eastAsia="ja-JP"/>
        </w:rPr>
      </w:pPr>
      <w:hyperlink w:anchor="_Toc391469745" w:history="1">
        <w:r w:rsidR="00FD0449" w:rsidRPr="00FD0449">
          <w:rPr>
            <w:rStyle w:val="Hyperlink"/>
          </w:rPr>
          <w:t xml:space="preserve">Annex Five - </w:t>
        </w:r>
        <w:r w:rsidR="00FD0449" w:rsidRPr="00FD0449">
          <w:rPr>
            <w:rStyle w:val="Hyperlink"/>
            <w:iCs/>
          </w:rPr>
          <w:t>Self-assessment</w:t>
        </w:r>
        <w:r w:rsidR="00FD0449" w:rsidRPr="00FD0449">
          <w:rPr>
            <w:rStyle w:val="Hyperlink"/>
          </w:rPr>
          <w:t xml:space="preserve"> Against the Quality Indicators in the Contract</w:t>
        </w:r>
        <w:r w:rsidR="00FD0449" w:rsidRPr="00FD0449">
          <w:rPr>
            <w:webHidden/>
          </w:rPr>
          <w:tab/>
        </w:r>
        <w:r w:rsidR="00912465" w:rsidRPr="00912465">
          <w:rPr>
            <w:webHidden/>
          </w:rPr>
          <w:t>A</w:t>
        </w:r>
        <w:r w:rsidR="00A70B55">
          <w:rPr>
            <w:webHidden/>
          </w:rPr>
          <w:t>5</w:t>
        </w:r>
        <w:r w:rsidR="00912465" w:rsidRPr="00912465">
          <w:rPr>
            <w:webHidden/>
          </w:rPr>
          <w:t>-</w:t>
        </w:r>
        <w:r w:rsidR="003E5AB5" w:rsidRPr="00FD0449">
          <w:rPr>
            <w:webHidden/>
          </w:rPr>
          <w:fldChar w:fldCharType="begin"/>
        </w:r>
        <w:r w:rsidR="00FD0449" w:rsidRPr="00FD0449">
          <w:rPr>
            <w:webHidden/>
          </w:rPr>
          <w:instrText xml:space="preserve"> PAGEREF _Toc391469745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37741F15" w14:textId="77777777" w:rsidR="00FD0449" w:rsidRPr="00FD0449" w:rsidRDefault="00224AA1" w:rsidP="00FD0449">
      <w:pPr>
        <w:pStyle w:val="TOC1"/>
        <w:rPr>
          <w:rFonts w:eastAsiaTheme="minorEastAsia" w:cstheme="minorBidi"/>
          <w:kern w:val="0"/>
          <w:lang w:eastAsia="ja-JP"/>
        </w:rPr>
      </w:pPr>
      <w:hyperlink w:anchor="_Toc391469746" w:history="1">
        <w:r w:rsidR="00FD0449" w:rsidRPr="00FD0449">
          <w:rPr>
            <w:rStyle w:val="Hyperlink"/>
          </w:rPr>
          <w:t>Annex Six - Risk Analysis and Management</w:t>
        </w:r>
        <w:r w:rsidR="00FD0449" w:rsidRPr="00FD0449">
          <w:rPr>
            <w:webHidden/>
          </w:rPr>
          <w:tab/>
        </w:r>
        <w:r w:rsidR="00912465" w:rsidRPr="00912465">
          <w:rPr>
            <w:webHidden/>
          </w:rPr>
          <w:t>A</w:t>
        </w:r>
        <w:r w:rsidR="00A70B55">
          <w:rPr>
            <w:webHidden/>
          </w:rPr>
          <w:t>6</w:t>
        </w:r>
        <w:r w:rsidR="00912465" w:rsidRPr="00912465">
          <w:rPr>
            <w:webHidden/>
          </w:rPr>
          <w:t>-</w:t>
        </w:r>
        <w:r w:rsidR="003E5AB5" w:rsidRPr="00FD0449">
          <w:rPr>
            <w:webHidden/>
          </w:rPr>
          <w:fldChar w:fldCharType="begin"/>
        </w:r>
        <w:r w:rsidR="00FD0449" w:rsidRPr="00FD0449">
          <w:rPr>
            <w:webHidden/>
          </w:rPr>
          <w:instrText xml:space="preserve"> PAGEREF _Toc391469746 \h </w:instrText>
        </w:r>
        <w:r w:rsidR="003E5AB5" w:rsidRPr="00FD0449">
          <w:rPr>
            <w:webHidden/>
          </w:rPr>
        </w:r>
        <w:r w:rsidR="003E5AB5" w:rsidRPr="00FD0449">
          <w:rPr>
            <w:webHidden/>
          </w:rPr>
          <w:fldChar w:fldCharType="separate"/>
        </w:r>
        <w:r w:rsidR="003D1E25">
          <w:rPr>
            <w:webHidden/>
          </w:rPr>
          <w:t>1</w:t>
        </w:r>
        <w:r w:rsidR="003E5AB5" w:rsidRPr="00FD0449">
          <w:rPr>
            <w:webHidden/>
          </w:rPr>
          <w:fldChar w:fldCharType="end"/>
        </w:r>
      </w:hyperlink>
    </w:p>
    <w:p w14:paraId="7CD938B9" w14:textId="77777777" w:rsidR="0039412B" w:rsidRPr="00FD0449" w:rsidRDefault="003E5AB5" w:rsidP="00FD0449">
      <w:pPr>
        <w:tabs>
          <w:tab w:val="right" w:leader="dot" w:pos="8880"/>
          <w:tab w:val="right" w:leader="dot" w:pos="8931"/>
        </w:tabs>
        <w:ind w:left="709" w:right="-168" w:hanging="709"/>
        <w:rPr>
          <w:kern w:val="32"/>
          <w:sz w:val="23"/>
          <w:szCs w:val="23"/>
          <w:lang w:eastAsia="en-US"/>
        </w:rPr>
      </w:pPr>
      <w:r w:rsidRPr="00FD0449">
        <w:rPr>
          <w:sz w:val="23"/>
          <w:szCs w:val="23"/>
        </w:rPr>
        <w:fldChar w:fldCharType="end"/>
      </w:r>
    </w:p>
    <w:p w14:paraId="34621814" w14:textId="77777777" w:rsidR="0039412B" w:rsidRPr="007942C1" w:rsidRDefault="0039412B" w:rsidP="00183FC6">
      <w:pPr>
        <w:keepNext/>
        <w:spacing w:before="120"/>
        <w:ind w:left="709" w:hanging="709"/>
        <w:jc w:val="center"/>
        <w:outlineLvl w:val="0"/>
        <w:rPr>
          <w:b/>
          <w:bCs/>
          <w:smallCaps/>
          <w:kern w:val="32"/>
          <w:sz w:val="26"/>
          <w:szCs w:val="27"/>
          <w:lang w:eastAsia="en-US"/>
        </w:rPr>
      </w:pPr>
      <w:r w:rsidRPr="00FD0449">
        <w:rPr>
          <w:b/>
          <w:bCs/>
          <w:smallCaps/>
          <w:kern w:val="32"/>
          <w:sz w:val="23"/>
          <w:szCs w:val="23"/>
          <w:lang w:eastAsia="en-US"/>
        </w:rPr>
        <w:br w:type="page"/>
      </w:r>
      <w:bookmarkStart w:id="29" w:name="_Toc391469715"/>
      <w:r w:rsidRPr="007942C1">
        <w:rPr>
          <w:b/>
          <w:bCs/>
          <w:smallCaps/>
          <w:kern w:val="32"/>
          <w:sz w:val="26"/>
          <w:szCs w:val="27"/>
          <w:lang w:eastAsia="en-US"/>
        </w:rPr>
        <w:lastRenderedPageBreak/>
        <w:t>Abbreviations and Acronyms</w:t>
      </w:r>
      <w:bookmarkEnd w:id="29"/>
    </w:p>
    <w:p w14:paraId="32428F4F" w14:textId="77777777" w:rsidR="0039412B" w:rsidRPr="007942C1" w:rsidRDefault="0039412B" w:rsidP="004F3930">
      <w:pPr>
        <w:rPr>
          <w:kern w:val="32"/>
          <w:sz w:val="28"/>
          <w:lang w:eastAsia="en-US"/>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39412B" w:rsidRPr="007942C1" w14:paraId="0ADA71E3" w14:textId="77777777" w:rsidTr="00A21FA0">
        <w:trPr>
          <w:jc w:val="center"/>
        </w:trPr>
        <w:tc>
          <w:tcPr>
            <w:tcW w:w="1383" w:type="dxa"/>
            <w:tcMar>
              <w:top w:w="0" w:type="dxa"/>
              <w:left w:w="108" w:type="dxa"/>
              <w:bottom w:w="0" w:type="dxa"/>
              <w:right w:w="108" w:type="dxa"/>
            </w:tcMar>
          </w:tcPr>
          <w:p w14:paraId="3E808D96" w14:textId="77777777" w:rsidR="0039412B" w:rsidRPr="00684BDA" w:rsidRDefault="0039412B" w:rsidP="004F3930">
            <w:pPr>
              <w:spacing w:before="40" w:after="40"/>
              <w:jc w:val="right"/>
              <w:rPr>
                <w:rFonts w:cs="Arial"/>
                <w:kern w:val="3"/>
                <w:sz w:val="23"/>
                <w:szCs w:val="23"/>
                <w:lang w:eastAsia="zh-CN" w:bidi="hi-IN"/>
              </w:rPr>
            </w:pPr>
            <w:r w:rsidRPr="00684BDA">
              <w:rPr>
                <w:rFonts w:cs="Arial"/>
                <w:kern w:val="3"/>
                <w:sz w:val="23"/>
                <w:szCs w:val="23"/>
                <w:lang w:eastAsia="zh-CN" w:bidi="hi-IN"/>
              </w:rPr>
              <w:t>CJ</w:t>
            </w:r>
          </w:p>
        </w:tc>
        <w:tc>
          <w:tcPr>
            <w:tcW w:w="281" w:type="dxa"/>
            <w:tcMar>
              <w:top w:w="0" w:type="dxa"/>
              <w:left w:w="108" w:type="dxa"/>
              <w:bottom w:w="0" w:type="dxa"/>
              <w:right w:w="108" w:type="dxa"/>
            </w:tcMar>
          </w:tcPr>
          <w:p w14:paraId="64C47CB2" w14:textId="77777777" w:rsidR="0039412B" w:rsidRPr="007942C1" w:rsidRDefault="0039412B" w:rsidP="004F3930">
            <w:pPr>
              <w:spacing w:before="40" w:after="40"/>
              <w:rPr>
                <w:rFonts w:cs="Arial"/>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60F0A442" w14:textId="77777777" w:rsidR="0039412B" w:rsidRPr="007942C1" w:rsidRDefault="0039412B" w:rsidP="004F3930">
            <w:pPr>
              <w:spacing w:before="40" w:after="40"/>
              <w:rPr>
                <w:rFonts w:cs="Arial"/>
                <w:kern w:val="3"/>
                <w:sz w:val="23"/>
                <w:szCs w:val="23"/>
                <w:lang w:eastAsia="zh-CN" w:bidi="hi-IN"/>
              </w:rPr>
            </w:pPr>
            <w:r w:rsidRPr="007942C1">
              <w:rPr>
                <w:rFonts w:cs="Arial"/>
                <w:kern w:val="3"/>
                <w:sz w:val="23"/>
                <w:szCs w:val="23"/>
                <w:lang w:eastAsia="zh-CN" w:bidi="hi-IN"/>
              </w:rPr>
              <w:t>Chief Justice</w:t>
            </w:r>
          </w:p>
        </w:tc>
      </w:tr>
      <w:tr w:rsidR="0039412B" w:rsidRPr="007942C1" w14:paraId="23072321" w14:textId="77777777" w:rsidTr="00A21FA0">
        <w:trPr>
          <w:jc w:val="center"/>
        </w:trPr>
        <w:tc>
          <w:tcPr>
            <w:tcW w:w="1383" w:type="dxa"/>
            <w:tcMar>
              <w:top w:w="0" w:type="dxa"/>
              <w:left w:w="108" w:type="dxa"/>
              <w:bottom w:w="0" w:type="dxa"/>
              <w:right w:w="108" w:type="dxa"/>
            </w:tcMar>
          </w:tcPr>
          <w:p w14:paraId="794FD93E" w14:textId="7777777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FCA</w:t>
            </w:r>
          </w:p>
        </w:tc>
        <w:tc>
          <w:tcPr>
            <w:tcW w:w="281" w:type="dxa"/>
            <w:tcMar>
              <w:top w:w="0" w:type="dxa"/>
              <w:left w:w="108" w:type="dxa"/>
              <w:bottom w:w="0" w:type="dxa"/>
              <w:right w:w="108" w:type="dxa"/>
            </w:tcMar>
          </w:tcPr>
          <w:p w14:paraId="074E202E"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5B35338A"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Federal Court of Australia</w:t>
            </w:r>
          </w:p>
        </w:tc>
      </w:tr>
      <w:tr w:rsidR="00684BDA" w:rsidRPr="007942C1" w14:paraId="3AC00552" w14:textId="77777777" w:rsidTr="00A21FA0">
        <w:trPr>
          <w:jc w:val="center"/>
        </w:trPr>
        <w:tc>
          <w:tcPr>
            <w:tcW w:w="1383" w:type="dxa"/>
            <w:tcMar>
              <w:top w:w="0" w:type="dxa"/>
              <w:left w:w="108" w:type="dxa"/>
              <w:bottom w:w="0" w:type="dxa"/>
              <w:right w:w="108" w:type="dxa"/>
            </w:tcMar>
          </w:tcPr>
          <w:p w14:paraId="63DB7557" w14:textId="77777777" w:rsidR="00684BDA" w:rsidRPr="00684BDA" w:rsidRDefault="00684BDA" w:rsidP="00684BDA">
            <w:pPr>
              <w:spacing w:before="40" w:after="40"/>
              <w:jc w:val="right"/>
              <w:rPr>
                <w:sz w:val="23"/>
                <w:szCs w:val="23"/>
                <w:lang w:eastAsia="en-US"/>
              </w:rPr>
            </w:pPr>
            <w:r>
              <w:rPr>
                <w:sz w:val="23"/>
                <w:szCs w:val="23"/>
                <w:lang w:eastAsia="en-US"/>
              </w:rPr>
              <w:t>FSM</w:t>
            </w:r>
          </w:p>
        </w:tc>
        <w:tc>
          <w:tcPr>
            <w:tcW w:w="281" w:type="dxa"/>
            <w:tcMar>
              <w:top w:w="0" w:type="dxa"/>
              <w:left w:w="108" w:type="dxa"/>
              <w:bottom w:w="0" w:type="dxa"/>
              <w:right w:w="108" w:type="dxa"/>
            </w:tcMar>
          </w:tcPr>
          <w:p w14:paraId="753167F7" w14:textId="77777777" w:rsidR="00684BDA" w:rsidRPr="007942C1" w:rsidRDefault="00684BDA" w:rsidP="004F3930">
            <w:pPr>
              <w:spacing w:before="40" w:after="40"/>
              <w:rPr>
                <w:kern w:val="3"/>
                <w:sz w:val="23"/>
                <w:szCs w:val="23"/>
                <w:lang w:eastAsia="zh-CN" w:bidi="hi-IN"/>
              </w:rPr>
            </w:pPr>
            <w:r>
              <w:rPr>
                <w:kern w:val="3"/>
                <w:sz w:val="23"/>
                <w:szCs w:val="23"/>
                <w:lang w:eastAsia="zh-CN" w:bidi="hi-IN"/>
              </w:rPr>
              <w:t>-</w:t>
            </w:r>
          </w:p>
        </w:tc>
        <w:tc>
          <w:tcPr>
            <w:tcW w:w="6241" w:type="dxa"/>
            <w:tcMar>
              <w:top w:w="0" w:type="dxa"/>
              <w:left w:w="108" w:type="dxa"/>
              <w:bottom w:w="0" w:type="dxa"/>
              <w:right w:w="108" w:type="dxa"/>
            </w:tcMar>
          </w:tcPr>
          <w:p w14:paraId="036E5503" w14:textId="77777777" w:rsidR="00684BDA" w:rsidRDefault="00684BDA" w:rsidP="004F3930">
            <w:pPr>
              <w:spacing w:before="40" w:after="40"/>
              <w:rPr>
                <w:kern w:val="3"/>
                <w:sz w:val="23"/>
                <w:szCs w:val="23"/>
                <w:lang w:eastAsia="zh-CN" w:bidi="hi-IN"/>
              </w:rPr>
            </w:pPr>
            <w:r>
              <w:rPr>
                <w:kern w:val="3"/>
                <w:sz w:val="23"/>
                <w:szCs w:val="23"/>
                <w:lang w:eastAsia="zh-CN" w:bidi="hi-IN"/>
              </w:rPr>
              <w:t>Federated States of Micronesia</w:t>
            </w:r>
          </w:p>
        </w:tc>
      </w:tr>
      <w:tr w:rsidR="0039412B" w:rsidRPr="007942C1" w14:paraId="65EF75E0" w14:textId="77777777" w:rsidTr="00A21FA0">
        <w:trPr>
          <w:jc w:val="center"/>
        </w:trPr>
        <w:tc>
          <w:tcPr>
            <w:tcW w:w="1383" w:type="dxa"/>
            <w:tcMar>
              <w:top w:w="0" w:type="dxa"/>
              <w:left w:w="108" w:type="dxa"/>
              <w:bottom w:w="0" w:type="dxa"/>
              <w:right w:w="108" w:type="dxa"/>
            </w:tcMar>
          </w:tcPr>
          <w:p w14:paraId="7398DB39" w14:textId="77777777" w:rsidR="0039412B" w:rsidRPr="00684BDA" w:rsidRDefault="00684BDA" w:rsidP="00684BDA">
            <w:pPr>
              <w:spacing w:before="40" w:after="40"/>
              <w:jc w:val="right"/>
              <w:rPr>
                <w:kern w:val="3"/>
                <w:sz w:val="23"/>
                <w:szCs w:val="23"/>
                <w:lang w:eastAsia="zh-CN" w:bidi="hi-IN"/>
              </w:rPr>
            </w:pPr>
            <w:r w:rsidRPr="00684BDA">
              <w:rPr>
                <w:sz w:val="23"/>
                <w:szCs w:val="23"/>
                <w:lang w:eastAsia="en-US"/>
              </w:rPr>
              <w:t>FV / YJ</w:t>
            </w:r>
          </w:p>
        </w:tc>
        <w:tc>
          <w:tcPr>
            <w:tcW w:w="281" w:type="dxa"/>
            <w:tcMar>
              <w:top w:w="0" w:type="dxa"/>
              <w:left w:w="108" w:type="dxa"/>
              <w:bottom w:w="0" w:type="dxa"/>
              <w:right w:w="108" w:type="dxa"/>
            </w:tcMar>
          </w:tcPr>
          <w:p w14:paraId="4A1F2200"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2768436D" w14:textId="77777777" w:rsidR="0039412B" w:rsidRPr="007942C1" w:rsidRDefault="00684BDA" w:rsidP="004F3930">
            <w:pPr>
              <w:spacing w:before="40" w:after="40"/>
              <w:rPr>
                <w:kern w:val="3"/>
                <w:sz w:val="23"/>
                <w:szCs w:val="23"/>
                <w:lang w:eastAsia="zh-CN" w:bidi="hi-IN"/>
              </w:rPr>
            </w:pPr>
            <w:r>
              <w:rPr>
                <w:kern w:val="3"/>
                <w:sz w:val="23"/>
                <w:szCs w:val="23"/>
                <w:lang w:eastAsia="zh-CN" w:bidi="hi-IN"/>
              </w:rPr>
              <w:t>Family Violence / Youth Justice Awareness Project</w:t>
            </w:r>
          </w:p>
        </w:tc>
      </w:tr>
      <w:tr w:rsidR="00684BDA" w:rsidRPr="007942C1" w14:paraId="051E33AB" w14:textId="77777777" w:rsidTr="00A21FA0">
        <w:trPr>
          <w:jc w:val="center"/>
        </w:trPr>
        <w:tc>
          <w:tcPr>
            <w:tcW w:w="1383" w:type="dxa"/>
            <w:tcMar>
              <w:top w:w="0" w:type="dxa"/>
              <w:left w:w="108" w:type="dxa"/>
              <w:bottom w:w="0" w:type="dxa"/>
              <w:right w:w="108" w:type="dxa"/>
            </w:tcMar>
          </w:tcPr>
          <w:p w14:paraId="2E8A04F1" w14:textId="77777777" w:rsidR="00684BDA" w:rsidRDefault="00684BDA" w:rsidP="004F3930">
            <w:pPr>
              <w:spacing w:before="40" w:after="40"/>
              <w:jc w:val="right"/>
              <w:rPr>
                <w:kern w:val="3"/>
                <w:sz w:val="23"/>
                <w:szCs w:val="23"/>
                <w:lang w:eastAsia="zh-CN" w:bidi="hi-IN"/>
              </w:rPr>
            </w:pPr>
            <w:r>
              <w:rPr>
                <w:kern w:val="3"/>
                <w:sz w:val="23"/>
                <w:szCs w:val="23"/>
                <w:lang w:eastAsia="zh-CN" w:bidi="hi-IN"/>
              </w:rPr>
              <w:t>IFCE</w:t>
            </w:r>
          </w:p>
        </w:tc>
        <w:tc>
          <w:tcPr>
            <w:tcW w:w="281" w:type="dxa"/>
            <w:tcMar>
              <w:top w:w="0" w:type="dxa"/>
              <w:left w:w="108" w:type="dxa"/>
              <w:bottom w:w="0" w:type="dxa"/>
              <w:right w:w="108" w:type="dxa"/>
            </w:tcMar>
          </w:tcPr>
          <w:p w14:paraId="7FEC60F9" w14:textId="77777777" w:rsidR="00684BDA" w:rsidRDefault="00684BDA" w:rsidP="004F3930">
            <w:pPr>
              <w:spacing w:before="40" w:after="40"/>
              <w:rPr>
                <w:kern w:val="3"/>
                <w:sz w:val="23"/>
                <w:szCs w:val="23"/>
                <w:lang w:eastAsia="zh-CN" w:bidi="hi-IN"/>
              </w:rPr>
            </w:pPr>
            <w:r>
              <w:rPr>
                <w:kern w:val="3"/>
                <w:sz w:val="23"/>
                <w:szCs w:val="23"/>
                <w:lang w:eastAsia="zh-CN" w:bidi="hi-IN"/>
              </w:rPr>
              <w:t>-</w:t>
            </w:r>
          </w:p>
        </w:tc>
        <w:tc>
          <w:tcPr>
            <w:tcW w:w="6241" w:type="dxa"/>
            <w:tcMar>
              <w:top w:w="0" w:type="dxa"/>
              <w:left w:w="108" w:type="dxa"/>
              <w:bottom w:w="0" w:type="dxa"/>
              <w:right w:w="108" w:type="dxa"/>
            </w:tcMar>
          </w:tcPr>
          <w:p w14:paraId="2A511EFA" w14:textId="77777777" w:rsidR="00684BDA" w:rsidRDefault="00684BDA" w:rsidP="004F3930">
            <w:pPr>
              <w:spacing w:before="40" w:after="40"/>
              <w:rPr>
                <w:kern w:val="3"/>
                <w:sz w:val="23"/>
                <w:szCs w:val="23"/>
                <w:lang w:eastAsia="zh-CN" w:bidi="hi-IN"/>
              </w:rPr>
            </w:pPr>
            <w:r>
              <w:rPr>
                <w:kern w:val="3"/>
                <w:sz w:val="23"/>
                <w:szCs w:val="23"/>
                <w:lang w:eastAsia="zh-CN" w:bidi="hi-IN"/>
              </w:rPr>
              <w:t>International Framework for Court Excellence</w:t>
            </w:r>
          </w:p>
        </w:tc>
      </w:tr>
      <w:tr w:rsidR="00684BDA" w:rsidRPr="007942C1" w14:paraId="6E7E26C8" w14:textId="77777777" w:rsidTr="00A21FA0">
        <w:trPr>
          <w:jc w:val="center"/>
        </w:trPr>
        <w:tc>
          <w:tcPr>
            <w:tcW w:w="1383" w:type="dxa"/>
            <w:tcMar>
              <w:top w:w="0" w:type="dxa"/>
              <w:left w:w="108" w:type="dxa"/>
              <w:bottom w:w="0" w:type="dxa"/>
              <w:right w:w="108" w:type="dxa"/>
            </w:tcMar>
          </w:tcPr>
          <w:p w14:paraId="72B0C83D" w14:textId="77777777" w:rsidR="00684BDA" w:rsidRDefault="00684BDA" w:rsidP="004F3930">
            <w:pPr>
              <w:spacing w:before="40" w:after="40"/>
              <w:jc w:val="right"/>
              <w:rPr>
                <w:kern w:val="3"/>
                <w:sz w:val="23"/>
                <w:szCs w:val="23"/>
                <w:lang w:eastAsia="zh-CN" w:bidi="hi-IN"/>
              </w:rPr>
            </w:pPr>
            <w:r>
              <w:rPr>
                <w:kern w:val="3"/>
                <w:sz w:val="23"/>
                <w:szCs w:val="23"/>
                <w:lang w:eastAsia="zh-CN" w:bidi="hi-IN"/>
              </w:rPr>
              <w:t>IT</w:t>
            </w:r>
          </w:p>
        </w:tc>
        <w:tc>
          <w:tcPr>
            <w:tcW w:w="281" w:type="dxa"/>
            <w:tcMar>
              <w:top w:w="0" w:type="dxa"/>
              <w:left w:w="108" w:type="dxa"/>
              <w:bottom w:w="0" w:type="dxa"/>
              <w:right w:w="108" w:type="dxa"/>
            </w:tcMar>
          </w:tcPr>
          <w:p w14:paraId="02FEB0F1" w14:textId="77777777" w:rsidR="00684BDA" w:rsidRDefault="00684BDA" w:rsidP="004F3930">
            <w:pPr>
              <w:spacing w:before="40" w:after="40"/>
              <w:rPr>
                <w:kern w:val="3"/>
                <w:sz w:val="23"/>
                <w:szCs w:val="23"/>
                <w:lang w:eastAsia="zh-CN" w:bidi="hi-IN"/>
              </w:rPr>
            </w:pPr>
            <w:r>
              <w:rPr>
                <w:kern w:val="3"/>
                <w:sz w:val="23"/>
                <w:szCs w:val="23"/>
                <w:lang w:eastAsia="zh-CN" w:bidi="hi-IN"/>
              </w:rPr>
              <w:t>-</w:t>
            </w:r>
          </w:p>
        </w:tc>
        <w:tc>
          <w:tcPr>
            <w:tcW w:w="6241" w:type="dxa"/>
            <w:tcMar>
              <w:top w:w="0" w:type="dxa"/>
              <w:left w:w="108" w:type="dxa"/>
              <w:bottom w:w="0" w:type="dxa"/>
              <w:right w:w="108" w:type="dxa"/>
            </w:tcMar>
          </w:tcPr>
          <w:p w14:paraId="7FD6CCDD" w14:textId="77777777" w:rsidR="00684BDA" w:rsidRDefault="00684BDA" w:rsidP="004F3930">
            <w:pPr>
              <w:spacing w:before="40" w:after="40"/>
              <w:rPr>
                <w:kern w:val="3"/>
                <w:sz w:val="23"/>
                <w:szCs w:val="23"/>
                <w:lang w:eastAsia="zh-CN" w:bidi="hi-IN"/>
              </w:rPr>
            </w:pPr>
            <w:r>
              <w:rPr>
                <w:kern w:val="3"/>
                <w:sz w:val="23"/>
                <w:szCs w:val="23"/>
                <w:lang w:eastAsia="zh-CN" w:bidi="hi-IN"/>
              </w:rPr>
              <w:t>Information Technology</w:t>
            </w:r>
          </w:p>
        </w:tc>
      </w:tr>
      <w:tr w:rsidR="0039412B" w:rsidRPr="007942C1" w14:paraId="7BE6DFEA" w14:textId="77777777" w:rsidTr="00A21FA0">
        <w:trPr>
          <w:jc w:val="center"/>
        </w:trPr>
        <w:tc>
          <w:tcPr>
            <w:tcW w:w="1383" w:type="dxa"/>
            <w:tcMar>
              <w:top w:w="0" w:type="dxa"/>
              <w:left w:w="108" w:type="dxa"/>
              <w:bottom w:w="0" w:type="dxa"/>
              <w:right w:w="108" w:type="dxa"/>
            </w:tcMar>
          </w:tcPr>
          <w:p w14:paraId="78A2B82B" w14:textId="77777777" w:rsidR="0039412B" w:rsidRPr="00684BDA" w:rsidRDefault="00684BDA" w:rsidP="004F3930">
            <w:pPr>
              <w:spacing w:before="40" w:after="40"/>
              <w:jc w:val="right"/>
              <w:rPr>
                <w:kern w:val="3"/>
                <w:sz w:val="23"/>
                <w:szCs w:val="23"/>
                <w:lang w:eastAsia="zh-CN" w:bidi="hi-IN"/>
              </w:rPr>
            </w:pPr>
            <w:r>
              <w:rPr>
                <w:kern w:val="3"/>
                <w:sz w:val="23"/>
                <w:szCs w:val="23"/>
                <w:lang w:eastAsia="zh-CN" w:bidi="hi-IN"/>
              </w:rPr>
              <w:t>ITOF</w:t>
            </w:r>
          </w:p>
        </w:tc>
        <w:tc>
          <w:tcPr>
            <w:tcW w:w="281" w:type="dxa"/>
            <w:tcMar>
              <w:top w:w="0" w:type="dxa"/>
              <w:left w:w="108" w:type="dxa"/>
              <w:bottom w:w="0" w:type="dxa"/>
              <w:right w:w="108" w:type="dxa"/>
            </w:tcMar>
          </w:tcPr>
          <w:p w14:paraId="15805105" w14:textId="77777777" w:rsidR="0039412B" w:rsidRPr="007942C1" w:rsidRDefault="00684BDA" w:rsidP="004F3930">
            <w:pPr>
              <w:spacing w:before="40" w:after="40"/>
              <w:rPr>
                <w:kern w:val="3"/>
                <w:sz w:val="23"/>
                <w:szCs w:val="23"/>
                <w:lang w:eastAsia="zh-CN" w:bidi="hi-IN"/>
              </w:rPr>
            </w:pPr>
            <w:r>
              <w:rPr>
                <w:kern w:val="3"/>
                <w:sz w:val="23"/>
                <w:szCs w:val="23"/>
                <w:lang w:eastAsia="zh-CN" w:bidi="hi-IN"/>
              </w:rPr>
              <w:t>-</w:t>
            </w:r>
          </w:p>
        </w:tc>
        <w:tc>
          <w:tcPr>
            <w:tcW w:w="6241" w:type="dxa"/>
            <w:tcMar>
              <w:top w:w="0" w:type="dxa"/>
              <w:left w:w="108" w:type="dxa"/>
              <w:bottom w:w="0" w:type="dxa"/>
              <w:right w:w="108" w:type="dxa"/>
            </w:tcMar>
          </w:tcPr>
          <w:p w14:paraId="76B0E8FB" w14:textId="77777777" w:rsidR="0039412B" w:rsidRPr="007942C1" w:rsidRDefault="00684BDA" w:rsidP="004F3930">
            <w:pPr>
              <w:spacing w:before="40" w:after="40"/>
              <w:rPr>
                <w:kern w:val="3"/>
                <w:sz w:val="23"/>
                <w:szCs w:val="23"/>
                <w:lang w:eastAsia="zh-CN" w:bidi="hi-IN"/>
              </w:rPr>
            </w:pPr>
            <w:r>
              <w:rPr>
                <w:kern w:val="3"/>
                <w:sz w:val="23"/>
                <w:szCs w:val="23"/>
                <w:lang w:eastAsia="zh-CN" w:bidi="hi-IN"/>
              </w:rPr>
              <w:t>Information Technology Online Forum</w:t>
            </w:r>
          </w:p>
        </w:tc>
      </w:tr>
      <w:tr w:rsidR="0039412B" w:rsidRPr="007942C1" w14:paraId="650209E1" w14:textId="77777777" w:rsidTr="00A21FA0">
        <w:trPr>
          <w:jc w:val="center"/>
        </w:trPr>
        <w:tc>
          <w:tcPr>
            <w:tcW w:w="1383" w:type="dxa"/>
            <w:tcMar>
              <w:top w:w="0" w:type="dxa"/>
              <w:left w:w="108" w:type="dxa"/>
              <w:bottom w:w="0" w:type="dxa"/>
              <w:right w:w="108" w:type="dxa"/>
            </w:tcMar>
          </w:tcPr>
          <w:p w14:paraId="6329023A" w14:textId="7777777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LOV</w:t>
            </w:r>
          </w:p>
        </w:tc>
        <w:tc>
          <w:tcPr>
            <w:tcW w:w="281" w:type="dxa"/>
            <w:tcMar>
              <w:top w:w="0" w:type="dxa"/>
              <w:left w:w="108" w:type="dxa"/>
              <w:bottom w:w="0" w:type="dxa"/>
              <w:right w:w="108" w:type="dxa"/>
            </w:tcMar>
          </w:tcPr>
          <w:p w14:paraId="37474C67"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454AE362"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Letter of Variation</w:t>
            </w:r>
          </w:p>
        </w:tc>
      </w:tr>
      <w:tr w:rsidR="0039412B" w:rsidRPr="007942C1" w14:paraId="06EE2299" w14:textId="77777777" w:rsidTr="00A21FA0">
        <w:trPr>
          <w:jc w:val="center"/>
        </w:trPr>
        <w:tc>
          <w:tcPr>
            <w:tcW w:w="1383" w:type="dxa"/>
            <w:tcMar>
              <w:top w:w="0" w:type="dxa"/>
              <w:left w:w="108" w:type="dxa"/>
              <w:bottom w:w="0" w:type="dxa"/>
              <w:right w:w="108" w:type="dxa"/>
            </w:tcMar>
          </w:tcPr>
          <w:p w14:paraId="1A41F06E" w14:textId="7777777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MFAT</w:t>
            </w:r>
          </w:p>
        </w:tc>
        <w:tc>
          <w:tcPr>
            <w:tcW w:w="281" w:type="dxa"/>
            <w:tcMar>
              <w:top w:w="0" w:type="dxa"/>
              <w:left w:w="108" w:type="dxa"/>
              <w:bottom w:w="0" w:type="dxa"/>
              <w:right w:w="108" w:type="dxa"/>
            </w:tcMar>
          </w:tcPr>
          <w:p w14:paraId="6EB170D1"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2841FF5C"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New Zealand Ministry of Foreign Affairs and Trade</w:t>
            </w:r>
          </w:p>
        </w:tc>
      </w:tr>
      <w:tr w:rsidR="0039412B" w:rsidRPr="007942C1" w14:paraId="05F30CA1" w14:textId="77777777" w:rsidTr="00A21FA0">
        <w:trPr>
          <w:jc w:val="center"/>
        </w:trPr>
        <w:tc>
          <w:tcPr>
            <w:tcW w:w="1383" w:type="dxa"/>
            <w:tcMar>
              <w:top w:w="0" w:type="dxa"/>
              <w:left w:w="108" w:type="dxa"/>
              <w:bottom w:w="0" w:type="dxa"/>
              <w:right w:w="108" w:type="dxa"/>
            </w:tcMar>
          </w:tcPr>
          <w:p w14:paraId="78B20791" w14:textId="7777777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MSC</w:t>
            </w:r>
          </w:p>
        </w:tc>
        <w:tc>
          <w:tcPr>
            <w:tcW w:w="281" w:type="dxa"/>
            <w:tcMar>
              <w:top w:w="0" w:type="dxa"/>
              <w:left w:w="108" w:type="dxa"/>
              <w:bottom w:w="0" w:type="dxa"/>
              <w:right w:w="108" w:type="dxa"/>
            </w:tcMar>
          </w:tcPr>
          <w:p w14:paraId="60D94A86"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0B0CD278"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Managing Services Contractor - Federal Court of Australia</w:t>
            </w:r>
          </w:p>
        </w:tc>
      </w:tr>
      <w:tr w:rsidR="0039412B" w:rsidRPr="007942C1" w14:paraId="5B2377C6" w14:textId="77777777" w:rsidTr="00A21FA0">
        <w:trPr>
          <w:jc w:val="center"/>
        </w:trPr>
        <w:tc>
          <w:tcPr>
            <w:tcW w:w="1383" w:type="dxa"/>
            <w:tcMar>
              <w:top w:w="0" w:type="dxa"/>
              <w:left w:w="108" w:type="dxa"/>
              <w:bottom w:w="0" w:type="dxa"/>
              <w:right w:w="108" w:type="dxa"/>
            </w:tcMar>
          </w:tcPr>
          <w:p w14:paraId="58383775" w14:textId="7777777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NC</w:t>
            </w:r>
          </w:p>
        </w:tc>
        <w:tc>
          <w:tcPr>
            <w:tcW w:w="281" w:type="dxa"/>
            <w:tcMar>
              <w:top w:w="0" w:type="dxa"/>
              <w:left w:w="108" w:type="dxa"/>
              <w:bottom w:w="0" w:type="dxa"/>
              <w:right w:w="108" w:type="dxa"/>
            </w:tcMar>
          </w:tcPr>
          <w:p w14:paraId="7FB45B77"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4525EDE0"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National Coordinators</w:t>
            </w:r>
          </w:p>
        </w:tc>
      </w:tr>
      <w:tr w:rsidR="0039412B" w:rsidRPr="007942C1" w14:paraId="509C9938" w14:textId="77777777" w:rsidTr="00A21FA0">
        <w:trPr>
          <w:jc w:val="center"/>
        </w:trPr>
        <w:tc>
          <w:tcPr>
            <w:tcW w:w="1383" w:type="dxa"/>
            <w:tcMar>
              <w:top w:w="0" w:type="dxa"/>
              <w:left w:w="108" w:type="dxa"/>
              <w:bottom w:w="0" w:type="dxa"/>
              <w:right w:w="108" w:type="dxa"/>
            </w:tcMar>
          </w:tcPr>
          <w:p w14:paraId="7AB6D91E" w14:textId="7777777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NJDC</w:t>
            </w:r>
          </w:p>
        </w:tc>
        <w:tc>
          <w:tcPr>
            <w:tcW w:w="281" w:type="dxa"/>
            <w:tcMar>
              <w:top w:w="0" w:type="dxa"/>
              <w:left w:w="108" w:type="dxa"/>
              <w:bottom w:w="0" w:type="dxa"/>
              <w:right w:w="108" w:type="dxa"/>
            </w:tcMar>
          </w:tcPr>
          <w:p w14:paraId="53B44D35"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4702C717" w14:textId="77777777" w:rsidR="0039412B" w:rsidRPr="007942C1" w:rsidRDefault="0039412B" w:rsidP="004F3930">
            <w:pPr>
              <w:spacing w:before="40" w:after="40"/>
              <w:rPr>
                <w:kern w:val="3"/>
                <w:sz w:val="23"/>
                <w:szCs w:val="23"/>
                <w:lang w:eastAsia="zh-CN" w:bidi="hi-IN"/>
              </w:rPr>
            </w:pPr>
            <w:r w:rsidRPr="007942C1">
              <w:rPr>
                <w:rFonts w:cs="Calibri"/>
                <w:sz w:val="23"/>
                <w:szCs w:val="23"/>
              </w:rPr>
              <w:t>National</w:t>
            </w:r>
            <w:r w:rsidR="00B80FB5">
              <w:rPr>
                <w:rFonts w:cs="Calibri"/>
                <w:sz w:val="23"/>
                <w:szCs w:val="23"/>
              </w:rPr>
              <w:t xml:space="preserve"> Judicial Development Committee</w:t>
            </w:r>
            <w:r w:rsidRPr="007942C1">
              <w:rPr>
                <w:rFonts w:cs="Calibri"/>
                <w:sz w:val="23"/>
                <w:szCs w:val="23"/>
              </w:rPr>
              <w:t xml:space="preserve"> </w:t>
            </w:r>
          </w:p>
        </w:tc>
      </w:tr>
      <w:tr w:rsidR="0039412B" w:rsidRPr="007942C1" w14:paraId="5337937B" w14:textId="77777777" w:rsidTr="00A21FA0">
        <w:trPr>
          <w:jc w:val="center"/>
        </w:trPr>
        <w:tc>
          <w:tcPr>
            <w:tcW w:w="1383" w:type="dxa"/>
            <w:tcMar>
              <w:top w:w="0" w:type="dxa"/>
              <w:left w:w="108" w:type="dxa"/>
              <w:bottom w:w="0" w:type="dxa"/>
              <w:right w:w="108" w:type="dxa"/>
            </w:tcMar>
          </w:tcPr>
          <w:p w14:paraId="22AEC759" w14:textId="116F62A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PacL</w:t>
            </w:r>
            <w:r w:rsidR="00E67D35" w:rsidRPr="00684BDA">
              <w:rPr>
                <w:kern w:val="3"/>
                <w:sz w:val="23"/>
                <w:szCs w:val="23"/>
                <w:lang w:eastAsia="zh-CN" w:bidi="hi-IN"/>
              </w:rPr>
              <w:t>II</w:t>
            </w:r>
          </w:p>
        </w:tc>
        <w:tc>
          <w:tcPr>
            <w:tcW w:w="281" w:type="dxa"/>
            <w:tcMar>
              <w:top w:w="0" w:type="dxa"/>
              <w:left w:w="108" w:type="dxa"/>
              <w:bottom w:w="0" w:type="dxa"/>
              <w:right w:w="108" w:type="dxa"/>
            </w:tcMar>
          </w:tcPr>
          <w:p w14:paraId="2622582E"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0E9DB50E" w14:textId="77777777" w:rsidR="0039412B" w:rsidRPr="007942C1" w:rsidRDefault="0039412B" w:rsidP="004F3930">
            <w:pPr>
              <w:spacing w:before="40" w:after="40"/>
              <w:rPr>
                <w:kern w:val="3"/>
                <w:sz w:val="23"/>
                <w:szCs w:val="23"/>
                <w:lang w:eastAsia="zh-CN" w:bidi="hi-IN"/>
              </w:rPr>
            </w:pPr>
            <w:r w:rsidRPr="007942C1">
              <w:rPr>
                <w:rFonts w:cs="Arial"/>
                <w:bCs/>
                <w:sz w:val="23"/>
                <w:szCs w:val="23"/>
              </w:rPr>
              <w:t>Pacific Islands Legal Information Institute</w:t>
            </w:r>
          </w:p>
        </w:tc>
      </w:tr>
      <w:tr w:rsidR="0039412B" w:rsidRPr="007942C1" w14:paraId="70464769" w14:textId="77777777" w:rsidTr="00A21FA0">
        <w:trPr>
          <w:jc w:val="center"/>
        </w:trPr>
        <w:tc>
          <w:tcPr>
            <w:tcW w:w="1383" w:type="dxa"/>
            <w:tcMar>
              <w:top w:w="0" w:type="dxa"/>
              <w:left w:w="108" w:type="dxa"/>
              <w:bottom w:w="0" w:type="dxa"/>
              <w:right w:w="108" w:type="dxa"/>
            </w:tcMar>
          </w:tcPr>
          <w:p w14:paraId="1621B4C5" w14:textId="77777777" w:rsidR="0039412B" w:rsidRPr="00684BDA" w:rsidRDefault="0039412B" w:rsidP="004F3930">
            <w:pPr>
              <w:spacing w:before="40" w:after="40"/>
              <w:jc w:val="right"/>
              <w:rPr>
                <w:kern w:val="3"/>
                <w:sz w:val="23"/>
                <w:szCs w:val="23"/>
                <w:lang w:eastAsia="zh-CN" w:bidi="hi-IN"/>
              </w:rPr>
            </w:pPr>
            <w:r w:rsidRPr="00684BDA">
              <w:rPr>
                <w:kern w:val="3"/>
                <w:sz w:val="23"/>
                <w:szCs w:val="23"/>
                <w:lang w:eastAsia="zh-CN" w:bidi="hi-IN"/>
              </w:rPr>
              <w:t>PEC</w:t>
            </w:r>
          </w:p>
        </w:tc>
        <w:tc>
          <w:tcPr>
            <w:tcW w:w="281" w:type="dxa"/>
            <w:tcMar>
              <w:top w:w="0" w:type="dxa"/>
              <w:left w:w="108" w:type="dxa"/>
              <w:bottom w:w="0" w:type="dxa"/>
              <w:right w:w="108" w:type="dxa"/>
            </w:tcMar>
          </w:tcPr>
          <w:p w14:paraId="2620B04D"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4F183F6E" w14:textId="77777777" w:rsidR="0039412B" w:rsidRPr="007942C1" w:rsidRDefault="0039412B" w:rsidP="004F3930">
            <w:pPr>
              <w:spacing w:before="40" w:after="40"/>
              <w:rPr>
                <w:kern w:val="3"/>
                <w:sz w:val="23"/>
                <w:szCs w:val="23"/>
                <w:lang w:eastAsia="zh-CN" w:bidi="hi-IN"/>
              </w:rPr>
            </w:pPr>
            <w:r w:rsidRPr="007942C1">
              <w:rPr>
                <w:kern w:val="3"/>
                <w:sz w:val="23"/>
                <w:szCs w:val="23"/>
                <w:lang w:eastAsia="zh-CN" w:bidi="hi-IN"/>
              </w:rPr>
              <w:t>Programme Executive Committee</w:t>
            </w:r>
          </w:p>
        </w:tc>
      </w:tr>
      <w:tr w:rsidR="0039412B" w:rsidRPr="007942C1" w14:paraId="3D6D9FE8" w14:textId="77777777" w:rsidTr="00A21FA0">
        <w:trPr>
          <w:jc w:val="center"/>
        </w:trPr>
        <w:tc>
          <w:tcPr>
            <w:tcW w:w="1383" w:type="dxa"/>
            <w:tcMar>
              <w:top w:w="0" w:type="dxa"/>
              <w:left w:w="108" w:type="dxa"/>
              <w:bottom w:w="0" w:type="dxa"/>
              <w:right w:w="108" w:type="dxa"/>
            </w:tcMar>
          </w:tcPr>
          <w:p w14:paraId="532E68ED" w14:textId="77777777" w:rsidR="0039412B" w:rsidRPr="00684BDA" w:rsidDel="00CA4833" w:rsidRDefault="0039412B" w:rsidP="004F3930">
            <w:pPr>
              <w:spacing w:before="40" w:after="40"/>
              <w:jc w:val="right"/>
              <w:rPr>
                <w:sz w:val="23"/>
                <w:szCs w:val="23"/>
                <w:lang w:eastAsia="en-US"/>
              </w:rPr>
            </w:pPr>
            <w:r w:rsidRPr="00684BDA">
              <w:rPr>
                <w:kern w:val="3"/>
                <w:sz w:val="23"/>
                <w:szCs w:val="23"/>
                <w:lang w:eastAsia="zh-CN" w:bidi="hi-IN"/>
              </w:rPr>
              <w:t>PIC</w:t>
            </w:r>
          </w:p>
        </w:tc>
        <w:tc>
          <w:tcPr>
            <w:tcW w:w="281" w:type="dxa"/>
            <w:tcMar>
              <w:top w:w="0" w:type="dxa"/>
              <w:left w:w="108" w:type="dxa"/>
              <w:bottom w:w="0" w:type="dxa"/>
              <w:right w:w="108" w:type="dxa"/>
            </w:tcMar>
          </w:tcPr>
          <w:p w14:paraId="367C2796" w14:textId="77777777" w:rsidR="0039412B" w:rsidRPr="007942C1" w:rsidDel="00CA4833"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54077703" w14:textId="77777777" w:rsidR="0039412B" w:rsidRPr="007942C1" w:rsidDel="00CA4833" w:rsidRDefault="0039412B" w:rsidP="004F3930">
            <w:pPr>
              <w:spacing w:before="40" w:after="40"/>
              <w:rPr>
                <w:kern w:val="3"/>
                <w:sz w:val="23"/>
                <w:szCs w:val="23"/>
                <w:lang w:eastAsia="zh-CN" w:bidi="hi-IN"/>
              </w:rPr>
            </w:pPr>
            <w:r w:rsidRPr="007942C1">
              <w:rPr>
                <w:kern w:val="3"/>
                <w:sz w:val="23"/>
                <w:szCs w:val="23"/>
                <w:lang w:eastAsia="zh-CN" w:bidi="hi-IN"/>
              </w:rPr>
              <w:t>Pacific Island Country</w:t>
            </w:r>
          </w:p>
        </w:tc>
      </w:tr>
      <w:tr w:rsidR="0039412B" w:rsidRPr="007942C1" w14:paraId="663E4014" w14:textId="77777777" w:rsidTr="00A21FA0">
        <w:trPr>
          <w:jc w:val="center"/>
        </w:trPr>
        <w:tc>
          <w:tcPr>
            <w:tcW w:w="1383" w:type="dxa"/>
            <w:tcMar>
              <w:top w:w="0" w:type="dxa"/>
              <w:left w:w="108" w:type="dxa"/>
              <w:bottom w:w="0" w:type="dxa"/>
              <w:right w:w="108" w:type="dxa"/>
            </w:tcMar>
          </w:tcPr>
          <w:p w14:paraId="319C5DC0" w14:textId="77777777" w:rsidR="0039412B" w:rsidRPr="00684BDA" w:rsidDel="00CA4833" w:rsidRDefault="0039412B" w:rsidP="004F3930">
            <w:pPr>
              <w:spacing w:before="40" w:after="40"/>
              <w:jc w:val="right"/>
              <w:rPr>
                <w:sz w:val="23"/>
                <w:szCs w:val="23"/>
                <w:lang w:eastAsia="en-US"/>
              </w:rPr>
            </w:pPr>
            <w:r w:rsidRPr="00684BDA">
              <w:rPr>
                <w:kern w:val="3"/>
                <w:sz w:val="23"/>
                <w:szCs w:val="23"/>
                <w:lang w:eastAsia="zh-CN" w:bidi="hi-IN"/>
              </w:rPr>
              <w:t>PJDP</w:t>
            </w:r>
          </w:p>
        </w:tc>
        <w:tc>
          <w:tcPr>
            <w:tcW w:w="281" w:type="dxa"/>
            <w:tcMar>
              <w:top w:w="0" w:type="dxa"/>
              <w:left w:w="108" w:type="dxa"/>
              <w:bottom w:w="0" w:type="dxa"/>
              <w:right w:w="108" w:type="dxa"/>
            </w:tcMar>
          </w:tcPr>
          <w:p w14:paraId="56C559C1" w14:textId="77777777" w:rsidR="0039412B" w:rsidRPr="007942C1" w:rsidDel="00CA4833"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6C111422" w14:textId="77777777" w:rsidR="0039412B" w:rsidRPr="007942C1" w:rsidDel="00CA4833" w:rsidRDefault="0039412B" w:rsidP="004F3930">
            <w:pPr>
              <w:spacing w:before="40" w:after="40"/>
              <w:rPr>
                <w:kern w:val="3"/>
                <w:sz w:val="23"/>
                <w:szCs w:val="23"/>
                <w:lang w:eastAsia="zh-CN" w:bidi="hi-IN"/>
              </w:rPr>
            </w:pPr>
            <w:r w:rsidRPr="007942C1">
              <w:rPr>
                <w:kern w:val="3"/>
                <w:sz w:val="23"/>
                <w:szCs w:val="23"/>
                <w:lang w:eastAsia="zh-CN" w:bidi="hi-IN"/>
              </w:rPr>
              <w:t>Pacific Judicial Development Programme</w:t>
            </w:r>
          </w:p>
        </w:tc>
      </w:tr>
      <w:tr w:rsidR="0039412B" w:rsidRPr="007942C1" w14:paraId="05CD605B" w14:textId="77777777" w:rsidTr="00A21FA0">
        <w:trPr>
          <w:jc w:val="center"/>
        </w:trPr>
        <w:tc>
          <w:tcPr>
            <w:tcW w:w="1383" w:type="dxa"/>
            <w:tcMar>
              <w:top w:w="0" w:type="dxa"/>
              <w:left w:w="108" w:type="dxa"/>
              <w:bottom w:w="0" w:type="dxa"/>
              <w:right w:w="108" w:type="dxa"/>
            </w:tcMar>
          </w:tcPr>
          <w:p w14:paraId="7D2D3679" w14:textId="77777777" w:rsidR="0039412B" w:rsidRPr="00684BDA" w:rsidDel="00CA4833" w:rsidRDefault="0039412B" w:rsidP="004F3930">
            <w:pPr>
              <w:spacing w:before="40" w:after="40"/>
              <w:jc w:val="right"/>
              <w:rPr>
                <w:sz w:val="23"/>
                <w:szCs w:val="23"/>
                <w:lang w:eastAsia="en-US"/>
              </w:rPr>
            </w:pPr>
            <w:r w:rsidRPr="00684BDA">
              <w:rPr>
                <w:kern w:val="3"/>
                <w:sz w:val="23"/>
                <w:szCs w:val="23"/>
                <w:lang w:eastAsia="zh-CN" w:bidi="hi-IN"/>
              </w:rPr>
              <w:t>PNG</w:t>
            </w:r>
          </w:p>
        </w:tc>
        <w:tc>
          <w:tcPr>
            <w:tcW w:w="281" w:type="dxa"/>
            <w:tcMar>
              <w:top w:w="0" w:type="dxa"/>
              <w:left w:w="108" w:type="dxa"/>
              <w:bottom w:w="0" w:type="dxa"/>
              <w:right w:w="108" w:type="dxa"/>
            </w:tcMar>
          </w:tcPr>
          <w:p w14:paraId="4A8FBFC9" w14:textId="77777777" w:rsidR="0039412B" w:rsidRPr="007942C1" w:rsidDel="00CA4833"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07BD575E" w14:textId="77777777" w:rsidR="0039412B" w:rsidRPr="007942C1" w:rsidDel="00CA4833" w:rsidRDefault="0039412B" w:rsidP="004F3930">
            <w:pPr>
              <w:spacing w:before="40" w:after="40"/>
              <w:rPr>
                <w:kern w:val="3"/>
                <w:sz w:val="23"/>
                <w:szCs w:val="23"/>
                <w:lang w:eastAsia="zh-CN" w:bidi="hi-IN"/>
              </w:rPr>
            </w:pPr>
            <w:r w:rsidRPr="007942C1">
              <w:rPr>
                <w:kern w:val="3"/>
                <w:sz w:val="23"/>
                <w:szCs w:val="23"/>
                <w:lang w:eastAsia="zh-CN" w:bidi="hi-IN"/>
              </w:rPr>
              <w:t>Papua New Guinea</w:t>
            </w:r>
          </w:p>
        </w:tc>
      </w:tr>
      <w:tr w:rsidR="0039412B" w:rsidRPr="007942C1" w14:paraId="6AAFE14A" w14:textId="77777777" w:rsidTr="00A21FA0">
        <w:trPr>
          <w:jc w:val="center"/>
        </w:trPr>
        <w:tc>
          <w:tcPr>
            <w:tcW w:w="1383" w:type="dxa"/>
            <w:tcMar>
              <w:top w:w="0" w:type="dxa"/>
              <w:left w:w="108" w:type="dxa"/>
              <w:bottom w:w="0" w:type="dxa"/>
              <w:right w:w="108" w:type="dxa"/>
            </w:tcMar>
          </w:tcPr>
          <w:p w14:paraId="32F6472B" w14:textId="77777777" w:rsidR="0039412B" w:rsidRPr="00684BDA" w:rsidDel="00CA4833" w:rsidRDefault="0039412B" w:rsidP="004F3930">
            <w:pPr>
              <w:spacing w:before="40" w:after="40"/>
              <w:jc w:val="right"/>
              <w:rPr>
                <w:sz w:val="23"/>
                <w:szCs w:val="23"/>
                <w:lang w:eastAsia="en-US"/>
              </w:rPr>
            </w:pPr>
            <w:r w:rsidRPr="00684BDA">
              <w:rPr>
                <w:kern w:val="3"/>
                <w:sz w:val="23"/>
                <w:szCs w:val="23"/>
                <w:lang w:eastAsia="zh-CN" w:bidi="hi-IN"/>
              </w:rPr>
              <w:t>PPDVP</w:t>
            </w:r>
          </w:p>
        </w:tc>
        <w:tc>
          <w:tcPr>
            <w:tcW w:w="281" w:type="dxa"/>
            <w:tcMar>
              <w:top w:w="0" w:type="dxa"/>
              <w:left w:w="108" w:type="dxa"/>
              <w:bottom w:w="0" w:type="dxa"/>
              <w:right w:w="108" w:type="dxa"/>
            </w:tcMar>
          </w:tcPr>
          <w:p w14:paraId="2D151ABC" w14:textId="77777777" w:rsidR="0039412B" w:rsidRPr="007942C1" w:rsidDel="00CA4833" w:rsidRDefault="0039412B" w:rsidP="004F3930">
            <w:pPr>
              <w:spacing w:before="40" w:after="40"/>
              <w:rPr>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1DAF572B" w14:textId="77777777" w:rsidR="0039412B" w:rsidRPr="007942C1" w:rsidDel="00CA4833" w:rsidRDefault="0039412B" w:rsidP="004F3930">
            <w:pPr>
              <w:spacing w:before="40" w:after="40"/>
              <w:rPr>
                <w:kern w:val="3"/>
                <w:sz w:val="23"/>
                <w:szCs w:val="23"/>
                <w:lang w:eastAsia="zh-CN" w:bidi="hi-IN"/>
              </w:rPr>
            </w:pPr>
            <w:r w:rsidRPr="007942C1">
              <w:rPr>
                <w:sz w:val="23"/>
                <w:szCs w:val="23"/>
                <w:lang w:eastAsia="ja-JP"/>
              </w:rPr>
              <w:t xml:space="preserve">Pacific Prevention of Domestic Violence Program </w:t>
            </w:r>
          </w:p>
        </w:tc>
      </w:tr>
      <w:tr w:rsidR="0039412B" w:rsidRPr="007942C1" w14:paraId="500EE2A6" w14:textId="77777777" w:rsidTr="00A21FA0">
        <w:trPr>
          <w:jc w:val="center"/>
        </w:trPr>
        <w:tc>
          <w:tcPr>
            <w:tcW w:w="1383" w:type="dxa"/>
            <w:tcMar>
              <w:top w:w="0" w:type="dxa"/>
              <w:left w:w="108" w:type="dxa"/>
              <w:bottom w:w="0" w:type="dxa"/>
              <w:right w:w="108" w:type="dxa"/>
            </w:tcMar>
          </w:tcPr>
          <w:p w14:paraId="7862B776" w14:textId="77777777" w:rsidR="0039412B" w:rsidRPr="00684BDA" w:rsidRDefault="00684BDA" w:rsidP="004F3930">
            <w:pPr>
              <w:spacing w:before="40" w:after="40"/>
              <w:jc w:val="right"/>
              <w:rPr>
                <w:kern w:val="3"/>
                <w:sz w:val="23"/>
                <w:szCs w:val="23"/>
                <w:lang w:eastAsia="zh-CN" w:bidi="hi-IN"/>
              </w:rPr>
            </w:pPr>
            <w:r>
              <w:rPr>
                <w:kern w:val="3"/>
                <w:sz w:val="23"/>
                <w:szCs w:val="23"/>
                <w:lang w:eastAsia="zh-CN" w:bidi="hi-IN"/>
              </w:rPr>
              <w:t>RF</w:t>
            </w:r>
          </w:p>
        </w:tc>
        <w:tc>
          <w:tcPr>
            <w:tcW w:w="281" w:type="dxa"/>
            <w:tcMar>
              <w:top w:w="0" w:type="dxa"/>
              <w:left w:w="108" w:type="dxa"/>
              <w:bottom w:w="0" w:type="dxa"/>
              <w:right w:w="108" w:type="dxa"/>
            </w:tcMar>
          </w:tcPr>
          <w:p w14:paraId="7E251310" w14:textId="77777777" w:rsidR="0039412B" w:rsidRPr="007942C1" w:rsidRDefault="00684BDA" w:rsidP="004F3930">
            <w:pPr>
              <w:spacing w:before="40" w:after="40"/>
              <w:rPr>
                <w:rFonts w:cs="Arial"/>
                <w:kern w:val="3"/>
                <w:sz w:val="23"/>
                <w:szCs w:val="23"/>
                <w:lang w:eastAsia="zh-CN" w:bidi="hi-IN"/>
              </w:rPr>
            </w:pPr>
            <w:r>
              <w:rPr>
                <w:rFonts w:cs="Arial"/>
                <w:kern w:val="3"/>
                <w:sz w:val="23"/>
                <w:szCs w:val="23"/>
                <w:lang w:eastAsia="zh-CN" w:bidi="hi-IN"/>
              </w:rPr>
              <w:t>-</w:t>
            </w:r>
          </w:p>
        </w:tc>
        <w:tc>
          <w:tcPr>
            <w:tcW w:w="6241" w:type="dxa"/>
            <w:tcMar>
              <w:top w:w="0" w:type="dxa"/>
              <w:left w:w="108" w:type="dxa"/>
              <w:bottom w:w="0" w:type="dxa"/>
              <w:right w:w="108" w:type="dxa"/>
            </w:tcMar>
          </w:tcPr>
          <w:p w14:paraId="6F594DE9" w14:textId="77777777" w:rsidR="0039412B" w:rsidRPr="007942C1" w:rsidRDefault="00684BDA" w:rsidP="004F3930">
            <w:pPr>
              <w:spacing w:before="40" w:after="40"/>
              <w:rPr>
                <w:kern w:val="3"/>
                <w:sz w:val="23"/>
                <w:szCs w:val="23"/>
                <w:lang w:eastAsia="zh-CN" w:bidi="hi-IN"/>
              </w:rPr>
            </w:pPr>
            <w:r>
              <w:rPr>
                <w:kern w:val="3"/>
                <w:sz w:val="23"/>
                <w:szCs w:val="23"/>
                <w:lang w:eastAsia="zh-CN" w:bidi="hi-IN"/>
              </w:rPr>
              <w:t>Responsive Fund</w:t>
            </w:r>
          </w:p>
        </w:tc>
      </w:tr>
      <w:tr w:rsidR="0039412B" w:rsidRPr="007942C1" w14:paraId="53077C28" w14:textId="77777777" w:rsidTr="00A21FA0">
        <w:trPr>
          <w:jc w:val="center"/>
        </w:trPr>
        <w:tc>
          <w:tcPr>
            <w:tcW w:w="1383" w:type="dxa"/>
            <w:tcMar>
              <w:top w:w="0" w:type="dxa"/>
              <w:left w:w="108" w:type="dxa"/>
              <w:bottom w:w="0" w:type="dxa"/>
              <w:right w:w="108" w:type="dxa"/>
            </w:tcMar>
          </w:tcPr>
          <w:p w14:paraId="6619CFA5" w14:textId="77777777" w:rsidR="0039412B" w:rsidRPr="00684BDA" w:rsidRDefault="0039412B" w:rsidP="004F3930">
            <w:pPr>
              <w:spacing w:before="40" w:after="40"/>
              <w:jc w:val="right"/>
              <w:rPr>
                <w:rFonts w:cs="Arial"/>
                <w:kern w:val="3"/>
                <w:sz w:val="23"/>
                <w:szCs w:val="23"/>
                <w:lang w:eastAsia="zh-CN" w:bidi="hi-IN"/>
              </w:rPr>
            </w:pPr>
            <w:r w:rsidRPr="00684BDA">
              <w:rPr>
                <w:kern w:val="3"/>
                <w:sz w:val="23"/>
                <w:szCs w:val="23"/>
                <w:lang w:eastAsia="zh-CN" w:bidi="hi-IN"/>
              </w:rPr>
              <w:t>RTT</w:t>
            </w:r>
          </w:p>
        </w:tc>
        <w:tc>
          <w:tcPr>
            <w:tcW w:w="281" w:type="dxa"/>
            <w:tcMar>
              <w:top w:w="0" w:type="dxa"/>
              <w:left w:w="108" w:type="dxa"/>
              <w:bottom w:w="0" w:type="dxa"/>
              <w:right w:w="108" w:type="dxa"/>
            </w:tcMar>
          </w:tcPr>
          <w:p w14:paraId="073FE8E0" w14:textId="77777777" w:rsidR="0039412B" w:rsidRPr="007942C1" w:rsidRDefault="0039412B" w:rsidP="004F3930">
            <w:pPr>
              <w:spacing w:before="40" w:after="40"/>
              <w:rPr>
                <w:rFonts w:cs="Arial"/>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39D59D7C" w14:textId="77777777" w:rsidR="0039412B" w:rsidRPr="007942C1" w:rsidRDefault="0039412B" w:rsidP="004F3930">
            <w:pPr>
              <w:spacing w:before="40" w:after="40"/>
              <w:rPr>
                <w:rFonts w:cs="Arial"/>
                <w:kern w:val="3"/>
                <w:sz w:val="23"/>
                <w:szCs w:val="23"/>
                <w:lang w:eastAsia="zh-CN" w:bidi="hi-IN"/>
              </w:rPr>
            </w:pPr>
            <w:r w:rsidRPr="007942C1">
              <w:rPr>
                <w:kern w:val="3"/>
                <w:sz w:val="23"/>
                <w:szCs w:val="23"/>
                <w:lang w:eastAsia="zh-CN" w:bidi="hi-IN"/>
              </w:rPr>
              <w:t xml:space="preserve">Regional Training Team </w:t>
            </w:r>
          </w:p>
        </w:tc>
      </w:tr>
      <w:tr w:rsidR="00313FEE" w:rsidRPr="007942C1" w14:paraId="1A597822" w14:textId="77777777" w:rsidTr="00A21FA0">
        <w:trPr>
          <w:jc w:val="center"/>
        </w:trPr>
        <w:tc>
          <w:tcPr>
            <w:tcW w:w="1383" w:type="dxa"/>
            <w:tcMar>
              <w:top w:w="0" w:type="dxa"/>
              <w:left w:w="108" w:type="dxa"/>
              <w:bottom w:w="0" w:type="dxa"/>
              <w:right w:w="108" w:type="dxa"/>
            </w:tcMar>
          </w:tcPr>
          <w:p w14:paraId="6132E9C3" w14:textId="77777777" w:rsidR="00313FEE" w:rsidRPr="00684BDA" w:rsidRDefault="00313FEE" w:rsidP="004F3930">
            <w:pPr>
              <w:spacing w:before="40" w:after="40"/>
              <w:jc w:val="right"/>
              <w:rPr>
                <w:kern w:val="3"/>
                <w:sz w:val="23"/>
                <w:szCs w:val="23"/>
                <w:lang w:eastAsia="zh-CN" w:bidi="hi-IN"/>
              </w:rPr>
            </w:pPr>
            <w:r>
              <w:rPr>
                <w:kern w:val="3"/>
                <w:sz w:val="23"/>
                <w:szCs w:val="23"/>
                <w:lang w:eastAsia="zh-CN" w:bidi="hi-IN"/>
              </w:rPr>
              <w:t>TA</w:t>
            </w:r>
          </w:p>
        </w:tc>
        <w:tc>
          <w:tcPr>
            <w:tcW w:w="281" w:type="dxa"/>
            <w:tcMar>
              <w:top w:w="0" w:type="dxa"/>
              <w:left w:w="108" w:type="dxa"/>
              <w:bottom w:w="0" w:type="dxa"/>
              <w:right w:w="108" w:type="dxa"/>
            </w:tcMar>
          </w:tcPr>
          <w:p w14:paraId="793ED8DE" w14:textId="77777777" w:rsidR="00313FEE" w:rsidRPr="007942C1" w:rsidRDefault="00313FEE" w:rsidP="004F3930">
            <w:pPr>
              <w:spacing w:before="40" w:after="40"/>
              <w:rPr>
                <w:kern w:val="3"/>
                <w:sz w:val="23"/>
                <w:szCs w:val="23"/>
                <w:lang w:eastAsia="zh-CN" w:bidi="hi-IN"/>
              </w:rPr>
            </w:pPr>
            <w:r>
              <w:rPr>
                <w:kern w:val="3"/>
                <w:sz w:val="23"/>
                <w:szCs w:val="23"/>
                <w:lang w:eastAsia="zh-CN" w:bidi="hi-IN"/>
              </w:rPr>
              <w:t>-</w:t>
            </w:r>
          </w:p>
        </w:tc>
        <w:tc>
          <w:tcPr>
            <w:tcW w:w="6241" w:type="dxa"/>
            <w:tcMar>
              <w:top w:w="0" w:type="dxa"/>
              <w:left w:w="108" w:type="dxa"/>
              <w:bottom w:w="0" w:type="dxa"/>
              <w:right w:w="108" w:type="dxa"/>
            </w:tcMar>
          </w:tcPr>
          <w:p w14:paraId="7B12C697" w14:textId="77777777" w:rsidR="00313FEE" w:rsidRPr="007942C1" w:rsidRDefault="00313FEE" w:rsidP="004F3930">
            <w:pPr>
              <w:spacing w:before="40" w:after="40"/>
              <w:rPr>
                <w:kern w:val="3"/>
                <w:sz w:val="23"/>
                <w:szCs w:val="23"/>
                <w:lang w:eastAsia="zh-CN" w:bidi="hi-IN"/>
              </w:rPr>
            </w:pPr>
            <w:r>
              <w:rPr>
                <w:kern w:val="3"/>
                <w:sz w:val="23"/>
                <w:szCs w:val="23"/>
                <w:lang w:eastAsia="zh-CN" w:bidi="hi-IN"/>
              </w:rPr>
              <w:t>Technical Assistance</w:t>
            </w:r>
          </w:p>
        </w:tc>
      </w:tr>
      <w:tr w:rsidR="0039412B" w:rsidRPr="007942C1" w14:paraId="146C043D" w14:textId="77777777" w:rsidTr="00A21FA0">
        <w:trPr>
          <w:jc w:val="center"/>
        </w:trPr>
        <w:tc>
          <w:tcPr>
            <w:tcW w:w="1383" w:type="dxa"/>
            <w:tcMar>
              <w:top w:w="0" w:type="dxa"/>
              <w:left w:w="108" w:type="dxa"/>
              <w:bottom w:w="0" w:type="dxa"/>
              <w:right w:w="108" w:type="dxa"/>
            </w:tcMar>
          </w:tcPr>
          <w:p w14:paraId="75626BC4" w14:textId="77777777" w:rsidR="0039412B" w:rsidRPr="00684BDA" w:rsidRDefault="0039412B" w:rsidP="004F3930">
            <w:pPr>
              <w:spacing w:before="40" w:after="40"/>
              <w:jc w:val="right"/>
              <w:rPr>
                <w:rFonts w:cs="Arial"/>
                <w:kern w:val="3"/>
                <w:sz w:val="23"/>
                <w:szCs w:val="23"/>
                <w:lang w:eastAsia="zh-CN" w:bidi="hi-IN"/>
              </w:rPr>
            </w:pPr>
            <w:r w:rsidRPr="00684BDA">
              <w:rPr>
                <w:kern w:val="3"/>
                <w:sz w:val="23"/>
                <w:szCs w:val="23"/>
                <w:lang w:eastAsia="zh-CN" w:bidi="hi-IN"/>
              </w:rPr>
              <w:t>ToT</w:t>
            </w:r>
          </w:p>
        </w:tc>
        <w:tc>
          <w:tcPr>
            <w:tcW w:w="281" w:type="dxa"/>
            <w:tcMar>
              <w:top w:w="0" w:type="dxa"/>
              <w:left w:w="108" w:type="dxa"/>
              <w:bottom w:w="0" w:type="dxa"/>
              <w:right w:w="108" w:type="dxa"/>
            </w:tcMar>
          </w:tcPr>
          <w:p w14:paraId="5BCD3FFA" w14:textId="77777777" w:rsidR="0039412B" w:rsidRPr="007942C1" w:rsidRDefault="0039412B" w:rsidP="004F3930">
            <w:pPr>
              <w:spacing w:before="40" w:after="40"/>
              <w:rPr>
                <w:rFonts w:cs="Arial"/>
                <w:kern w:val="3"/>
                <w:sz w:val="23"/>
                <w:szCs w:val="23"/>
                <w:lang w:eastAsia="zh-CN" w:bidi="hi-IN"/>
              </w:rPr>
            </w:pPr>
            <w:r w:rsidRPr="007942C1">
              <w:rPr>
                <w:kern w:val="3"/>
                <w:sz w:val="23"/>
                <w:szCs w:val="23"/>
                <w:lang w:eastAsia="zh-CN" w:bidi="hi-IN"/>
              </w:rPr>
              <w:t>-</w:t>
            </w:r>
          </w:p>
        </w:tc>
        <w:tc>
          <w:tcPr>
            <w:tcW w:w="6241" w:type="dxa"/>
            <w:tcMar>
              <w:top w:w="0" w:type="dxa"/>
              <w:left w:w="108" w:type="dxa"/>
              <w:bottom w:w="0" w:type="dxa"/>
              <w:right w:w="108" w:type="dxa"/>
            </w:tcMar>
          </w:tcPr>
          <w:p w14:paraId="6C1C4ABC" w14:textId="77777777" w:rsidR="0039412B" w:rsidRPr="007942C1" w:rsidRDefault="0039412B" w:rsidP="004F3930">
            <w:pPr>
              <w:spacing w:before="40" w:after="40"/>
              <w:rPr>
                <w:rFonts w:cs="Arial"/>
                <w:kern w:val="3"/>
                <w:sz w:val="23"/>
                <w:szCs w:val="23"/>
                <w:lang w:eastAsia="zh-CN" w:bidi="hi-IN"/>
              </w:rPr>
            </w:pPr>
            <w:r w:rsidRPr="007942C1">
              <w:rPr>
                <w:kern w:val="3"/>
                <w:sz w:val="23"/>
                <w:szCs w:val="23"/>
                <w:lang w:eastAsia="zh-CN" w:bidi="hi-IN"/>
              </w:rPr>
              <w:t>Training-of-Trainers Workshop</w:t>
            </w:r>
          </w:p>
        </w:tc>
      </w:tr>
    </w:tbl>
    <w:p w14:paraId="0EEB480B" w14:textId="77777777" w:rsidR="0039412B" w:rsidRPr="007942C1" w:rsidRDefault="0039412B" w:rsidP="007E1599">
      <w:pPr>
        <w:pStyle w:val="Heading1"/>
        <w:spacing w:before="120"/>
        <w:ind w:left="0" w:firstLine="0"/>
        <w:rPr>
          <w:szCs w:val="26"/>
          <w:lang w:val="en-AU"/>
        </w:rPr>
        <w:sectPr w:rsidR="0039412B" w:rsidRPr="007942C1" w:rsidSect="0060320D">
          <w:headerReference w:type="default" r:id="rId11"/>
          <w:footerReference w:type="default" r:id="rId12"/>
          <w:pgSz w:w="11907" w:h="16840" w:code="9"/>
          <w:pgMar w:top="1361" w:right="1304" w:bottom="1418" w:left="1531" w:header="397" w:footer="680" w:gutter="0"/>
          <w:pgNumType w:fmt="lowerRoman" w:start="1"/>
          <w:cols w:space="708"/>
          <w:docGrid w:linePitch="360"/>
        </w:sectPr>
      </w:pPr>
    </w:p>
    <w:p w14:paraId="73378417" w14:textId="77777777" w:rsidR="00562EEA" w:rsidRDefault="00562EEA" w:rsidP="00FF2C4A">
      <w:pPr>
        <w:pStyle w:val="Heading1"/>
        <w:numPr>
          <w:ilvl w:val="0"/>
          <w:numId w:val="3"/>
        </w:numPr>
        <w:spacing w:before="120"/>
        <w:ind w:hanging="720"/>
        <w:rPr>
          <w:szCs w:val="26"/>
          <w:lang w:val="en-AU"/>
        </w:rPr>
        <w:sectPr w:rsidR="00562EEA" w:rsidSect="0060320D">
          <w:footerReference w:type="default" r:id="rId13"/>
          <w:type w:val="continuous"/>
          <w:pgSz w:w="11907" w:h="16840" w:code="9"/>
          <w:pgMar w:top="1361" w:right="1304" w:bottom="1418" w:left="1531" w:header="397" w:footer="680" w:gutter="0"/>
          <w:pgNumType w:start="1"/>
          <w:cols w:space="708"/>
          <w:docGrid w:linePitch="360"/>
        </w:sectPr>
      </w:pPr>
    </w:p>
    <w:p w14:paraId="33D36C1B" w14:textId="77777777" w:rsidR="0039412B" w:rsidRPr="007942C1" w:rsidRDefault="0039412B" w:rsidP="00FF2C4A">
      <w:pPr>
        <w:pStyle w:val="Heading1"/>
        <w:numPr>
          <w:ilvl w:val="0"/>
          <w:numId w:val="3"/>
        </w:numPr>
        <w:spacing w:before="120"/>
        <w:ind w:hanging="720"/>
        <w:rPr>
          <w:szCs w:val="26"/>
          <w:u w:val="single"/>
          <w:lang w:val="en-AU"/>
        </w:rPr>
      </w:pPr>
      <w:bookmarkStart w:id="30" w:name="_Toc391469716"/>
      <w:r w:rsidRPr="007942C1">
        <w:rPr>
          <w:szCs w:val="26"/>
          <w:lang w:val="en-AU"/>
        </w:rPr>
        <w:lastRenderedPageBreak/>
        <w:t>Introduction</w:t>
      </w:r>
      <w:bookmarkEnd w:id="30"/>
    </w:p>
    <w:p w14:paraId="50E70420" w14:textId="77777777" w:rsidR="0039412B" w:rsidRPr="00441E66" w:rsidRDefault="0039412B" w:rsidP="00312299">
      <w:pPr>
        <w:rPr>
          <w:sz w:val="23"/>
          <w:szCs w:val="23"/>
        </w:rPr>
      </w:pPr>
    </w:p>
    <w:p w14:paraId="499621EE" w14:textId="77777777" w:rsidR="00773A59" w:rsidRPr="007942C1" w:rsidRDefault="0039412B" w:rsidP="00312299">
      <w:pPr>
        <w:rPr>
          <w:sz w:val="23"/>
          <w:szCs w:val="23"/>
        </w:rPr>
      </w:pPr>
      <w:r w:rsidRPr="007942C1">
        <w:rPr>
          <w:sz w:val="23"/>
          <w:szCs w:val="23"/>
        </w:rPr>
        <w:t>This report provides a summary of progress made under the Pacific Judicial Development Programme (PJDP) d</w:t>
      </w:r>
      <w:r w:rsidR="00212E64">
        <w:rPr>
          <w:sz w:val="23"/>
          <w:szCs w:val="23"/>
        </w:rPr>
        <w:t>uring the period 1 January to 30 June, 2014</w:t>
      </w:r>
      <w:r w:rsidRPr="007942C1">
        <w:rPr>
          <w:sz w:val="23"/>
          <w:szCs w:val="23"/>
        </w:rPr>
        <w:t xml:space="preserve">. The report is submitted in satisfaction of Milestone </w:t>
      </w:r>
      <w:r w:rsidR="00BC7DFF">
        <w:rPr>
          <w:sz w:val="23"/>
          <w:szCs w:val="23"/>
        </w:rPr>
        <w:t>42</w:t>
      </w:r>
      <w:r w:rsidRPr="007942C1">
        <w:rPr>
          <w:sz w:val="23"/>
          <w:szCs w:val="23"/>
        </w:rPr>
        <w:t xml:space="preserve"> defined in the contract between the New Zealand Ministry of Foreign Affairs and Trade (MFAT) and the Federal Court of Australia (FCA). </w:t>
      </w:r>
      <w:r w:rsidR="00773A59">
        <w:rPr>
          <w:sz w:val="23"/>
          <w:szCs w:val="23"/>
        </w:rPr>
        <w:t xml:space="preserve">During the </w:t>
      </w:r>
      <w:r w:rsidR="00982AD9">
        <w:rPr>
          <w:sz w:val="23"/>
          <w:szCs w:val="23"/>
        </w:rPr>
        <w:t xml:space="preserve">reporting period </w:t>
      </w:r>
      <w:r w:rsidR="00773A59">
        <w:rPr>
          <w:sz w:val="23"/>
          <w:szCs w:val="23"/>
        </w:rPr>
        <w:t>Letter of Variation No. 12 (signed 13 February 2014) and No. 13 (signed 2 June 2014) have been agreed to</w:t>
      </w:r>
      <w:r w:rsidR="00982AD9">
        <w:rPr>
          <w:sz w:val="23"/>
          <w:szCs w:val="23"/>
        </w:rPr>
        <w:t xml:space="preserve"> </w:t>
      </w:r>
      <w:r w:rsidR="00773A59">
        <w:rPr>
          <w:sz w:val="23"/>
          <w:szCs w:val="23"/>
        </w:rPr>
        <w:t>between MFAT and the FCA.</w:t>
      </w:r>
    </w:p>
    <w:p w14:paraId="1FA08D4A" w14:textId="77777777" w:rsidR="0039412B" w:rsidRPr="009437D6" w:rsidRDefault="0039412B" w:rsidP="00312299">
      <w:pPr>
        <w:rPr>
          <w:sz w:val="28"/>
          <w:szCs w:val="23"/>
        </w:rPr>
      </w:pPr>
    </w:p>
    <w:p w14:paraId="6D5923F3" w14:textId="77777777" w:rsidR="0039412B" w:rsidRPr="007942C1" w:rsidRDefault="00AE2068" w:rsidP="00FF2C4A">
      <w:pPr>
        <w:pStyle w:val="Heading1"/>
        <w:numPr>
          <w:ilvl w:val="0"/>
          <w:numId w:val="3"/>
        </w:numPr>
        <w:spacing w:before="120"/>
        <w:ind w:hanging="720"/>
        <w:rPr>
          <w:szCs w:val="26"/>
          <w:lang w:val="en-AU"/>
        </w:rPr>
      </w:pPr>
      <w:bookmarkStart w:id="31" w:name="_Toc391469717"/>
      <w:r>
        <w:rPr>
          <w:szCs w:val="26"/>
          <w:lang w:val="en-AU"/>
        </w:rPr>
        <w:t xml:space="preserve">Summary of </w:t>
      </w:r>
      <w:r w:rsidR="0039412B">
        <w:rPr>
          <w:szCs w:val="26"/>
          <w:lang w:val="en-AU"/>
        </w:rPr>
        <w:t>Activities and Achievements:</w:t>
      </w:r>
      <w:r w:rsidR="00043937">
        <w:rPr>
          <w:szCs w:val="26"/>
          <w:lang w:val="en-AU"/>
        </w:rPr>
        <w:t xml:space="preserve"> January</w:t>
      </w:r>
      <w:r w:rsidR="00C9109E">
        <w:rPr>
          <w:szCs w:val="26"/>
          <w:lang w:val="en-AU"/>
        </w:rPr>
        <w:t xml:space="preserve"> </w:t>
      </w:r>
      <w:r w:rsidR="0039412B" w:rsidRPr="007942C1">
        <w:rPr>
          <w:szCs w:val="26"/>
          <w:lang w:val="en-AU"/>
        </w:rPr>
        <w:t>- June 201</w:t>
      </w:r>
      <w:r w:rsidR="00212E64">
        <w:rPr>
          <w:szCs w:val="26"/>
          <w:lang w:val="en-AU"/>
        </w:rPr>
        <w:t>4</w:t>
      </w:r>
      <w:bookmarkEnd w:id="31"/>
    </w:p>
    <w:p w14:paraId="0FC519D7" w14:textId="77777777" w:rsidR="0039412B" w:rsidRPr="00441E66" w:rsidRDefault="0039412B" w:rsidP="008A0B45">
      <w:pPr>
        <w:rPr>
          <w:sz w:val="23"/>
          <w:szCs w:val="23"/>
        </w:rPr>
      </w:pPr>
    </w:p>
    <w:p w14:paraId="177D0AA0" w14:textId="77777777" w:rsidR="002421E9" w:rsidRPr="0070135D" w:rsidRDefault="00D26A75" w:rsidP="00ED3B5C">
      <w:pPr>
        <w:rPr>
          <w:b/>
          <w:i/>
          <w:sz w:val="23"/>
          <w:szCs w:val="23"/>
        </w:rPr>
      </w:pPr>
      <w:r>
        <w:rPr>
          <w:sz w:val="23"/>
          <w:szCs w:val="23"/>
        </w:rPr>
        <w:t xml:space="preserve">As PJDP approaches </w:t>
      </w:r>
      <w:r w:rsidR="002C13E5">
        <w:rPr>
          <w:sz w:val="23"/>
          <w:szCs w:val="23"/>
        </w:rPr>
        <w:t xml:space="preserve">the </w:t>
      </w:r>
      <w:r>
        <w:rPr>
          <w:sz w:val="23"/>
          <w:szCs w:val="23"/>
        </w:rPr>
        <w:t xml:space="preserve">mid-way </w:t>
      </w:r>
      <w:r w:rsidR="002C13E5">
        <w:rPr>
          <w:sz w:val="23"/>
          <w:szCs w:val="23"/>
        </w:rPr>
        <w:t xml:space="preserve">point of </w:t>
      </w:r>
      <w:r>
        <w:rPr>
          <w:sz w:val="23"/>
          <w:szCs w:val="23"/>
        </w:rPr>
        <w:t xml:space="preserve">the 24-month Extension Plan, all </w:t>
      </w:r>
      <w:r w:rsidR="002C13E5">
        <w:rPr>
          <w:sz w:val="23"/>
          <w:szCs w:val="23"/>
        </w:rPr>
        <w:t xml:space="preserve">approved </w:t>
      </w:r>
      <w:r w:rsidR="00FE612E">
        <w:rPr>
          <w:sz w:val="23"/>
          <w:szCs w:val="23"/>
        </w:rPr>
        <w:t>projects</w:t>
      </w:r>
      <w:r>
        <w:rPr>
          <w:sz w:val="23"/>
          <w:szCs w:val="23"/>
        </w:rPr>
        <w:t xml:space="preserve"> are </w:t>
      </w:r>
      <w:r w:rsidR="002C13E5">
        <w:rPr>
          <w:sz w:val="23"/>
          <w:szCs w:val="23"/>
        </w:rPr>
        <w:t xml:space="preserve">in the process of </w:t>
      </w:r>
      <w:r>
        <w:rPr>
          <w:sz w:val="23"/>
          <w:szCs w:val="23"/>
        </w:rPr>
        <w:t xml:space="preserve">being implemented, with </w:t>
      </w:r>
      <w:r w:rsidR="002C13E5">
        <w:rPr>
          <w:sz w:val="23"/>
          <w:szCs w:val="23"/>
        </w:rPr>
        <w:t xml:space="preserve">the </w:t>
      </w:r>
      <w:r w:rsidR="0050570F">
        <w:rPr>
          <w:sz w:val="23"/>
          <w:szCs w:val="23"/>
        </w:rPr>
        <w:t>National Judicial Development Committee</w:t>
      </w:r>
      <w:r w:rsidR="002C13E5">
        <w:rPr>
          <w:sz w:val="23"/>
          <w:szCs w:val="23"/>
        </w:rPr>
        <w:t xml:space="preserve"> Project having been </w:t>
      </w:r>
      <w:r>
        <w:rPr>
          <w:sz w:val="23"/>
          <w:szCs w:val="23"/>
        </w:rPr>
        <w:t xml:space="preserve">completed. During the reporting period, twelve substantive activities were </w:t>
      </w:r>
      <w:r w:rsidR="002C13E5">
        <w:rPr>
          <w:sz w:val="23"/>
          <w:szCs w:val="23"/>
        </w:rPr>
        <w:t>undertaken</w:t>
      </w:r>
      <w:r w:rsidR="00FE612E">
        <w:rPr>
          <w:sz w:val="23"/>
          <w:szCs w:val="23"/>
        </w:rPr>
        <w:t xml:space="preserve">, </w:t>
      </w:r>
      <w:r w:rsidR="00CB3B75">
        <w:rPr>
          <w:sz w:val="23"/>
          <w:szCs w:val="23"/>
        </w:rPr>
        <w:t>eight</w:t>
      </w:r>
      <w:r w:rsidR="00FE612E">
        <w:rPr>
          <w:sz w:val="23"/>
          <w:szCs w:val="23"/>
        </w:rPr>
        <w:t xml:space="preserve"> Responsive Fund activities were delivered</w:t>
      </w:r>
      <w:r w:rsidR="006B5668">
        <w:rPr>
          <w:sz w:val="23"/>
          <w:szCs w:val="23"/>
        </w:rPr>
        <w:t>,</w:t>
      </w:r>
      <w:r w:rsidR="00FE612E">
        <w:rPr>
          <w:sz w:val="23"/>
          <w:szCs w:val="23"/>
        </w:rPr>
        <w:t xml:space="preserve"> with </w:t>
      </w:r>
      <w:r w:rsidR="006B5668">
        <w:rPr>
          <w:sz w:val="23"/>
          <w:szCs w:val="23"/>
        </w:rPr>
        <w:t xml:space="preserve">a further </w:t>
      </w:r>
      <w:r w:rsidR="00CB3B75">
        <w:rPr>
          <w:sz w:val="23"/>
          <w:szCs w:val="23"/>
        </w:rPr>
        <w:t>4</w:t>
      </w:r>
      <w:r w:rsidR="006B5668">
        <w:rPr>
          <w:sz w:val="23"/>
          <w:szCs w:val="23"/>
        </w:rPr>
        <w:t xml:space="preserve"> activities </w:t>
      </w:r>
      <w:r w:rsidR="00FE612E">
        <w:rPr>
          <w:sz w:val="23"/>
          <w:szCs w:val="23"/>
        </w:rPr>
        <w:t xml:space="preserve">currently being implemented. </w:t>
      </w:r>
      <w:r w:rsidR="006B5668">
        <w:rPr>
          <w:sz w:val="23"/>
          <w:szCs w:val="23"/>
        </w:rPr>
        <w:t xml:space="preserve"> </w:t>
      </w:r>
      <w:r w:rsidR="002421E9" w:rsidRPr="0070135D">
        <w:rPr>
          <w:b/>
          <w:i/>
          <w:sz w:val="23"/>
          <w:szCs w:val="23"/>
        </w:rPr>
        <w:t xml:space="preserve">Active </w:t>
      </w:r>
      <w:r w:rsidR="006B5668" w:rsidRPr="0070135D">
        <w:rPr>
          <w:b/>
          <w:i/>
          <w:sz w:val="23"/>
          <w:szCs w:val="23"/>
        </w:rPr>
        <w:t>engagement</w:t>
      </w:r>
      <w:r w:rsidR="002421E9" w:rsidRPr="0070135D">
        <w:rPr>
          <w:b/>
          <w:i/>
          <w:sz w:val="23"/>
          <w:szCs w:val="23"/>
        </w:rPr>
        <w:t xml:space="preserve"> with the region’s judicial leadership at the Chief Justice</w:t>
      </w:r>
      <w:r w:rsidR="006B5668" w:rsidRPr="0070135D">
        <w:rPr>
          <w:b/>
          <w:i/>
          <w:sz w:val="23"/>
          <w:szCs w:val="23"/>
        </w:rPr>
        <w:t xml:space="preserve">-level also </w:t>
      </w:r>
      <w:r w:rsidR="002421E9" w:rsidRPr="0070135D">
        <w:rPr>
          <w:b/>
          <w:i/>
          <w:sz w:val="23"/>
          <w:szCs w:val="23"/>
        </w:rPr>
        <w:t>continue</w:t>
      </w:r>
      <w:r w:rsidR="006B5668" w:rsidRPr="0070135D">
        <w:rPr>
          <w:b/>
          <w:i/>
          <w:sz w:val="23"/>
          <w:szCs w:val="23"/>
        </w:rPr>
        <w:t>d</w:t>
      </w:r>
      <w:r w:rsidR="002421E9" w:rsidRPr="0070135D">
        <w:rPr>
          <w:b/>
          <w:i/>
          <w:sz w:val="23"/>
          <w:szCs w:val="23"/>
        </w:rPr>
        <w:t>.</w:t>
      </w:r>
      <w:r w:rsidR="009234AE" w:rsidRPr="0070135D">
        <w:rPr>
          <w:b/>
          <w:i/>
          <w:sz w:val="23"/>
          <w:szCs w:val="23"/>
        </w:rPr>
        <w:t xml:space="preserve"> Implementation of the 24-month Extension Plan is </w:t>
      </w:r>
      <w:r w:rsidR="005315C8">
        <w:rPr>
          <w:b/>
          <w:i/>
          <w:sz w:val="23"/>
          <w:szCs w:val="23"/>
        </w:rPr>
        <w:t xml:space="preserve">fully </w:t>
      </w:r>
      <w:r w:rsidR="009234AE" w:rsidRPr="0070135D">
        <w:rPr>
          <w:b/>
          <w:i/>
          <w:sz w:val="23"/>
          <w:szCs w:val="23"/>
        </w:rPr>
        <w:t xml:space="preserve">on track to deliver </w:t>
      </w:r>
      <w:r w:rsidR="00254F81" w:rsidRPr="0070135D">
        <w:rPr>
          <w:b/>
          <w:i/>
          <w:sz w:val="23"/>
          <w:szCs w:val="23"/>
        </w:rPr>
        <w:t>activities in</w:t>
      </w:r>
      <w:r w:rsidR="006B5668" w:rsidRPr="0070135D">
        <w:rPr>
          <w:b/>
          <w:i/>
          <w:sz w:val="23"/>
          <w:szCs w:val="23"/>
        </w:rPr>
        <w:t>-</w:t>
      </w:r>
      <w:r w:rsidR="00254F81" w:rsidRPr="0070135D">
        <w:rPr>
          <w:b/>
          <w:i/>
          <w:sz w:val="23"/>
          <w:szCs w:val="23"/>
        </w:rPr>
        <w:t>line with the schedule</w:t>
      </w:r>
      <w:r w:rsidR="006B5668" w:rsidRPr="0070135D">
        <w:rPr>
          <w:b/>
          <w:i/>
          <w:sz w:val="23"/>
          <w:szCs w:val="23"/>
        </w:rPr>
        <w:t xml:space="preserve"> approved at the PEC and Chief Justices</w:t>
      </w:r>
      <w:r w:rsidR="00DE35B6" w:rsidRPr="0070135D">
        <w:rPr>
          <w:b/>
          <w:i/>
          <w:sz w:val="23"/>
          <w:szCs w:val="23"/>
        </w:rPr>
        <w:t>’</w:t>
      </w:r>
      <w:r w:rsidR="006B5668" w:rsidRPr="0070135D">
        <w:rPr>
          <w:b/>
          <w:i/>
          <w:sz w:val="23"/>
          <w:szCs w:val="23"/>
        </w:rPr>
        <w:t xml:space="preserve"> meetings in Auckland in March 2014</w:t>
      </w:r>
      <w:r w:rsidR="005315C8">
        <w:rPr>
          <w:b/>
          <w:i/>
          <w:sz w:val="23"/>
          <w:szCs w:val="23"/>
        </w:rPr>
        <w:t>, on-time and within budget</w:t>
      </w:r>
      <w:r w:rsidR="00254F81" w:rsidRPr="0070135D">
        <w:rPr>
          <w:b/>
          <w:i/>
          <w:sz w:val="23"/>
          <w:szCs w:val="23"/>
        </w:rPr>
        <w:t>.</w:t>
      </w:r>
    </w:p>
    <w:p w14:paraId="330D5479" w14:textId="77777777" w:rsidR="002421E9" w:rsidRPr="00441E66" w:rsidRDefault="002421E9" w:rsidP="00ED3B5C">
      <w:pPr>
        <w:rPr>
          <w:sz w:val="16"/>
          <w:szCs w:val="23"/>
        </w:rPr>
      </w:pPr>
    </w:p>
    <w:p w14:paraId="216E7037" w14:textId="77777777" w:rsidR="00D26A75" w:rsidRDefault="006B5668" w:rsidP="00ED3B5C">
      <w:pPr>
        <w:rPr>
          <w:sz w:val="23"/>
          <w:szCs w:val="23"/>
        </w:rPr>
      </w:pPr>
      <w:r>
        <w:rPr>
          <w:sz w:val="23"/>
          <w:szCs w:val="23"/>
        </w:rPr>
        <w:t xml:space="preserve">Since the beginning of </w:t>
      </w:r>
      <w:r w:rsidR="00254F81">
        <w:rPr>
          <w:sz w:val="23"/>
          <w:szCs w:val="23"/>
        </w:rPr>
        <w:t>January 2014</w:t>
      </w:r>
      <w:r>
        <w:rPr>
          <w:sz w:val="23"/>
          <w:szCs w:val="23"/>
        </w:rPr>
        <w:t>,</w:t>
      </w:r>
      <w:r w:rsidR="00254F81">
        <w:rPr>
          <w:sz w:val="23"/>
          <w:szCs w:val="23"/>
        </w:rPr>
        <w:t xml:space="preserve"> </w:t>
      </w:r>
      <w:r w:rsidR="00121F57">
        <w:rPr>
          <w:sz w:val="23"/>
          <w:szCs w:val="23"/>
        </w:rPr>
        <w:t>seven</w:t>
      </w:r>
      <w:r w:rsidR="002421E9">
        <w:rPr>
          <w:sz w:val="23"/>
          <w:szCs w:val="23"/>
        </w:rPr>
        <w:t xml:space="preserve"> </w:t>
      </w:r>
      <w:r w:rsidR="00254F81">
        <w:rPr>
          <w:sz w:val="23"/>
          <w:szCs w:val="23"/>
        </w:rPr>
        <w:t xml:space="preserve">additional </w:t>
      </w:r>
      <w:r w:rsidR="00416AAC">
        <w:rPr>
          <w:sz w:val="23"/>
          <w:szCs w:val="23"/>
        </w:rPr>
        <w:t xml:space="preserve">draft </w:t>
      </w:r>
      <w:r w:rsidR="002421E9">
        <w:rPr>
          <w:sz w:val="23"/>
          <w:szCs w:val="23"/>
        </w:rPr>
        <w:t xml:space="preserve">toolkits have been </w:t>
      </w:r>
      <w:r w:rsidR="00416AAC">
        <w:rPr>
          <w:sz w:val="23"/>
          <w:szCs w:val="23"/>
        </w:rPr>
        <w:t>developed</w:t>
      </w:r>
      <w:r w:rsidR="00197A47">
        <w:rPr>
          <w:sz w:val="23"/>
          <w:szCs w:val="23"/>
        </w:rPr>
        <w:t>,</w:t>
      </w:r>
      <w:r w:rsidR="00F36D98">
        <w:rPr>
          <w:sz w:val="23"/>
          <w:szCs w:val="23"/>
        </w:rPr>
        <w:t xml:space="preserve"> </w:t>
      </w:r>
      <w:r w:rsidR="0070135D">
        <w:rPr>
          <w:sz w:val="23"/>
          <w:szCs w:val="23"/>
        </w:rPr>
        <w:t>these are the</w:t>
      </w:r>
      <w:r w:rsidR="00F36D98">
        <w:rPr>
          <w:sz w:val="23"/>
          <w:szCs w:val="23"/>
        </w:rPr>
        <w:t>:</w:t>
      </w:r>
      <w:r w:rsidR="00254F81">
        <w:rPr>
          <w:sz w:val="23"/>
          <w:szCs w:val="23"/>
        </w:rPr>
        <w:t xml:space="preserve"> </w:t>
      </w:r>
      <w:r w:rsidR="0070135D">
        <w:rPr>
          <w:sz w:val="23"/>
          <w:szCs w:val="23"/>
        </w:rPr>
        <w:t>Delay Reduction Toolkit</w:t>
      </w:r>
      <w:r w:rsidR="00F36D98">
        <w:rPr>
          <w:sz w:val="23"/>
          <w:szCs w:val="23"/>
        </w:rPr>
        <w:t xml:space="preserve">; </w:t>
      </w:r>
      <w:r w:rsidR="0070135D">
        <w:rPr>
          <w:sz w:val="23"/>
          <w:szCs w:val="23"/>
        </w:rPr>
        <w:t>Enabling Rights</w:t>
      </w:r>
      <w:r w:rsidR="0070135D" w:rsidRPr="0070135D">
        <w:rPr>
          <w:sz w:val="23"/>
          <w:szCs w:val="23"/>
        </w:rPr>
        <w:t xml:space="preserve"> </w:t>
      </w:r>
      <w:r w:rsidR="0070135D">
        <w:rPr>
          <w:sz w:val="23"/>
          <w:szCs w:val="23"/>
        </w:rPr>
        <w:t>Toolkit</w:t>
      </w:r>
      <w:r w:rsidR="00F36D98">
        <w:rPr>
          <w:sz w:val="23"/>
          <w:szCs w:val="23"/>
        </w:rPr>
        <w:t xml:space="preserve">; </w:t>
      </w:r>
      <w:r w:rsidR="0070135D">
        <w:rPr>
          <w:sz w:val="23"/>
          <w:szCs w:val="23"/>
        </w:rPr>
        <w:t>Trainers’</w:t>
      </w:r>
      <w:r w:rsidR="0070135D" w:rsidRPr="0070135D">
        <w:rPr>
          <w:sz w:val="23"/>
          <w:szCs w:val="23"/>
        </w:rPr>
        <w:t xml:space="preserve"> </w:t>
      </w:r>
      <w:r w:rsidR="0070135D">
        <w:rPr>
          <w:sz w:val="23"/>
          <w:szCs w:val="23"/>
        </w:rPr>
        <w:t>Toolkit</w:t>
      </w:r>
      <w:r w:rsidR="00121F57">
        <w:rPr>
          <w:sz w:val="23"/>
          <w:szCs w:val="23"/>
        </w:rPr>
        <w:t xml:space="preserve">; </w:t>
      </w:r>
      <w:r w:rsidR="0070135D">
        <w:rPr>
          <w:sz w:val="23"/>
          <w:szCs w:val="23"/>
        </w:rPr>
        <w:t>Project Management</w:t>
      </w:r>
      <w:r w:rsidR="0070135D" w:rsidRPr="0070135D">
        <w:rPr>
          <w:sz w:val="23"/>
          <w:szCs w:val="23"/>
        </w:rPr>
        <w:t xml:space="preserve"> </w:t>
      </w:r>
      <w:r w:rsidR="0070135D">
        <w:rPr>
          <w:sz w:val="23"/>
          <w:szCs w:val="23"/>
        </w:rPr>
        <w:t>Toolkit</w:t>
      </w:r>
      <w:r w:rsidR="00F36D98">
        <w:rPr>
          <w:sz w:val="23"/>
          <w:szCs w:val="23"/>
        </w:rPr>
        <w:t xml:space="preserve">; </w:t>
      </w:r>
      <w:r w:rsidR="0070135D">
        <w:rPr>
          <w:sz w:val="23"/>
          <w:szCs w:val="23"/>
        </w:rPr>
        <w:t>Complaints Handling</w:t>
      </w:r>
      <w:r w:rsidR="0070135D" w:rsidRPr="0070135D">
        <w:rPr>
          <w:sz w:val="23"/>
          <w:szCs w:val="23"/>
        </w:rPr>
        <w:t xml:space="preserve"> </w:t>
      </w:r>
      <w:r w:rsidR="0070135D">
        <w:rPr>
          <w:sz w:val="23"/>
          <w:szCs w:val="23"/>
        </w:rPr>
        <w:t>Toolkit</w:t>
      </w:r>
      <w:r w:rsidR="00F36D98">
        <w:rPr>
          <w:sz w:val="23"/>
          <w:szCs w:val="23"/>
        </w:rPr>
        <w:t xml:space="preserve">; </w:t>
      </w:r>
      <w:r w:rsidR="0070135D">
        <w:rPr>
          <w:sz w:val="23"/>
          <w:szCs w:val="23"/>
        </w:rPr>
        <w:t>Local Decision Making</w:t>
      </w:r>
      <w:r w:rsidR="0070135D" w:rsidRPr="0070135D">
        <w:rPr>
          <w:sz w:val="23"/>
          <w:szCs w:val="23"/>
        </w:rPr>
        <w:t xml:space="preserve"> </w:t>
      </w:r>
      <w:r w:rsidR="0070135D">
        <w:rPr>
          <w:sz w:val="23"/>
          <w:szCs w:val="23"/>
        </w:rPr>
        <w:t>Toolkit</w:t>
      </w:r>
      <w:r w:rsidR="00F36D98">
        <w:rPr>
          <w:sz w:val="23"/>
          <w:szCs w:val="23"/>
        </w:rPr>
        <w:t>;</w:t>
      </w:r>
      <w:r w:rsidR="00254F81">
        <w:rPr>
          <w:sz w:val="23"/>
          <w:szCs w:val="23"/>
        </w:rPr>
        <w:t xml:space="preserve"> and </w:t>
      </w:r>
      <w:r w:rsidR="0070135D">
        <w:rPr>
          <w:sz w:val="23"/>
          <w:szCs w:val="23"/>
        </w:rPr>
        <w:t>Local Orientation Toolkit</w:t>
      </w:r>
      <w:r w:rsidR="00254F81">
        <w:rPr>
          <w:sz w:val="23"/>
          <w:szCs w:val="23"/>
        </w:rPr>
        <w:t xml:space="preserve">. </w:t>
      </w:r>
      <w:r w:rsidR="0092092F">
        <w:rPr>
          <w:sz w:val="23"/>
          <w:szCs w:val="23"/>
        </w:rPr>
        <w:t xml:space="preserve"> </w:t>
      </w:r>
      <w:r w:rsidR="00121F57">
        <w:rPr>
          <w:sz w:val="23"/>
          <w:szCs w:val="23"/>
        </w:rPr>
        <w:t xml:space="preserve">Two </w:t>
      </w:r>
      <w:r w:rsidR="00416AAC">
        <w:rPr>
          <w:sz w:val="23"/>
          <w:szCs w:val="23"/>
        </w:rPr>
        <w:t xml:space="preserve">of these both the </w:t>
      </w:r>
      <w:r w:rsidR="0070135D">
        <w:rPr>
          <w:sz w:val="23"/>
          <w:szCs w:val="23"/>
        </w:rPr>
        <w:t xml:space="preserve">Trainers’ </w:t>
      </w:r>
      <w:r w:rsidR="00121F57">
        <w:rPr>
          <w:sz w:val="23"/>
          <w:szCs w:val="23"/>
        </w:rPr>
        <w:t xml:space="preserve">and </w:t>
      </w:r>
      <w:r w:rsidR="0070135D">
        <w:rPr>
          <w:sz w:val="23"/>
          <w:szCs w:val="23"/>
        </w:rPr>
        <w:t>Local Orientation Toolkits</w:t>
      </w:r>
      <w:r w:rsidR="00121F57">
        <w:rPr>
          <w:sz w:val="23"/>
          <w:szCs w:val="23"/>
        </w:rPr>
        <w:t xml:space="preserve"> have now </w:t>
      </w:r>
      <w:r w:rsidR="00F36D98">
        <w:rPr>
          <w:sz w:val="23"/>
          <w:szCs w:val="23"/>
        </w:rPr>
        <w:t>been piloted, with piloting of the remaining draft toolkits either in progress</w:t>
      </w:r>
      <w:r w:rsidR="00121F57" w:rsidRPr="00121F57">
        <w:rPr>
          <w:sz w:val="23"/>
          <w:szCs w:val="23"/>
        </w:rPr>
        <w:t xml:space="preserve"> </w:t>
      </w:r>
      <w:r w:rsidR="00121F57">
        <w:rPr>
          <w:sz w:val="23"/>
          <w:szCs w:val="23"/>
        </w:rPr>
        <w:t>or planned</w:t>
      </w:r>
      <w:r w:rsidR="00F36D98">
        <w:rPr>
          <w:sz w:val="23"/>
          <w:szCs w:val="23"/>
        </w:rPr>
        <w:t xml:space="preserve">. </w:t>
      </w:r>
      <w:r w:rsidR="00254F81">
        <w:rPr>
          <w:sz w:val="23"/>
          <w:szCs w:val="23"/>
        </w:rPr>
        <w:t>The original six t</w:t>
      </w:r>
      <w:r w:rsidR="00121F57">
        <w:rPr>
          <w:sz w:val="23"/>
          <w:szCs w:val="23"/>
        </w:rPr>
        <w:t>oolkits launched in June</w:t>
      </w:r>
      <w:r w:rsidR="002421E9">
        <w:rPr>
          <w:sz w:val="23"/>
          <w:szCs w:val="23"/>
        </w:rPr>
        <w:t xml:space="preserve"> 2013 are </w:t>
      </w:r>
      <w:r w:rsidR="00BC7DFF">
        <w:rPr>
          <w:sz w:val="23"/>
          <w:szCs w:val="23"/>
        </w:rPr>
        <w:t xml:space="preserve">being </w:t>
      </w:r>
      <w:r w:rsidR="002421E9">
        <w:rPr>
          <w:sz w:val="23"/>
          <w:szCs w:val="23"/>
        </w:rPr>
        <w:t>review</w:t>
      </w:r>
      <w:r w:rsidR="00BC7DFF">
        <w:rPr>
          <w:sz w:val="23"/>
          <w:szCs w:val="23"/>
        </w:rPr>
        <w:t>ed</w:t>
      </w:r>
      <w:r w:rsidR="002421E9">
        <w:rPr>
          <w:sz w:val="23"/>
          <w:szCs w:val="23"/>
        </w:rPr>
        <w:t xml:space="preserve"> and </w:t>
      </w:r>
      <w:r w:rsidR="00254F81">
        <w:rPr>
          <w:sz w:val="23"/>
          <w:szCs w:val="23"/>
        </w:rPr>
        <w:t>refine</w:t>
      </w:r>
      <w:r w:rsidR="00BC7DFF">
        <w:rPr>
          <w:sz w:val="23"/>
          <w:szCs w:val="23"/>
        </w:rPr>
        <w:t>d</w:t>
      </w:r>
      <w:r w:rsidR="002421E9" w:rsidRPr="002421E9">
        <w:rPr>
          <w:sz w:val="23"/>
          <w:szCs w:val="23"/>
        </w:rPr>
        <w:t>.</w:t>
      </w:r>
      <w:r w:rsidR="002421E9">
        <w:rPr>
          <w:sz w:val="23"/>
          <w:szCs w:val="23"/>
        </w:rPr>
        <w:t xml:space="preserve"> </w:t>
      </w:r>
    </w:p>
    <w:p w14:paraId="24D3A1AF" w14:textId="77777777" w:rsidR="00D26A75" w:rsidRDefault="00D26A75" w:rsidP="00ED3B5C">
      <w:pPr>
        <w:rPr>
          <w:sz w:val="23"/>
          <w:szCs w:val="23"/>
        </w:rPr>
      </w:pPr>
    </w:p>
    <w:p w14:paraId="65EE76C9" w14:textId="77777777" w:rsidR="00ED3B5C" w:rsidRDefault="00C83053" w:rsidP="00ED3B5C">
      <w:pPr>
        <w:rPr>
          <w:sz w:val="23"/>
          <w:szCs w:val="23"/>
        </w:rPr>
      </w:pPr>
      <w:r>
        <w:rPr>
          <w:sz w:val="23"/>
          <w:szCs w:val="23"/>
        </w:rPr>
        <w:t>Further details of active</w:t>
      </w:r>
      <w:r w:rsidR="00B02D63">
        <w:rPr>
          <w:sz w:val="23"/>
          <w:szCs w:val="23"/>
        </w:rPr>
        <w:t xml:space="preserve"> PJDP</w:t>
      </w:r>
      <w:r>
        <w:rPr>
          <w:sz w:val="23"/>
          <w:szCs w:val="23"/>
        </w:rPr>
        <w:t xml:space="preserve"> projects are provided below</w:t>
      </w:r>
      <w:r w:rsidR="00B02D63">
        <w:rPr>
          <w:sz w:val="23"/>
          <w:szCs w:val="23"/>
        </w:rPr>
        <w:t>.</w:t>
      </w:r>
      <w:r w:rsidR="00AB1A56">
        <w:rPr>
          <w:rStyle w:val="FootnoteReference"/>
          <w:sz w:val="23"/>
          <w:szCs w:val="23"/>
        </w:rPr>
        <w:footnoteReference w:id="1"/>
      </w:r>
      <w:r>
        <w:rPr>
          <w:sz w:val="23"/>
          <w:szCs w:val="23"/>
        </w:rPr>
        <w:t xml:space="preserve"> </w:t>
      </w:r>
    </w:p>
    <w:p w14:paraId="084FF06A" w14:textId="77777777" w:rsidR="0039412B" w:rsidRPr="00441E66" w:rsidRDefault="0039412B" w:rsidP="00F45065">
      <w:pPr>
        <w:rPr>
          <w:sz w:val="16"/>
          <w:szCs w:val="23"/>
        </w:rPr>
      </w:pPr>
    </w:p>
    <w:p w14:paraId="7DC6BB7D" w14:textId="77777777" w:rsidR="0039412B" w:rsidRDefault="0039412B" w:rsidP="00BA4968">
      <w:pPr>
        <w:pStyle w:val="Heading2"/>
        <w:numPr>
          <w:ilvl w:val="0"/>
          <w:numId w:val="40"/>
        </w:numPr>
        <w:ind w:hanging="720"/>
      </w:pPr>
      <w:bookmarkStart w:id="32" w:name="_Toc391469718"/>
      <w:r w:rsidRPr="006D7204">
        <w:t>Component One: Access to Justice</w:t>
      </w:r>
      <w:bookmarkEnd w:id="32"/>
    </w:p>
    <w:p w14:paraId="4C13B853" w14:textId="77777777" w:rsidR="0039412B" w:rsidRPr="00441E66" w:rsidRDefault="0039412B" w:rsidP="002F48D6">
      <w:pPr>
        <w:rPr>
          <w:sz w:val="10"/>
          <w:szCs w:val="23"/>
        </w:rPr>
      </w:pPr>
    </w:p>
    <w:bookmarkStart w:id="33" w:name="_Toc391469719"/>
    <w:p w14:paraId="2B932331" w14:textId="3D75D349" w:rsidR="0039412B" w:rsidRPr="00A90950" w:rsidRDefault="00416AAC" w:rsidP="00BA4968">
      <w:pPr>
        <w:pStyle w:val="Heading3"/>
        <w:numPr>
          <w:ilvl w:val="0"/>
          <w:numId w:val="49"/>
        </w:numPr>
        <w:spacing w:after="120"/>
        <w:ind w:hanging="720"/>
        <w:rPr>
          <w:sz w:val="23"/>
          <w:szCs w:val="23"/>
        </w:rPr>
      </w:pPr>
      <w:r>
        <w:rPr>
          <w:noProof/>
          <w:highlight w:val="yellow"/>
          <w:lang w:val="en-AU" w:eastAsia="en-AU"/>
        </w:rPr>
        <mc:AlternateContent>
          <mc:Choice Requires="wps">
            <w:drawing>
              <wp:anchor distT="0" distB="0" distL="114300" distR="114300" simplePos="0" relativeHeight="251649536" behindDoc="1" locked="0" layoutInCell="1" allowOverlap="1" wp14:anchorId="78132551" wp14:editId="69C4C992">
                <wp:simplePos x="0" y="0"/>
                <wp:positionH relativeFrom="column">
                  <wp:posOffset>3489325</wp:posOffset>
                </wp:positionH>
                <wp:positionV relativeFrom="paragraph">
                  <wp:posOffset>142875</wp:posOffset>
                </wp:positionV>
                <wp:extent cx="2194560" cy="1148080"/>
                <wp:effectExtent l="0" t="0" r="91440" b="90170"/>
                <wp:wrapTight wrapText="bothSides">
                  <wp:wrapPolygon edited="0">
                    <wp:start x="0" y="0"/>
                    <wp:lineTo x="0" y="21863"/>
                    <wp:lineTo x="375" y="22938"/>
                    <wp:lineTo x="22313" y="22938"/>
                    <wp:lineTo x="22313" y="1434"/>
                    <wp:lineTo x="21938"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48080"/>
                        </a:xfrm>
                        <a:prstGeom prst="rect">
                          <a:avLst/>
                        </a:prstGeom>
                        <a:solidFill>
                          <a:srgbClr val="1F497D">
                            <a:lumMod val="20000"/>
                            <a:lumOff val="80000"/>
                          </a:srgbClr>
                        </a:solidFill>
                        <a:ln w="6350">
                          <a:solidFill>
                            <a:srgbClr val="969696"/>
                          </a:solidFill>
                          <a:miter lim="800000"/>
                          <a:headEnd/>
                          <a:tailEnd/>
                        </a:ln>
                        <a:effectLst>
                          <a:outerShdw dist="107763" dir="2700000" algn="ctr" rotWithShape="0">
                            <a:srgbClr val="808080">
                              <a:alpha val="50000"/>
                            </a:srgbClr>
                          </a:outerShdw>
                        </a:effectLst>
                      </wps:spPr>
                      <wps:txbx>
                        <w:txbxContent>
                          <w:p w14:paraId="130468AA" w14:textId="77777777" w:rsidR="0070135D" w:rsidRPr="001731C9" w:rsidRDefault="0070135D" w:rsidP="001731C9">
                            <w:pPr>
                              <w:pStyle w:val="Default"/>
                              <w:jc w:val="center"/>
                              <w:rPr>
                                <w:rFonts w:ascii="Garamond" w:hAnsi="Garamond"/>
                                <w:i/>
                                <w:iCs/>
                              </w:rPr>
                            </w:pPr>
                            <w:r w:rsidRPr="001731C9">
                              <w:rPr>
                                <w:rFonts w:ascii="Garamond" w:hAnsi="Garamond"/>
                                <w:i/>
                              </w:rPr>
                              <w:t>“This workshop seriously ensures to all participants (and stakeholders) that the implementation of the Family Act is a critical step for Tonga.</w:t>
                            </w:r>
                            <w:r w:rsidRPr="001731C9">
                              <w:rPr>
                                <w:rFonts w:ascii="Garamond" w:hAnsi="Garamond"/>
                                <w:i/>
                                <w:iCs/>
                              </w:rPr>
                              <w:t>”</w:t>
                            </w:r>
                          </w:p>
                          <w:p w14:paraId="2B3002DF" w14:textId="77777777" w:rsidR="0070135D" w:rsidRPr="00840D5E" w:rsidRDefault="0070135D" w:rsidP="00840D5E">
                            <w:pPr>
                              <w:jc w:val="center"/>
                              <w:rPr>
                                <w:sz w:val="10"/>
                                <w:szCs w:val="10"/>
                              </w:rPr>
                            </w:pPr>
                          </w:p>
                          <w:p w14:paraId="6BEAF8EE" w14:textId="77777777" w:rsidR="0070135D" w:rsidRPr="00840D5E" w:rsidRDefault="0070135D" w:rsidP="00840D5E">
                            <w:pPr>
                              <w:jc w:val="center"/>
                              <w:rPr>
                                <w:sz w:val="20"/>
                                <w:szCs w:val="20"/>
                              </w:rPr>
                            </w:pPr>
                            <w:r>
                              <w:rPr>
                                <w:sz w:val="20"/>
                                <w:szCs w:val="20"/>
                              </w:rPr>
                              <w:t>Participant f</w:t>
                            </w:r>
                            <w:r w:rsidRPr="00840D5E">
                              <w:rPr>
                                <w:sz w:val="20"/>
                                <w:szCs w:val="20"/>
                              </w:rPr>
                              <w:t xml:space="preserve">eedback from Tonga </w:t>
                            </w:r>
                            <w:r>
                              <w:rPr>
                                <w:sz w:val="20"/>
                                <w:szCs w:val="20"/>
                              </w:rPr>
                              <w:t xml:space="preserve">       Follow-up Visit</w:t>
                            </w:r>
                            <w:r w:rsidRPr="00840D5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132551" id="_x0000_t202" coordsize="21600,21600" o:spt="202" path="m,l,21600r21600,l21600,xe">
                <v:stroke joinstyle="miter"/>
                <v:path gradientshapeok="t" o:connecttype="rect"/>
              </v:shapetype>
              <v:shape id="Text Box 9" o:spid="_x0000_s1026" type="#_x0000_t202" style="position:absolute;left:0;text-align:left;margin-left:274.75pt;margin-top:11.25pt;width:172.8pt;height:9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" fillcolor="#c6d9f1" strokecolor="#969696" strokeweight=".5pt">
                <v:shadow on="t" opacity=".5" offset="6pt,6pt"/>
                <v:textbox>
                  <w:txbxContent>
                    <w:p w14:paraId="130468AA" w14:textId="77777777" w:rsidR="0070135D" w:rsidRPr="001731C9" w:rsidRDefault="0070135D" w:rsidP="001731C9">
                      <w:pPr>
                        <w:pStyle w:val="Default"/>
                        <w:jc w:val="center"/>
                        <w:rPr>
                          <w:rFonts w:ascii="Garamond" w:hAnsi="Garamond"/>
                          <w:i/>
                          <w:iCs/>
                        </w:rPr>
                      </w:pPr>
                      <w:r w:rsidRPr="001731C9">
                        <w:rPr>
                          <w:rFonts w:ascii="Garamond" w:hAnsi="Garamond"/>
                          <w:i/>
                        </w:rPr>
                        <w:t>“This workshop seriously ensures to all participants (and stakeholders) that the implementation of the Family Act is a critical step for Tonga.</w:t>
                      </w:r>
                      <w:r w:rsidRPr="001731C9">
                        <w:rPr>
                          <w:rFonts w:ascii="Garamond" w:hAnsi="Garamond"/>
                          <w:i/>
                          <w:iCs/>
                        </w:rPr>
                        <w:t>”</w:t>
                      </w:r>
                    </w:p>
                    <w:p w14:paraId="2B3002DF" w14:textId="77777777" w:rsidR="0070135D" w:rsidRPr="00840D5E" w:rsidRDefault="0070135D" w:rsidP="00840D5E">
                      <w:pPr>
                        <w:jc w:val="center"/>
                        <w:rPr>
                          <w:sz w:val="10"/>
                          <w:szCs w:val="10"/>
                        </w:rPr>
                      </w:pPr>
                    </w:p>
                    <w:p w14:paraId="6BEAF8EE" w14:textId="77777777" w:rsidR="0070135D" w:rsidRPr="00840D5E" w:rsidRDefault="0070135D" w:rsidP="00840D5E">
                      <w:pPr>
                        <w:jc w:val="center"/>
                        <w:rPr>
                          <w:sz w:val="20"/>
                          <w:szCs w:val="20"/>
                        </w:rPr>
                      </w:pPr>
                      <w:r>
                        <w:rPr>
                          <w:sz w:val="20"/>
                          <w:szCs w:val="20"/>
                        </w:rPr>
                        <w:t>Participant f</w:t>
                      </w:r>
                      <w:r w:rsidRPr="00840D5E">
                        <w:rPr>
                          <w:sz w:val="20"/>
                          <w:szCs w:val="20"/>
                        </w:rPr>
                        <w:t xml:space="preserve">eedback from Tonga </w:t>
                      </w:r>
                      <w:r>
                        <w:rPr>
                          <w:sz w:val="20"/>
                          <w:szCs w:val="20"/>
                        </w:rPr>
                        <w:t xml:space="preserve">       Follow-up Visit</w:t>
                      </w:r>
                      <w:r w:rsidRPr="00840D5E">
                        <w:rPr>
                          <w:sz w:val="20"/>
                          <w:szCs w:val="20"/>
                        </w:rPr>
                        <w:t xml:space="preserve"> </w:t>
                      </w:r>
                    </w:p>
                  </w:txbxContent>
                </v:textbox>
                <w10:wrap type="tight"/>
              </v:shape>
            </w:pict>
          </mc:Fallback>
        </mc:AlternateContent>
      </w:r>
      <w:r w:rsidR="0039412B" w:rsidRPr="00A90950">
        <w:rPr>
          <w:sz w:val="23"/>
          <w:szCs w:val="23"/>
        </w:rPr>
        <w:t>Family Violence / Youth Justice</w:t>
      </w:r>
      <w:r w:rsidR="00C83053">
        <w:rPr>
          <w:sz w:val="23"/>
          <w:szCs w:val="23"/>
        </w:rPr>
        <w:t xml:space="preserve"> Awareness Project</w:t>
      </w:r>
      <w:bookmarkEnd w:id="33"/>
    </w:p>
    <w:p w14:paraId="46B9DCE0" w14:textId="77777777" w:rsidR="0039412B" w:rsidRPr="003761C9" w:rsidRDefault="0039412B" w:rsidP="00FF2C4A">
      <w:pPr>
        <w:numPr>
          <w:ilvl w:val="0"/>
          <w:numId w:val="4"/>
        </w:numPr>
        <w:spacing w:before="80"/>
        <w:ind w:left="480" w:hanging="480"/>
        <w:rPr>
          <w:b/>
          <w:i/>
          <w:sz w:val="23"/>
          <w:szCs w:val="23"/>
        </w:rPr>
      </w:pPr>
      <w:r w:rsidRPr="003761C9">
        <w:rPr>
          <w:b/>
          <w:i/>
          <w:sz w:val="23"/>
          <w:szCs w:val="23"/>
        </w:rPr>
        <w:t xml:space="preserve">Status: </w:t>
      </w:r>
      <w:r w:rsidR="003761C9" w:rsidRPr="003761C9">
        <w:rPr>
          <w:sz w:val="23"/>
          <w:szCs w:val="23"/>
        </w:rPr>
        <w:t xml:space="preserve">The </w:t>
      </w:r>
      <w:r w:rsidR="00314BD1">
        <w:rPr>
          <w:sz w:val="23"/>
          <w:szCs w:val="23"/>
        </w:rPr>
        <w:t xml:space="preserve">third </w:t>
      </w:r>
      <w:r w:rsidR="00F63B06" w:rsidRPr="00A90950">
        <w:rPr>
          <w:sz w:val="23"/>
          <w:szCs w:val="23"/>
        </w:rPr>
        <w:t>Family Violence / Youth Justice</w:t>
      </w:r>
      <w:r w:rsidR="00F63B06">
        <w:rPr>
          <w:sz w:val="23"/>
          <w:szCs w:val="23"/>
        </w:rPr>
        <w:t xml:space="preserve"> (</w:t>
      </w:r>
      <w:r w:rsidR="00314BD1">
        <w:rPr>
          <w:sz w:val="23"/>
          <w:szCs w:val="23"/>
        </w:rPr>
        <w:t>FV / YJ</w:t>
      </w:r>
      <w:r w:rsidR="00F63B06">
        <w:rPr>
          <w:sz w:val="23"/>
          <w:szCs w:val="23"/>
        </w:rPr>
        <w:t>)</w:t>
      </w:r>
      <w:r w:rsidR="00314BD1">
        <w:rPr>
          <w:sz w:val="23"/>
          <w:szCs w:val="23"/>
        </w:rPr>
        <w:t xml:space="preserve"> Workshop in the Cook Islands and </w:t>
      </w:r>
      <w:r w:rsidR="003761C9" w:rsidRPr="003761C9">
        <w:rPr>
          <w:sz w:val="23"/>
          <w:szCs w:val="23"/>
        </w:rPr>
        <w:t xml:space="preserve">second </w:t>
      </w:r>
      <w:r w:rsidR="0053435B">
        <w:rPr>
          <w:sz w:val="23"/>
          <w:szCs w:val="23"/>
        </w:rPr>
        <w:t>follow-</w:t>
      </w:r>
      <w:r w:rsidR="003761C9" w:rsidRPr="003761C9">
        <w:rPr>
          <w:sz w:val="23"/>
          <w:szCs w:val="23"/>
        </w:rPr>
        <w:t xml:space="preserve">up </w:t>
      </w:r>
      <w:r w:rsidR="0053435B">
        <w:rPr>
          <w:sz w:val="23"/>
          <w:szCs w:val="23"/>
        </w:rPr>
        <w:t>visit</w:t>
      </w:r>
      <w:r w:rsidR="00314BD1">
        <w:rPr>
          <w:sz w:val="23"/>
          <w:szCs w:val="23"/>
        </w:rPr>
        <w:t xml:space="preserve"> in Tonga were successfully completed</w:t>
      </w:r>
      <w:r w:rsidR="00F63B06">
        <w:rPr>
          <w:sz w:val="23"/>
          <w:szCs w:val="23"/>
        </w:rPr>
        <w:t xml:space="preserve">, and the FV / JY Toolkit </w:t>
      </w:r>
      <w:proofErr w:type="gramStart"/>
      <w:r w:rsidR="00F63B06">
        <w:rPr>
          <w:sz w:val="23"/>
          <w:szCs w:val="23"/>
        </w:rPr>
        <w:t>was</w:t>
      </w:r>
      <w:proofErr w:type="gramEnd"/>
      <w:r w:rsidR="00F63B06">
        <w:rPr>
          <w:sz w:val="23"/>
          <w:szCs w:val="23"/>
        </w:rPr>
        <w:t xml:space="preserve"> updated in light of the ongoing implementation experience</w:t>
      </w:r>
      <w:r w:rsidR="00314BD1">
        <w:rPr>
          <w:sz w:val="23"/>
          <w:szCs w:val="23"/>
        </w:rPr>
        <w:t xml:space="preserve">. </w:t>
      </w:r>
    </w:p>
    <w:p w14:paraId="635B618D" w14:textId="77777777" w:rsidR="00E00B47" w:rsidRDefault="0039412B" w:rsidP="0050570F">
      <w:pPr>
        <w:numPr>
          <w:ilvl w:val="0"/>
          <w:numId w:val="4"/>
        </w:numPr>
        <w:spacing w:before="80"/>
        <w:ind w:left="482" w:hanging="482"/>
        <w:rPr>
          <w:sz w:val="23"/>
          <w:szCs w:val="23"/>
        </w:rPr>
      </w:pPr>
      <w:r w:rsidRPr="00462FD0">
        <w:rPr>
          <w:b/>
          <w:i/>
          <w:sz w:val="23"/>
          <w:szCs w:val="23"/>
        </w:rPr>
        <w:t xml:space="preserve">Summary of progress: </w:t>
      </w:r>
      <w:r w:rsidR="003C15D1" w:rsidRPr="00462FD0">
        <w:rPr>
          <w:sz w:val="23"/>
          <w:szCs w:val="23"/>
        </w:rPr>
        <w:t>since the last periodic report</w:t>
      </w:r>
      <w:r w:rsidR="00805B16">
        <w:rPr>
          <w:sz w:val="23"/>
          <w:szCs w:val="23"/>
        </w:rPr>
        <w:t>,</w:t>
      </w:r>
      <w:r w:rsidR="00805B16" w:rsidRPr="00462FD0">
        <w:rPr>
          <w:sz w:val="23"/>
          <w:szCs w:val="23"/>
        </w:rPr>
        <w:t xml:space="preserve"> </w:t>
      </w:r>
      <w:r w:rsidR="00805B16">
        <w:rPr>
          <w:sz w:val="23"/>
          <w:szCs w:val="23"/>
        </w:rPr>
        <w:t>t</w:t>
      </w:r>
      <w:r w:rsidRPr="00462FD0">
        <w:rPr>
          <w:sz w:val="23"/>
          <w:szCs w:val="23"/>
        </w:rPr>
        <w:t xml:space="preserve">he </w:t>
      </w:r>
      <w:r w:rsidR="00150DC4" w:rsidRPr="00B8650C">
        <w:rPr>
          <w:i/>
          <w:sz w:val="23"/>
          <w:szCs w:val="23"/>
        </w:rPr>
        <w:t xml:space="preserve">Tonga </w:t>
      </w:r>
      <w:r w:rsidR="005074AC" w:rsidRPr="00B8650C">
        <w:rPr>
          <w:i/>
          <w:sz w:val="23"/>
          <w:szCs w:val="23"/>
        </w:rPr>
        <w:t>Follow-</w:t>
      </w:r>
      <w:r w:rsidR="008F7514" w:rsidRPr="00B8650C">
        <w:rPr>
          <w:i/>
          <w:sz w:val="23"/>
          <w:szCs w:val="23"/>
        </w:rPr>
        <w:t xml:space="preserve">up </w:t>
      </w:r>
      <w:r w:rsidR="005074AC" w:rsidRPr="00B8650C">
        <w:rPr>
          <w:i/>
          <w:sz w:val="23"/>
          <w:szCs w:val="23"/>
        </w:rPr>
        <w:t>V</w:t>
      </w:r>
      <w:r w:rsidR="003436E9" w:rsidRPr="00B8650C">
        <w:rPr>
          <w:i/>
          <w:sz w:val="23"/>
          <w:szCs w:val="23"/>
        </w:rPr>
        <w:t>isit</w:t>
      </w:r>
      <w:r w:rsidR="003436E9" w:rsidRPr="00462FD0">
        <w:rPr>
          <w:b/>
          <w:i/>
          <w:sz w:val="23"/>
          <w:szCs w:val="23"/>
        </w:rPr>
        <w:t xml:space="preserve"> </w:t>
      </w:r>
      <w:r w:rsidR="003436E9" w:rsidRPr="00462FD0">
        <w:rPr>
          <w:sz w:val="23"/>
          <w:szCs w:val="23"/>
        </w:rPr>
        <w:t>was undertaken on 28</w:t>
      </w:r>
      <w:r w:rsidR="008F7514" w:rsidRPr="00462FD0">
        <w:rPr>
          <w:sz w:val="23"/>
          <w:szCs w:val="23"/>
        </w:rPr>
        <w:t>-</w:t>
      </w:r>
      <w:r w:rsidR="003436E9" w:rsidRPr="00462FD0">
        <w:rPr>
          <w:sz w:val="23"/>
          <w:szCs w:val="23"/>
        </w:rPr>
        <w:t>29 April, 2014.</w:t>
      </w:r>
      <w:r w:rsidRPr="00462FD0">
        <w:rPr>
          <w:sz w:val="23"/>
          <w:szCs w:val="23"/>
        </w:rPr>
        <w:t xml:space="preserve"> </w:t>
      </w:r>
      <w:r w:rsidR="00805B16">
        <w:rPr>
          <w:sz w:val="23"/>
          <w:szCs w:val="23"/>
        </w:rPr>
        <w:t xml:space="preserve"> </w:t>
      </w:r>
      <w:r w:rsidR="005074AC" w:rsidRPr="00462FD0">
        <w:rPr>
          <w:sz w:val="23"/>
          <w:szCs w:val="23"/>
        </w:rPr>
        <w:t>With the Family Protection Act 2013</w:t>
      </w:r>
      <w:r w:rsidR="00805B16" w:rsidRPr="00805B16">
        <w:rPr>
          <w:sz w:val="23"/>
          <w:szCs w:val="23"/>
        </w:rPr>
        <w:t xml:space="preserve"> </w:t>
      </w:r>
      <w:r w:rsidR="00805B16" w:rsidRPr="00462FD0">
        <w:rPr>
          <w:sz w:val="23"/>
          <w:szCs w:val="23"/>
        </w:rPr>
        <w:t>soon to be introduced</w:t>
      </w:r>
      <w:r w:rsidR="00805B16">
        <w:rPr>
          <w:sz w:val="23"/>
          <w:szCs w:val="23"/>
        </w:rPr>
        <w:t xml:space="preserve"> in Tonga</w:t>
      </w:r>
      <w:r w:rsidR="005074AC" w:rsidRPr="00462FD0">
        <w:rPr>
          <w:sz w:val="23"/>
          <w:szCs w:val="23"/>
        </w:rPr>
        <w:t>, the purpose of the visit was to see whether stakeholders felt that training was adequate and whether there was reasonable confidence in the new family violence legislation. The visit consisted of</w:t>
      </w:r>
      <w:r w:rsidR="00C42684" w:rsidRPr="00462FD0">
        <w:rPr>
          <w:sz w:val="23"/>
          <w:szCs w:val="23"/>
        </w:rPr>
        <w:t xml:space="preserve"> a series of</w:t>
      </w:r>
      <w:r w:rsidR="005074AC" w:rsidRPr="00462FD0">
        <w:rPr>
          <w:sz w:val="23"/>
          <w:szCs w:val="23"/>
        </w:rPr>
        <w:t xml:space="preserve"> individual consultations </w:t>
      </w:r>
      <w:r w:rsidR="00C42684" w:rsidRPr="00462FD0">
        <w:rPr>
          <w:sz w:val="23"/>
          <w:szCs w:val="23"/>
        </w:rPr>
        <w:t xml:space="preserve">as well as a follow-up workshop for 21 participants </w:t>
      </w:r>
      <w:r w:rsidR="005074AC" w:rsidRPr="00462FD0">
        <w:rPr>
          <w:sz w:val="23"/>
          <w:szCs w:val="23"/>
        </w:rPr>
        <w:t xml:space="preserve">who had participated in the </w:t>
      </w:r>
      <w:r w:rsidR="00C42684" w:rsidRPr="00462FD0">
        <w:rPr>
          <w:sz w:val="23"/>
          <w:szCs w:val="23"/>
        </w:rPr>
        <w:t>first in-country</w:t>
      </w:r>
      <w:r w:rsidR="0050570F">
        <w:rPr>
          <w:sz w:val="23"/>
          <w:szCs w:val="23"/>
        </w:rPr>
        <w:t xml:space="preserve"> visit</w:t>
      </w:r>
      <w:r w:rsidR="00C42684" w:rsidRPr="00462FD0">
        <w:rPr>
          <w:sz w:val="23"/>
          <w:szCs w:val="23"/>
        </w:rPr>
        <w:t>.  This workshop</w:t>
      </w:r>
      <w:r w:rsidR="00F95828" w:rsidRPr="00462FD0">
        <w:rPr>
          <w:sz w:val="23"/>
          <w:szCs w:val="23"/>
        </w:rPr>
        <w:t xml:space="preserve"> enabled agencies to</w:t>
      </w:r>
      <w:r w:rsidR="00F926B7" w:rsidRPr="00462FD0">
        <w:rPr>
          <w:sz w:val="23"/>
          <w:szCs w:val="23"/>
        </w:rPr>
        <w:t xml:space="preserve"> discuss</w:t>
      </w:r>
      <w:r w:rsidR="00F95828" w:rsidRPr="00462FD0">
        <w:rPr>
          <w:sz w:val="23"/>
          <w:szCs w:val="23"/>
        </w:rPr>
        <w:t>:</w:t>
      </w:r>
      <w:r w:rsidR="00C42684" w:rsidRPr="00462FD0">
        <w:rPr>
          <w:sz w:val="23"/>
          <w:szCs w:val="23"/>
        </w:rPr>
        <w:t xml:space="preserve"> </w:t>
      </w:r>
      <w:r w:rsidR="005074AC" w:rsidRPr="00462FD0">
        <w:rPr>
          <w:sz w:val="23"/>
          <w:szCs w:val="23"/>
        </w:rPr>
        <w:t xml:space="preserve">the </w:t>
      </w:r>
      <w:r w:rsidR="00840D5E" w:rsidRPr="00462FD0">
        <w:rPr>
          <w:sz w:val="23"/>
          <w:szCs w:val="23"/>
        </w:rPr>
        <w:t xml:space="preserve"> </w:t>
      </w:r>
      <w:r w:rsidR="005074AC" w:rsidRPr="00462FD0">
        <w:rPr>
          <w:sz w:val="23"/>
          <w:szCs w:val="23"/>
        </w:rPr>
        <w:t>‘aspirations document’ develope</w:t>
      </w:r>
      <w:r w:rsidR="00C42684" w:rsidRPr="00462FD0">
        <w:rPr>
          <w:sz w:val="23"/>
          <w:szCs w:val="23"/>
        </w:rPr>
        <w:t>d</w:t>
      </w:r>
      <w:r w:rsidR="00F95828" w:rsidRPr="00462FD0">
        <w:rPr>
          <w:sz w:val="23"/>
          <w:szCs w:val="23"/>
        </w:rPr>
        <w:t xml:space="preserve"> during the first in-country visit;</w:t>
      </w:r>
      <w:r w:rsidR="00C42684" w:rsidRPr="00462FD0">
        <w:rPr>
          <w:sz w:val="23"/>
          <w:szCs w:val="23"/>
        </w:rPr>
        <w:t xml:space="preserve"> </w:t>
      </w:r>
      <w:r w:rsidR="005074AC" w:rsidRPr="00462FD0">
        <w:rPr>
          <w:sz w:val="23"/>
          <w:szCs w:val="23"/>
        </w:rPr>
        <w:t>share information on what training they are conducting on the new legislation</w:t>
      </w:r>
      <w:r w:rsidR="00F95828" w:rsidRPr="00462FD0">
        <w:rPr>
          <w:sz w:val="23"/>
          <w:szCs w:val="23"/>
        </w:rPr>
        <w:t xml:space="preserve">; </w:t>
      </w:r>
      <w:r w:rsidR="005074AC" w:rsidRPr="00462FD0">
        <w:rPr>
          <w:sz w:val="23"/>
          <w:szCs w:val="23"/>
        </w:rPr>
        <w:t>what they need to do to connect well with other agencies</w:t>
      </w:r>
      <w:r w:rsidR="00F95828" w:rsidRPr="00462FD0">
        <w:rPr>
          <w:sz w:val="23"/>
          <w:szCs w:val="23"/>
        </w:rPr>
        <w:t>; and what progress had been made and how participants viewed ‘the way forward’</w:t>
      </w:r>
      <w:r w:rsidR="005074AC" w:rsidRPr="00462FD0">
        <w:rPr>
          <w:sz w:val="23"/>
          <w:szCs w:val="23"/>
        </w:rPr>
        <w:t>.</w:t>
      </w:r>
      <w:r w:rsidR="00F926B7" w:rsidRPr="00462FD0">
        <w:rPr>
          <w:sz w:val="23"/>
          <w:szCs w:val="23"/>
        </w:rPr>
        <w:t xml:space="preserve"> </w:t>
      </w:r>
      <w:r w:rsidR="005074AC" w:rsidRPr="00462FD0">
        <w:rPr>
          <w:sz w:val="23"/>
          <w:szCs w:val="23"/>
        </w:rPr>
        <w:t xml:space="preserve"> </w:t>
      </w:r>
    </w:p>
    <w:p w14:paraId="43BA58CE" w14:textId="77777777" w:rsidR="005074AC" w:rsidRPr="00462FD0" w:rsidRDefault="005074AC" w:rsidP="00E00B47">
      <w:pPr>
        <w:spacing w:before="80"/>
        <w:ind w:left="482"/>
        <w:rPr>
          <w:sz w:val="23"/>
          <w:szCs w:val="23"/>
        </w:rPr>
      </w:pPr>
      <w:r w:rsidRPr="00462FD0">
        <w:rPr>
          <w:sz w:val="23"/>
          <w:szCs w:val="23"/>
        </w:rPr>
        <w:t xml:space="preserve">Formal feedback received indicated a high level of overall satisfaction with the workshop at over 86%, while the combined effectiveness of the facilitators, the </w:t>
      </w:r>
      <w:r w:rsidR="0047420A" w:rsidRPr="00462FD0">
        <w:rPr>
          <w:sz w:val="23"/>
          <w:szCs w:val="23"/>
        </w:rPr>
        <w:t>content,</w:t>
      </w:r>
      <w:r w:rsidRPr="00462FD0">
        <w:rPr>
          <w:sz w:val="23"/>
          <w:szCs w:val="23"/>
        </w:rPr>
        <w:t xml:space="preserve"> and the workshop was ranked at almost 92%. </w:t>
      </w:r>
    </w:p>
    <w:p w14:paraId="5EEDB6F8" w14:textId="4C00BE66" w:rsidR="0039412B" w:rsidRPr="0053435B" w:rsidRDefault="0053435B" w:rsidP="00FF2C4A">
      <w:pPr>
        <w:numPr>
          <w:ilvl w:val="0"/>
          <w:numId w:val="4"/>
        </w:numPr>
        <w:spacing w:before="80"/>
        <w:ind w:left="480" w:hanging="480"/>
        <w:rPr>
          <w:sz w:val="23"/>
          <w:szCs w:val="23"/>
        </w:rPr>
      </w:pPr>
      <w:r w:rsidRPr="0053435B">
        <w:rPr>
          <w:b/>
          <w:i/>
          <w:sz w:val="23"/>
          <w:szCs w:val="23"/>
        </w:rPr>
        <w:lastRenderedPageBreak/>
        <w:t>Next Steps</w:t>
      </w:r>
      <w:r w:rsidR="0039412B" w:rsidRPr="0053435B">
        <w:rPr>
          <w:b/>
          <w:i/>
          <w:sz w:val="23"/>
          <w:szCs w:val="23"/>
        </w:rPr>
        <w:t xml:space="preserve">: </w:t>
      </w:r>
      <w:r w:rsidR="00CA7B77" w:rsidRPr="00CA7B77">
        <w:rPr>
          <w:sz w:val="23"/>
          <w:szCs w:val="23"/>
        </w:rPr>
        <w:t xml:space="preserve">Further </w:t>
      </w:r>
      <w:r w:rsidRPr="0053435B">
        <w:rPr>
          <w:sz w:val="23"/>
          <w:szCs w:val="23"/>
        </w:rPr>
        <w:t xml:space="preserve">FV / YJ Workshops are scheduled for the Solomon Islands in August and </w:t>
      </w:r>
      <w:r w:rsidR="009437D6">
        <w:rPr>
          <w:sz w:val="23"/>
          <w:szCs w:val="23"/>
        </w:rPr>
        <w:t xml:space="preserve">                </w:t>
      </w:r>
      <w:r w:rsidRPr="0053435B">
        <w:rPr>
          <w:sz w:val="23"/>
          <w:szCs w:val="23"/>
        </w:rPr>
        <w:t>Niue in December, 2014</w:t>
      </w:r>
      <w:r w:rsidR="00CA7B77">
        <w:rPr>
          <w:sz w:val="23"/>
          <w:szCs w:val="23"/>
        </w:rPr>
        <w:t>. Follow-</w:t>
      </w:r>
      <w:r w:rsidR="00F63B06">
        <w:rPr>
          <w:sz w:val="23"/>
          <w:szCs w:val="23"/>
        </w:rPr>
        <w:t xml:space="preserve">up </w:t>
      </w:r>
      <w:r w:rsidR="008A1627">
        <w:rPr>
          <w:sz w:val="23"/>
          <w:szCs w:val="23"/>
        </w:rPr>
        <w:t>v</w:t>
      </w:r>
      <w:r w:rsidRPr="0053435B">
        <w:rPr>
          <w:sz w:val="23"/>
          <w:szCs w:val="23"/>
        </w:rPr>
        <w:t>isits for Palau, Cook Islands</w:t>
      </w:r>
      <w:r w:rsidR="00F63B06">
        <w:rPr>
          <w:sz w:val="23"/>
          <w:szCs w:val="23"/>
        </w:rPr>
        <w:t>,</w:t>
      </w:r>
      <w:r w:rsidRPr="0053435B">
        <w:rPr>
          <w:sz w:val="23"/>
          <w:szCs w:val="23"/>
        </w:rPr>
        <w:t xml:space="preserve"> and Solomon Islands are scheduled for later in the year.</w:t>
      </w:r>
    </w:p>
    <w:p w14:paraId="609123A8" w14:textId="77777777" w:rsidR="003436E9" w:rsidRDefault="003436E9" w:rsidP="00C83053">
      <w:pPr>
        <w:spacing w:before="80"/>
        <w:ind w:left="480"/>
        <w:rPr>
          <w:b/>
          <w:i/>
          <w:sz w:val="23"/>
          <w:szCs w:val="23"/>
        </w:rPr>
      </w:pPr>
    </w:p>
    <w:p w14:paraId="3B11BC86" w14:textId="77777777" w:rsidR="00C83053" w:rsidRPr="00A90950" w:rsidRDefault="00C83053" w:rsidP="00C83053">
      <w:pPr>
        <w:pStyle w:val="Heading3"/>
        <w:numPr>
          <w:ilvl w:val="0"/>
          <w:numId w:val="49"/>
        </w:numPr>
        <w:spacing w:after="120"/>
        <w:ind w:hanging="720"/>
        <w:rPr>
          <w:sz w:val="23"/>
          <w:szCs w:val="23"/>
        </w:rPr>
      </w:pPr>
      <w:bookmarkStart w:id="34" w:name="_Toc391469720"/>
      <w:r>
        <w:rPr>
          <w:sz w:val="23"/>
          <w:szCs w:val="23"/>
        </w:rPr>
        <w:t>Enabling Rights Project</w:t>
      </w:r>
      <w:bookmarkEnd w:id="34"/>
    </w:p>
    <w:p w14:paraId="327A2803" w14:textId="77777777" w:rsidR="00C83053" w:rsidRPr="00A5741D" w:rsidRDefault="00C83053" w:rsidP="00C83053">
      <w:pPr>
        <w:numPr>
          <w:ilvl w:val="0"/>
          <w:numId w:val="4"/>
        </w:numPr>
        <w:spacing w:before="80"/>
        <w:ind w:left="480" w:hanging="480"/>
        <w:rPr>
          <w:b/>
          <w:i/>
          <w:sz w:val="23"/>
          <w:szCs w:val="23"/>
        </w:rPr>
      </w:pPr>
      <w:r w:rsidRPr="00A5741D">
        <w:rPr>
          <w:b/>
          <w:i/>
          <w:sz w:val="23"/>
          <w:szCs w:val="23"/>
        </w:rPr>
        <w:t xml:space="preserve">Status: </w:t>
      </w:r>
      <w:r w:rsidR="00A5741D" w:rsidRPr="00A5741D">
        <w:rPr>
          <w:sz w:val="23"/>
          <w:szCs w:val="23"/>
        </w:rPr>
        <w:t>An initial scoping visit was undertaken</w:t>
      </w:r>
      <w:r w:rsidR="00F230C9">
        <w:rPr>
          <w:sz w:val="23"/>
          <w:szCs w:val="23"/>
        </w:rPr>
        <w:t xml:space="preserve"> in Kiribati</w:t>
      </w:r>
      <w:r w:rsidR="00A5741D" w:rsidRPr="00A5741D">
        <w:rPr>
          <w:sz w:val="23"/>
          <w:szCs w:val="23"/>
        </w:rPr>
        <w:t xml:space="preserve"> to inform t</w:t>
      </w:r>
      <w:r w:rsidR="00CA7B77" w:rsidRPr="00A5741D">
        <w:rPr>
          <w:sz w:val="23"/>
          <w:szCs w:val="23"/>
        </w:rPr>
        <w:t xml:space="preserve">he </w:t>
      </w:r>
      <w:r w:rsidR="00A5741D" w:rsidRPr="00A5741D">
        <w:rPr>
          <w:sz w:val="23"/>
          <w:szCs w:val="23"/>
        </w:rPr>
        <w:t xml:space="preserve">draft </w:t>
      </w:r>
      <w:r w:rsidR="00CA7B77" w:rsidRPr="00604306">
        <w:rPr>
          <w:i/>
          <w:sz w:val="23"/>
          <w:szCs w:val="23"/>
        </w:rPr>
        <w:t>Enabling Rights Toolkit</w:t>
      </w:r>
      <w:r w:rsidR="00A5741D" w:rsidRPr="00A5741D">
        <w:rPr>
          <w:sz w:val="23"/>
          <w:szCs w:val="23"/>
        </w:rPr>
        <w:t>.</w:t>
      </w:r>
    </w:p>
    <w:p w14:paraId="135DD1EF" w14:textId="77777777" w:rsidR="00C83053" w:rsidRPr="00F71C27" w:rsidRDefault="00C83053" w:rsidP="00F230C9">
      <w:pPr>
        <w:numPr>
          <w:ilvl w:val="0"/>
          <w:numId w:val="4"/>
        </w:numPr>
        <w:spacing w:before="80"/>
        <w:ind w:left="480" w:hanging="480"/>
        <w:rPr>
          <w:rFonts w:cs="Verdana"/>
          <w:bCs/>
          <w:sz w:val="23"/>
          <w:szCs w:val="23"/>
        </w:rPr>
      </w:pPr>
      <w:r w:rsidRPr="00F230C9">
        <w:rPr>
          <w:rFonts w:cs="Verdana"/>
          <w:b/>
          <w:bCs/>
          <w:i/>
          <w:sz w:val="23"/>
          <w:szCs w:val="23"/>
        </w:rPr>
        <w:t>Summary of progress:</w:t>
      </w:r>
      <w:r w:rsidRPr="00F230C9">
        <w:rPr>
          <w:rFonts w:cs="Verdana"/>
          <w:bCs/>
          <w:sz w:val="23"/>
          <w:szCs w:val="23"/>
        </w:rPr>
        <w:t xml:space="preserve"> </w:t>
      </w:r>
      <w:r w:rsidR="00F230C9" w:rsidRPr="00F230C9">
        <w:rPr>
          <w:rFonts w:cs="Verdana"/>
          <w:bCs/>
          <w:sz w:val="23"/>
          <w:szCs w:val="23"/>
        </w:rPr>
        <w:t xml:space="preserve">The purpose of the Project is to improve the responsiveness of courts to address the needs of marginalised beneficiaries. </w:t>
      </w:r>
      <w:r w:rsidR="0004079B">
        <w:rPr>
          <w:rFonts w:cs="Verdana"/>
          <w:bCs/>
          <w:sz w:val="23"/>
          <w:szCs w:val="23"/>
        </w:rPr>
        <w:t xml:space="preserve"> </w:t>
      </w:r>
      <w:r w:rsidR="00F230C9" w:rsidRPr="00F230C9">
        <w:rPr>
          <w:rFonts w:cs="Verdana"/>
          <w:bCs/>
          <w:sz w:val="23"/>
          <w:szCs w:val="23"/>
        </w:rPr>
        <w:t>From 18</w:t>
      </w:r>
      <w:r w:rsidR="0004079B">
        <w:rPr>
          <w:rFonts w:cs="Verdana"/>
          <w:bCs/>
          <w:sz w:val="23"/>
          <w:szCs w:val="23"/>
        </w:rPr>
        <w:t>-</w:t>
      </w:r>
      <w:r w:rsidR="00F230C9" w:rsidRPr="00F230C9">
        <w:rPr>
          <w:rFonts w:cs="Verdana"/>
          <w:bCs/>
          <w:sz w:val="23"/>
          <w:szCs w:val="23"/>
        </w:rPr>
        <w:t>26 May, 2014</w:t>
      </w:r>
      <w:r w:rsidR="0004079B">
        <w:rPr>
          <w:rFonts w:cs="Verdana"/>
          <w:bCs/>
          <w:sz w:val="23"/>
          <w:szCs w:val="23"/>
        </w:rPr>
        <w:t>,</w:t>
      </w:r>
      <w:r w:rsidR="00F230C9" w:rsidRPr="00F230C9">
        <w:rPr>
          <w:rFonts w:cs="Verdana"/>
          <w:bCs/>
          <w:sz w:val="23"/>
          <w:szCs w:val="23"/>
        </w:rPr>
        <w:t xml:space="preserve"> </w:t>
      </w:r>
      <w:r w:rsidR="0004079B">
        <w:rPr>
          <w:rFonts w:cs="Verdana"/>
          <w:bCs/>
          <w:sz w:val="23"/>
          <w:szCs w:val="23"/>
        </w:rPr>
        <w:t xml:space="preserve">the </w:t>
      </w:r>
      <w:r w:rsidR="00F230C9" w:rsidRPr="00F230C9">
        <w:rPr>
          <w:rFonts w:cs="Verdana"/>
          <w:bCs/>
          <w:sz w:val="23"/>
          <w:szCs w:val="23"/>
        </w:rPr>
        <w:t xml:space="preserve">Enabling Rights Adviser </w:t>
      </w:r>
      <w:r w:rsidR="0004079B" w:rsidRPr="00F230C9">
        <w:rPr>
          <w:rFonts w:cs="Verdana"/>
          <w:bCs/>
          <w:sz w:val="23"/>
          <w:szCs w:val="23"/>
        </w:rPr>
        <w:t xml:space="preserve">Dr Livingston Armytage </w:t>
      </w:r>
      <w:r w:rsidR="00AB35C6">
        <w:rPr>
          <w:rFonts w:cs="Verdana"/>
          <w:bCs/>
          <w:sz w:val="23"/>
          <w:szCs w:val="23"/>
        </w:rPr>
        <w:t>undertook the first of two in-</w:t>
      </w:r>
      <w:r w:rsidR="0004079B">
        <w:rPr>
          <w:rFonts w:cs="Verdana"/>
          <w:bCs/>
          <w:sz w:val="23"/>
          <w:szCs w:val="23"/>
        </w:rPr>
        <w:t xml:space="preserve">country </w:t>
      </w:r>
      <w:r w:rsidR="00F230C9" w:rsidRPr="00F230C9">
        <w:rPr>
          <w:rFonts w:cs="Verdana"/>
          <w:bCs/>
          <w:sz w:val="23"/>
          <w:szCs w:val="23"/>
        </w:rPr>
        <w:t>visit</w:t>
      </w:r>
      <w:r w:rsidR="0004079B">
        <w:rPr>
          <w:rFonts w:cs="Verdana"/>
          <w:bCs/>
          <w:sz w:val="23"/>
          <w:szCs w:val="23"/>
        </w:rPr>
        <w:t>s</w:t>
      </w:r>
      <w:r w:rsidR="00F230C9" w:rsidRPr="00F230C9">
        <w:rPr>
          <w:rFonts w:cs="Verdana"/>
          <w:bCs/>
          <w:sz w:val="23"/>
          <w:szCs w:val="23"/>
        </w:rPr>
        <w:t xml:space="preserve"> </w:t>
      </w:r>
      <w:r w:rsidR="0004079B">
        <w:rPr>
          <w:rFonts w:cs="Verdana"/>
          <w:bCs/>
          <w:sz w:val="23"/>
          <w:szCs w:val="23"/>
        </w:rPr>
        <w:t xml:space="preserve">to </w:t>
      </w:r>
      <w:r w:rsidR="00F230C9" w:rsidRPr="00F230C9">
        <w:rPr>
          <w:rFonts w:cs="Verdana"/>
          <w:bCs/>
          <w:sz w:val="23"/>
          <w:szCs w:val="23"/>
        </w:rPr>
        <w:t xml:space="preserve">Kiribati. The purpose of this initial visit was to </w:t>
      </w:r>
      <w:r w:rsidR="00AB35C6">
        <w:rPr>
          <w:rFonts w:cs="Verdana"/>
          <w:bCs/>
          <w:sz w:val="23"/>
          <w:szCs w:val="23"/>
        </w:rPr>
        <w:t>introduce the P</w:t>
      </w:r>
      <w:r w:rsidR="00F230C9">
        <w:rPr>
          <w:rFonts w:cs="Verdana"/>
          <w:bCs/>
          <w:sz w:val="23"/>
          <w:szCs w:val="23"/>
        </w:rPr>
        <w:t xml:space="preserve">roject to local stakeholders and </w:t>
      </w:r>
      <w:r w:rsidR="00F230C9" w:rsidRPr="00F230C9">
        <w:rPr>
          <w:rFonts w:cs="Verdana"/>
          <w:bCs/>
          <w:sz w:val="23"/>
          <w:szCs w:val="23"/>
        </w:rPr>
        <w:t>undertake a needs assessment of the situation of Unrepresented Litigants, a</w:t>
      </w:r>
      <w:r w:rsidR="00F230C9">
        <w:rPr>
          <w:rFonts w:cs="Verdana"/>
          <w:bCs/>
          <w:sz w:val="23"/>
          <w:szCs w:val="23"/>
        </w:rPr>
        <w:t>s well as</w:t>
      </w:r>
      <w:r w:rsidR="00F230C9" w:rsidRPr="00F230C9">
        <w:rPr>
          <w:rFonts w:cs="Verdana"/>
          <w:bCs/>
          <w:sz w:val="23"/>
          <w:szCs w:val="23"/>
        </w:rPr>
        <w:t xml:space="preserve"> to prepare for the further development of the draft </w:t>
      </w:r>
      <w:r w:rsidR="00F230C9" w:rsidRPr="00AB35C6">
        <w:rPr>
          <w:rFonts w:cs="Verdana"/>
          <w:bCs/>
          <w:i/>
          <w:sz w:val="23"/>
          <w:szCs w:val="23"/>
        </w:rPr>
        <w:t>Enabling Rights Toolkit</w:t>
      </w:r>
      <w:r w:rsidR="00F230C9" w:rsidRPr="00F230C9">
        <w:rPr>
          <w:rFonts w:cs="Verdana"/>
          <w:bCs/>
          <w:sz w:val="23"/>
          <w:szCs w:val="23"/>
        </w:rPr>
        <w:t>.</w:t>
      </w:r>
      <w:r w:rsidR="0004079B">
        <w:rPr>
          <w:rFonts w:cs="Verdana"/>
          <w:bCs/>
          <w:sz w:val="23"/>
          <w:szCs w:val="23"/>
        </w:rPr>
        <w:t xml:space="preserve"> </w:t>
      </w:r>
      <w:r w:rsidR="00F230C9" w:rsidRPr="00F230C9">
        <w:rPr>
          <w:rFonts w:cs="Verdana"/>
          <w:bCs/>
          <w:sz w:val="23"/>
          <w:szCs w:val="23"/>
        </w:rPr>
        <w:t xml:space="preserve"> During the one week visit</w:t>
      </w:r>
      <w:r w:rsidR="004E5BD0">
        <w:rPr>
          <w:rFonts w:cs="Verdana"/>
          <w:bCs/>
          <w:sz w:val="23"/>
          <w:szCs w:val="23"/>
        </w:rPr>
        <w:t>:</w:t>
      </w:r>
      <w:r w:rsidR="00F230C9" w:rsidRPr="00F230C9">
        <w:rPr>
          <w:rFonts w:cs="Verdana"/>
          <w:bCs/>
          <w:sz w:val="23"/>
          <w:szCs w:val="23"/>
        </w:rPr>
        <w:t xml:space="preserve"> in-depth interviews were conducted with </w:t>
      </w:r>
      <w:r w:rsidR="0004079B">
        <w:rPr>
          <w:rFonts w:cs="Verdana"/>
          <w:bCs/>
          <w:sz w:val="23"/>
          <w:szCs w:val="23"/>
        </w:rPr>
        <w:t xml:space="preserve">a total of </w:t>
      </w:r>
      <w:r w:rsidR="00F230C9" w:rsidRPr="00F230C9">
        <w:rPr>
          <w:rFonts w:cs="Verdana"/>
          <w:bCs/>
          <w:sz w:val="23"/>
          <w:szCs w:val="23"/>
        </w:rPr>
        <w:t xml:space="preserve">39 respondents </w:t>
      </w:r>
      <w:r w:rsidR="004E5BD0">
        <w:rPr>
          <w:rFonts w:cs="Verdana"/>
          <w:bCs/>
          <w:sz w:val="23"/>
          <w:szCs w:val="23"/>
        </w:rPr>
        <w:t>including the Chief Justice, judicial and court officers, and representatives of</w:t>
      </w:r>
      <w:r w:rsidR="00A66BF9">
        <w:rPr>
          <w:rFonts w:cs="Verdana"/>
          <w:bCs/>
          <w:sz w:val="23"/>
          <w:szCs w:val="23"/>
        </w:rPr>
        <w:t xml:space="preserve"> the Ministry for Women, Youth and Social Affairs, Kiribati Law Society Bursar and members of the community;</w:t>
      </w:r>
      <w:r w:rsidR="00F230C9" w:rsidRPr="00F230C9">
        <w:rPr>
          <w:rFonts w:cs="Verdana"/>
          <w:bCs/>
          <w:sz w:val="23"/>
          <w:szCs w:val="23"/>
        </w:rPr>
        <w:t xml:space="preserve"> proceedings in the, Bikenibeu (South Tarawa)</w:t>
      </w:r>
      <w:r w:rsidR="00BC7DFF">
        <w:rPr>
          <w:rFonts w:cs="Verdana"/>
          <w:bCs/>
          <w:sz w:val="23"/>
          <w:szCs w:val="23"/>
        </w:rPr>
        <w:t xml:space="preserve"> </w:t>
      </w:r>
      <w:r w:rsidR="00BC7DFF" w:rsidRPr="00F230C9">
        <w:rPr>
          <w:rFonts w:cs="Verdana"/>
          <w:bCs/>
          <w:sz w:val="23"/>
          <w:szCs w:val="23"/>
        </w:rPr>
        <w:t>Magistrates Court</w:t>
      </w:r>
      <w:r w:rsidR="00BC7DFF">
        <w:rPr>
          <w:rFonts w:cs="Verdana"/>
          <w:bCs/>
          <w:sz w:val="23"/>
          <w:szCs w:val="23"/>
        </w:rPr>
        <w:t xml:space="preserve"> were observed</w:t>
      </w:r>
      <w:r w:rsidR="00F230C9" w:rsidRPr="00F230C9">
        <w:rPr>
          <w:rFonts w:cs="Verdana"/>
          <w:bCs/>
          <w:sz w:val="23"/>
          <w:szCs w:val="23"/>
        </w:rPr>
        <w:t xml:space="preserve">; a community meeting was conducted at Buariki (North Tarawa); </w:t>
      </w:r>
      <w:r w:rsidR="00BC7DFF">
        <w:rPr>
          <w:rFonts w:cs="Verdana"/>
          <w:bCs/>
          <w:sz w:val="23"/>
          <w:szCs w:val="23"/>
        </w:rPr>
        <w:t>(</w:t>
      </w:r>
      <w:r w:rsidR="00F230C9" w:rsidRPr="00F230C9">
        <w:rPr>
          <w:rFonts w:cs="Verdana"/>
          <w:bCs/>
          <w:sz w:val="23"/>
          <w:szCs w:val="23"/>
        </w:rPr>
        <w:t>available</w:t>
      </w:r>
      <w:r w:rsidR="00BC7DFF">
        <w:rPr>
          <w:rFonts w:cs="Verdana"/>
          <w:bCs/>
          <w:sz w:val="23"/>
          <w:szCs w:val="23"/>
        </w:rPr>
        <w:t>)</w:t>
      </w:r>
      <w:r w:rsidR="00F230C9" w:rsidRPr="00F230C9">
        <w:rPr>
          <w:rFonts w:cs="Verdana"/>
          <w:bCs/>
          <w:sz w:val="23"/>
          <w:szCs w:val="23"/>
        </w:rPr>
        <w:t xml:space="preserve"> court statistics</w:t>
      </w:r>
      <w:r w:rsidR="00BC7DFF">
        <w:rPr>
          <w:rFonts w:cs="Verdana"/>
          <w:bCs/>
          <w:sz w:val="23"/>
          <w:szCs w:val="23"/>
        </w:rPr>
        <w:t xml:space="preserve"> were analysed</w:t>
      </w:r>
      <w:r w:rsidR="00F230C9" w:rsidRPr="00F230C9">
        <w:rPr>
          <w:rFonts w:cs="Verdana"/>
          <w:bCs/>
          <w:sz w:val="23"/>
          <w:szCs w:val="23"/>
        </w:rPr>
        <w:t xml:space="preserve">; and the Men’s Prison was </w:t>
      </w:r>
      <w:r w:rsidR="00BC7DFF">
        <w:rPr>
          <w:rFonts w:cs="Verdana"/>
          <w:bCs/>
          <w:sz w:val="23"/>
          <w:szCs w:val="23"/>
        </w:rPr>
        <w:t>visited</w:t>
      </w:r>
      <w:r w:rsidR="00BC7DFF" w:rsidRPr="00F230C9">
        <w:rPr>
          <w:rFonts w:cs="Verdana"/>
          <w:bCs/>
          <w:sz w:val="23"/>
          <w:szCs w:val="23"/>
        </w:rPr>
        <w:t xml:space="preserve"> </w:t>
      </w:r>
      <w:r w:rsidR="00F230C9" w:rsidRPr="00F230C9">
        <w:rPr>
          <w:rFonts w:cs="Verdana"/>
          <w:bCs/>
          <w:sz w:val="23"/>
          <w:szCs w:val="23"/>
        </w:rPr>
        <w:t>on Besio (South Tarawa).</w:t>
      </w:r>
      <w:r w:rsidR="00B110D0">
        <w:rPr>
          <w:rFonts w:cs="Verdana"/>
          <w:bCs/>
          <w:sz w:val="23"/>
          <w:szCs w:val="23"/>
        </w:rPr>
        <w:t xml:space="preserve"> </w:t>
      </w:r>
      <w:r w:rsidR="004E5BD0">
        <w:rPr>
          <w:rFonts w:cs="Verdana"/>
          <w:bCs/>
          <w:sz w:val="23"/>
          <w:szCs w:val="23"/>
        </w:rPr>
        <w:t xml:space="preserve"> </w:t>
      </w:r>
      <w:r w:rsidR="00B110D0">
        <w:rPr>
          <w:rFonts w:cs="Verdana"/>
          <w:bCs/>
          <w:sz w:val="23"/>
          <w:szCs w:val="23"/>
        </w:rPr>
        <w:t xml:space="preserve">The </w:t>
      </w:r>
      <w:r w:rsidR="00B110D0" w:rsidRPr="00F71C27">
        <w:rPr>
          <w:rFonts w:cs="Verdana"/>
          <w:bCs/>
          <w:sz w:val="23"/>
          <w:szCs w:val="23"/>
        </w:rPr>
        <w:t>findings from the interviews and observations will inform the further development of the Toolkit in terms of its audience, purpose</w:t>
      </w:r>
      <w:r w:rsidR="00D74AA1">
        <w:rPr>
          <w:rFonts w:cs="Verdana"/>
          <w:bCs/>
          <w:sz w:val="23"/>
          <w:szCs w:val="23"/>
        </w:rPr>
        <w:t>,</w:t>
      </w:r>
      <w:r w:rsidR="00B110D0" w:rsidRPr="00F71C27">
        <w:rPr>
          <w:rFonts w:cs="Verdana"/>
          <w:bCs/>
          <w:sz w:val="23"/>
          <w:szCs w:val="23"/>
        </w:rPr>
        <w:t xml:space="preserve"> and content. </w:t>
      </w:r>
    </w:p>
    <w:p w14:paraId="114B854F" w14:textId="77777777" w:rsidR="00C83053" w:rsidRPr="00F71C27" w:rsidRDefault="00CA7B77" w:rsidP="00C83053">
      <w:pPr>
        <w:numPr>
          <w:ilvl w:val="0"/>
          <w:numId w:val="4"/>
        </w:numPr>
        <w:spacing w:before="80"/>
        <w:ind w:left="480" w:hanging="480"/>
        <w:rPr>
          <w:sz w:val="23"/>
          <w:szCs w:val="23"/>
        </w:rPr>
      </w:pPr>
      <w:r w:rsidRPr="00F71C27">
        <w:rPr>
          <w:b/>
          <w:i/>
          <w:sz w:val="23"/>
          <w:szCs w:val="23"/>
        </w:rPr>
        <w:t>Next Steps</w:t>
      </w:r>
      <w:r w:rsidR="00C83053" w:rsidRPr="00F71C27">
        <w:rPr>
          <w:b/>
          <w:i/>
          <w:sz w:val="23"/>
          <w:szCs w:val="23"/>
        </w:rPr>
        <w:t xml:space="preserve">: </w:t>
      </w:r>
      <w:r w:rsidR="00D74AA1" w:rsidRPr="00D74AA1">
        <w:rPr>
          <w:sz w:val="23"/>
          <w:szCs w:val="23"/>
        </w:rPr>
        <w:t>The</w:t>
      </w:r>
      <w:r w:rsidR="00D74AA1">
        <w:rPr>
          <w:sz w:val="23"/>
          <w:szCs w:val="23"/>
        </w:rPr>
        <w:t xml:space="preserve"> draft</w:t>
      </w:r>
      <w:r w:rsidR="00D74AA1">
        <w:rPr>
          <w:b/>
          <w:i/>
          <w:sz w:val="23"/>
          <w:szCs w:val="23"/>
        </w:rPr>
        <w:t xml:space="preserve"> </w:t>
      </w:r>
      <w:r w:rsidR="00D74AA1" w:rsidRPr="00604306">
        <w:rPr>
          <w:i/>
          <w:sz w:val="23"/>
          <w:szCs w:val="23"/>
        </w:rPr>
        <w:t>Enabling Rights Toolkit</w:t>
      </w:r>
      <w:r w:rsidR="00D74AA1" w:rsidRPr="00F71C27">
        <w:rPr>
          <w:sz w:val="23"/>
          <w:szCs w:val="23"/>
        </w:rPr>
        <w:t xml:space="preserve"> </w:t>
      </w:r>
      <w:r w:rsidR="00D74AA1">
        <w:rPr>
          <w:sz w:val="23"/>
          <w:szCs w:val="23"/>
        </w:rPr>
        <w:t>will be revised and further developed</w:t>
      </w:r>
      <w:r w:rsidR="002272B1">
        <w:rPr>
          <w:sz w:val="23"/>
          <w:szCs w:val="23"/>
        </w:rPr>
        <w:t>.</w:t>
      </w:r>
      <w:r w:rsidR="00D74AA1">
        <w:rPr>
          <w:sz w:val="23"/>
          <w:szCs w:val="23"/>
        </w:rPr>
        <w:t xml:space="preserve"> </w:t>
      </w:r>
      <w:r w:rsidR="002272B1" w:rsidRPr="00F71C27">
        <w:rPr>
          <w:sz w:val="23"/>
          <w:szCs w:val="23"/>
        </w:rPr>
        <w:t xml:space="preserve">A </w:t>
      </w:r>
      <w:r w:rsidR="00D74AA1">
        <w:rPr>
          <w:sz w:val="23"/>
          <w:szCs w:val="23"/>
        </w:rPr>
        <w:t>second</w:t>
      </w:r>
      <w:r w:rsidR="00A5741D" w:rsidRPr="00F71C27">
        <w:rPr>
          <w:sz w:val="23"/>
          <w:szCs w:val="23"/>
        </w:rPr>
        <w:t xml:space="preserve"> visit to Kiribati is scheduled for early November</w:t>
      </w:r>
      <w:r w:rsidR="00D74AA1">
        <w:rPr>
          <w:sz w:val="23"/>
          <w:szCs w:val="23"/>
        </w:rPr>
        <w:t xml:space="preserve"> </w:t>
      </w:r>
      <w:r w:rsidR="002449DB" w:rsidRPr="00F71C27">
        <w:rPr>
          <w:sz w:val="23"/>
          <w:szCs w:val="23"/>
        </w:rPr>
        <w:t xml:space="preserve">2014 </w:t>
      </w:r>
      <w:r w:rsidR="00D74AA1">
        <w:rPr>
          <w:sz w:val="23"/>
          <w:szCs w:val="23"/>
        </w:rPr>
        <w:t xml:space="preserve">to pilot the </w:t>
      </w:r>
      <w:r w:rsidR="002449DB" w:rsidRPr="00B8650C">
        <w:rPr>
          <w:sz w:val="23"/>
          <w:szCs w:val="23"/>
        </w:rPr>
        <w:t>Toolkit</w:t>
      </w:r>
      <w:r w:rsidR="00F71C27" w:rsidRPr="00F71C27">
        <w:rPr>
          <w:sz w:val="23"/>
          <w:szCs w:val="23"/>
        </w:rPr>
        <w:t>.</w:t>
      </w:r>
    </w:p>
    <w:p w14:paraId="1945E61E" w14:textId="77777777" w:rsidR="00C83053" w:rsidRDefault="00C83053" w:rsidP="00C83053">
      <w:pPr>
        <w:spacing w:before="80"/>
        <w:ind w:left="480"/>
        <w:rPr>
          <w:b/>
          <w:i/>
          <w:sz w:val="23"/>
          <w:szCs w:val="23"/>
        </w:rPr>
      </w:pPr>
    </w:p>
    <w:p w14:paraId="2999CC24" w14:textId="77777777" w:rsidR="00C83053" w:rsidRPr="003E5425" w:rsidRDefault="00C83053" w:rsidP="00C83053">
      <w:pPr>
        <w:pStyle w:val="Heading3"/>
        <w:numPr>
          <w:ilvl w:val="0"/>
          <w:numId w:val="49"/>
        </w:numPr>
        <w:spacing w:after="120"/>
        <w:ind w:hanging="720"/>
        <w:rPr>
          <w:sz w:val="23"/>
          <w:szCs w:val="23"/>
        </w:rPr>
      </w:pPr>
      <w:bookmarkStart w:id="35" w:name="_Toc391469721"/>
      <w:r w:rsidRPr="003E5425">
        <w:rPr>
          <w:sz w:val="23"/>
          <w:szCs w:val="23"/>
        </w:rPr>
        <w:t>Public Information Project</w:t>
      </w:r>
      <w:bookmarkEnd w:id="35"/>
    </w:p>
    <w:p w14:paraId="0C39403F" w14:textId="77777777" w:rsidR="00C83053" w:rsidRPr="00BF4D53" w:rsidRDefault="00C83053" w:rsidP="00C83053">
      <w:pPr>
        <w:numPr>
          <w:ilvl w:val="0"/>
          <w:numId w:val="4"/>
        </w:numPr>
        <w:spacing w:before="80"/>
        <w:ind w:left="480" w:hanging="480"/>
        <w:rPr>
          <w:b/>
          <w:i/>
          <w:sz w:val="23"/>
          <w:szCs w:val="23"/>
        </w:rPr>
      </w:pPr>
      <w:r w:rsidRPr="00BF4D53">
        <w:rPr>
          <w:b/>
          <w:i/>
          <w:sz w:val="23"/>
          <w:szCs w:val="23"/>
        </w:rPr>
        <w:t xml:space="preserve">Status: </w:t>
      </w:r>
      <w:r w:rsidR="00C62A4D" w:rsidRPr="00BF4D53">
        <w:rPr>
          <w:sz w:val="23"/>
          <w:szCs w:val="23"/>
        </w:rPr>
        <w:t>An initial visit to Tuvalu was successfully undertaken to</w:t>
      </w:r>
      <w:r w:rsidR="00104D00" w:rsidRPr="00BF4D53">
        <w:rPr>
          <w:sz w:val="23"/>
          <w:szCs w:val="23"/>
        </w:rPr>
        <w:t xml:space="preserve"> commence piloting of</w:t>
      </w:r>
      <w:r w:rsidR="00C62A4D" w:rsidRPr="00BF4D53">
        <w:rPr>
          <w:sz w:val="23"/>
          <w:szCs w:val="23"/>
        </w:rPr>
        <w:t xml:space="preserve"> </w:t>
      </w:r>
      <w:r w:rsidR="0050570F" w:rsidRPr="00BF4D53">
        <w:rPr>
          <w:sz w:val="23"/>
          <w:szCs w:val="23"/>
        </w:rPr>
        <w:t xml:space="preserve">the </w:t>
      </w:r>
      <w:r w:rsidR="00C62A4D" w:rsidRPr="00BF4D53">
        <w:rPr>
          <w:sz w:val="23"/>
          <w:szCs w:val="23"/>
        </w:rPr>
        <w:t xml:space="preserve">draft </w:t>
      </w:r>
      <w:r w:rsidR="00C62A4D" w:rsidRPr="00BF4D53">
        <w:rPr>
          <w:i/>
          <w:sz w:val="23"/>
          <w:szCs w:val="23"/>
        </w:rPr>
        <w:t>Public Information Toolkit</w:t>
      </w:r>
      <w:r w:rsidR="00C62A4D" w:rsidRPr="00BF4D53">
        <w:rPr>
          <w:sz w:val="23"/>
          <w:szCs w:val="23"/>
        </w:rPr>
        <w:t>.</w:t>
      </w:r>
      <w:r w:rsidRPr="00BF4D53">
        <w:rPr>
          <w:sz w:val="23"/>
          <w:szCs w:val="23"/>
        </w:rPr>
        <w:t xml:space="preserve">  </w:t>
      </w:r>
    </w:p>
    <w:p w14:paraId="0B626916" w14:textId="77777777" w:rsidR="00C83053" w:rsidRPr="00BF4D53" w:rsidRDefault="00C83053" w:rsidP="00C83053">
      <w:pPr>
        <w:numPr>
          <w:ilvl w:val="0"/>
          <w:numId w:val="4"/>
        </w:numPr>
        <w:spacing w:before="80"/>
        <w:ind w:left="480" w:hanging="480"/>
        <w:rPr>
          <w:b/>
          <w:i/>
          <w:sz w:val="23"/>
          <w:szCs w:val="23"/>
        </w:rPr>
      </w:pPr>
      <w:r w:rsidRPr="00BF4D53">
        <w:rPr>
          <w:rFonts w:cs="Verdana"/>
          <w:b/>
          <w:bCs/>
          <w:i/>
          <w:sz w:val="23"/>
          <w:szCs w:val="23"/>
        </w:rPr>
        <w:t>Summary of progress:</w:t>
      </w:r>
      <w:r w:rsidRPr="00BF4D53">
        <w:rPr>
          <w:rFonts w:cs="Verdana"/>
          <w:bCs/>
          <w:sz w:val="23"/>
          <w:szCs w:val="23"/>
        </w:rPr>
        <w:t xml:space="preserve"> </w:t>
      </w:r>
      <w:r w:rsidR="003E5425" w:rsidRPr="00BF4D53">
        <w:rPr>
          <w:sz w:val="23"/>
          <w:szCs w:val="23"/>
        </w:rPr>
        <w:t>The Public Information Adviser, Ms Kerin Pillans visited Funafuti, Tuvalu from 9</w:t>
      </w:r>
      <w:r w:rsidR="00104D00" w:rsidRPr="00BF4D53">
        <w:rPr>
          <w:sz w:val="23"/>
          <w:szCs w:val="23"/>
        </w:rPr>
        <w:t>-</w:t>
      </w:r>
      <w:r w:rsidR="008A1627">
        <w:rPr>
          <w:sz w:val="23"/>
          <w:szCs w:val="23"/>
        </w:rPr>
        <w:t>27 June, 2014 to introduce the P</w:t>
      </w:r>
      <w:r w:rsidR="003E5425" w:rsidRPr="00BF4D53">
        <w:rPr>
          <w:sz w:val="23"/>
          <w:szCs w:val="23"/>
        </w:rPr>
        <w:t xml:space="preserve">roject to local stakeholders and gather information to inform the draft </w:t>
      </w:r>
      <w:r w:rsidR="003E5425" w:rsidRPr="00BF4D53">
        <w:rPr>
          <w:i/>
          <w:sz w:val="23"/>
          <w:szCs w:val="23"/>
        </w:rPr>
        <w:t>Public Information Toolkit</w:t>
      </w:r>
      <w:r w:rsidR="003E5425" w:rsidRPr="00BF4D53">
        <w:rPr>
          <w:sz w:val="23"/>
          <w:szCs w:val="23"/>
        </w:rPr>
        <w:t>.</w:t>
      </w:r>
      <w:r w:rsidR="002A490C" w:rsidRPr="00BF4D53">
        <w:rPr>
          <w:sz w:val="23"/>
          <w:szCs w:val="23"/>
        </w:rPr>
        <w:t xml:space="preserve">  </w:t>
      </w:r>
      <w:r w:rsidR="001A79E1" w:rsidRPr="00BF4D53">
        <w:rPr>
          <w:sz w:val="23"/>
          <w:szCs w:val="23"/>
        </w:rPr>
        <w:t xml:space="preserve">During the visit, consultations with </w:t>
      </w:r>
      <w:r w:rsidR="002A490C" w:rsidRPr="00BF4D53">
        <w:rPr>
          <w:sz w:val="23"/>
          <w:szCs w:val="23"/>
        </w:rPr>
        <w:t>the judiciary</w:t>
      </w:r>
      <w:r w:rsidR="001A79E1" w:rsidRPr="00BF4D53">
        <w:rPr>
          <w:sz w:val="23"/>
          <w:szCs w:val="23"/>
        </w:rPr>
        <w:t xml:space="preserve"> as well as broader engagement and </w:t>
      </w:r>
      <w:r w:rsidR="00695622" w:rsidRPr="00BF4D53">
        <w:rPr>
          <w:sz w:val="23"/>
          <w:szCs w:val="23"/>
        </w:rPr>
        <w:t>consultation with a wide range of justice sector and community representatives</w:t>
      </w:r>
      <w:r w:rsidR="001A79E1" w:rsidRPr="00BF4D53">
        <w:rPr>
          <w:rFonts w:cs="Verdana"/>
          <w:bCs/>
          <w:sz w:val="23"/>
          <w:szCs w:val="23"/>
        </w:rPr>
        <w:t xml:space="preserve">.  Further to these consultations, </w:t>
      </w:r>
      <w:r w:rsidR="001A79E1" w:rsidRPr="00BF4D53">
        <w:rPr>
          <w:sz w:val="23"/>
          <w:szCs w:val="23"/>
        </w:rPr>
        <w:t>5 public information needs areas were identified and small working</w:t>
      </w:r>
      <w:r w:rsidR="001A79E1" w:rsidRPr="00F7384A">
        <w:rPr>
          <w:sz w:val="23"/>
          <w:szCs w:val="23"/>
        </w:rPr>
        <w:t xml:space="preserve"> groups of interested local </w:t>
      </w:r>
      <w:r w:rsidR="00F7384A" w:rsidRPr="00F7384A">
        <w:rPr>
          <w:sz w:val="23"/>
          <w:szCs w:val="23"/>
        </w:rPr>
        <w:t>judicial and court officers</w:t>
      </w:r>
      <w:r w:rsidR="001A79E1" w:rsidRPr="00F7384A">
        <w:rPr>
          <w:sz w:val="23"/>
          <w:szCs w:val="23"/>
        </w:rPr>
        <w:t xml:space="preserve"> were established to </w:t>
      </w:r>
      <w:r w:rsidR="00F7384A" w:rsidRPr="00F7384A">
        <w:rPr>
          <w:sz w:val="23"/>
          <w:szCs w:val="23"/>
        </w:rPr>
        <w:t xml:space="preserve">further </w:t>
      </w:r>
      <w:r w:rsidR="001A79E1" w:rsidRPr="00F7384A">
        <w:rPr>
          <w:sz w:val="23"/>
          <w:szCs w:val="23"/>
        </w:rPr>
        <w:t xml:space="preserve">develop ideas and relevant </w:t>
      </w:r>
      <w:r w:rsidR="00F7384A" w:rsidRPr="00F7384A">
        <w:rPr>
          <w:sz w:val="23"/>
          <w:szCs w:val="23"/>
        </w:rPr>
        <w:t>information</w:t>
      </w:r>
      <w:r w:rsidR="001A79E1" w:rsidRPr="00F7384A">
        <w:rPr>
          <w:sz w:val="23"/>
          <w:szCs w:val="23"/>
        </w:rPr>
        <w:t xml:space="preserve"> on these topics</w:t>
      </w:r>
      <w:r w:rsidR="003E5425" w:rsidRPr="00F7384A">
        <w:rPr>
          <w:sz w:val="23"/>
          <w:szCs w:val="23"/>
        </w:rPr>
        <w:t xml:space="preserve">. </w:t>
      </w:r>
      <w:r w:rsidR="00F7384A" w:rsidRPr="00F7384A">
        <w:rPr>
          <w:sz w:val="23"/>
          <w:szCs w:val="23"/>
        </w:rPr>
        <w:t xml:space="preserve"> </w:t>
      </w:r>
      <w:r w:rsidR="003E5425" w:rsidRPr="00BF4D53">
        <w:rPr>
          <w:sz w:val="23"/>
          <w:szCs w:val="23"/>
        </w:rPr>
        <w:t xml:space="preserve">A total </w:t>
      </w:r>
      <w:r w:rsidR="003E5425" w:rsidRPr="003665E7">
        <w:rPr>
          <w:sz w:val="23"/>
          <w:szCs w:val="23"/>
        </w:rPr>
        <w:t xml:space="preserve">of </w:t>
      </w:r>
      <w:r w:rsidR="003665E7" w:rsidRPr="00B8650C">
        <w:rPr>
          <w:sz w:val="23"/>
          <w:szCs w:val="23"/>
        </w:rPr>
        <w:t xml:space="preserve">30 </w:t>
      </w:r>
      <w:r w:rsidR="003E5425" w:rsidRPr="003665E7">
        <w:rPr>
          <w:sz w:val="23"/>
          <w:szCs w:val="23"/>
        </w:rPr>
        <w:t>participants</w:t>
      </w:r>
      <w:r w:rsidR="00F7384A" w:rsidRPr="00BF4D53">
        <w:rPr>
          <w:sz w:val="23"/>
          <w:szCs w:val="23"/>
        </w:rPr>
        <w:t xml:space="preserve"> were involved </w:t>
      </w:r>
      <w:r w:rsidR="003665E7">
        <w:rPr>
          <w:sz w:val="23"/>
          <w:szCs w:val="23"/>
        </w:rPr>
        <w:t>across 3 workshops (Land and Island Court Magistrates)</w:t>
      </w:r>
      <w:r w:rsidR="00F7384A" w:rsidRPr="00BF4D53">
        <w:rPr>
          <w:sz w:val="23"/>
          <w:szCs w:val="23"/>
        </w:rPr>
        <w:t xml:space="preserve"> and </w:t>
      </w:r>
      <w:r w:rsidR="003665E7">
        <w:rPr>
          <w:sz w:val="23"/>
          <w:szCs w:val="23"/>
        </w:rPr>
        <w:t xml:space="preserve">13 </w:t>
      </w:r>
      <w:r w:rsidR="00F7384A" w:rsidRPr="00BF4D53">
        <w:rPr>
          <w:sz w:val="23"/>
          <w:szCs w:val="23"/>
        </w:rPr>
        <w:t>consultations</w:t>
      </w:r>
      <w:r w:rsidR="00B8650C">
        <w:rPr>
          <w:sz w:val="23"/>
          <w:szCs w:val="23"/>
        </w:rPr>
        <w:t xml:space="preserve"> / interviews</w:t>
      </w:r>
      <w:r w:rsidR="00F7384A" w:rsidRPr="00BF4D53">
        <w:rPr>
          <w:sz w:val="23"/>
          <w:szCs w:val="23"/>
        </w:rPr>
        <w:t xml:space="preserve"> </w:t>
      </w:r>
      <w:r w:rsidR="003665E7">
        <w:rPr>
          <w:sz w:val="23"/>
          <w:szCs w:val="23"/>
        </w:rPr>
        <w:t xml:space="preserve">were undertaken, including with the </w:t>
      </w:r>
      <w:r w:rsidR="003665E7">
        <w:t>MFAT Development Programme Coordinator, Director and Registrar of the Lands Court and Senior Magistrate.</w:t>
      </w:r>
    </w:p>
    <w:p w14:paraId="59662D4F" w14:textId="77777777" w:rsidR="00C83053" w:rsidRPr="00C95F25" w:rsidRDefault="00C62A4D" w:rsidP="00C83053">
      <w:pPr>
        <w:numPr>
          <w:ilvl w:val="0"/>
          <w:numId w:val="4"/>
        </w:numPr>
        <w:spacing w:before="80"/>
        <w:ind w:left="480" w:hanging="480"/>
        <w:rPr>
          <w:sz w:val="23"/>
          <w:szCs w:val="23"/>
        </w:rPr>
      </w:pPr>
      <w:r w:rsidRPr="00F7384A">
        <w:rPr>
          <w:b/>
          <w:i/>
          <w:sz w:val="23"/>
          <w:szCs w:val="23"/>
        </w:rPr>
        <w:t>Next Steps:</w:t>
      </w:r>
      <w:r w:rsidR="00C83053" w:rsidRPr="00F7384A">
        <w:rPr>
          <w:b/>
          <w:i/>
          <w:sz w:val="23"/>
          <w:szCs w:val="23"/>
        </w:rPr>
        <w:t xml:space="preserve"> </w:t>
      </w:r>
      <w:r w:rsidRPr="00F7384A">
        <w:rPr>
          <w:sz w:val="23"/>
          <w:szCs w:val="23"/>
        </w:rPr>
        <w:t>A follow</w:t>
      </w:r>
      <w:r w:rsidR="00824B2C">
        <w:rPr>
          <w:sz w:val="23"/>
          <w:szCs w:val="23"/>
        </w:rPr>
        <w:t>-</w:t>
      </w:r>
      <w:r w:rsidRPr="00F7384A">
        <w:rPr>
          <w:sz w:val="23"/>
          <w:szCs w:val="23"/>
        </w:rPr>
        <w:t xml:space="preserve">up visit to Tuvalu </w:t>
      </w:r>
      <w:r w:rsidR="00F7384A" w:rsidRPr="00F7384A">
        <w:rPr>
          <w:sz w:val="23"/>
          <w:szCs w:val="23"/>
        </w:rPr>
        <w:t xml:space="preserve">is </w:t>
      </w:r>
      <w:r w:rsidR="00824B2C">
        <w:rPr>
          <w:sz w:val="23"/>
          <w:szCs w:val="23"/>
        </w:rPr>
        <w:t xml:space="preserve">proposed and will </w:t>
      </w:r>
      <w:r w:rsidR="00D33449" w:rsidRPr="00F7384A">
        <w:rPr>
          <w:sz w:val="23"/>
          <w:szCs w:val="23"/>
        </w:rPr>
        <w:t>take place</w:t>
      </w:r>
      <w:r w:rsidR="00824B2C">
        <w:rPr>
          <w:sz w:val="23"/>
          <w:szCs w:val="23"/>
        </w:rPr>
        <w:t xml:space="preserve"> after the appointment of a new Resident Magistrate in Funafuti (the visit is tentatively scheduled for early-2015)</w:t>
      </w:r>
      <w:r w:rsidRPr="00C95F25">
        <w:rPr>
          <w:sz w:val="23"/>
          <w:szCs w:val="23"/>
        </w:rPr>
        <w:t>.</w:t>
      </w:r>
    </w:p>
    <w:p w14:paraId="3FE51201" w14:textId="77777777" w:rsidR="00C83053" w:rsidRPr="00C95F25" w:rsidRDefault="00C83053" w:rsidP="00C95F25">
      <w:pPr>
        <w:rPr>
          <w:sz w:val="23"/>
          <w:szCs w:val="23"/>
        </w:rPr>
      </w:pPr>
    </w:p>
    <w:p w14:paraId="51F09631" w14:textId="77777777" w:rsidR="0039412B" w:rsidRDefault="0039412B" w:rsidP="00BA4968">
      <w:pPr>
        <w:pStyle w:val="Heading2"/>
        <w:numPr>
          <w:ilvl w:val="0"/>
          <w:numId w:val="40"/>
        </w:numPr>
        <w:ind w:hanging="720"/>
      </w:pPr>
      <w:bookmarkStart w:id="36" w:name="_Toc391469722"/>
      <w:r w:rsidRPr="006D7204">
        <w:t>Component Two: Governance and Leadership</w:t>
      </w:r>
      <w:bookmarkEnd w:id="36"/>
    </w:p>
    <w:p w14:paraId="15BEA9E0" w14:textId="77777777" w:rsidR="0039412B" w:rsidRPr="007942C1" w:rsidRDefault="0039412B" w:rsidP="00A67223">
      <w:pPr>
        <w:rPr>
          <w:smallCaps/>
          <w:sz w:val="12"/>
          <w:szCs w:val="12"/>
        </w:rPr>
      </w:pPr>
    </w:p>
    <w:p w14:paraId="4E87A235" w14:textId="77777777" w:rsidR="0039412B" w:rsidRPr="00D33449" w:rsidRDefault="00ED6F7C" w:rsidP="00BA4968">
      <w:pPr>
        <w:pStyle w:val="Heading3"/>
        <w:numPr>
          <w:ilvl w:val="0"/>
          <w:numId w:val="50"/>
        </w:numPr>
        <w:spacing w:after="120"/>
        <w:ind w:hanging="720"/>
        <w:rPr>
          <w:sz w:val="23"/>
          <w:szCs w:val="23"/>
        </w:rPr>
      </w:pPr>
      <w:bookmarkStart w:id="37" w:name="_Toc391469723"/>
      <w:r w:rsidRPr="00D33449">
        <w:rPr>
          <w:sz w:val="23"/>
          <w:szCs w:val="23"/>
        </w:rPr>
        <w:t>Codes of Judicial Conduct</w:t>
      </w:r>
      <w:r w:rsidR="0039412B" w:rsidRPr="00D33449">
        <w:rPr>
          <w:sz w:val="23"/>
          <w:szCs w:val="23"/>
        </w:rPr>
        <w:t xml:space="preserve"> Project</w:t>
      </w:r>
      <w:bookmarkEnd w:id="37"/>
    </w:p>
    <w:p w14:paraId="4466AF0F" w14:textId="77777777" w:rsidR="0039412B" w:rsidRPr="002612DE" w:rsidRDefault="0039412B" w:rsidP="00FF2C4A">
      <w:pPr>
        <w:numPr>
          <w:ilvl w:val="0"/>
          <w:numId w:val="4"/>
        </w:numPr>
        <w:spacing w:before="80"/>
        <w:ind w:left="480" w:hanging="480"/>
        <w:rPr>
          <w:b/>
          <w:i/>
          <w:sz w:val="23"/>
          <w:szCs w:val="23"/>
        </w:rPr>
      </w:pPr>
      <w:r w:rsidRPr="00D33449">
        <w:rPr>
          <w:b/>
          <w:i/>
          <w:sz w:val="23"/>
          <w:szCs w:val="23"/>
        </w:rPr>
        <w:t xml:space="preserve">Status: </w:t>
      </w:r>
      <w:r w:rsidR="00F2007B">
        <w:rPr>
          <w:sz w:val="23"/>
          <w:szCs w:val="23"/>
        </w:rPr>
        <w:t xml:space="preserve">A draft </w:t>
      </w:r>
      <w:r w:rsidR="00F2007B" w:rsidRPr="00F2007B">
        <w:rPr>
          <w:i/>
          <w:sz w:val="23"/>
          <w:szCs w:val="23"/>
        </w:rPr>
        <w:t>Complaints Handling Toolkit</w:t>
      </w:r>
      <w:r w:rsidR="00F2007B">
        <w:rPr>
          <w:sz w:val="23"/>
          <w:szCs w:val="23"/>
        </w:rPr>
        <w:t xml:space="preserve"> has been developed</w:t>
      </w:r>
      <w:r w:rsidR="007712FC">
        <w:rPr>
          <w:sz w:val="23"/>
          <w:szCs w:val="23"/>
        </w:rPr>
        <w:t>.</w:t>
      </w:r>
    </w:p>
    <w:p w14:paraId="3256AA31" w14:textId="77777777" w:rsidR="00695622" w:rsidRPr="00695622" w:rsidRDefault="0039412B" w:rsidP="00695622">
      <w:pPr>
        <w:numPr>
          <w:ilvl w:val="0"/>
          <w:numId w:val="4"/>
        </w:numPr>
        <w:spacing w:before="80"/>
        <w:ind w:left="480" w:hanging="480"/>
        <w:rPr>
          <w:b/>
          <w:i/>
          <w:sz w:val="23"/>
          <w:szCs w:val="23"/>
        </w:rPr>
      </w:pPr>
      <w:r w:rsidRPr="002612DE">
        <w:rPr>
          <w:rFonts w:cs="Verdana"/>
          <w:b/>
          <w:bCs/>
          <w:i/>
          <w:sz w:val="23"/>
          <w:szCs w:val="23"/>
        </w:rPr>
        <w:t>Summary of progress:</w:t>
      </w:r>
      <w:r w:rsidRPr="002612DE">
        <w:rPr>
          <w:rFonts w:cs="Verdana"/>
          <w:bCs/>
          <w:sz w:val="23"/>
          <w:szCs w:val="23"/>
        </w:rPr>
        <w:t xml:space="preserve"> </w:t>
      </w:r>
      <w:r w:rsidR="00D33449" w:rsidRPr="002612DE">
        <w:rPr>
          <w:rFonts w:cs="Arial Narrow"/>
          <w:sz w:val="23"/>
          <w:szCs w:val="23"/>
        </w:rPr>
        <w:t xml:space="preserve">At the </w:t>
      </w:r>
      <w:r w:rsidR="00604306">
        <w:rPr>
          <w:rFonts w:cs="Arial Narrow"/>
          <w:sz w:val="23"/>
          <w:szCs w:val="23"/>
        </w:rPr>
        <w:t xml:space="preserve">Eighth </w:t>
      </w:r>
      <w:r w:rsidR="00D33449" w:rsidRPr="002612DE">
        <w:rPr>
          <w:rFonts w:cs="Arial Narrow"/>
          <w:sz w:val="23"/>
          <w:szCs w:val="23"/>
        </w:rPr>
        <w:t xml:space="preserve">PEC Meeting in Auckland, March 2014 the ‘Additional Activity’ </w:t>
      </w:r>
      <w:r w:rsidR="00D33449" w:rsidRPr="00125334">
        <w:rPr>
          <w:rFonts w:cs="Arial Narrow"/>
          <w:i/>
          <w:sz w:val="23"/>
          <w:szCs w:val="23"/>
        </w:rPr>
        <w:t>Complaints Handling Pilot Project</w:t>
      </w:r>
      <w:r w:rsidR="00D33449" w:rsidRPr="002612DE">
        <w:rPr>
          <w:rFonts w:cs="Arial Narrow"/>
          <w:sz w:val="23"/>
          <w:szCs w:val="23"/>
        </w:rPr>
        <w:t xml:space="preserve"> was approved for implementation. </w:t>
      </w:r>
      <w:r w:rsidR="007712FC">
        <w:rPr>
          <w:sz w:val="23"/>
          <w:szCs w:val="23"/>
        </w:rPr>
        <w:t xml:space="preserve"> This Project has been formally approved by MFAT under Letter of Variation 12, and will now be undertaken</w:t>
      </w:r>
      <w:r w:rsidR="007712FC" w:rsidRPr="002612DE">
        <w:rPr>
          <w:rFonts w:cs="Arial Narrow"/>
          <w:sz w:val="23"/>
          <w:szCs w:val="23"/>
        </w:rPr>
        <w:t xml:space="preserve"> </w:t>
      </w:r>
      <w:r w:rsidR="007712FC">
        <w:rPr>
          <w:rFonts w:cs="Arial Narrow"/>
          <w:sz w:val="23"/>
          <w:szCs w:val="23"/>
        </w:rPr>
        <w:t xml:space="preserve">in </w:t>
      </w:r>
      <w:r w:rsidR="00941702" w:rsidRPr="002612DE">
        <w:rPr>
          <w:rFonts w:cs="Arial Narrow"/>
          <w:sz w:val="23"/>
          <w:szCs w:val="23"/>
        </w:rPr>
        <w:t>Vanuatu</w:t>
      </w:r>
      <w:r w:rsidR="00675874" w:rsidRPr="002612DE">
        <w:rPr>
          <w:rFonts w:cs="Arial Narrow"/>
          <w:sz w:val="23"/>
          <w:szCs w:val="23"/>
        </w:rPr>
        <w:t xml:space="preserve">. </w:t>
      </w:r>
      <w:r w:rsidR="00695622">
        <w:rPr>
          <w:rFonts w:cs="Arial Narrow"/>
          <w:sz w:val="23"/>
          <w:szCs w:val="23"/>
        </w:rPr>
        <w:t xml:space="preserve"> Additionally, the Tuvalu Code of Judicial Conduct was also updated and distributed to local magistrates in conjunction with the Adviser’s visit to Funafuti under the </w:t>
      </w:r>
      <w:r w:rsidR="00695622" w:rsidRPr="00695622">
        <w:rPr>
          <w:sz w:val="23"/>
          <w:szCs w:val="23"/>
        </w:rPr>
        <w:t>Public Information Project</w:t>
      </w:r>
      <w:r w:rsidR="00695622">
        <w:rPr>
          <w:sz w:val="23"/>
          <w:szCs w:val="23"/>
        </w:rPr>
        <w:t>.</w:t>
      </w:r>
    </w:p>
    <w:p w14:paraId="41CBE82D" w14:textId="4E7079E2" w:rsidR="0039412B" w:rsidRPr="002612DE" w:rsidRDefault="00264798" w:rsidP="00FF2C4A">
      <w:pPr>
        <w:numPr>
          <w:ilvl w:val="0"/>
          <w:numId w:val="4"/>
        </w:numPr>
        <w:spacing w:before="80"/>
        <w:ind w:left="480" w:hanging="480"/>
        <w:rPr>
          <w:sz w:val="23"/>
          <w:szCs w:val="23"/>
        </w:rPr>
      </w:pPr>
      <w:r w:rsidRPr="002612DE">
        <w:rPr>
          <w:b/>
          <w:i/>
          <w:sz w:val="23"/>
          <w:szCs w:val="23"/>
        </w:rPr>
        <w:lastRenderedPageBreak/>
        <w:t>Next Steps</w:t>
      </w:r>
      <w:r w:rsidR="0039412B" w:rsidRPr="002612DE">
        <w:rPr>
          <w:b/>
          <w:i/>
          <w:sz w:val="23"/>
          <w:szCs w:val="23"/>
        </w:rPr>
        <w:t xml:space="preserve">: </w:t>
      </w:r>
      <w:r w:rsidRPr="002612DE">
        <w:rPr>
          <w:sz w:val="23"/>
          <w:szCs w:val="23"/>
        </w:rPr>
        <w:t>The Code of Judicial Conduct Adviser</w:t>
      </w:r>
      <w:r w:rsidR="00604306">
        <w:rPr>
          <w:sz w:val="23"/>
          <w:szCs w:val="23"/>
        </w:rPr>
        <w:t>, Ms Kerin Pillans</w:t>
      </w:r>
      <w:r w:rsidRPr="002612DE">
        <w:rPr>
          <w:sz w:val="23"/>
          <w:szCs w:val="23"/>
        </w:rPr>
        <w:t xml:space="preserve"> is scheduled to visit </w:t>
      </w:r>
      <w:r w:rsidR="009437D6">
        <w:rPr>
          <w:sz w:val="23"/>
          <w:szCs w:val="23"/>
        </w:rPr>
        <w:t xml:space="preserve">                     </w:t>
      </w:r>
      <w:r w:rsidRPr="002612DE">
        <w:rPr>
          <w:sz w:val="23"/>
          <w:szCs w:val="23"/>
        </w:rPr>
        <w:t>Vanuatu from 30 June</w:t>
      </w:r>
      <w:r w:rsidR="007712FC">
        <w:rPr>
          <w:sz w:val="23"/>
          <w:szCs w:val="23"/>
        </w:rPr>
        <w:t>-</w:t>
      </w:r>
      <w:r w:rsidRPr="002612DE">
        <w:rPr>
          <w:sz w:val="23"/>
          <w:szCs w:val="23"/>
        </w:rPr>
        <w:t xml:space="preserve">18 July 2014 to pilot the draft </w:t>
      </w:r>
      <w:r w:rsidRPr="00604306">
        <w:rPr>
          <w:i/>
          <w:sz w:val="23"/>
          <w:szCs w:val="23"/>
        </w:rPr>
        <w:t>Complain</w:t>
      </w:r>
      <w:r w:rsidR="00675874" w:rsidRPr="00604306">
        <w:rPr>
          <w:i/>
          <w:sz w:val="23"/>
          <w:szCs w:val="23"/>
        </w:rPr>
        <w:t>t</w:t>
      </w:r>
      <w:r w:rsidRPr="00604306">
        <w:rPr>
          <w:i/>
          <w:sz w:val="23"/>
          <w:szCs w:val="23"/>
        </w:rPr>
        <w:t>s Handling Toolkit</w:t>
      </w:r>
      <w:r w:rsidRPr="002612DE">
        <w:rPr>
          <w:sz w:val="23"/>
          <w:szCs w:val="23"/>
        </w:rPr>
        <w:t xml:space="preserve">. </w:t>
      </w:r>
    </w:p>
    <w:p w14:paraId="4696E009" w14:textId="77777777" w:rsidR="0039412B" w:rsidRPr="002612DE" w:rsidRDefault="0039412B" w:rsidP="009E41BE">
      <w:pPr>
        <w:rPr>
          <w:sz w:val="23"/>
          <w:szCs w:val="23"/>
        </w:rPr>
      </w:pPr>
    </w:p>
    <w:p w14:paraId="251DA35F" w14:textId="77777777" w:rsidR="0039412B" w:rsidRPr="002612DE" w:rsidRDefault="0039412B" w:rsidP="00BA4968">
      <w:pPr>
        <w:pStyle w:val="Heading3"/>
        <w:numPr>
          <w:ilvl w:val="0"/>
          <w:numId w:val="50"/>
        </w:numPr>
        <w:spacing w:after="120"/>
        <w:ind w:hanging="720"/>
        <w:rPr>
          <w:sz w:val="23"/>
          <w:szCs w:val="23"/>
        </w:rPr>
      </w:pPr>
      <w:bookmarkStart w:id="38" w:name="_Toc391469724"/>
      <w:r w:rsidRPr="002612DE">
        <w:rPr>
          <w:sz w:val="23"/>
          <w:szCs w:val="23"/>
        </w:rPr>
        <w:t xml:space="preserve">Regional Governance </w:t>
      </w:r>
      <w:r w:rsidR="00ED6F7C" w:rsidRPr="002612DE">
        <w:rPr>
          <w:sz w:val="23"/>
          <w:szCs w:val="23"/>
        </w:rPr>
        <w:t xml:space="preserve">and </w:t>
      </w:r>
      <w:r w:rsidRPr="002612DE">
        <w:rPr>
          <w:sz w:val="23"/>
          <w:szCs w:val="23"/>
        </w:rPr>
        <w:t xml:space="preserve">Leadership </w:t>
      </w:r>
      <w:r w:rsidR="00ED6F7C" w:rsidRPr="002612DE">
        <w:rPr>
          <w:sz w:val="23"/>
          <w:szCs w:val="23"/>
        </w:rPr>
        <w:t>Meetings</w:t>
      </w:r>
      <w:bookmarkEnd w:id="38"/>
    </w:p>
    <w:p w14:paraId="7D112EC7" w14:textId="77777777" w:rsidR="0039412B" w:rsidRPr="002612DE" w:rsidRDefault="0039412B" w:rsidP="00FF2C4A">
      <w:pPr>
        <w:numPr>
          <w:ilvl w:val="0"/>
          <w:numId w:val="4"/>
        </w:numPr>
        <w:spacing w:before="80"/>
        <w:ind w:left="480" w:hanging="480"/>
        <w:rPr>
          <w:sz w:val="23"/>
          <w:szCs w:val="23"/>
        </w:rPr>
      </w:pPr>
      <w:r w:rsidRPr="002612DE">
        <w:rPr>
          <w:b/>
          <w:i/>
          <w:sz w:val="23"/>
          <w:szCs w:val="23"/>
        </w:rPr>
        <w:t>Status:</w:t>
      </w:r>
      <w:r w:rsidRPr="002612DE">
        <w:rPr>
          <w:sz w:val="23"/>
          <w:szCs w:val="23"/>
        </w:rPr>
        <w:t xml:space="preserve"> </w:t>
      </w:r>
      <w:r w:rsidR="00CE5872" w:rsidRPr="002612DE">
        <w:rPr>
          <w:sz w:val="23"/>
          <w:szCs w:val="23"/>
        </w:rPr>
        <w:t>During the reporting period two regional governance and leadership meetings were conducted in Auckland.</w:t>
      </w:r>
      <w:r w:rsidRPr="002612DE">
        <w:rPr>
          <w:sz w:val="23"/>
          <w:szCs w:val="23"/>
        </w:rPr>
        <w:t xml:space="preserve">  </w:t>
      </w:r>
    </w:p>
    <w:p w14:paraId="173C7C23" w14:textId="77777777" w:rsidR="0039412B" w:rsidRPr="00B031D0" w:rsidRDefault="0039412B" w:rsidP="00FF2C4A">
      <w:pPr>
        <w:numPr>
          <w:ilvl w:val="0"/>
          <w:numId w:val="4"/>
        </w:numPr>
        <w:spacing w:before="80"/>
        <w:ind w:left="480" w:hanging="480"/>
        <w:rPr>
          <w:sz w:val="23"/>
          <w:szCs w:val="23"/>
        </w:rPr>
      </w:pPr>
      <w:r w:rsidRPr="002612DE">
        <w:rPr>
          <w:rFonts w:cs="Verdana"/>
          <w:b/>
          <w:bCs/>
          <w:i/>
          <w:sz w:val="23"/>
          <w:szCs w:val="23"/>
        </w:rPr>
        <w:t>Summary of progress:</w:t>
      </w:r>
      <w:r w:rsidRPr="002612DE">
        <w:rPr>
          <w:rFonts w:cs="Verdana"/>
          <w:bCs/>
          <w:sz w:val="23"/>
          <w:szCs w:val="23"/>
        </w:rPr>
        <w:t xml:space="preserve"> </w:t>
      </w:r>
      <w:r w:rsidR="00CE5872" w:rsidRPr="002612DE">
        <w:rPr>
          <w:sz w:val="23"/>
          <w:szCs w:val="23"/>
        </w:rPr>
        <w:t>The Eighth PJDP Phase 2 PEC Meeting and</w:t>
      </w:r>
      <w:r w:rsidR="00764481">
        <w:rPr>
          <w:sz w:val="23"/>
          <w:szCs w:val="23"/>
        </w:rPr>
        <w:t xml:space="preserve"> the</w:t>
      </w:r>
      <w:r w:rsidR="00CE5872" w:rsidRPr="002612DE">
        <w:rPr>
          <w:sz w:val="23"/>
          <w:szCs w:val="23"/>
        </w:rPr>
        <w:t xml:space="preserve"> Sixth Chief Justices’ Leadership Workshop were </w:t>
      </w:r>
      <w:r w:rsidR="00764481">
        <w:rPr>
          <w:sz w:val="23"/>
          <w:szCs w:val="23"/>
        </w:rPr>
        <w:t xml:space="preserve">both </w:t>
      </w:r>
      <w:r w:rsidR="00CE5872" w:rsidRPr="002612DE">
        <w:rPr>
          <w:sz w:val="23"/>
          <w:szCs w:val="23"/>
        </w:rPr>
        <w:t>hel</w:t>
      </w:r>
      <w:r w:rsidR="00CE5872" w:rsidRPr="00CE5872">
        <w:rPr>
          <w:sz w:val="23"/>
          <w:szCs w:val="23"/>
        </w:rPr>
        <w:t xml:space="preserve">d in Auckland in March 2014. </w:t>
      </w:r>
      <w:r w:rsidR="00764481">
        <w:rPr>
          <w:sz w:val="23"/>
          <w:szCs w:val="23"/>
        </w:rPr>
        <w:t xml:space="preserve"> </w:t>
      </w:r>
      <w:r w:rsidR="00CE5872" w:rsidRPr="00CE5872">
        <w:rPr>
          <w:sz w:val="23"/>
          <w:szCs w:val="23"/>
        </w:rPr>
        <w:t>Please refer to the Eighth Quarterly Progress Report for further detail</w:t>
      </w:r>
      <w:r w:rsidR="00764481">
        <w:rPr>
          <w:sz w:val="23"/>
          <w:szCs w:val="23"/>
        </w:rPr>
        <w:t>s</w:t>
      </w:r>
      <w:r w:rsidR="00CE5872" w:rsidRPr="00B031D0">
        <w:rPr>
          <w:sz w:val="23"/>
          <w:szCs w:val="23"/>
        </w:rPr>
        <w:t>.</w:t>
      </w:r>
    </w:p>
    <w:p w14:paraId="0672F74D" w14:textId="77777777" w:rsidR="0039412B" w:rsidRPr="00B031D0" w:rsidRDefault="00CE5872" w:rsidP="00FF2C4A">
      <w:pPr>
        <w:numPr>
          <w:ilvl w:val="0"/>
          <w:numId w:val="4"/>
        </w:numPr>
        <w:spacing w:before="80"/>
        <w:ind w:left="480" w:hanging="480"/>
        <w:rPr>
          <w:sz w:val="23"/>
          <w:szCs w:val="23"/>
        </w:rPr>
      </w:pPr>
      <w:r w:rsidRPr="00B031D0">
        <w:rPr>
          <w:b/>
          <w:i/>
          <w:sz w:val="23"/>
          <w:szCs w:val="23"/>
        </w:rPr>
        <w:t>Next Steps</w:t>
      </w:r>
      <w:r w:rsidR="0039412B" w:rsidRPr="00B031D0">
        <w:rPr>
          <w:b/>
          <w:i/>
          <w:sz w:val="23"/>
          <w:szCs w:val="23"/>
        </w:rPr>
        <w:t xml:space="preserve">: </w:t>
      </w:r>
      <w:r w:rsidR="00764481" w:rsidRPr="00B031D0">
        <w:rPr>
          <w:sz w:val="23"/>
          <w:szCs w:val="23"/>
        </w:rPr>
        <w:t xml:space="preserve">The </w:t>
      </w:r>
      <w:r w:rsidRPr="00B031D0">
        <w:rPr>
          <w:sz w:val="23"/>
          <w:szCs w:val="23"/>
        </w:rPr>
        <w:t xml:space="preserve">Ninth PJDP Phase 2 PEC Meeting </w:t>
      </w:r>
      <w:r w:rsidR="00764481">
        <w:rPr>
          <w:sz w:val="23"/>
          <w:szCs w:val="23"/>
        </w:rPr>
        <w:t xml:space="preserve">(23-25 October, 2014) </w:t>
      </w:r>
      <w:r w:rsidR="00764481" w:rsidRPr="00B031D0">
        <w:rPr>
          <w:sz w:val="23"/>
          <w:szCs w:val="23"/>
        </w:rPr>
        <w:t xml:space="preserve">and </w:t>
      </w:r>
      <w:r w:rsidR="00764481">
        <w:rPr>
          <w:sz w:val="23"/>
          <w:szCs w:val="23"/>
        </w:rPr>
        <w:t xml:space="preserve">the </w:t>
      </w:r>
      <w:r w:rsidR="00764481" w:rsidRPr="00B031D0">
        <w:rPr>
          <w:sz w:val="23"/>
          <w:szCs w:val="23"/>
        </w:rPr>
        <w:t xml:space="preserve">Sixth National Coordinators’ Leadership Workshop </w:t>
      </w:r>
      <w:r w:rsidR="00764481">
        <w:rPr>
          <w:sz w:val="23"/>
          <w:szCs w:val="23"/>
        </w:rPr>
        <w:t>(20-22 October, 2014) are both scheduled to be held in Rarotonga, Cook Islands</w:t>
      </w:r>
      <w:r w:rsidR="00B031D0" w:rsidRPr="00B031D0">
        <w:rPr>
          <w:sz w:val="23"/>
          <w:szCs w:val="23"/>
        </w:rPr>
        <w:t>.</w:t>
      </w:r>
      <w:r w:rsidR="00764481" w:rsidRPr="00764481">
        <w:rPr>
          <w:sz w:val="23"/>
          <w:szCs w:val="23"/>
        </w:rPr>
        <w:t xml:space="preserve"> </w:t>
      </w:r>
      <w:r w:rsidR="00764481">
        <w:rPr>
          <w:sz w:val="23"/>
          <w:szCs w:val="23"/>
        </w:rPr>
        <w:t xml:space="preserve"> </w:t>
      </w:r>
      <w:r w:rsidR="00764481" w:rsidRPr="00CE5872">
        <w:rPr>
          <w:sz w:val="23"/>
          <w:szCs w:val="23"/>
        </w:rPr>
        <w:t xml:space="preserve">Travel and logistical arrangements are </w:t>
      </w:r>
      <w:r w:rsidR="00701576">
        <w:rPr>
          <w:sz w:val="23"/>
          <w:szCs w:val="23"/>
        </w:rPr>
        <w:t>currently underway</w:t>
      </w:r>
      <w:r w:rsidR="00764481" w:rsidRPr="00CE5872">
        <w:rPr>
          <w:sz w:val="23"/>
          <w:szCs w:val="23"/>
        </w:rPr>
        <w:t xml:space="preserve"> for </w:t>
      </w:r>
      <w:r w:rsidR="00701576">
        <w:rPr>
          <w:sz w:val="23"/>
          <w:szCs w:val="23"/>
        </w:rPr>
        <w:t>both activities.</w:t>
      </w:r>
    </w:p>
    <w:p w14:paraId="0385FB60" w14:textId="77777777" w:rsidR="0039412B" w:rsidRPr="003B6EA0" w:rsidRDefault="0039412B" w:rsidP="003B6EA0">
      <w:pPr>
        <w:rPr>
          <w:b/>
          <w:sz w:val="23"/>
          <w:szCs w:val="23"/>
        </w:rPr>
      </w:pPr>
    </w:p>
    <w:p w14:paraId="46094068" w14:textId="77777777" w:rsidR="0039412B" w:rsidRPr="00D108BA" w:rsidRDefault="0039412B" w:rsidP="00BA4968">
      <w:pPr>
        <w:pStyle w:val="Heading3"/>
        <w:numPr>
          <w:ilvl w:val="0"/>
          <w:numId w:val="50"/>
        </w:numPr>
        <w:spacing w:after="120"/>
        <w:ind w:hanging="720"/>
        <w:rPr>
          <w:sz w:val="23"/>
          <w:szCs w:val="23"/>
        </w:rPr>
      </w:pPr>
      <w:bookmarkStart w:id="39" w:name="_Toc391469725"/>
      <w:r w:rsidRPr="00D108BA">
        <w:rPr>
          <w:sz w:val="23"/>
          <w:szCs w:val="23"/>
        </w:rPr>
        <w:t>Responsive Fund Mechanism</w:t>
      </w:r>
      <w:bookmarkEnd w:id="39"/>
    </w:p>
    <w:p w14:paraId="6BF8A7E6" w14:textId="23E5F418" w:rsidR="0039412B" w:rsidRPr="00D25EF8" w:rsidRDefault="00416AAC" w:rsidP="00FF2C4A">
      <w:pPr>
        <w:numPr>
          <w:ilvl w:val="0"/>
          <w:numId w:val="4"/>
        </w:numPr>
        <w:spacing w:before="80"/>
        <w:ind w:left="480" w:hanging="480"/>
        <w:rPr>
          <w:b/>
          <w:i/>
          <w:sz w:val="23"/>
          <w:szCs w:val="23"/>
        </w:rPr>
      </w:pPr>
      <w:r>
        <w:rPr>
          <w:noProof/>
          <w:highlight w:val="yellow"/>
        </w:rPr>
        <mc:AlternateContent>
          <mc:Choice Requires="wps">
            <w:drawing>
              <wp:anchor distT="0" distB="0" distL="114300" distR="114300" simplePos="0" relativeHeight="251665920" behindDoc="1" locked="0" layoutInCell="1" allowOverlap="1" wp14:anchorId="118B9F7F" wp14:editId="260616F9">
                <wp:simplePos x="0" y="0"/>
                <wp:positionH relativeFrom="column">
                  <wp:posOffset>3511550</wp:posOffset>
                </wp:positionH>
                <wp:positionV relativeFrom="paragraph">
                  <wp:posOffset>620883</wp:posOffset>
                </wp:positionV>
                <wp:extent cx="2226310" cy="1834515"/>
                <wp:effectExtent l="0" t="0" r="97790" b="89535"/>
                <wp:wrapTight wrapText="bothSides">
                  <wp:wrapPolygon edited="0">
                    <wp:start x="0" y="0"/>
                    <wp:lineTo x="0" y="21757"/>
                    <wp:lineTo x="370" y="22430"/>
                    <wp:lineTo x="22364" y="22430"/>
                    <wp:lineTo x="22364" y="897"/>
                    <wp:lineTo x="21994"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834515"/>
                        </a:xfrm>
                        <a:prstGeom prst="rect">
                          <a:avLst/>
                        </a:prstGeom>
                        <a:solidFill>
                          <a:srgbClr val="1F497D">
                            <a:lumMod val="20000"/>
                            <a:lumOff val="80000"/>
                          </a:srgbClr>
                        </a:solidFill>
                        <a:ln w="6350">
                          <a:solidFill>
                            <a:srgbClr val="969696"/>
                          </a:solidFill>
                          <a:miter lim="800000"/>
                          <a:headEnd/>
                          <a:tailEnd/>
                        </a:ln>
                        <a:effectLst>
                          <a:outerShdw dist="107763" dir="2700000" algn="ctr" rotWithShape="0">
                            <a:srgbClr val="808080">
                              <a:alpha val="50000"/>
                            </a:srgbClr>
                          </a:outerShdw>
                        </a:effectLst>
                      </wps:spPr>
                      <wps:txbx>
                        <w:txbxContent>
                          <w:p w14:paraId="6E68EABF" w14:textId="77777777" w:rsidR="0070135D" w:rsidRPr="00175031" w:rsidRDefault="0070135D" w:rsidP="006F335E">
                            <w:pPr>
                              <w:spacing w:before="80"/>
                              <w:jc w:val="center"/>
                              <w:rPr>
                                <w:rFonts w:ascii="Garamond" w:hAnsi="Garamond"/>
                                <w:i/>
                                <w:szCs w:val="25"/>
                              </w:rPr>
                            </w:pPr>
                            <w:r w:rsidRPr="00175031">
                              <w:rPr>
                                <w:rFonts w:ascii="Garamond" w:hAnsi="Garamond"/>
                                <w:i/>
                                <w:szCs w:val="25"/>
                              </w:rPr>
                              <w:t>“In October last year, I reported to you that despite our efforts in mediation, we had not seen the fruits of our efforts.       I am happy to report that Chuan’s second trip here has been a game changer. I want to thank you and the PJDP for helping us launch a court-annex mediation program.”</w:t>
                            </w:r>
                          </w:p>
                          <w:p w14:paraId="4A02A5B6" w14:textId="77777777" w:rsidR="0070135D" w:rsidRDefault="0070135D" w:rsidP="00175031">
                            <w:pPr>
                              <w:spacing w:before="130" w:after="80"/>
                              <w:jc w:val="center"/>
                              <w:rPr>
                                <w:i/>
                                <w:sz w:val="20"/>
                                <w:szCs w:val="20"/>
                              </w:rPr>
                            </w:pPr>
                            <w:r>
                              <w:rPr>
                                <w:i/>
                                <w:sz w:val="20"/>
                                <w:szCs w:val="20"/>
                              </w:rPr>
                              <w:t>Chief Justice Arthur Ngiraklsong, Palau</w:t>
                            </w:r>
                          </w:p>
                          <w:p w14:paraId="629C0890" w14:textId="77777777" w:rsidR="0070135D" w:rsidRPr="00840D5E" w:rsidRDefault="0070135D" w:rsidP="006F335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8B9F7F" id="_x0000_s1027" type="#_x0000_t202" style="position:absolute;left:0;text-align:left;margin-left:276.5pt;margin-top:48.9pt;width:175.3pt;height:1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" fillcolor="#c6d9f1" strokecolor="#969696" strokeweight=".5pt">
                <v:shadow on="t" opacity=".5" offset="6pt,6pt"/>
                <v:textbox>
                  <w:txbxContent>
                    <w:p w14:paraId="6E68EABF" w14:textId="77777777" w:rsidR="0070135D" w:rsidRPr="00175031" w:rsidRDefault="0070135D" w:rsidP="006F335E">
                      <w:pPr>
                        <w:spacing w:before="80"/>
                        <w:jc w:val="center"/>
                        <w:rPr>
                          <w:rFonts w:ascii="Garamond" w:hAnsi="Garamond"/>
                          <w:i/>
                          <w:szCs w:val="25"/>
                        </w:rPr>
                      </w:pPr>
                      <w:r w:rsidRPr="00175031">
                        <w:rPr>
                          <w:rFonts w:ascii="Garamond" w:hAnsi="Garamond"/>
                          <w:i/>
                          <w:szCs w:val="25"/>
                        </w:rPr>
                        <w:t>“In October last year, I reported to you that despite our efforts in mediation, we had not seen the fruits of our efforts.       I am happy to report that Chuan’s second trip here has been a game changer. I want to thank you and the PJDP for helping us launch a court-annex mediation program.”</w:t>
                      </w:r>
                    </w:p>
                    <w:p w14:paraId="4A02A5B6" w14:textId="77777777" w:rsidR="0070135D" w:rsidRDefault="0070135D" w:rsidP="00175031">
                      <w:pPr>
                        <w:spacing w:before="130" w:after="80"/>
                        <w:jc w:val="center"/>
                        <w:rPr>
                          <w:i/>
                          <w:sz w:val="20"/>
                          <w:szCs w:val="20"/>
                        </w:rPr>
                      </w:pPr>
                      <w:r>
                        <w:rPr>
                          <w:i/>
                          <w:sz w:val="20"/>
                          <w:szCs w:val="20"/>
                        </w:rPr>
                        <w:t>Chief Justice Arthur Ngiraklsong, Palau</w:t>
                      </w:r>
                    </w:p>
                    <w:p w14:paraId="629C0890" w14:textId="77777777" w:rsidR="0070135D" w:rsidRPr="00840D5E" w:rsidRDefault="0070135D" w:rsidP="006F335E">
                      <w:pPr>
                        <w:jc w:val="center"/>
                        <w:rPr>
                          <w:sz w:val="20"/>
                          <w:szCs w:val="20"/>
                        </w:rPr>
                      </w:pPr>
                    </w:p>
                  </w:txbxContent>
                </v:textbox>
                <w10:wrap type="tight"/>
              </v:shape>
            </w:pict>
          </mc:Fallback>
        </mc:AlternateContent>
      </w:r>
      <w:r w:rsidR="0039412B" w:rsidRPr="00D108BA">
        <w:rPr>
          <w:b/>
          <w:i/>
          <w:sz w:val="23"/>
          <w:szCs w:val="23"/>
        </w:rPr>
        <w:t>Status:</w:t>
      </w:r>
      <w:r w:rsidR="0039412B" w:rsidRPr="00D108BA">
        <w:rPr>
          <w:sz w:val="23"/>
          <w:szCs w:val="23"/>
        </w:rPr>
        <w:t xml:space="preserve"> </w:t>
      </w:r>
      <w:r w:rsidR="006F574A" w:rsidRPr="00D108BA">
        <w:rPr>
          <w:sz w:val="23"/>
          <w:szCs w:val="23"/>
        </w:rPr>
        <w:t>Since the commencement of the 24-mo</w:t>
      </w:r>
      <w:r w:rsidR="00D108BA" w:rsidRPr="00D108BA">
        <w:rPr>
          <w:sz w:val="23"/>
          <w:szCs w:val="23"/>
        </w:rPr>
        <w:t>nth Extension Plan</w:t>
      </w:r>
      <w:r w:rsidR="008A1627">
        <w:rPr>
          <w:sz w:val="23"/>
          <w:szCs w:val="23"/>
        </w:rPr>
        <w:t xml:space="preserve"> on 1 July</w:t>
      </w:r>
      <w:r w:rsidR="00D108BA">
        <w:rPr>
          <w:sz w:val="23"/>
          <w:szCs w:val="23"/>
        </w:rPr>
        <w:t xml:space="preserve"> 2013</w:t>
      </w:r>
      <w:r w:rsidR="009E0643">
        <w:rPr>
          <w:sz w:val="23"/>
          <w:szCs w:val="23"/>
        </w:rPr>
        <w:t>,</w:t>
      </w:r>
      <w:r w:rsidR="00D108BA" w:rsidRPr="00D108BA">
        <w:rPr>
          <w:sz w:val="23"/>
          <w:szCs w:val="23"/>
        </w:rPr>
        <w:t xml:space="preserve"> </w:t>
      </w:r>
      <w:r w:rsidR="00D108BA" w:rsidRPr="00D25EF8">
        <w:rPr>
          <w:sz w:val="23"/>
          <w:szCs w:val="23"/>
        </w:rPr>
        <w:t xml:space="preserve">19 </w:t>
      </w:r>
      <w:r w:rsidR="009E0643">
        <w:rPr>
          <w:sz w:val="23"/>
          <w:szCs w:val="23"/>
        </w:rPr>
        <w:t xml:space="preserve">Responsive Fund </w:t>
      </w:r>
      <w:r w:rsidR="00D108BA" w:rsidRPr="00D25EF8">
        <w:rPr>
          <w:sz w:val="23"/>
          <w:szCs w:val="23"/>
        </w:rPr>
        <w:t>applications have been approved</w:t>
      </w:r>
      <w:r w:rsidR="009E0643">
        <w:rPr>
          <w:sz w:val="23"/>
          <w:szCs w:val="23"/>
        </w:rPr>
        <w:t xml:space="preserve">, with </w:t>
      </w:r>
      <w:r w:rsidR="00BF4D53">
        <w:rPr>
          <w:sz w:val="23"/>
          <w:szCs w:val="23"/>
        </w:rPr>
        <w:t xml:space="preserve">a </w:t>
      </w:r>
      <w:r w:rsidR="00D108BA" w:rsidRPr="00D25EF8">
        <w:rPr>
          <w:sz w:val="23"/>
          <w:szCs w:val="23"/>
        </w:rPr>
        <w:t>total</w:t>
      </w:r>
      <w:r w:rsidR="00BF4D53">
        <w:rPr>
          <w:sz w:val="23"/>
          <w:szCs w:val="23"/>
        </w:rPr>
        <w:t xml:space="preserve"> of</w:t>
      </w:r>
      <w:r w:rsidR="00D108BA" w:rsidRPr="00D25EF8">
        <w:rPr>
          <w:sz w:val="23"/>
          <w:szCs w:val="23"/>
        </w:rPr>
        <w:t xml:space="preserve"> </w:t>
      </w:r>
      <w:r w:rsidR="00670AE3">
        <w:rPr>
          <w:sz w:val="23"/>
          <w:szCs w:val="23"/>
        </w:rPr>
        <w:t>15</w:t>
      </w:r>
      <w:r w:rsidR="00D108BA" w:rsidRPr="00D25EF8">
        <w:rPr>
          <w:sz w:val="23"/>
          <w:szCs w:val="23"/>
        </w:rPr>
        <w:t xml:space="preserve"> activities completed.</w:t>
      </w:r>
      <w:r w:rsidR="00BF4D53">
        <w:rPr>
          <w:sz w:val="23"/>
          <w:szCs w:val="23"/>
        </w:rPr>
        <w:t xml:space="preserve"> </w:t>
      </w:r>
      <w:r w:rsidR="00A412A4">
        <w:rPr>
          <w:sz w:val="23"/>
          <w:szCs w:val="23"/>
        </w:rPr>
        <w:t xml:space="preserve">The majority of funds approved have been allocated or </w:t>
      </w:r>
      <w:r w:rsidR="00B77BB5">
        <w:rPr>
          <w:sz w:val="23"/>
          <w:szCs w:val="23"/>
        </w:rPr>
        <w:t>spent</w:t>
      </w:r>
      <w:r w:rsidR="00A412A4">
        <w:rPr>
          <w:sz w:val="23"/>
          <w:szCs w:val="23"/>
        </w:rPr>
        <w:t>.  As a result, no new applications can be supported at this time.</w:t>
      </w:r>
    </w:p>
    <w:p w14:paraId="3D4E25C1" w14:textId="77777777" w:rsidR="0039412B" w:rsidRPr="00D25EF8" w:rsidRDefault="0039412B" w:rsidP="00FF2C4A">
      <w:pPr>
        <w:numPr>
          <w:ilvl w:val="0"/>
          <w:numId w:val="4"/>
        </w:numPr>
        <w:spacing w:before="80"/>
        <w:ind w:left="480" w:hanging="480"/>
      </w:pPr>
      <w:r w:rsidRPr="00D25EF8">
        <w:rPr>
          <w:b/>
          <w:i/>
          <w:sz w:val="23"/>
          <w:szCs w:val="23"/>
        </w:rPr>
        <w:t xml:space="preserve">Summary </w:t>
      </w:r>
      <w:r w:rsidRPr="00D25EF8">
        <w:rPr>
          <w:rFonts w:cs="Verdana"/>
          <w:b/>
          <w:bCs/>
          <w:i/>
          <w:sz w:val="23"/>
          <w:szCs w:val="23"/>
        </w:rPr>
        <w:t>of progress</w:t>
      </w:r>
      <w:r w:rsidRPr="00D25EF8">
        <w:rPr>
          <w:b/>
          <w:i/>
          <w:sz w:val="23"/>
          <w:szCs w:val="23"/>
        </w:rPr>
        <w:t>:</w:t>
      </w:r>
      <w:r w:rsidR="00D108BA" w:rsidRPr="00D25EF8">
        <w:rPr>
          <w:sz w:val="23"/>
          <w:szCs w:val="23"/>
        </w:rPr>
        <w:t xml:space="preserve"> During t</w:t>
      </w:r>
      <w:r w:rsidR="00D25EF8" w:rsidRPr="00D25EF8">
        <w:rPr>
          <w:sz w:val="23"/>
          <w:szCs w:val="23"/>
        </w:rPr>
        <w:t>he reporting period a total</w:t>
      </w:r>
      <w:r w:rsidR="00B77BB5">
        <w:rPr>
          <w:sz w:val="23"/>
          <w:szCs w:val="23"/>
        </w:rPr>
        <w:t xml:space="preserve"> of</w:t>
      </w:r>
      <w:r w:rsidR="00D25EF8" w:rsidRPr="00D25EF8">
        <w:rPr>
          <w:sz w:val="23"/>
          <w:szCs w:val="23"/>
        </w:rPr>
        <w:t xml:space="preserve"> </w:t>
      </w:r>
      <w:r w:rsidR="0085470F">
        <w:rPr>
          <w:sz w:val="23"/>
          <w:szCs w:val="23"/>
        </w:rPr>
        <w:t>six applications were received.  Five</w:t>
      </w:r>
      <w:r w:rsidR="00D108BA" w:rsidRPr="00D25EF8">
        <w:rPr>
          <w:sz w:val="23"/>
          <w:szCs w:val="23"/>
        </w:rPr>
        <w:t xml:space="preserve"> applications </w:t>
      </w:r>
      <w:r w:rsidR="0085470F">
        <w:rPr>
          <w:sz w:val="23"/>
          <w:szCs w:val="23"/>
        </w:rPr>
        <w:t xml:space="preserve">have been </w:t>
      </w:r>
      <w:r w:rsidR="00D108BA" w:rsidRPr="00D25EF8">
        <w:rPr>
          <w:sz w:val="23"/>
          <w:szCs w:val="23"/>
        </w:rPr>
        <w:t>approved</w:t>
      </w:r>
      <w:r w:rsidR="0085470F">
        <w:rPr>
          <w:sz w:val="23"/>
          <w:szCs w:val="23"/>
        </w:rPr>
        <w:t xml:space="preserve"> </w:t>
      </w:r>
      <w:r w:rsidR="00D25EF8" w:rsidRPr="00D25EF8">
        <w:rPr>
          <w:sz w:val="23"/>
          <w:szCs w:val="23"/>
        </w:rPr>
        <w:t xml:space="preserve">with </w:t>
      </w:r>
      <w:r w:rsidR="0085470F">
        <w:rPr>
          <w:sz w:val="23"/>
          <w:szCs w:val="23"/>
        </w:rPr>
        <w:t xml:space="preserve">the approval process for the </w:t>
      </w:r>
      <w:r w:rsidR="00D25EF8" w:rsidRPr="00D25EF8">
        <w:rPr>
          <w:sz w:val="23"/>
          <w:szCs w:val="23"/>
        </w:rPr>
        <w:t xml:space="preserve">1 remaining </w:t>
      </w:r>
      <w:proofErr w:type="gramStart"/>
      <w:r w:rsidR="0085470F">
        <w:rPr>
          <w:sz w:val="23"/>
          <w:szCs w:val="23"/>
        </w:rPr>
        <w:t>application</w:t>
      </w:r>
      <w:proofErr w:type="gramEnd"/>
      <w:r w:rsidR="0085470F">
        <w:rPr>
          <w:sz w:val="23"/>
          <w:szCs w:val="23"/>
        </w:rPr>
        <w:t xml:space="preserve"> still </w:t>
      </w:r>
      <w:r w:rsidR="00D25EF8" w:rsidRPr="00D25EF8">
        <w:rPr>
          <w:sz w:val="23"/>
          <w:szCs w:val="23"/>
        </w:rPr>
        <w:t xml:space="preserve">under </w:t>
      </w:r>
      <w:r w:rsidR="0085470F">
        <w:rPr>
          <w:sz w:val="23"/>
          <w:szCs w:val="23"/>
        </w:rPr>
        <w:t>way</w:t>
      </w:r>
      <w:r w:rsidR="00D108BA" w:rsidRPr="00D25EF8">
        <w:rPr>
          <w:sz w:val="23"/>
          <w:szCs w:val="23"/>
        </w:rPr>
        <w:t xml:space="preserve">. </w:t>
      </w:r>
      <w:r w:rsidR="0085470F">
        <w:rPr>
          <w:sz w:val="23"/>
          <w:szCs w:val="23"/>
        </w:rPr>
        <w:t xml:space="preserve"> </w:t>
      </w:r>
      <w:r w:rsidR="0085470F" w:rsidRPr="00D25EF8">
        <w:rPr>
          <w:sz w:val="23"/>
          <w:szCs w:val="23"/>
        </w:rPr>
        <w:t xml:space="preserve">Approved </w:t>
      </w:r>
      <w:r w:rsidR="00D25EF8" w:rsidRPr="00D25EF8">
        <w:rPr>
          <w:sz w:val="23"/>
          <w:szCs w:val="23"/>
        </w:rPr>
        <w:t>applications include: Island Court Justices Orientation Training in Sola</w:t>
      </w:r>
      <w:r w:rsidR="0085470F">
        <w:rPr>
          <w:sz w:val="23"/>
          <w:szCs w:val="23"/>
        </w:rPr>
        <w:t xml:space="preserve"> (</w:t>
      </w:r>
      <w:r w:rsidR="00D25EF8" w:rsidRPr="00D25EF8">
        <w:rPr>
          <w:sz w:val="23"/>
          <w:szCs w:val="23"/>
        </w:rPr>
        <w:t>Vanuatu</w:t>
      </w:r>
      <w:r w:rsidR="0085470F">
        <w:rPr>
          <w:sz w:val="23"/>
          <w:szCs w:val="23"/>
        </w:rPr>
        <w:t>)</w:t>
      </w:r>
      <w:r w:rsidR="00D25EF8" w:rsidRPr="00D25EF8">
        <w:rPr>
          <w:sz w:val="23"/>
          <w:szCs w:val="23"/>
        </w:rPr>
        <w:t xml:space="preserve">; a Judicial Administration Workshop on Time Standards </w:t>
      </w:r>
      <w:r w:rsidR="0085470F">
        <w:rPr>
          <w:sz w:val="23"/>
          <w:szCs w:val="23"/>
        </w:rPr>
        <w:t>(</w:t>
      </w:r>
      <w:r w:rsidR="00D25EF8" w:rsidRPr="00D25EF8">
        <w:rPr>
          <w:sz w:val="23"/>
          <w:szCs w:val="23"/>
        </w:rPr>
        <w:t xml:space="preserve">Federated States of Micronesia); a </w:t>
      </w:r>
      <w:r w:rsidR="00B77BB5">
        <w:rPr>
          <w:sz w:val="23"/>
          <w:szCs w:val="23"/>
        </w:rPr>
        <w:t>Judgment</w:t>
      </w:r>
      <w:r w:rsidR="00B77BB5" w:rsidRPr="00D25EF8">
        <w:rPr>
          <w:sz w:val="23"/>
          <w:szCs w:val="23"/>
        </w:rPr>
        <w:t xml:space="preserve"> </w:t>
      </w:r>
      <w:r w:rsidR="00D25EF8" w:rsidRPr="00D25EF8">
        <w:rPr>
          <w:sz w:val="23"/>
          <w:szCs w:val="23"/>
        </w:rPr>
        <w:t xml:space="preserve">Writing Workshop for Magistrates and Island Court Judges </w:t>
      </w:r>
      <w:r w:rsidR="0085470F">
        <w:rPr>
          <w:sz w:val="23"/>
          <w:szCs w:val="23"/>
        </w:rPr>
        <w:t>(</w:t>
      </w:r>
      <w:r w:rsidR="00D25EF8" w:rsidRPr="00D25EF8">
        <w:rPr>
          <w:sz w:val="23"/>
          <w:szCs w:val="23"/>
        </w:rPr>
        <w:t>Vanuatu</w:t>
      </w:r>
      <w:r w:rsidR="0085470F">
        <w:rPr>
          <w:sz w:val="23"/>
          <w:szCs w:val="23"/>
        </w:rPr>
        <w:t>)</w:t>
      </w:r>
      <w:r w:rsidR="00D25EF8" w:rsidRPr="00D25EF8">
        <w:rPr>
          <w:sz w:val="23"/>
          <w:szCs w:val="23"/>
        </w:rPr>
        <w:t xml:space="preserve">; and </w:t>
      </w:r>
      <w:r w:rsidR="00A412A4">
        <w:rPr>
          <w:sz w:val="23"/>
          <w:szCs w:val="23"/>
        </w:rPr>
        <w:t xml:space="preserve">Support to </w:t>
      </w:r>
      <w:r w:rsidR="00D25EF8" w:rsidRPr="00D25EF8">
        <w:rPr>
          <w:sz w:val="23"/>
          <w:szCs w:val="23"/>
        </w:rPr>
        <w:t>attend the 19</w:t>
      </w:r>
      <w:r w:rsidR="00D25EF8" w:rsidRPr="00D25EF8">
        <w:rPr>
          <w:sz w:val="23"/>
          <w:szCs w:val="23"/>
          <w:vertAlign w:val="superscript"/>
        </w:rPr>
        <w:t>th</w:t>
      </w:r>
      <w:r w:rsidR="00D25EF8" w:rsidRPr="00D25EF8">
        <w:rPr>
          <w:sz w:val="23"/>
          <w:szCs w:val="23"/>
        </w:rPr>
        <w:t xml:space="preserve"> Meeting of the South Pacific Council of Youth and Children’s Courts</w:t>
      </w:r>
      <w:r w:rsidR="00A412A4">
        <w:rPr>
          <w:sz w:val="23"/>
          <w:szCs w:val="23"/>
        </w:rPr>
        <w:t xml:space="preserve"> (</w:t>
      </w:r>
      <w:r w:rsidR="00A412A4" w:rsidRPr="00D25EF8">
        <w:rPr>
          <w:sz w:val="23"/>
          <w:szCs w:val="23"/>
        </w:rPr>
        <w:t>Cook Islands</w:t>
      </w:r>
      <w:r w:rsidR="00A412A4">
        <w:rPr>
          <w:sz w:val="23"/>
          <w:szCs w:val="23"/>
        </w:rPr>
        <w:t>)</w:t>
      </w:r>
      <w:r w:rsidR="00D25EF8" w:rsidRPr="00D25EF8">
        <w:rPr>
          <w:sz w:val="23"/>
          <w:szCs w:val="23"/>
        </w:rPr>
        <w:t>.</w:t>
      </w:r>
      <w:r w:rsidR="006F335E" w:rsidRPr="006F335E">
        <w:rPr>
          <w:rFonts w:ascii="Times New Roman" w:hAnsi="Times New Roman"/>
          <w:lang w:eastAsia="ja-JP"/>
        </w:rPr>
        <w:t xml:space="preserve"> </w:t>
      </w:r>
    </w:p>
    <w:p w14:paraId="7A0B390C" w14:textId="77777777" w:rsidR="00D108BA" w:rsidRPr="00D108BA" w:rsidRDefault="00D108BA" w:rsidP="00D108BA">
      <w:pPr>
        <w:numPr>
          <w:ilvl w:val="0"/>
          <w:numId w:val="4"/>
        </w:numPr>
        <w:spacing w:before="80"/>
        <w:ind w:left="480" w:hanging="480"/>
        <w:rPr>
          <w:b/>
          <w:i/>
          <w:sz w:val="23"/>
          <w:szCs w:val="23"/>
        </w:rPr>
      </w:pPr>
      <w:r w:rsidRPr="00D25EF8">
        <w:rPr>
          <w:b/>
          <w:i/>
          <w:sz w:val="23"/>
          <w:szCs w:val="23"/>
        </w:rPr>
        <w:t>Next Steps:</w:t>
      </w:r>
      <w:r w:rsidRPr="00D25EF8">
        <w:rPr>
          <w:sz w:val="23"/>
          <w:szCs w:val="23"/>
        </w:rPr>
        <w:t xml:space="preserve"> </w:t>
      </w:r>
      <w:r w:rsidR="00807E3B">
        <w:rPr>
          <w:sz w:val="23"/>
          <w:szCs w:val="23"/>
        </w:rPr>
        <w:t xml:space="preserve">The </w:t>
      </w:r>
      <w:r w:rsidR="00A412A4">
        <w:rPr>
          <w:sz w:val="23"/>
          <w:szCs w:val="23"/>
        </w:rPr>
        <w:t>PJDP Team will continue to provide support for all ongoing activities, as required</w:t>
      </w:r>
      <w:r w:rsidR="00604306">
        <w:rPr>
          <w:sz w:val="23"/>
          <w:szCs w:val="23"/>
        </w:rPr>
        <w:t xml:space="preserve">. </w:t>
      </w:r>
    </w:p>
    <w:p w14:paraId="1B987CB2" w14:textId="77777777" w:rsidR="0039412B" w:rsidRPr="007942C1" w:rsidRDefault="0039412B" w:rsidP="00802C7B">
      <w:pPr>
        <w:rPr>
          <w:b/>
          <w:sz w:val="23"/>
          <w:szCs w:val="23"/>
        </w:rPr>
      </w:pPr>
    </w:p>
    <w:p w14:paraId="43F46B8A" w14:textId="77777777" w:rsidR="0039412B" w:rsidRPr="005231DB" w:rsidRDefault="0039412B" w:rsidP="00BA4968">
      <w:pPr>
        <w:pStyle w:val="Heading3"/>
        <w:numPr>
          <w:ilvl w:val="0"/>
          <w:numId w:val="50"/>
        </w:numPr>
        <w:spacing w:after="120"/>
        <w:ind w:hanging="720"/>
        <w:rPr>
          <w:sz w:val="23"/>
          <w:szCs w:val="23"/>
        </w:rPr>
      </w:pPr>
      <w:bookmarkStart w:id="40" w:name="_Toc391469726"/>
      <w:r w:rsidRPr="00A90950">
        <w:rPr>
          <w:sz w:val="23"/>
          <w:szCs w:val="23"/>
        </w:rPr>
        <w:t xml:space="preserve">National Judicial </w:t>
      </w:r>
      <w:r w:rsidRPr="005231DB">
        <w:rPr>
          <w:sz w:val="23"/>
          <w:szCs w:val="23"/>
        </w:rPr>
        <w:t>Development Committee</w:t>
      </w:r>
      <w:r w:rsidR="000B72ED">
        <w:rPr>
          <w:sz w:val="23"/>
          <w:szCs w:val="23"/>
        </w:rPr>
        <w:t xml:space="preserve"> </w:t>
      </w:r>
      <w:r w:rsidRPr="005231DB">
        <w:rPr>
          <w:sz w:val="23"/>
          <w:szCs w:val="23"/>
        </w:rPr>
        <w:t>Project</w:t>
      </w:r>
      <w:bookmarkEnd w:id="40"/>
    </w:p>
    <w:p w14:paraId="12CE73CA" w14:textId="77777777" w:rsidR="0039412B" w:rsidRPr="005231DB" w:rsidRDefault="0039412B" w:rsidP="00FF2C4A">
      <w:pPr>
        <w:numPr>
          <w:ilvl w:val="0"/>
          <w:numId w:val="4"/>
        </w:numPr>
        <w:spacing w:before="80"/>
        <w:ind w:left="480" w:hanging="480"/>
        <w:rPr>
          <w:b/>
          <w:i/>
          <w:sz w:val="23"/>
          <w:szCs w:val="23"/>
        </w:rPr>
      </w:pPr>
      <w:r w:rsidRPr="005231DB">
        <w:rPr>
          <w:b/>
          <w:i/>
          <w:sz w:val="23"/>
          <w:szCs w:val="23"/>
        </w:rPr>
        <w:t>Status:</w:t>
      </w:r>
      <w:r w:rsidRPr="005231DB">
        <w:rPr>
          <w:sz w:val="23"/>
          <w:szCs w:val="23"/>
        </w:rPr>
        <w:t xml:space="preserve"> </w:t>
      </w:r>
      <w:r w:rsidR="0013018C" w:rsidRPr="005231DB">
        <w:rPr>
          <w:sz w:val="23"/>
          <w:szCs w:val="23"/>
        </w:rPr>
        <w:t xml:space="preserve">The </w:t>
      </w:r>
      <w:r w:rsidR="000B72ED">
        <w:rPr>
          <w:sz w:val="23"/>
          <w:szCs w:val="23"/>
        </w:rPr>
        <w:t xml:space="preserve">approved </w:t>
      </w:r>
      <w:r w:rsidR="000B72ED" w:rsidRPr="001E5C77">
        <w:rPr>
          <w:i/>
          <w:sz w:val="23"/>
          <w:szCs w:val="23"/>
        </w:rPr>
        <w:t>National Judicial Development Committee (</w:t>
      </w:r>
      <w:r w:rsidR="0013018C" w:rsidRPr="001E5C77">
        <w:rPr>
          <w:i/>
          <w:sz w:val="23"/>
          <w:szCs w:val="23"/>
        </w:rPr>
        <w:t>NJDC</w:t>
      </w:r>
      <w:r w:rsidR="000B72ED" w:rsidRPr="001E5C77">
        <w:rPr>
          <w:i/>
          <w:sz w:val="23"/>
          <w:szCs w:val="23"/>
        </w:rPr>
        <w:t>)</w:t>
      </w:r>
      <w:r w:rsidR="0013018C" w:rsidRPr="001E5C77">
        <w:rPr>
          <w:i/>
          <w:sz w:val="23"/>
          <w:szCs w:val="23"/>
        </w:rPr>
        <w:t xml:space="preserve"> Toolkit</w:t>
      </w:r>
      <w:r w:rsidR="0013018C" w:rsidRPr="005231DB">
        <w:rPr>
          <w:sz w:val="23"/>
          <w:szCs w:val="23"/>
        </w:rPr>
        <w:t xml:space="preserve"> </w:t>
      </w:r>
      <w:r w:rsidR="000B72ED">
        <w:rPr>
          <w:sz w:val="23"/>
          <w:szCs w:val="23"/>
        </w:rPr>
        <w:t>Project has successfully</w:t>
      </w:r>
      <w:r w:rsidR="000B72ED" w:rsidRPr="005231DB">
        <w:rPr>
          <w:sz w:val="23"/>
          <w:szCs w:val="23"/>
        </w:rPr>
        <w:t xml:space="preserve"> </w:t>
      </w:r>
      <w:r w:rsidR="000B72ED">
        <w:rPr>
          <w:sz w:val="23"/>
          <w:szCs w:val="23"/>
        </w:rPr>
        <w:t xml:space="preserve">been </w:t>
      </w:r>
      <w:r w:rsidR="0013018C" w:rsidRPr="005231DB">
        <w:rPr>
          <w:sz w:val="23"/>
          <w:szCs w:val="23"/>
        </w:rPr>
        <w:t>implemented in the Cook Islands</w:t>
      </w:r>
      <w:r w:rsidR="000B72ED">
        <w:rPr>
          <w:sz w:val="23"/>
          <w:szCs w:val="23"/>
        </w:rPr>
        <w:t xml:space="preserve"> in this period</w:t>
      </w:r>
      <w:r w:rsidR="006F0271" w:rsidRPr="005231DB">
        <w:rPr>
          <w:sz w:val="23"/>
          <w:szCs w:val="23"/>
        </w:rPr>
        <w:t xml:space="preserve">. </w:t>
      </w:r>
    </w:p>
    <w:p w14:paraId="153CBA04" w14:textId="77777777" w:rsidR="0067760C" w:rsidRDefault="0039412B" w:rsidP="00397AED">
      <w:pPr>
        <w:numPr>
          <w:ilvl w:val="0"/>
          <w:numId w:val="4"/>
        </w:numPr>
        <w:spacing w:before="80"/>
        <w:ind w:left="480" w:hanging="480"/>
        <w:rPr>
          <w:sz w:val="23"/>
          <w:szCs w:val="23"/>
        </w:rPr>
      </w:pPr>
      <w:r w:rsidRPr="005231DB">
        <w:rPr>
          <w:rFonts w:cs="Verdana"/>
          <w:b/>
          <w:bCs/>
          <w:i/>
          <w:sz w:val="23"/>
          <w:szCs w:val="23"/>
        </w:rPr>
        <w:t>Summary of progress:</w:t>
      </w:r>
      <w:r w:rsidRPr="005231DB">
        <w:rPr>
          <w:rFonts w:cs="Verdana"/>
          <w:bCs/>
          <w:sz w:val="23"/>
          <w:szCs w:val="23"/>
        </w:rPr>
        <w:t xml:space="preserve"> </w:t>
      </w:r>
      <w:r w:rsidR="00397AED" w:rsidRPr="005231DB">
        <w:rPr>
          <w:sz w:val="23"/>
          <w:szCs w:val="23"/>
        </w:rPr>
        <w:t>From 26</w:t>
      </w:r>
      <w:r w:rsidR="00CE5D58">
        <w:rPr>
          <w:sz w:val="23"/>
          <w:szCs w:val="23"/>
        </w:rPr>
        <w:t>-</w:t>
      </w:r>
      <w:r w:rsidR="00397AED" w:rsidRPr="005231DB">
        <w:rPr>
          <w:sz w:val="23"/>
          <w:szCs w:val="23"/>
        </w:rPr>
        <w:t>30 May, 2014</w:t>
      </w:r>
      <w:r w:rsidR="002C6409">
        <w:rPr>
          <w:sz w:val="23"/>
          <w:szCs w:val="23"/>
        </w:rPr>
        <w:t>,</w:t>
      </w:r>
      <w:r w:rsidR="00397AED" w:rsidRPr="005231DB">
        <w:rPr>
          <w:sz w:val="23"/>
          <w:szCs w:val="23"/>
        </w:rPr>
        <w:t xml:space="preserve"> the</w:t>
      </w:r>
      <w:r w:rsidR="006F0271" w:rsidRPr="005231DB">
        <w:rPr>
          <w:sz w:val="23"/>
          <w:szCs w:val="23"/>
        </w:rPr>
        <w:t xml:space="preserve"> NJDC A</w:t>
      </w:r>
      <w:r w:rsidRPr="005231DB">
        <w:rPr>
          <w:sz w:val="23"/>
          <w:szCs w:val="23"/>
        </w:rPr>
        <w:t>dviser</w:t>
      </w:r>
      <w:r w:rsidR="00604306">
        <w:rPr>
          <w:sz w:val="23"/>
          <w:szCs w:val="23"/>
        </w:rPr>
        <w:t>, Mr Christopher Roper</w:t>
      </w:r>
      <w:r w:rsidR="00397AED" w:rsidRPr="005231DB">
        <w:rPr>
          <w:sz w:val="23"/>
          <w:szCs w:val="23"/>
        </w:rPr>
        <w:t xml:space="preserve"> worked with the Cook Islands NJDC to </w:t>
      </w:r>
      <w:r w:rsidR="002C6409">
        <w:rPr>
          <w:sz w:val="23"/>
          <w:szCs w:val="23"/>
        </w:rPr>
        <w:t>implement</w:t>
      </w:r>
      <w:r w:rsidR="002C6409" w:rsidRPr="005231DB">
        <w:rPr>
          <w:sz w:val="23"/>
          <w:szCs w:val="23"/>
        </w:rPr>
        <w:t xml:space="preserve"> </w:t>
      </w:r>
      <w:r w:rsidR="00397AED" w:rsidRPr="005231DB">
        <w:rPr>
          <w:sz w:val="23"/>
          <w:szCs w:val="23"/>
        </w:rPr>
        <w:t xml:space="preserve">the Toolkit </w:t>
      </w:r>
      <w:r w:rsidR="002C6409">
        <w:rPr>
          <w:sz w:val="23"/>
          <w:szCs w:val="23"/>
        </w:rPr>
        <w:t xml:space="preserve">and </w:t>
      </w:r>
      <w:r w:rsidR="00397AED" w:rsidRPr="005231DB">
        <w:rPr>
          <w:sz w:val="23"/>
          <w:szCs w:val="23"/>
        </w:rPr>
        <w:t>develop their first Professional Development</w:t>
      </w:r>
      <w:r w:rsidR="00397AED" w:rsidRPr="00397AED">
        <w:rPr>
          <w:sz w:val="23"/>
          <w:szCs w:val="23"/>
        </w:rPr>
        <w:t xml:space="preserve"> Plan.</w:t>
      </w:r>
      <w:r w:rsidR="00800C8E">
        <w:rPr>
          <w:sz w:val="23"/>
          <w:szCs w:val="23"/>
        </w:rPr>
        <w:t xml:space="preserve"> Several meetings with the NJDC were undertaken to introduce the Toolkit, </w:t>
      </w:r>
      <w:r w:rsidR="002C6409">
        <w:rPr>
          <w:sz w:val="23"/>
          <w:szCs w:val="23"/>
        </w:rPr>
        <w:t xml:space="preserve">identify development needs, </w:t>
      </w:r>
      <w:r w:rsidR="00800C8E">
        <w:rPr>
          <w:sz w:val="23"/>
          <w:szCs w:val="23"/>
        </w:rPr>
        <w:t xml:space="preserve">brainstorm ideas and categorise the responses to </w:t>
      </w:r>
      <w:r w:rsidR="002C6409">
        <w:rPr>
          <w:sz w:val="23"/>
          <w:szCs w:val="23"/>
        </w:rPr>
        <w:t>in</w:t>
      </w:r>
      <w:r w:rsidR="00800C8E">
        <w:rPr>
          <w:sz w:val="23"/>
          <w:szCs w:val="23"/>
        </w:rPr>
        <w:t xml:space="preserve">form the </w:t>
      </w:r>
      <w:r w:rsidR="002C6409">
        <w:rPr>
          <w:sz w:val="23"/>
          <w:szCs w:val="23"/>
        </w:rPr>
        <w:t xml:space="preserve">drafting of the </w:t>
      </w:r>
      <w:r w:rsidR="00800C8E">
        <w:rPr>
          <w:sz w:val="23"/>
          <w:szCs w:val="23"/>
        </w:rPr>
        <w:t xml:space="preserve">Professional Development Plan. </w:t>
      </w:r>
      <w:r w:rsidR="004C3766">
        <w:rPr>
          <w:sz w:val="23"/>
          <w:szCs w:val="23"/>
        </w:rPr>
        <w:t>The Plan references the Cook Islands Bench Book for further detail. Discussions resulted in amendments being made to the Bench Book and procedures set in place for regular updates to be made and communicated to the NJDC and Ministry of Justice.</w:t>
      </w:r>
    </w:p>
    <w:p w14:paraId="55B8F6AE" w14:textId="77777777" w:rsidR="00397AED" w:rsidRPr="0067760C" w:rsidRDefault="005231DB" w:rsidP="004C3766">
      <w:pPr>
        <w:spacing w:before="80"/>
        <w:ind w:left="480"/>
        <w:rPr>
          <w:sz w:val="23"/>
          <w:szCs w:val="23"/>
        </w:rPr>
      </w:pPr>
      <w:r>
        <w:rPr>
          <w:sz w:val="23"/>
          <w:szCs w:val="23"/>
        </w:rPr>
        <w:t>T</w:t>
      </w:r>
      <w:r w:rsidRPr="0067760C">
        <w:rPr>
          <w:sz w:val="23"/>
          <w:szCs w:val="23"/>
        </w:rPr>
        <w:t>he Toolkit was amended in line with l</w:t>
      </w:r>
      <w:r w:rsidR="00AB4078" w:rsidRPr="0067760C">
        <w:rPr>
          <w:sz w:val="23"/>
          <w:szCs w:val="23"/>
        </w:rPr>
        <w:t>essons learnt during</w:t>
      </w:r>
      <w:r w:rsidRPr="0067760C">
        <w:rPr>
          <w:sz w:val="23"/>
          <w:szCs w:val="23"/>
        </w:rPr>
        <w:t xml:space="preserve"> implementation in the Cook Islands. </w:t>
      </w:r>
      <w:r w:rsidR="002C6409">
        <w:rPr>
          <w:sz w:val="23"/>
          <w:szCs w:val="23"/>
        </w:rPr>
        <w:t xml:space="preserve"> </w:t>
      </w:r>
      <w:r w:rsidR="00C82AE1" w:rsidRPr="0067760C">
        <w:rPr>
          <w:sz w:val="23"/>
          <w:szCs w:val="23"/>
        </w:rPr>
        <w:t>All inputs under this activity are now complete.</w:t>
      </w:r>
    </w:p>
    <w:p w14:paraId="33DC5923" w14:textId="77777777" w:rsidR="0039412B" w:rsidRPr="0067760C" w:rsidRDefault="0039412B" w:rsidP="00FF2C4A">
      <w:pPr>
        <w:numPr>
          <w:ilvl w:val="0"/>
          <w:numId w:val="4"/>
        </w:numPr>
        <w:spacing w:before="80"/>
        <w:ind w:left="480" w:hanging="480"/>
      </w:pPr>
      <w:r w:rsidRPr="0067760C">
        <w:rPr>
          <w:b/>
          <w:i/>
          <w:sz w:val="23"/>
          <w:szCs w:val="23"/>
        </w:rPr>
        <w:t xml:space="preserve">Outcomes: </w:t>
      </w:r>
      <w:r w:rsidRPr="0067760C">
        <w:rPr>
          <w:sz w:val="23"/>
          <w:szCs w:val="23"/>
        </w:rPr>
        <w:t xml:space="preserve">The </w:t>
      </w:r>
      <w:r w:rsidR="009B6DE6">
        <w:rPr>
          <w:i/>
          <w:sz w:val="23"/>
          <w:szCs w:val="23"/>
        </w:rPr>
        <w:t>NJDC</w:t>
      </w:r>
      <w:r w:rsidRPr="0067760C">
        <w:rPr>
          <w:i/>
          <w:sz w:val="23"/>
          <w:szCs w:val="23"/>
        </w:rPr>
        <w:t xml:space="preserve"> Toolkit</w:t>
      </w:r>
      <w:r w:rsidRPr="0067760C">
        <w:rPr>
          <w:sz w:val="23"/>
          <w:szCs w:val="23"/>
        </w:rPr>
        <w:t xml:space="preserve"> has been </w:t>
      </w:r>
      <w:r w:rsidR="00397AED" w:rsidRPr="0067760C">
        <w:rPr>
          <w:sz w:val="23"/>
          <w:szCs w:val="23"/>
        </w:rPr>
        <w:t xml:space="preserve">further refined </w:t>
      </w:r>
      <w:r w:rsidR="008139F7">
        <w:rPr>
          <w:sz w:val="23"/>
          <w:szCs w:val="23"/>
        </w:rPr>
        <w:t>in light of the</w:t>
      </w:r>
      <w:r w:rsidR="00397AED" w:rsidRPr="0067760C">
        <w:rPr>
          <w:sz w:val="23"/>
          <w:szCs w:val="23"/>
        </w:rPr>
        <w:t xml:space="preserve"> </w:t>
      </w:r>
      <w:r w:rsidR="0067760C" w:rsidRPr="0067760C">
        <w:rPr>
          <w:sz w:val="23"/>
          <w:szCs w:val="23"/>
        </w:rPr>
        <w:t>implementation</w:t>
      </w:r>
      <w:r w:rsidR="00397AED" w:rsidRPr="0067760C">
        <w:rPr>
          <w:sz w:val="23"/>
          <w:szCs w:val="23"/>
        </w:rPr>
        <w:t xml:space="preserve"> </w:t>
      </w:r>
      <w:r w:rsidR="008139F7">
        <w:rPr>
          <w:sz w:val="23"/>
          <w:szCs w:val="23"/>
        </w:rPr>
        <w:t xml:space="preserve">experience </w:t>
      </w:r>
      <w:r w:rsidR="00397AED" w:rsidRPr="0067760C">
        <w:rPr>
          <w:sz w:val="23"/>
          <w:szCs w:val="23"/>
        </w:rPr>
        <w:t>in the Cook Islands</w:t>
      </w:r>
      <w:r w:rsidR="0067760C" w:rsidRPr="0067760C">
        <w:rPr>
          <w:sz w:val="23"/>
          <w:szCs w:val="23"/>
        </w:rPr>
        <w:t xml:space="preserve">, and </w:t>
      </w:r>
      <w:r w:rsidR="008139F7">
        <w:rPr>
          <w:sz w:val="23"/>
          <w:szCs w:val="23"/>
        </w:rPr>
        <w:t>will shortly be</w:t>
      </w:r>
      <w:r w:rsidR="0067760C" w:rsidRPr="0067760C">
        <w:rPr>
          <w:sz w:val="23"/>
          <w:szCs w:val="23"/>
        </w:rPr>
        <w:t xml:space="preserve"> </w:t>
      </w:r>
      <w:r w:rsidR="008139F7">
        <w:rPr>
          <w:sz w:val="23"/>
          <w:szCs w:val="23"/>
        </w:rPr>
        <w:t xml:space="preserve">made </w:t>
      </w:r>
      <w:r w:rsidR="0067760C" w:rsidRPr="0067760C">
        <w:rPr>
          <w:sz w:val="23"/>
          <w:szCs w:val="23"/>
        </w:rPr>
        <w:t>available to all PJDP Pacific Island Countries through the PJDP website. The input strengthened the capabilit</w:t>
      </w:r>
      <w:r w:rsidR="002C6409">
        <w:rPr>
          <w:sz w:val="23"/>
          <w:szCs w:val="23"/>
        </w:rPr>
        <w:t>y</w:t>
      </w:r>
      <w:r w:rsidR="0067760C" w:rsidRPr="0067760C">
        <w:rPr>
          <w:sz w:val="23"/>
          <w:szCs w:val="23"/>
        </w:rPr>
        <w:t xml:space="preserve"> of </w:t>
      </w:r>
      <w:r w:rsidR="002C6409">
        <w:rPr>
          <w:sz w:val="23"/>
          <w:szCs w:val="23"/>
        </w:rPr>
        <w:t xml:space="preserve">the </w:t>
      </w:r>
      <w:r w:rsidR="0067760C" w:rsidRPr="0067760C">
        <w:rPr>
          <w:sz w:val="23"/>
          <w:szCs w:val="23"/>
        </w:rPr>
        <w:t xml:space="preserve">Cook Islands NJDC to strategically plan and </w:t>
      </w:r>
      <w:r w:rsidR="002C6409">
        <w:rPr>
          <w:sz w:val="23"/>
          <w:szCs w:val="23"/>
        </w:rPr>
        <w:t xml:space="preserve">implement </w:t>
      </w:r>
      <w:r w:rsidR="001662AD">
        <w:rPr>
          <w:sz w:val="23"/>
          <w:szCs w:val="23"/>
        </w:rPr>
        <w:t xml:space="preserve">the </w:t>
      </w:r>
      <w:r w:rsidR="002C6409">
        <w:rPr>
          <w:sz w:val="23"/>
          <w:szCs w:val="23"/>
        </w:rPr>
        <w:t xml:space="preserve">ongoing </w:t>
      </w:r>
      <w:r w:rsidR="0067760C" w:rsidRPr="0067760C">
        <w:rPr>
          <w:sz w:val="23"/>
          <w:szCs w:val="23"/>
        </w:rPr>
        <w:t xml:space="preserve">professional development </w:t>
      </w:r>
      <w:r w:rsidR="001662AD">
        <w:rPr>
          <w:sz w:val="23"/>
          <w:szCs w:val="23"/>
        </w:rPr>
        <w:t xml:space="preserve">activities for </w:t>
      </w:r>
      <w:r w:rsidR="0067760C" w:rsidRPr="0067760C">
        <w:rPr>
          <w:sz w:val="23"/>
          <w:szCs w:val="23"/>
        </w:rPr>
        <w:t>J</w:t>
      </w:r>
      <w:r w:rsidR="001662AD">
        <w:rPr>
          <w:sz w:val="23"/>
          <w:szCs w:val="23"/>
        </w:rPr>
        <w:t xml:space="preserve">ustice of the </w:t>
      </w:r>
      <w:r w:rsidR="0067760C" w:rsidRPr="0067760C">
        <w:rPr>
          <w:sz w:val="23"/>
          <w:szCs w:val="23"/>
        </w:rPr>
        <w:t>P</w:t>
      </w:r>
      <w:r w:rsidR="001662AD">
        <w:rPr>
          <w:sz w:val="23"/>
          <w:szCs w:val="23"/>
        </w:rPr>
        <w:t>eace</w:t>
      </w:r>
      <w:r w:rsidR="0067760C" w:rsidRPr="0067760C">
        <w:rPr>
          <w:sz w:val="23"/>
          <w:szCs w:val="23"/>
        </w:rPr>
        <w:t>.</w:t>
      </w:r>
    </w:p>
    <w:p w14:paraId="27546B15" w14:textId="77777777" w:rsidR="00ED6F7C" w:rsidRPr="00C82AE1" w:rsidRDefault="00ED6F7C" w:rsidP="00ED6F7C">
      <w:pPr>
        <w:pStyle w:val="Heading3"/>
        <w:numPr>
          <w:ilvl w:val="0"/>
          <w:numId w:val="50"/>
        </w:numPr>
        <w:spacing w:after="120"/>
        <w:ind w:hanging="720"/>
        <w:rPr>
          <w:sz w:val="23"/>
          <w:szCs w:val="23"/>
        </w:rPr>
      </w:pPr>
      <w:bookmarkStart w:id="41" w:name="_Toc391469727"/>
      <w:r>
        <w:rPr>
          <w:sz w:val="23"/>
          <w:szCs w:val="23"/>
        </w:rPr>
        <w:lastRenderedPageBreak/>
        <w:t>P</w:t>
      </w:r>
      <w:r w:rsidRPr="00C82AE1">
        <w:rPr>
          <w:sz w:val="23"/>
          <w:szCs w:val="23"/>
        </w:rPr>
        <w:t>roject Management Toolkit</w:t>
      </w:r>
      <w:bookmarkEnd w:id="41"/>
    </w:p>
    <w:p w14:paraId="6C9CD686" w14:textId="77777777" w:rsidR="00ED6F7C" w:rsidRPr="00C82AE1" w:rsidRDefault="00ED6F7C" w:rsidP="00ED6F7C">
      <w:pPr>
        <w:numPr>
          <w:ilvl w:val="0"/>
          <w:numId w:val="4"/>
        </w:numPr>
        <w:spacing w:before="80"/>
        <w:ind w:left="480" w:hanging="480"/>
        <w:rPr>
          <w:b/>
          <w:i/>
          <w:sz w:val="23"/>
          <w:szCs w:val="23"/>
        </w:rPr>
      </w:pPr>
      <w:r w:rsidRPr="00C82AE1">
        <w:rPr>
          <w:b/>
          <w:i/>
          <w:sz w:val="23"/>
          <w:szCs w:val="23"/>
        </w:rPr>
        <w:t>Status:</w:t>
      </w:r>
      <w:r w:rsidRPr="00C82AE1">
        <w:rPr>
          <w:sz w:val="23"/>
          <w:szCs w:val="23"/>
        </w:rPr>
        <w:t xml:space="preserve"> </w:t>
      </w:r>
      <w:r w:rsidR="007855FF" w:rsidRPr="00C82AE1">
        <w:rPr>
          <w:sz w:val="23"/>
          <w:szCs w:val="23"/>
        </w:rPr>
        <w:t xml:space="preserve">A draft </w:t>
      </w:r>
      <w:r w:rsidR="007855FF" w:rsidRPr="00125334">
        <w:rPr>
          <w:i/>
          <w:sz w:val="23"/>
          <w:szCs w:val="23"/>
        </w:rPr>
        <w:t>Project Management Toolkit</w:t>
      </w:r>
      <w:r w:rsidR="007855FF" w:rsidRPr="00C82AE1">
        <w:rPr>
          <w:sz w:val="23"/>
          <w:szCs w:val="23"/>
        </w:rPr>
        <w:t xml:space="preserve"> has been developed</w:t>
      </w:r>
      <w:r w:rsidR="00807E3B" w:rsidRPr="00807E3B">
        <w:rPr>
          <w:sz w:val="23"/>
          <w:szCs w:val="23"/>
        </w:rPr>
        <w:t xml:space="preserve"> </w:t>
      </w:r>
      <w:r w:rsidR="00807E3B">
        <w:rPr>
          <w:sz w:val="23"/>
          <w:szCs w:val="23"/>
        </w:rPr>
        <w:t>in preparation for piloting</w:t>
      </w:r>
      <w:r w:rsidR="007855FF" w:rsidRPr="00C82AE1">
        <w:rPr>
          <w:sz w:val="23"/>
          <w:szCs w:val="23"/>
        </w:rPr>
        <w:t>.</w:t>
      </w:r>
      <w:r w:rsidRPr="00C82AE1">
        <w:rPr>
          <w:sz w:val="23"/>
          <w:szCs w:val="23"/>
        </w:rPr>
        <w:t xml:space="preserve">  </w:t>
      </w:r>
    </w:p>
    <w:p w14:paraId="57DEC0F9" w14:textId="77777777" w:rsidR="00A41091" w:rsidRPr="00FA115B" w:rsidRDefault="00317134" w:rsidP="00212ED6">
      <w:pPr>
        <w:numPr>
          <w:ilvl w:val="0"/>
          <w:numId w:val="4"/>
        </w:numPr>
        <w:spacing w:before="80"/>
        <w:ind w:left="480" w:hanging="480"/>
        <w:rPr>
          <w:sz w:val="23"/>
          <w:szCs w:val="23"/>
        </w:rPr>
      </w:pPr>
      <w:r w:rsidRPr="00FA115B">
        <w:rPr>
          <w:rFonts w:cs="Verdana"/>
          <w:b/>
          <w:bCs/>
          <w:i/>
          <w:sz w:val="23"/>
          <w:szCs w:val="23"/>
        </w:rPr>
        <w:t xml:space="preserve">Summary of progress: </w:t>
      </w:r>
      <w:r w:rsidR="00A41091" w:rsidRPr="00FA115B">
        <w:rPr>
          <w:rFonts w:cs="Arial"/>
          <w:szCs w:val="23"/>
        </w:rPr>
        <w:t xml:space="preserve">This toolkit has been developed </w:t>
      </w:r>
      <w:r w:rsidR="00FA115B" w:rsidRPr="00FA115B">
        <w:rPr>
          <w:rFonts w:cs="Arial"/>
          <w:szCs w:val="23"/>
        </w:rPr>
        <w:t>as</w:t>
      </w:r>
      <w:r w:rsidR="00A41091" w:rsidRPr="00FA115B">
        <w:rPr>
          <w:rFonts w:cs="Arial"/>
          <w:szCs w:val="23"/>
        </w:rPr>
        <w:t xml:space="preserve"> a practical resource for PJDP partner courts to become more self-reliant in leading, developing, conducting, monitoring, and reporting on projects for which they are responsible.  The toolkit explains key processes involved in managing projects and provides a range of adaptable tools so that those managing and administering ongoing judicial and court development within the PJDP’s partner courts can have greater confidence in undertaking their responsibilities.</w:t>
      </w:r>
    </w:p>
    <w:p w14:paraId="179DF8AF" w14:textId="77777777" w:rsidR="00ED6F7C" w:rsidRPr="00C82AE1" w:rsidRDefault="007855FF" w:rsidP="00ED6F7C">
      <w:pPr>
        <w:numPr>
          <w:ilvl w:val="0"/>
          <w:numId w:val="4"/>
        </w:numPr>
        <w:spacing w:before="80"/>
        <w:ind w:left="480" w:hanging="480"/>
      </w:pPr>
      <w:r w:rsidRPr="00C82AE1">
        <w:rPr>
          <w:b/>
          <w:i/>
          <w:sz w:val="23"/>
          <w:szCs w:val="23"/>
        </w:rPr>
        <w:t>Next Steps</w:t>
      </w:r>
      <w:r w:rsidR="00ED6F7C" w:rsidRPr="00C82AE1">
        <w:rPr>
          <w:b/>
          <w:i/>
          <w:sz w:val="23"/>
          <w:szCs w:val="23"/>
        </w:rPr>
        <w:t xml:space="preserve">: </w:t>
      </w:r>
      <w:r w:rsidRPr="00C82AE1">
        <w:rPr>
          <w:sz w:val="23"/>
          <w:szCs w:val="23"/>
        </w:rPr>
        <w:t xml:space="preserve">The </w:t>
      </w:r>
      <w:r w:rsidR="0013018C" w:rsidRPr="00604306">
        <w:rPr>
          <w:i/>
          <w:sz w:val="23"/>
          <w:szCs w:val="23"/>
        </w:rPr>
        <w:t xml:space="preserve">Project Management </w:t>
      </w:r>
      <w:r w:rsidRPr="00604306">
        <w:rPr>
          <w:i/>
          <w:sz w:val="23"/>
          <w:szCs w:val="23"/>
        </w:rPr>
        <w:t>Toolkit</w:t>
      </w:r>
      <w:r w:rsidRPr="00C82AE1">
        <w:rPr>
          <w:sz w:val="23"/>
          <w:szCs w:val="23"/>
        </w:rPr>
        <w:t xml:space="preserve"> </w:t>
      </w:r>
      <w:r w:rsidR="00807E3B">
        <w:rPr>
          <w:sz w:val="23"/>
          <w:szCs w:val="23"/>
        </w:rPr>
        <w:t>will be piloted in one partner court</w:t>
      </w:r>
      <w:r w:rsidRPr="00C82AE1">
        <w:rPr>
          <w:sz w:val="23"/>
          <w:szCs w:val="23"/>
        </w:rPr>
        <w:t xml:space="preserve">. </w:t>
      </w:r>
      <w:r w:rsidR="00807E3B">
        <w:rPr>
          <w:sz w:val="23"/>
          <w:szCs w:val="23"/>
        </w:rPr>
        <w:t xml:space="preserve"> No partner court has as yet been identified in which to pilot this toolkit</w:t>
      </w:r>
      <w:r w:rsidR="00B77BB5">
        <w:rPr>
          <w:sz w:val="23"/>
          <w:szCs w:val="23"/>
        </w:rPr>
        <w:t>;</w:t>
      </w:r>
      <w:r w:rsidR="00807E3B">
        <w:rPr>
          <w:sz w:val="23"/>
          <w:szCs w:val="23"/>
        </w:rPr>
        <w:t xml:space="preserve"> however, </w:t>
      </w:r>
      <w:r w:rsidR="008017EB">
        <w:rPr>
          <w:sz w:val="23"/>
          <w:szCs w:val="23"/>
        </w:rPr>
        <w:t xml:space="preserve">based on the </w:t>
      </w:r>
      <w:r w:rsidR="008017EB" w:rsidRPr="009B6DE6">
        <w:rPr>
          <w:i/>
          <w:sz w:val="23"/>
          <w:szCs w:val="23"/>
        </w:rPr>
        <w:t>Additional In-PIC Activity Priorities</w:t>
      </w:r>
      <w:r w:rsidR="008017EB" w:rsidRPr="00C82AE1">
        <w:rPr>
          <w:sz w:val="23"/>
          <w:szCs w:val="23"/>
        </w:rPr>
        <w:t xml:space="preserve"> </w:t>
      </w:r>
      <w:r w:rsidR="008017EB">
        <w:rPr>
          <w:sz w:val="23"/>
          <w:szCs w:val="23"/>
        </w:rPr>
        <w:t xml:space="preserve">approved by the PEC in March, both </w:t>
      </w:r>
      <w:r w:rsidRPr="00C82AE1">
        <w:rPr>
          <w:sz w:val="23"/>
          <w:szCs w:val="23"/>
        </w:rPr>
        <w:t xml:space="preserve">PNG </w:t>
      </w:r>
      <w:r w:rsidR="003D36C4">
        <w:rPr>
          <w:sz w:val="23"/>
          <w:szCs w:val="23"/>
        </w:rPr>
        <w:t xml:space="preserve">and Tuvalu have </w:t>
      </w:r>
      <w:r w:rsidRPr="00C82AE1">
        <w:rPr>
          <w:sz w:val="23"/>
          <w:szCs w:val="23"/>
        </w:rPr>
        <w:t>indicated interest</w:t>
      </w:r>
      <w:r w:rsidR="008017EB">
        <w:rPr>
          <w:sz w:val="23"/>
          <w:szCs w:val="23"/>
        </w:rPr>
        <w:t xml:space="preserve"> as ‘pilot courts’.</w:t>
      </w:r>
      <w:r w:rsidRPr="00C82AE1">
        <w:rPr>
          <w:sz w:val="23"/>
          <w:szCs w:val="23"/>
        </w:rPr>
        <w:t xml:space="preserve"> </w:t>
      </w:r>
      <w:r w:rsidR="008017EB">
        <w:rPr>
          <w:sz w:val="23"/>
          <w:szCs w:val="23"/>
        </w:rPr>
        <w:t xml:space="preserve"> Discussions will be undertaken with both courts in coming months</w:t>
      </w:r>
      <w:r w:rsidRPr="00C82AE1">
        <w:rPr>
          <w:sz w:val="23"/>
          <w:szCs w:val="23"/>
        </w:rPr>
        <w:t xml:space="preserve">. </w:t>
      </w:r>
    </w:p>
    <w:p w14:paraId="225A1E74" w14:textId="77777777" w:rsidR="00A818E8" w:rsidRPr="00441E66" w:rsidRDefault="00A818E8" w:rsidP="00C93887">
      <w:pPr>
        <w:rPr>
          <w:sz w:val="23"/>
          <w:szCs w:val="23"/>
        </w:rPr>
      </w:pPr>
    </w:p>
    <w:p w14:paraId="764F098D" w14:textId="77777777" w:rsidR="0039412B" w:rsidRDefault="0039412B" w:rsidP="00BA4968">
      <w:pPr>
        <w:pStyle w:val="Heading2"/>
        <w:numPr>
          <w:ilvl w:val="0"/>
          <w:numId w:val="40"/>
        </w:numPr>
        <w:ind w:hanging="720"/>
      </w:pPr>
      <w:bookmarkStart w:id="42" w:name="_Toc391469728"/>
      <w:r w:rsidRPr="00C82AE1">
        <w:t>Component</w:t>
      </w:r>
      <w:r w:rsidRPr="008C672A">
        <w:t xml:space="preserve"> Three: Systems and Processes</w:t>
      </w:r>
      <w:bookmarkEnd w:id="42"/>
    </w:p>
    <w:p w14:paraId="512E5604" w14:textId="77777777" w:rsidR="0039412B" w:rsidRPr="00F71B7D" w:rsidRDefault="0039412B">
      <w:pPr>
        <w:ind w:left="709" w:hanging="709"/>
        <w:rPr>
          <w:smallCaps/>
          <w:sz w:val="8"/>
          <w:szCs w:val="12"/>
        </w:rPr>
      </w:pPr>
    </w:p>
    <w:p w14:paraId="79A6B197" w14:textId="77777777" w:rsidR="0039412B" w:rsidRPr="007F5D44" w:rsidRDefault="0039412B" w:rsidP="00BA4968">
      <w:pPr>
        <w:pStyle w:val="Heading3"/>
        <w:numPr>
          <w:ilvl w:val="0"/>
          <w:numId w:val="48"/>
        </w:numPr>
        <w:spacing w:after="120"/>
        <w:ind w:hanging="720"/>
        <w:rPr>
          <w:sz w:val="23"/>
          <w:szCs w:val="23"/>
        </w:rPr>
      </w:pPr>
      <w:bookmarkStart w:id="43" w:name="_Toc391469729"/>
      <w:r w:rsidRPr="00A90950">
        <w:rPr>
          <w:sz w:val="23"/>
          <w:szCs w:val="23"/>
        </w:rPr>
        <w:t>J</w:t>
      </w:r>
      <w:r w:rsidRPr="007F5D44">
        <w:rPr>
          <w:sz w:val="23"/>
          <w:szCs w:val="23"/>
        </w:rPr>
        <w:t>udicial Administration Project</w:t>
      </w:r>
      <w:bookmarkEnd w:id="43"/>
    </w:p>
    <w:p w14:paraId="0AF7DB67" w14:textId="77777777" w:rsidR="0039412B" w:rsidRPr="006255F9" w:rsidRDefault="0039412B" w:rsidP="00FF2C4A">
      <w:pPr>
        <w:numPr>
          <w:ilvl w:val="0"/>
          <w:numId w:val="4"/>
        </w:numPr>
        <w:spacing w:before="80"/>
        <w:ind w:left="480" w:hanging="480"/>
        <w:rPr>
          <w:b/>
          <w:i/>
          <w:sz w:val="23"/>
          <w:szCs w:val="23"/>
        </w:rPr>
      </w:pPr>
      <w:r w:rsidRPr="007F5D44">
        <w:rPr>
          <w:b/>
          <w:i/>
          <w:sz w:val="23"/>
          <w:szCs w:val="23"/>
        </w:rPr>
        <w:t>Status:</w:t>
      </w:r>
      <w:r w:rsidRPr="007F5D44">
        <w:rPr>
          <w:sz w:val="23"/>
          <w:szCs w:val="23"/>
        </w:rPr>
        <w:t xml:space="preserve">  </w:t>
      </w:r>
      <w:r w:rsidR="007F5D44" w:rsidRPr="007F5D44">
        <w:rPr>
          <w:sz w:val="23"/>
          <w:szCs w:val="23"/>
        </w:rPr>
        <w:t>Inputs in the Marshall Islands</w:t>
      </w:r>
      <w:r w:rsidR="00125334">
        <w:rPr>
          <w:sz w:val="23"/>
          <w:szCs w:val="23"/>
        </w:rPr>
        <w:t>,</w:t>
      </w:r>
      <w:r w:rsidR="007F5D44" w:rsidRPr="007F5D44">
        <w:rPr>
          <w:sz w:val="23"/>
          <w:szCs w:val="23"/>
        </w:rPr>
        <w:t xml:space="preserve"> Federated States of Micronesia</w:t>
      </w:r>
      <w:r w:rsidR="00125334">
        <w:rPr>
          <w:sz w:val="23"/>
          <w:szCs w:val="23"/>
        </w:rPr>
        <w:t>, and Samoa</w:t>
      </w:r>
      <w:r w:rsidR="007F5D44" w:rsidRPr="007F5D44">
        <w:rPr>
          <w:sz w:val="23"/>
          <w:szCs w:val="23"/>
        </w:rPr>
        <w:t xml:space="preserve"> have been </w:t>
      </w:r>
      <w:r w:rsidR="00371127">
        <w:rPr>
          <w:sz w:val="23"/>
          <w:szCs w:val="23"/>
        </w:rPr>
        <w:t xml:space="preserve">successfully </w:t>
      </w:r>
      <w:r w:rsidR="007F5D44" w:rsidRPr="007F5D44">
        <w:rPr>
          <w:sz w:val="23"/>
          <w:szCs w:val="23"/>
        </w:rPr>
        <w:t xml:space="preserve">conducted under the </w:t>
      </w:r>
      <w:r w:rsidR="007F5D44" w:rsidRPr="00125334">
        <w:rPr>
          <w:sz w:val="23"/>
          <w:szCs w:val="23"/>
        </w:rPr>
        <w:t>Time Standards</w:t>
      </w:r>
      <w:r w:rsidRPr="00125334">
        <w:rPr>
          <w:i/>
          <w:sz w:val="23"/>
          <w:szCs w:val="23"/>
        </w:rPr>
        <w:t xml:space="preserve"> </w:t>
      </w:r>
      <w:r w:rsidR="00125334">
        <w:rPr>
          <w:sz w:val="23"/>
          <w:szCs w:val="23"/>
        </w:rPr>
        <w:t>Project</w:t>
      </w:r>
      <w:r w:rsidR="00371127">
        <w:rPr>
          <w:sz w:val="23"/>
          <w:szCs w:val="23"/>
        </w:rPr>
        <w:t xml:space="preserve">. </w:t>
      </w:r>
      <w:r w:rsidR="00125334">
        <w:rPr>
          <w:sz w:val="23"/>
          <w:szCs w:val="23"/>
        </w:rPr>
        <w:t xml:space="preserve"> Development and piloting of the </w:t>
      </w:r>
      <w:r w:rsidR="00B30495" w:rsidRPr="00125334">
        <w:rPr>
          <w:i/>
          <w:sz w:val="23"/>
          <w:szCs w:val="23"/>
        </w:rPr>
        <w:t>Backlog Reduction and Delay Prevention</w:t>
      </w:r>
      <w:r w:rsidR="00371127" w:rsidRPr="00125334">
        <w:rPr>
          <w:i/>
          <w:sz w:val="23"/>
          <w:szCs w:val="23"/>
        </w:rPr>
        <w:t xml:space="preserve"> Toolkit</w:t>
      </w:r>
      <w:r w:rsidR="00371127">
        <w:rPr>
          <w:sz w:val="23"/>
          <w:szCs w:val="23"/>
        </w:rPr>
        <w:t xml:space="preserve"> has </w:t>
      </w:r>
      <w:r w:rsidR="00104B8A">
        <w:rPr>
          <w:sz w:val="23"/>
          <w:szCs w:val="23"/>
        </w:rPr>
        <w:t>commenced with a second visit being undertaken to</w:t>
      </w:r>
      <w:r w:rsidR="00371127" w:rsidRPr="006255F9">
        <w:rPr>
          <w:sz w:val="23"/>
          <w:szCs w:val="23"/>
        </w:rPr>
        <w:t xml:space="preserve"> Vanuatu. The Information Technology Online Forum (ITOF) has </w:t>
      </w:r>
      <w:r w:rsidR="00FA4C0D">
        <w:rPr>
          <w:sz w:val="23"/>
          <w:szCs w:val="23"/>
        </w:rPr>
        <w:t>also been develop</w:t>
      </w:r>
      <w:r w:rsidR="00980585">
        <w:rPr>
          <w:sz w:val="23"/>
          <w:szCs w:val="23"/>
        </w:rPr>
        <w:t>ed</w:t>
      </w:r>
      <w:r w:rsidR="00FA4C0D">
        <w:rPr>
          <w:sz w:val="23"/>
          <w:szCs w:val="23"/>
        </w:rPr>
        <w:t xml:space="preserve">, </w:t>
      </w:r>
      <w:r w:rsidR="00371127" w:rsidRPr="006255F9">
        <w:rPr>
          <w:sz w:val="23"/>
          <w:szCs w:val="23"/>
        </w:rPr>
        <w:t>tested and launched</w:t>
      </w:r>
      <w:r w:rsidR="00FA4C0D">
        <w:rPr>
          <w:sz w:val="23"/>
          <w:szCs w:val="23"/>
        </w:rPr>
        <w:t>.</w:t>
      </w:r>
      <w:r w:rsidR="00371127" w:rsidRPr="006255F9">
        <w:rPr>
          <w:sz w:val="23"/>
          <w:szCs w:val="23"/>
        </w:rPr>
        <w:t xml:space="preserve"> </w:t>
      </w:r>
      <w:r w:rsidR="00FA4C0D">
        <w:rPr>
          <w:sz w:val="23"/>
          <w:szCs w:val="23"/>
        </w:rPr>
        <w:t xml:space="preserve"> </w:t>
      </w:r>
    </w:p>
    <w:p w14:paraId="61A8C779" w14:textId="77777777" w:rsidR="0039412B" w:rsidRPr="006255F9" w:rsidRDefault="0039412B" w:rsidP="00FF2C4A">
      <w:pPr>
        <w:numPr>
          <w:ilvl w:val="0"/>
          <w:numId w:val="4"/>
        </w:numPr>
        <w:spacing w:before="80"/>
        <w:ind w:left="480" w:hanging="480"/>
        <w:rPr>
          <w:b/>
          <w:i/>
          <w:sz w:val="23"/>
          <w:szCs w:val="23"/>
        </w:rPr>
      </w:pPr>
      <w:r w:rsidRPr="006255F9">
        <w:rPr>
          <w:rFonts w:cs="Verdana"/>
          <w:b/>
          <w:bCs/>
          <w:i/>
          <w:sz w:val="23"/>
          <w:szCs w:val="23"/>
        </w:rPr>
        <w:t>Summary of progress:</w:t>
      </w:r>
      <w:r w:rsidRPr="006255F9">
        <w:rPr>
          <w:rFonts w:cs="Verdana"/>
          <w:bCs/>
          <w:sz w:val="23"/>
          <w:szCs w:val="23"/>
        </w:rPr>
        <w:t xml:space="preserve"> </w:t>
      </w:r>
      <w:r w:rsidR="006255F9" w:rsidRPr="006255F9">
        <w:rPr>
          <w:sz w:val="23"/>
          <w:szCs w:val="23"/>
        </w:rPr>
        <w:t xml:space="preserve">during the reporting period the following progress has been </w:t>
      </w:r>
      <w:r w:rsidR="00CE1D11">
        <w:rPr>
          <w:sz w:val="23"/>
          <w:szCs w:val="23"/>
        </w:rPr>
        <w:t>made</w:t>
      </w:r>
      <w:r w:rsidR="006255F9" w:rsidRPr="006255F9">
        <w:rPr>
          <w:sz w:val="23"/>
          <w:szCs w:val="23"/>
        </w:rPr>
        <w:t>:</w:t>
      </w:r>
    </w:p>
    <w:p w14:paraId="22F94A9F" w14:textId="77777777" w:rsidR="00022CD3" w:rsidRPr="00980585" w:rsidRDefault="006255F9" w:rsidP="006255F9">
      <w:pPr>
        <w:pStyle w:val="ListParagraph"/>
        <w:numPr>
          <w:ilvl w:val="0"/>
          <w:numId w:val="56"/>
        </w:numPr>
        <w:spacing w:before="80"/>
        <w:ind w:left="851"/>
        <w:rPr>
          <w:rFonts w:ascii="Arial Narrow" w:hAnsi="Arial Narrow"/>
          <w:b/>
          <w:i/>
          <w:sz w:val="23"/>
          <w:szCs w:val="23"/>
        </w:rPr>
      </w:pPr>
      <w:r w:rsidRPr="005E4381">
        <w:rPr>
          <w:rFonts w:ascii="Arial Narrow" w:hAnsi="Arial Narrow"/>
          <w:b/>
          <w:i/>
          <w:sz w:val="23"/>
          <w:szCs w:val="23"/>
        </w:rPr>
        <w:t>Time Standards Toolkit Implementation:</w:t>
      </w:r>
      <w:r w:rsidR="00D9783E">
        <w:rPr>
          <w:rFonts w:ascii="Arial Narrow" w:hAnsi="Arial Narrow"/>
          <w:sz w:val="23"/>
          <w:szCs w:val="23"/>
        </w:rPr>
        <w:t xml:space="preserve"> The </w:t>
      </w:r>
      <w:r w:rsidR="00022CD3" w:rsidRPr="00980585">
        <w:rPr>
          <w:rFonts w:ascii="Arial Narrow" w:hAnsi="Arial Narrow"/>
          <w:i/>
          <w:sz w:val="23"/>
          <w:szCs w:val="23"/>
        </w:rPr>
        <w:t>Time Standards Toolkit</w:t>
      </w:r>
      <w:r w:rsidR="00022CD3">
        <w:rPr>
          <w:rFonts w:ascii="Arial Narrow" w:hAnsi="Arial Narrow"/>
          <w:sz w:val="23"/>
          <w:szCs w:val="23"/>
        </w:rPr>
        <w:t xml:space="preserve"> was implemented in: </w:t>
      </w:r>
      <w:r w:rsidR="00D9783E">
        <w:rPr>
          <w:rFonts w:ascii="Arial Narrow" w:hAnsi="Arial Narrow"/>
          <w:sz w:val="23"/>
          <w:szCs w:val="23"/>
        </w:rPr>
        <w:t>the Marshall Islands (14 April</w:t>
      </w:r>
      <w:r w:rsidR="00507463">
        <w:rPr>
          <w:rFonts w:ascii="Arial Narrow" w:hAnsi="Arial Narrow"/>
          <w:sz w:val="23"/>
          <w:szCs w:val="23"/>
        </w:rPr>
        <w:t>-</w:t>
      </w:r>
      <w:r w:rsidR="00D9783E">
        <w:rPr>
          <w:rFonts w:ascii="Arial Narrow" w:hAnsi="Arial Narrow"/>
          <w:sz w:val="23"/>
          <w:szCs w:val="23"/>
        </w:rPr>
        <w:t>8 May, 2014); Federated States of Micronesia (7</w:t>
      </w:r>
      <w:r w:rsidR="00507463">
        <w:rPr>
          <w:rFonts w:ascii="Arial Narrow" w:hAnsi="Arial Narrow"/>
          <w:sz w:val="23"/>
          <w:szCs w:val="23"/>
        </w:rPr>
        <w:t>-</w:t>
      </w:r>
      <w:r w:rsidR="00D9783E">
        <w:rPr>
          <w:rFonts w:ascii="Arial Narrow" w:hAnsi="Arial Narrow"/>
          <w:sz w:val="23"/>
          <w:szCs w:val="23"/>
        </w:rPr>
        <w:t>27 May, 2014)</w:t>
      </w:r>
      <w:r w:rsidR="00022CD3">
        <w:rPr>
          <w:rFonts w:ascii="Arial Narrow" w:hAnsi="Arial Narrow"/>
          <w:sz w:val="23"/>
          <w:szCs w:val="23"/>
        </w:rPr>
        <w:t>;</w:t>
      </w:r>
      <w:r w:rsidR="00D9783E">
        <w:rPr>
          <w:rFonts w:ascii="Arial Narrow" w:hAnsi="Arial Narrow"/>
          <w:sz w:val="23"/>
          <w:szCs w:val="23"/>
        </w:rPr>
        <w:t xml:space="preserve"> and Samoa (16 June</w:t>
      </w:r>
      <w:r w:rsidR="00507463">
        <w:rPr>
          <w:rFonts w:ascii="Arial Narrow" w:hAnsi="Arial Narrow"/>
          <w:sz w:val="23"/>
          <w:szCs w:val="23"/>
        </w:rPr>
        <w:t>-</w:t>
      </w:r>
      <w:r w:rsidR="00D9783E">
        <w:rPr>
          <w:rFonts w:ascii="Arial Narrow" w:hAnsi="Arial Narrow"/>
          <w:sz w:val="23"/>
          <w:szCs w:val="23"/>
        </w:rPr>
        <w:t>4 July, 2014).</w:t>
      </w:r>
      <w:r w:rsidR="00B30495">
        <w:rPr>
          <w:rFonts w:ascii="Arial Narrow" w:hAnsi="Arial Narrow"/>
          <w:sz w:val="23"/>
          <w:szCs w:val="23"/>
        </w:rPr>
        <w:t xml:space="preserve"> </w:t>
      </w:r>
    </w:p>
    <w:p w14:paraId="50B06B2F" w14:textId="77777777" w:rsidR="00022CD3" w:rsidRPr="0041349C" w:rsidRDefault="00022CD3" w:rsidP="00980585">
      <w:pPr>
        <w:pStyle w:val="ListParagraph"/>
        <w:numPr>
          <w:ilvl w:val="1"/>
          <w:numId w:val="56"/>
        </w:numPr>
        <w:spacing w:before="80"/>
        <w:ind w:left="1134" w:hanging="283"/>
        <w:rPr>
          <w:rFonts w:ascii="Arial Narrow" w:hAnsi="Arial Narrow"/>
          <w:sz w:val="23"/>
          <w:szCs w:val="23"/>
        </w:rPr>
      </w:pPr>
      <w:r w:rsidRPr="0041349C">
        <w:rPr>
          <w:rFonts w:ascii="Arial Narrow" w:hAnsi="Arial Narrow"/>
          <w:sz w:val="23"/>
          <w:szCs w:val="23"/>
        </w:rPr>
        <w:t xml:space="preserve">In the Marshall Islands </w:t>
      </w:r>
      <w:r w:rsidR="003665E7" w:rsidRPr="0041349C">
        <w:rPr>
          <w:rFonts w:ascii="Arial Narrow" w:hAnsi="Arial Narrow"/>
          <w:sz w:val="23"/>
          <w:szCs w:val="23"/>
        </w:rPr>
        <w:t xml:space="preserve">workshops were conducted to </w:t>
      </w:r>
      <w:r w:rsidR="00F85554">
        <w:rPr>
          <w:rFonts w:ascii="Arial Narrow" w:hAnsi="Arial Narrow"/>
          <w:sz w:val="23"/>
          <w:szCs w:val="23"/>
        </w:rPr>
        <w:t xml:space="preserve">inform </w:t>
      </w:r>
      <w:r w:rsidR="003665E7" w:rsidRPr="0041349C">
        <w:rPr>
          <w:rFonts w:ascii="Arial Narrow" w:hAnsi="Arial Narrow"/>
          <w:sz w:val="23"/>
          <w:szCs w:val="23"/>
        </w:rPr>
        <w:t>participants about timeliness o</w:t>
      </w:r>
      <w:r w:rsidR="003665E7" w:rsidRPr="003665E7">
        <w:rPr>
          <w:rFonts w:ascii="Arial Narrow" w:hAnsi="Arial Narrow"/>
          <w:sz w:val="23"/>
          <w:szCs w:val="23"/>
        </w:rPr>
        <w:t xml:space="preserve">bligations </w:t>
      </w:r>
      <w:r w:rsidR="00F85554">
        <w:rPr>
          <w:rFonts w:ascii="Arial Narrow" w:hAnsi="Arial Narrow"/>
          <w:sz w:val="23"/>
          <w:szCs w:val="23"/>
        </w:rPr>
        <w:t xml:space="preserve">in managing cases </w:t>
      </w:r>
      <w:r w:rsidR="003665E7" w:rsidRPr="003665E7">
        <w:rPr>
          <w:rFonts w:ascii="Arial Narrow" w:hAnsi="Arial Narrow"/>
          <w:sz w:val="23"/>
          <w:szCs w:val="23"/>
        </w:rPr>
        <w:t xml:space="preserve">and to </w:t>
      </w:r>
      <w:r w:rsidR="00F85554">
        <w:rPr>
          <w:rFonts w:ascii="Arial Narrow" w:hAnsi="Arial Narrow"/>
          <w:sz w:val="23"/>
          <w:szCs w:val="23"/>
        </w:rPr>
        <w:t xml:space="preserve">develop </w:t>
      </w:r>
      <w:r w:rsidR="003665E7" w:rsidRPr="003665E7">
        <w:rPr>
          <w:rFonts w:ascii="Arial Narrow" w:hAnsi="Arial Narrow"/>
          <w:sz w:val="23"/>
          <w:szCs w:val="23"/>
        </w:rPr>
        <w:t xml:space="preserve">16 </w:t>
      </w:r>
      <w:r w:rsidR="003665E7">
        <w:rPr>
          <w:rFonts w:ascii="Arial Narrow" w:hAnsi="Arial Narrow"/>
          <w:sz w:val="23"/>
          <w:szCs w:val="23"/>
        </w:rPr>
        <w:t>t</w:t>
      </w:r>
      <w:r w:rsidR="003665E7" w:rsidRPr="003665E7">
        <w:rPr>
          <w:rFonts w:ascii="Arial Narrow" w:hAnsi="Arial Narrow"/>
          <w:sz w:val="23"/>
          <w:szCs w:val="23"/>
        </w:rPr>
        <w:t xml:space="preserve">ime </w:t>
      </w:r>
      <w:r w:rsidR="003665E7">
        <w:rPr>
          <w:rFonts w:ascii="Arial Narrow" w:hAnsi="Arial Narrow"/>
          <w:sz w:val="23"/>
          <w:szCs w:val="23"/>
        </w:rPr>
        <w:t>g</w:t>
      </w:r>
      <w:r w:rsidR="003665E7" w:rsidRPr="003665E7">
        <w:rPr>
          <w:rFonts w:ascii="Arial Narrow" w:hAnsi="Arial Narrow"/>
          <w:sz w:val="23"/>
          <w:szCs w:val="23"/>
        </w:rPr>
        <w:t>oals</w:t>
      </w:r>
      <w:r w:rsidR="003665E7" w:rsidRPr="0041349C">
        <w:rPr>
          <w:rFonts w:ascii="Arial Narrow" w:hAnsi="Arial Narrow"/>
          <w:sz w:val="23"/>
          <w:szCs w:val="23"/>
        </w:rPr>
        <w:t xml:space="preserve"> </w:t>
      </w:r>
      <w:r w:rsidR="003665E7">
        <w:rPr>
          <w:rFonts w:ascii="Arial Narrow" w:hAnsi="Arial Narrow"/>
          <w:sz w:val="23"/>
          <w:szCs w:val="23"/>
        </w:rPr>
        <w:t>f</w:t>
      </w:r>
      <w:r w:rsidR="003665E7" w:rsidRPr="0041349C">
        <w:rPr>
          <w:rFonts w:ascii="Arial Narrow" w:hAnsi="Arial Narrow"/>
          <w:sz w:val="23"/>
          <w:szCs w:val="23"/>
        </w:rPr>
        <w:t xml:space="preserve">or the High Court, District Court and Traditional Rights Court. </w:t>
      </w:r>
      <w:r w:rsidR="00F85554">
        <w:rPr>
          <w:rFonts w:ascii="Arial Narrow" w:hAnsi="Arial Narrow"/>
          <w:sz w:val="23"/>
          <w:szCs w:val="23"/>
        </w:rPr>
        <w:t xml:space="preserve"> </w:t>
      </w:r>
      <w:r w:rsidR="003665E7" w:rsidRPr="0041349C">
        <w:rPr>
          <w:rFonts w:ascii="Arial Narrow" w:hAnsi="Arial Narrow"/>
          <w:sz w:val="23"/>
          <w:szCs w:val="23"/>
        </w:rPr>
        <w:t xml:space="preserve">A delay reduction plan was </w:t>
      </w:r>
      <w:r w:rsidR="00F85554">
        <w:rPr>
          <w:rFonts w:ascii="Arial Narrow" w:hAnsi="Arial Narrow"/>
          <w:sz w:val="23"/>
          <w:szCs w:val="23"/>
        </w:rPr>
        <w:t xml:space="preserve">also </w:t>
      </w:r>
      <w:r w:rsidR="003665E7" w:rsidRPr="0041349C">
        <w:rPr>
          <w:rFonts w:ascii="Arial Narrow" w:hAnsi="Arial Narrow"/>
          <w:sz w:val="23"/>
          <w:szCs w:val="23"/>
        </w:rPr>
        <w:t>agreed for the Traditional Rights Court, with an adjournment policy, new pre-trial conference notice</w:t>
      </w:r>
      <w:r w:rsidR="00F85554">
        <w:rPr>
          <w:rFonts w:ascii="Arial Narrow" w:hAnsi="Arial Narrow"/>
          <w:sz w:val="23"/>
          <w:szCs w:val="23"/>
        </w:rPr>
        <w:t>,</w:t>
      </w:r>
      <w:r w:rsidR="003665E7" w:rsidRPr="0041349C">
        <w:rPr>
          <w:rFonts w:ascii="Arial Narrow" w:hAnsi="Arial Narrow"/>
          <w:sz w:val="23"/>
          <w:szCs w:val="23"/>
        </w:rPr>
        <w:t xml:space="preserve"> and actions taken to develop more efficient pre-trial and calendaring of proceedings.  Delay in the District Court was identified and initiatives to reduce delay agreed including </w:t>
      </w:r>
      <w:r w:rsidR="00F85554">
        <w:rPr>
          <w:rFonts w:ascii="Arial Narrow" w:hAnsi="Arial Narrow"/>
          <w:sz w:val="23"/>
          <w:szCs w:val="23"/>
        </w:rPr>
        <w:t xml:space="preserve">a review by </w:t>
      </w:r>
      <w:r w:rsidR="003665E7" w:rsidRPr="0041349C">
        <w:rPr>
          <w:rFonts w:ascii="Arial Narrow" w:hAnsi="Arial Narrow"/>
          <w:sz w:val="23"/>
          <w:szCs w:val="23"/>
        </w:rPr>
        <w:t xml:space="preserve">the Attorney General </w:t>
      </w:r>
      <w:r w:rsidR="00F85554">
        <w:rPr>
          <w:rFonts w:ascii="Arial Narrow" w:hAnsi="Arial Narrow"/>
          <w:sz w:val="23"/>
          <w:szCs w:val="23"/>
        </w:rPr>
        <w:t xml:space="preserve">of </w:t>
      </w:r>
      <w:r w:rsidR="003665E7" w:rsidRPr="0041349C">
        <w:rPr>
          <w:rFonts w:ascii="Arial Narrow" w:hAnsi="Arial Narrow"/>
          <w:sz w:val="23"/>
          <w:szCs w:val="23"/>
        </w:rPr>
        <w:t xml:space="preserve">police citations. </w:t>
      </w:r>
      <w:r w:rsidR="00A071C3">
        <w:rPr>
          <w:rFonts w:ascii="Arial Narrow" w:hAnsi="Arial Narrow"/>
          <w:sz w:val="23"/>
          <w:szCs w:val="23"/>
        </w:rPr>
        <w:t xml:space="preserve">Further </w:t>
      </w:r>
      <w:r w:rsidR="00A071C3" w:rsidRPr="00A071C3">
        <w:rPr>
          <w:rFonts w:ascii="Arial Narrow" w:hAnsi="Arial Narrow"/>
          <w:sz w:val="23"/>
          <w:szCs w:val="23"/>
        </w:rPr>
        <w:t xml:space="preserve">the </w:t>
      </w:r>
      <w:r w:rsidR="003665E7" w:rsidRPr="0041349C">
        <w:rPr>
          <w:rFonts w:ascii="Arial Narrow" w:hAnsi="Arial Narrow"/>
          <w:sz w:val="23"/>
          <w:szCs w:val="23"/>
        </w:rPr>
        <w:t>entire caseload of the High Court was reviewed and action has commenced to eliminate areas of delay.</w:t>
      </w:r>
      <w:r w:rsidR="00A071C3">
        <w:rPr>
          <w:rFonts w:ascii="Arial Narrow" w:hAnsi="Arial Narrow"/>
          <w:sz w:val="23"/>
          <w:szCs w:val="23"/>
        </w:rPr>
        <w:t xml:space="preserve"> </w:t>
      </w:r>
      <w:r w:rsidR="003665E7" w:rsidRPr="0041349C">
        <w:rPr>
          <w:rFonts w:ascii="Arial Narrow" w:hAnsi="Arial Narrow"/>
          <w:sz w:val="23"/>
          <w:szCs w:val="23"/>
        </w:rPr>
        <w:t xml:space="preserve"> Acceptance was high and improvements have already </w:t>
      </w:r>
      <w:r w:rsidR="00A071C3">
        <w:rPr>
          <w:rFonts w:ascii="Arial Narrow" w:hAnsi="Arial Narrow"/>
          <w:sz w:val="23"/>
          <w:szCs w:val="23"/>
        </w:rPr>
        <w:t xml:space="preserve">been commenced </w:t>
      </w:r>
      <w:r w:rsidR="003665E7" w:rsidRPr="0041349C">
        <w:rPr>
          <w:rFonts w:ascii="Arial Narrow" w:hAnsi="Arial Narrow"/>
          <w:sz w:val="23"/>
          <w:szCs w:val="23"/>
        </w:rPr>
        <w:t>in some areas.</w:t>
      </w:r>
    </w:p>
    <w:p w14:paraId="1B0CD779" w14:textId="77777777" w:rsidR="00022CD3" w:rsidRPr="00980585" w:rsidRDefault="00B30495" w:rsidP="00980585">
      <w:pPr>
        <w:pStyle w:val="ListParagraph"/>
        <w:numPr>
          <w:ilvl w:val="1"/>
          <w:numId w:val="56"/>
        </w:numPr>
        <w:spacing w:before="80"/>
        <w:ind w:left="1134" w:hanging="283"/>
        <w:rPr>
          <w:rFonts w:ascii="Arial Narrow" w:hAnsi="Arial Narrow"/>
          <w:b/>
          <w:i/>
          <w:sz w:val="23"/>
          <w:szCs w:val="23"/>
        </w:rPr>
      </w:pPr>
      <w:r>
        <w:rPr>
          <w:rFonts w:ascii="Arial Narrow" w:hAnsi="Arial Narrow"/>
          <w:sz w:val="23"/>
          <w:szCs w:val="23"/>
        </w:rPr>
        <w:t xml:space="preserve">In FSM significant progress was achieved in promulgating time goals for criminal and civil case types, including land matters, for all State Supreme Courts. </w:t>
      </w:r>
      <w:r w:rsidR="00022CD3">
        <w:rPr>
          <w:rFonts w:ascii="Arial Narrow" w:hAnsi="Arial Narrow"/>
          <w:sz w:val="23"/>
          <w:szCs w:val="23"/>
        </w:rPr>
        <w:t xml:space="preserve"> </w:t>
      </w:r>
      <w:r>
        <w:rPr>
          <w:rFonts w:ascii="Arial Narrow" w:hAnsi="Arial Narrow"/>
          <w:sz w:val="23"/>
          <w:szCs w:val="23"/>
        </w:rPr>
        <w:t xml:space="preserve">Draft time standards for </w:t>
      </w:r>
      <w:r w:rsidR="004D3C36" w:rsidRPr="0041349C">
        <w:rPr>
          <w:rFonts w:ascii="Arial Narrow" w:hAnsi="Arial Narrow"/>
          <w:sz w:val="23"/>
          <w:szCs w:val="23"/>
        </w:rPr>
        <w:t>all courts were promulgated and all judges and court personnel trained. As a result of these workshops</w:t>
      </w:r>
      <w:r w:rsidR="00A071C3">
        <w:rPr>
          <w:rFonts w:ascii="Arial Narrow" w:hAnsi="Arial Narrow"/>
          <w:sz w:val="23"/>
          <w:szCs w:val="23"/>
        </w:rPr>
        <w:t>,</w:t>
      </w:r>
      <w:r w:rsidR="004D3C36" w:rsidRPr="0041349C">
        <w:rPr>
          <w:rFonts w:ascii="Arial Narrow" w:hAnsi="Arial Narrow"/>
          <w:sz w:val="23"/>
          <w:szCs w:val="23"/>
        </w:rPr>
        <w:t xml:space="preserve"> the courts experiencing delay are reported to be undergoing a vigorous effort to identify delayed cases and to dispose of them. </w:t>
      </w:r>
      <w:r w:rsidR="00A071C3">
        <w:rPr>
          <w:rFonts w:ascii="Arial Narrow" w:hAnsi="Arial Narrow"/>
          <w:sz w:val="23"/>
          <w:szCs w:val="23"/>
        </w:rPr>
        <w:t xml:space="preserve"> </w:t>
      </w:r>
      <w:r w:rsidR="004D3C36" w:rsidRPr="0041349C">
        <w:rPr>
          <w:rFonts w:ascii="Arial Narrow" w:hAnsi="Arial Narrow"/>
          <w:sz w:val="23"/>
          <w:szCs w:val="23"/>
        </w:rPr>
        <w:t xml:space="preserve">Agreement was reached </w:t>
      </w:r>
      <w:r w:rsidR="00A071C3">
        <w:rPr>
          <w:rFonts w:ascii="Arial Narrow" w:hAnsi="Arial Narrow"/>
          <w:sz w:val="23"/>
          <w:szCs w:val="23"/>
        </w:rPr>
        <w:t xml:space="preserve">among </w:t>
      </w:r>
      <w:r w:rsidR="004D3C36" w:rsidRPr="0041349C">
        <w:rPr>
          <w:rFonts w:ascii="Arial Narrow" w:hAnsi="Arial Narrow"/>
          <w:sz w:val="23"/>
          <w:szCs w:val="23"/>
        </w:rPr>
        <w:t xml:space="preserve">all state and national courts to produce annual reports in line with the </w:t>
      </w:r>
      <w:r w:rsidR="004D3C36">
        <w:rPr>
          <w:rFonts w:ascii="Arial Narrow" w:hAnsi="Arial Narrow"/>
          <w:sz w:val="23"/>
          <w:szCs w:val="23"/>
        </w:rPr>
        <w:t>15</w:t>
      </w:r>
      <w:r w:rsidR="004D3C36" w:rsidRPr="0041349C">
        <w:rPr>
          <w:rFonts w:ascii="Arial Narrow" w:hAnsi="Arial Narrow"/>
          <w:sz w:val="23"/>
          <w:szCs w:val="23"/>
        </w:rPr>
        <w:t xml:space="preserve"> Cook Island Indicators. </w:t>
      </w:r>
      <w:r w:rsidR="00A071C3">
        <w:rPr>
          <w:rFonts w:ascii="Arial Narrow" w:hAnsi="Arial Narrow"/>
          <w:sz w:val="23"/>
          <w:szCs w:val="23"/>
        </w:rPr>
        <w:t xml:space="preserve"> </w:t>
      </w:r>
      <w:r w:rsidR="0041349C" w:rsidRPr="0041349C">
        <w:rPr>
          <w:rFonts w:ascii="Arial Narrow" w:hAnsi="Arial Narrow"/>
          <w:sz w:val="23"/>
          <w:szCs w:val="23"/>
        </w:rPr>
        <w:t>Co</w:t>
      </w:r>
      <w:r w:rsidR="004D3C36" w:rsidRPr="0041349C">
        <w:rPr>
          <w:rFonts w:ascii="Arial Narrow" w:hAnsi="Arial Narrow"/>
          <w:sz w:val="23"/>
          <w:szCs w:val="23"/>
        </w:rPr>
        <w:t xml:space="preserve">-ordination between the national and state judiciaries </w:t>
      </w:r>
      <w:r w:rsidR="0041349C">
        <w:rPr>
          <w:rFonts w:ascii="Arial Narrow" w:hAnsi="Arial Narrow"/>
          <w:sz w:val="23"/>
          <w:szCs w:val="23"/>
        </w:rPr>
        <w:t xml:space="preserve">therefore has been </w:t>
      </w:r>
      <w:r w:rsidR="004D3C36" w:rsidRPr="0041349C">
        <w:rPr>
          <w:rFonts w:ascii="Arial Narrow" w:hAnsi="Arial Narrow"/>
          <w:sz w:val="23"/>
          <w:szCs w:val="23"/>
        </w:rPr>
        <w:t>improved.</w:t>
      </w:r>
    </w:p>
    <w:p w14:paraId="56B2F7ED" w14:textId="77777777" w:rsidR="006255F9" w:rsidRPr="0041349C" w:rsidRDefault="00022CD3" w:rsidP="00980585">
      <w:pPr>
        <w:pStyle w:val="ListParagraph"/>
        <w:numPr>
          <w:ilvl w:val="1"/>
          <w:numId w:val="56"/>
        </w:numPr>
        <w:spacing w:before="80"/>
        <w:ind w:left="1134" w:hanging="283"/>
        <w:rPr>
          <w:rFonts w:ascii="Arial Narrow" w:hAnsi="Arial Narrow"/>
          <w:sz w:val="23"/>
          <w:szCs w:val="23"/>
        </w:rPr>
      </w:pPr>
      <w:r w:rsidRPr="0041349C">
        <w:rPr>
          <w:rFonts w:ascii="Arial Narrow" w:hAnsi="Arial Narrow"/>
          <w:sz w:val="23"/>
          <w:szCs w:val="23"/>
        </w:rPr>
        <w:t xml:space="preserve">In Samoa </w:t>
      </w:r>
      <w:r w:rsidR="004D3C36">
        <w:rPr>
          <w:rFonts w:ascii="Arial Narrow" w:hAnsi="Arial Narrow"/>
          <w:sz w:val="23"/>
          <w:szCs w:val="23"/>
        </w:rPr>
        <w:t>t</w:t>
      </w:r>
      <w:r w:rsidR="004D3C36" w:rsidRPr="004D3C36">
        <w:rPr>
          <w:rFonts w:ascii="Arial Narrow" w:hAnsi="Arial Narrow"/>
          <w:sz w:val="23"/>
          <w:szCs w:val="23"/>
        </w:rPr>
        <w:t xml:space="preserve">ime </w:t>
      </w:r>
      <w:r w:rsidR="004D3C36">
        <w:rPr>
          <w:rFonts w:ascii="Arial Narrow" w:hAnsi="Arial Narrow"/>
          <w:sz w:val="23"/>
          <w:szCs w:val="23"/>
        </w:rPr>
        <w:t>g</w:t>
      </w:r>
      <w:r w:rsidR="004D3C36" w:rsidRPr="0041349C">
        <w:rPr>
          <w:rFonts w:ascii="Arial Narrow" w:hAnsi="Arial Narrow"/>
          <w:sz w:val="23"/>
          <w:szCs w:val="23"/>
        </w:rPr>
        <w:t xml:space="preserve">oals have been promulgated for the Supreme and District Court and </w:t>
      </w:r>
      <w:r w:rsidR="0041349C">
        <w:rPr>
          <w:rFonts w:ascii="Arial Narrow" w:hAnsi="Arial Narrow"/>
          <w:sz w:val="23"/>
          <w:szCs w:val="23"/>
        </w:rPr>
        <w:t xml:space="preserve">initial </w:t>
      </w:r>
      <w:r w:rsidR="004D3C36" w:rsidRPr="0041349C">
        <w:rPr>
          <w:rFonts w:ascii="Arial Narrow" w:hAnsi="Arial Narrow"/>
          <w:sz w:val="23"/>
          <w:szCs w:val="23"/>
        </w:rPr>
        <w:t>stakeholder workshops concluded.  Work is progressing with the Land and Titles Court of Samoa to train all lay justices and court personnel in the court.  Addressing areas of delay identified in the Land and Titles Court has commenced using time goals. </w:t>
      </w:r>
    </w:p>
    <w:p w14:paraId="2ADE1711" w14:textId="1CEFA3A0" w:rsidR="006255F9" w:rsidRDefault="00B30495" w:rsidP="006255F9">
      <w:pPr>
        <w:pStyle w:val="ListParagraph"/>
        <w:numPr>
          <w:ilvl w:val="0"/>
          <w:numId w:val="56"/>
        </w:numPr>
        <w:spacing w:before="80"/>
        <w:ind w:left="851"/>
        <w:rPr>
          <w:rFonts w:ascii="Arial Narrow" w:hAnsi="Arial Narrow"/>
          <w:sz w:val="23"/>
          <w:szCs w:val="23"/>
        </w:rPr>
      </w:pPr>
      <w:r>
        <w:rPr>
          <w:rFonts w:ascii="Arial Narrow" w:hAnsi="Arial Narrow"/>
          <w:b/>
          <w:i/>
          <w:sz w:val="23"/>
          <w:szCs w:val="23"/>
        </w:rPr>
        <w:t xml:space="preserve">Backlog Reduction and </w:t>
      </w:r>
      <w:r w:rsidR="006255F9" w:rsidRPr="005E4381">
        <w:rPr>
          <w:rFonts w:ascii="Arial Narrow" w:hAnsi="Arial Narrow"/>
          <w:b/>
          <w:i/>
          <w:sz w:val="23"/>
          <w:szCs w:val="23"/>
        </w:rPr>
        <w:t xml:space="preserve">Delay </w:t>
      </w:r>
      <w:r>
        <w:rPr>
          <w:rFonts w:ascii="Arial Narrow" w:hAnsi="Arial Narrow"/>
          <w:b/>
          <w:i/>
          <w:sz w:val="23"/>
          <w:szCs w:val="23"/>
        </w:rPr>
        <w:t>Prevention</w:t>
      </w:r>
      <w:r w:rsidR="006255F9" w:rsidRPr="005E4381">
        <w:rPr>
          <w:rFonts w:ascii="Arial Narrow" w:hAnsi="Arial Narrow"/>
          <w:b/>
          <w:i/>
          <w:sz w:val="23"/>
          <w:szCs w:val="23"/>
        </w:rPr>
        <w:t xml:space="preserve"> Pilot and Toolkit:</w:t>
      </w:r>
      <w:r w:rsidR="005E4381">
        <w:rPr>
          <w:rFonts w:ascii="Arial Narrow" w:hAnsi="Arial Narrow"/>
          <w:sz w:val="23"/>
          <w:szCs w:val="23"/>
        </w:rPr>
        <w:t xml:space="preserve"> A second </w:t>
      </w:r>
      <w:r w:rsidR="00FB3C01">
        <w:rPr>
          <w:rFonts w:ascii="Arial Narrow" w:hAnsi="Arial Narrow"/>
          <w:sz w:val="23"/>
          <w:szCs w:val="23"/>
        </w:rPr>
        <w:t>visit to</w:t>
      </w:r>
      <w:r w:rsidR="005E4381">
        <w:rPr>
          <w:rFonts w:ascii="Arial Narrow" w:hAnsi="Arial Narrow"/>
          <w:sz w:val="23"/>
          <w:szCs w:val="23"/>
        </w:rPr>
        <w:t xml:space="preserve"> Vanuatu to </w:t>
      </w:r>
      <w:r w:rsidR="004D2BC5">
        <w:rPr>
          <w:rFonts w:ascii="Arial Narrow" w:hAnsi="Arial Narrow"/>
          <w:sz w:val="23"/>
          <w:szCs w:val="23"/>
        </w:rPr>
        <w:t xml:space="preserve">further develop and continue </w:t>
      </w:r>
      <w:r w:rsidR="005E4381">
        <w:rPr>
          <w:rFonts w:ascii="Arial Narrow" w:hAnsi="Arial Narrow"/>
          <w:sz w:val="23"/>
          <w:szCs w:val="23"/>
        </w:rPr>
        <w:t>pilot</w:t>
      </w:r>
      <w:r w:rsidR="004D2BC5">
        <w:rPr>
          <w:rFonts w:ascii="Arial Narrow" w:hAnsi="Arial Narrow"/>
          <w:sz w:val="23"/>
          <w:szCs w:val="23"/>
        </w:rPr>
        <w:t>ing of</w:t>
      </w:r>
      <w:r w:rsidR="005E4381">
        <w:rPr>
          <w:rFonts w:ascii="Arial Narrow" w:hAnsi="Arial Narrow"/>
          <w:sz w:val="23"/>
          <w:szCs w:val="23"/>
        </w:rPr>
        <w:t xml:space="preserve"> the </w:t>
      </w:r>
      <w:r w:rsidRPr="00B30495">
        <w:rPr>
          <w:rFonts w:ascii="Arial Narrow" w:hAnsi="Arial Narrow"/>
          <w:i/>
          <w:sz w:val="23"/>
          <w:szCs w:val="23"/>
        </w:rPr>
        <w:t xml:space="preserve">Backlog Reduction and Delay Prevention </w:t>
      </w:r>
      <w:r w:rsidR="005E4381" w:rsidRPr="00B30495">
        <w:rPr>
          <w:rFonts w:ascii="Arial Narrow" w:hAnsi="Arial Narrow"/>
          <w:i/>
          <w:sz w:val="23"/>
          <w:szCs w:val="23"/>
        </w:rPr>
        <w:t>Toolkit</w:t>
      </w:r>
      <w:r w:rsidR="005E4381">
        <w:rPr>
          <w:rFonts w:ascii="Arial Narrow" w:hAnsi="Arial Narrow"/>
          <w:sz w:val="23"/>
          <w:szCs w:val="23"/>
        </w:rPr>
        <w:t xml:space="preserve"> was undertaken from 9</w:t>
      </w:r>
      <w:r w:rsidR="00507463">
        <w:rPr>
          <w:rFonts w:ascii="Arial Narrow" w:hAnsi="Arial Narrow"/>
          <w:sz w:val="23"/>
          <w:szCs w:val="23"/>
        </w:rPr>
        <w:t>-</w:t>
      </w:r>
      <w:r w:rsidR="005E4381">
        <w:rPr>
          <w:rFonts w:ascii="Arial Narrow" w:hAnsi="Arial Narrow"/>
          <w:sz w:val="23"/>
          <w:szCs w:val="23"/>
        </w:rPr>
        <w:t xml:space="preserve">13 June, 2014. </w:t>
      </w:r>
      <w:r>
        <w:rPr>
          <w:rFonts w:ascii="Arial Narrow" w:hAnsi="Arial Narrow"/>
          <w:sz w:val="23"/>
          <w:szCs w:val="23"/>
        </w:rPr>
        <w:t xml:space="preserve">The input allowed for further consultations and engagement </w:t>
      </w:r>
      <w:r>
        <w:rPr>
          <w:rFonts w:ascii="Arial Narrow" w:hAnsi="Arial Narrow"/>
          <w:sz w:val="23"/>
          <w:szCs w:val="23"/>
        </w:rPr>
        <w:lastRenderedPageBreak/>
        <w:t>with the Vanuatu Judiciary and additional refinements to the Toolkit.</w:t>
      </w:r>
      <w:r w:rsidR="004D3C36" w:rsidRPr="004D3C36">
        <w:rPr>
          <w:rFonts w:ascii="Arial" w:hAnsi="Arial" w:cs="Arial"/>
          <w:color w:val="1049BC"/>
          <w:lang w:val="en-US"/>
        </w:rPr>
        <w:t xml:space="preserve"> </w:t>
      </w:r>
      <w:r w:rsidR="004D3C36" w:rsidRPr="0041349C">
        <w:rPr>
          <w:rFonts w:ascii="Arial Narrow" w:hAnsi="Arial Narrow"/>
          <w:sz w:val="23"/>
          <w:szCs w:val="23"/>
        </w:rPr>
        <w:t xml:space="preserve">Progress of the court </w:t>
      </w:r>
      <w:r w:rsidR="009437D6">
        <w:rPr>
          <w:rFonts w:ascii="Arial Narrow" w:hAnsi="Arial Narrow"/>
          <w:sz w:val="23"/>
          <w:szCs w:val="23"/>
        </w:rPr>
        <w:t xml:space="preserve">                     </w:t>
      </w:r>
      <w:r w:rsidR="004D3C36" w:rsidRPr="0041349C">
        <w:rPr>
          <w:rFonts w:ascii="Arial Narrow" w:hAnsi="Arial Narrow"/>
          <w:sz w:val="23"/>
          <w:szCs w:val="23"/>
        </w:rPr>
        <w:t>in the reduction of its backlog was reviewed. Since November 2013 a decrease in the backlog of 23% has been achieved. This includes a reduction of 11 cases older than 10 year</w:t>
      </w:r>
      <w:r w:rsidR="004D3C36" w:rsidRPr="004D3C36">
        <w:rPr>
          <w:rFonts w:ascii="Arial Narrow" w:hAnsi="Arial Narrow"/>
          <w:sz w:val="23"/>
          <w:szCs w:val="23"/>
        </w:rPr>
        <w:t>s and more</w:t>
      </w:r>
      <w:r w:rsidR="004D3C36">
        <w:rPr>
          <w:rFonts w:ascii="Arial Narrow" w:hAnsi="Arial Narrow"/>
          <w:sz w:val="23"/>
          <w:szCs w:val="23"/>
        </w:rPr>
        <w:t xml:space="preserve"> than</w:t>
      </w:r>
      <w:r w:rsidR="004D3C36" w:rsidRPr="004D3C36">
        <w:rPr>
          <w:rFonts w:ascii="Arial Narrow" w:hAnsi="Arial Narrow"/>
          <w:sz w:val="23"/>
          <w:szCs w:val="23"/>
        </w:rPr>
        <w:t xml:space="preserve"> 18 reserved judg</w:t>
      </w:r>
      <w:r w:rsidR="004D3C36" w:rsidRPr="0041349C">
        <w:rPr>
          <w:rFonts w:ascii="Arial Narrow" w:hAnsi="Arial Narrow"/>
          <w:sz w:val="23"/>
          <w:szCs w:val="23"/>
        </w:rPr>
        <w:t xml:space="preserve">ments.  Strategies for the continuation of backlog reduction were agreed and </w:t>
      </w:r>
      <w:proofErr w:type="gramStart"/>
      <w:r w:rsidR="004D3C36" w:rsidRPr="0041349C">
        <w:rPr>
          <w:rFonts w:ascii="Arial Narrow" w:hAnsi="Arial Narrow"/>
          <w:sz w:val="23"/>
          <w:szCs w:val="23"/>
        </w:rPr>
        <w:t>staff were</w:t>
      </w:r>
      <w:proofErr w:type="gramEnd"/>
      <w:r w:rsidR="004D3C36" w:rsidRPr="0041349C">
        <w:rPr>
          <w:rFonts w:ascii="Arial Narrow" w:hAnsi="Arial Narrow"/>
          <w:sz w:val="23"/>
          <w:szCs w:val="23"/>
        </w:rPr>
        <w:t xml:space="preserve"> trained in delay reduction and case management.</w:t>
      </w:r>
      <w:r>
        <w:rPr>
          <w:rFonts w:ascii="Arial Narrow" w:hAnsi="Arial Narrow"/>
          <w:sz w:val="23"/>
          <w:szCs w:val="23"/>
        </w:rPr>
        <w:t xml:space="preserve"> </w:t>
      </w:r>
    </w:p>
    <w:p w14:paraId="2527A418" w14:textId="36315144" w:rsidR="00724308" w:rsidRDefault="00416AAC" w:rsidP="00D9783E">
      <w:pPr>
        <w:pStyle w:val="ListParagraph"/>
        <w:numPr>
          <w:ilvl w:val="0"/>
          <w:numId w:val="56"/>
        </w:numPr>
        <w:spacing w:before="80"/>
        <w:ind w:left="851"/>
        <w:rPr>
          <w:rFonts w:ascii="Arial Narrow" w:hAnsi="Arial Narrow"/>
          <w:sz w:val="23"/>
          <w:szCs w:val="23"/>
        </w:rPr>
      </w:pPr>
      <w:r>
        <w:rPr>
          <w:noProof/>
          <w:highlight w:val="yellow"/>
          <w:lang w:eastAsia="en-AU"/>
        </w:rPr>
        <mc:AlternateContent>
          <mc:Choice Requires="wps">
            <w:drawing>
              <wp:anchor distT="0" distB="0" distL="114300" distR="114300" simplePos="0" relativeHeight="251662336" behindDoc="1" locked="0" layoutInCell="1" allowOverlap="1" wp14:anchorId="34728369" wp14:editId="5AC0EC2D">
                <wp:simplePos x="0" y="0"/>
                <wp:positionH relativeFrom="column">
                  <wp:posOffset>3488055</wp:posOffset>
                </wp:positionH>
                <wp:positionV relativeFrom="paragraph">
                  <wp:posOffset>697865</wp:posOffset>
                </wp:positionV>
                <wp:extent cx="2194560" cy="1330325"/>
                <wp:effectExtent l="0" t="0" r="91440" b="98425"/>
                <wp:wrapTight wrapText="bothSides">
                  <wp:wrapPolygon edited="0">
                    <wp:start x="0" y="0"/>
                    <wp:lineTo x="0" y="21961"/>
                    <wp:lineTo x="375" y="22889"/>
                    <wp:lineTo x="22313" y="22889"/>
                    <wp:lineTo x="22313" y="1237"/>
                    <wp:lineTo x="21938"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30325"/>
                        </a:xfrm>
                        <a:prstGeom prst="rect">
                          <a:avLst/>
                        </a:prstGeom>
                        <a:solidFill>
                          <a:schemeClr val="tx2">
                            <a:lumMod val="20000"/>
                            <a:lumOff val="80000"/>
                          </a:schemeClr>
                        </a:solidFill>
                        <a:ln w="6350">
                          <a:solidFill>
                            <a:srgbClr val="969696"/>
                          </a:solidFill>
                          <a:miter lim="800000"/>
                          <a:headEnd/>
                          <a:tailEnd/>
                        </a:ln>
                        <a:effectLst>
                          <a:outerShdw dist="107763" dir="2700000" algn="ctr" rotWithShape="0">
                            <a:srgbClr val="808080">
                              <a:alpha val="50000"/>
                            </a:srgbClr>
                          </a:outerShdw>
                        </a:effectLst>
                      </wps:spPr>
                      <wps:txbx>
                        <w:txbxContent>
                          <w:p w14:paraId="2BDF6A7C" w14:textId="77777777" w:rsidR="0070135D" w:rsidRPr="00175031" w:rsidRDefault="0070135D" w:rsidP="00175031">
                            <w:pPr>
                              <w:spacing w:before="80"/>
                              <w:jc w:val="center"/>
                              <w:rPr>
                                <w:rFonts w:ascii="Garamond" w:hAnsi="Garamond"/>
                                <w:i/>
                              </w:rPr>
                            </w:pPr>
                            <w:r w:rsidRPr="00175031">
                              <w:rPr>
                                <w:rFonts w:ascii="Garamond" w:hAnsi="Garamond"/>
                                <w:i/>
                              </w:rPr>
                              <w:t xml:space="preserve">“I am very excited that </w:t>
                            </w:r>
                            <w:proofErr w:type="gramStart"/>
                            <w:r w:rsidRPr="00175031">
                              <w:rPr>
                                <w:rFonts w:ascii="Garamond" w:hAnsi="Garamond"/>
                                <w:i/>
                              </w:rPr>
                              <w:t>this forum is now being implemented and look</w:t>
                            </w:r>
                            <w:proofErr w:type="gramEnd"/>
                            <w:r w:rsidRPr="00175031">
                              <w:rPr>
                                <w:rFonts w:ascii="Garamond" w:hAnsi="Garamond"/>
                                <w:i/>
                              </w:rPr>
                              <w:t xml:space="preserve"> forward in participating, sharing and receiving of information that may improve our courts in the Pacific.”</w:t>
                            </w:r>
                          </w:p>
                          <w:p w14:paraId="3504E1AD" w14:textId="77777777" w:rsidR="0070135D" w:rsidRPr="00553476" w:rsidRDefault="0070135D" w:rsidP="00A5108D">
                            <w:pPr>
                              <w:jc w:val="center"/>
                              <w:rPr>
                                <w:rFonts w:ascii="Garamond" w:hAnsi="Garamond"/>
                                <w:i/>
                                <w:sz w:val="13"/>
                                <w:szCs w:val="19"/>
                              </w:rPr>
                            </w:pPr>
                          </w:p>
                          <w:p w14:paraId="17528065" w14:textId="77777777" w:rsidR="0070135D" w:rsidRPr="00553476" w:rsidRDefault="0070135D" w:rsidP="00A5108D">
                            <w:pPr>
                              <w:jc w:val="center"/>
                              <w:rPr>
                                <w:sz w:val="21"/>
                                <w:szCs w:val="19"/>
                              </w:rPr>
                            </w:pPr>
                            <w:r>
                              <w:rPr>
                                <w:sz w:val="21"/>
                                <w:szCs w:val="19"/>
                              </w:rPr>
                              <w:t xml:space="preserve">Email feedback from ITOF Participant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28369" id="_x0000_s1028" type="#_x0000_t202" style="position:absolute;left:0;text-align:left;margin-left:274.65pt;margin-top:54.95pt;width:172.8pt;height:10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" fillcolor="#c6d9f1 [671]" strokecolor="#969696" strokeweight=".5pt">
                <v:shadow on="t" opacity=".5" offset="6pt,6pt"/>
                <v:textbox>
                  <w:txbxContent>
                    <w:p w14:paraId="2BDF6A7C" w14:textId="77777777" w:rsidR="0070135D" w:rsidRPr="00175031" w:rsidRDefault="0070135D" w:rsidP="00175031">
                      <w:pPr>
                        <w:spacing w:before="80"/>
                        <w:jc w:val="center"/>
                        <w:rPr>
                          <w:rFonts w:ascii="Garamond" w:hAnsi="Garamond"/>
                          <w:i/>
                        </w:rPr>
                      </w:pPr>
                      <w:r w:rsidRPr="00175031">
                        <w:rPr>
                          <w:rFonts w:ascii="Garamond" w:hAnsi="Garamond"/>
                          <w:i/>
                        </w:rPr>
                        <w:t>“I am very excited that this forum is now being implemented and look forward in participating, sharing and receiving of information that may improve our courts in the Pacific.”</w:t>
                      </w:r>
                    </w:p>
                    <w:p w14:paraId="3504E1AD" w14:textId="77777777" w:rsidR="0070135D" w:rsidRPr="00553476" w:rsidRDefault="0070135D" w:rsidP="00A5108D">
                      <w:pPr>
                        <w:jc w:val="center"/>
                        <w:rPr>
                          <w:rFonts w:ascii="Garamond" w:hAnsi="Garamond"/>
                          <w:i/>
                          <w:sz w:val="13"/>
                          <w:szCs w:val="19"/>
                        </w:rPr>
                      </w:pPr>
                    </w:p>
                    <w:p w14:paraId="17528065" w14:textId="77777777" w:rsidR="0070135D" w:rsidRPr="00553476" w:rsidRDefault="0070135D" w:rsidP="00A5108D">
                      <w:pPr>
                        <w:jc w:val="center"/>
                        <w:rPr>
                          <w:sz w:val="21"/>
                          <w:szCs w:val="19"/>
                        </w:rPr>
                      </w:pPr>
                      <w:r>
                        <w:rPr>
                          <w:sz w:val="21"/>
                          <w:szCs w:val="19"/>
                        </w:rPr>
                        <w:t xml:space="preserve">Email feedback from ITOF Participant </w:t>
                      </w:r>
                    </w:p>
                  </w:txbxContent>
                </v:textbox>
                <w10:wrap type="tight"/>
              </v:shape>
            </w:pict>
          </mc:Fallback>
        </mc:AlternateContent>
      </w:r>
      <w:r w:rsidR="006255F9" w:rsidRPr="00701679">
        <w:rPr>
          <w:rFonts w:ascii="Arial Narrow" w:hAnsi="Arial Narrow"/>
          <w:b/>
          <w:i/>
          <w:sz w:val="23"/>
          <w:szCs w:val="23"/>
        </w:rPr>
        <w:t>IT Administrator’s Network:</w:t>
      </w:r>
      <w:r w:rsidR="00701679">
        <w:rPr>
          <w:rFonts w:ascii="Arial Narrow" w:hAnsi="Arial Narrow"/>
          <w:sz w:val="23"/>
          <w:szCs w:val="23"/>
        </w:rPr>
        <w:t xml:space="preserve"> </w:t>
      </w:r>
      <w:r w:rsidR="00FB3C01">
        <w:rPr>
          <w:rFonts w:ascii="Arial Narrow" w:hAnsi="Arial Narrow"/>
          <w:sz w:val="23"/>
          <w:szCs w:val="23"/>
        </w:rPr>
        <w:t xml:space="preserve">aims to facilitate interaction between court personnel working or interested in information technology across all 14 PJDP PICs.  </w:t>
      </w:r>
      <w:r w:rsidR="00701679">
        <w:rPr>
          <w:rFonts w:ascii="Arial Narrow" w:hAnsi="Arial Narrow"/>
          <w:sz w:val="23"/>
          <w:szCs w:val="23"/>
        </w:rPr>
        <w:t>Appropriate software has been sourced</w:t>
      </w:r>
      <w:r w:rsidR="00FB3C01">
        <w:rPr>
          <w:rFonts w:ascii="Arial Narrow" w:hAnsi="Arial Narrow"/>
          <w:sz w:val="23"/>
          <w:szCs w:val="23"/>
        </w:rPr>
        <w:t xml:space="preserve"> and </w:t>
      </w:r>
      <w:r w:rsidR="00701679">
        <w:rPr>
          <w:rFonts w:ascii="Arial Narrow" w:hAnsi="Arial Narrow"/>
          <w:sz w:val="23"/>
          <w:szCs w:val="23"/>
        </w:rPr>
        <w:t>tested</w:t>
      </w:r>
      <w:r w:rsidR="00FB3C01">
        <w:rPr>
          <w:rFonts w:ascii="Arial Narrow" w:hAnsi="Arial Narrow"/>
          <w:sz w:val="23"/>
          <w:szCs w:val="23"/>
        </w:rPr>
        <w:t xml:space="preserve">.  The </w:t>
      </w:r>
      <w:r w:rsidR="00701679">
        <w:rPr>
          <w:rFonts w:ascii="Arial Narrow" w:hAnsi="Arial Narrow"/>
          <w:sz w:val="23"/>
          <w:szCs w:val="23"/>
        </w:rPr>
        <w:t>online forum u</w:t>
      </w:r>
      <w:r w:rsidR="00FB3C01">
        <w:rPr>
          <w:rFonts w:ascii="Arial Narrow" w:hAnsi="Arial Narrow"/>
          <w:sz w:val="23"/>
          <w:szCs w:val="23"/>
        </w:rPr>
        <w:t>ses</w:t>
      </w:r>
      <w:r w:rsidR="00701679">
        <w:rPr>
          <w:rFonts w:ascii="Arial Narrow" w:hAnsi="Arial Narrow"/>
          <w:sz w:val="23"/>
          <w:szCs w:val="23"/>
        </w:rPr>
        <w:t xml:space="preserve"> </w:t>
      </w:r>
      <w:r w:rsidR="00701679" w:rsidRPr="00553476">
        <w:rPr>
          <w:rFonts w:ascii="Arial Narrow" w:hAnsi="Arial Narrow"/>
          <w:i/>
          <w:sz w:val="23"/>
          <w:szCs w:val="23"/>
        </w:rPr>
        <w:t>Invision Power Board</w:t>
      </w:r>
      <w:r w:rsidR="00701679">
        <w:rPr>
          <w:rFonts w:ascii="Arial Narrow" w:hAnsi="Arial Narrow"/>
          <w:sz w:val="23"/>
          <w:szCs w:val="23"/>
        </w:rPr>
        <w:t xml:space="preserve"> as its </w:t>
      </w:r>
      <w:r w:rsidR="00790352">
        <w:rPr>
          <w:rFonts w:ascii="Arial Narrow" w:hAnsi="Arial Narrow"/>
          <w:sz w:val="23"/>
          <w:szCs w:val="23"/>
        </w:rPr>
        <w:t xml:space="preserve">internet-based </w:t>
      </w:r>
      <w:r w:rsidR="00701679">
        <w:rPr>
          <w:rFonts w:ascii="Arial Narrow" w:hAnsi="Arial Narrow"/>
          <w:sz w:val="23"/>
          <w:szCs w:val="23"/>
        </w:rPr>
        <w:t xml:space="preserve">platform. The </w:t>
      </w:r>
      <w:r w:rsidR="00FB3C01">
        <w:rPr>
          <w:rFonts w:ascii="Arial Narrow" w:hAnsi="Arial Narrow"/>
          <w:sz w:val="23"/>
          <w:szCs w:val="23"/>
        </w:rPr>
        <w:t>forum’s structure</w:t>
      </w:r>
      <w:r w:rsidR="00701679">
        <w:rPr>
          <w:rFonts w:ascii="Arial Narrow" w:hAnsi="Arial Narrow"/>
          <w:sz w:val="23"/>
          <w:szCs w:val="23"/>
        </w:rPr>
        <w:t xml:space="preserve"> </w:t>
      </w:r>
      <w:r w:rsidR="00790352">
        <w:rPr>
          <w:rFonts w:ascii="Arial Narrow" w:hAnsi="Arial Narrow"/>
          <w:sz w:val="23"/>
          <w:szCs w:val="23"/>
        </w:rPr>
        <w:t xml:space="preserve">has been developed, </w:t>
      </w:r>
      <w:r w:rsidR="00FB3C01">
        <w:rPr>
          <w:rFonts w:ascii="Arial Narrow" w:hAnsi="Arial Narrow"/>
          <w:sz w:val="23"/>
          <w:szCs w:val="23"/>
        </w:rPr>
        <w:t xml:space="preserve">and </w:t>
      </w:r>
      <w:r w:rsidR="00790352">
        <w:rPr>
          <w:rFonts w:ascii="Arial Narrow" w:hAnsi="Arial Narrow"/>
          <w:sz w:val="23"/>
          <w:szCs w:val="23"/>
        </w:rPr>
        <w:t xml:space="preserve">nominations received from </w:t>
      </w:r>
      <w:r w:rsidR="000F576F">
        <w:rPr>
          <w:rFonts w:ascii="Arial Narrow" w:hAnsi="Arial Narrow"/>
          <w:sz w:val="23"/>
          <w:szCs w:val="23"/>
        </w:rPr>
        <w:t>9</w:t>
      </w:r>
      <w:r w:rsidR="00FB3C01">
        <w:rPr>
          <w:rFonts w:ascii="Arial Narrow" w:hAnsi="Arial Narrow"/>
          <w:sz w:val="23"/>
          <w:szCs w:val="23"/>
        </w:rPr>
        <w:t xml:space="preserve"> partner courts</w:t>
      </w:r>
      <w:r w:rsidR="00790352">
        <w:rPr>
          <w:rFonts w:ascii="Arial Narrow" w:hAnsi="Arial Narrow"/>
          <w:sz w:val="23"/>
          <w:szCs w:val="23"/>
        </w:rPr>
        <w:t xml:space="preserve">. The Forum was official launched on </w:t>
      </w:r>
      <w:r w:rsidR="00BF4D53">
        <w:rPr>
          <w:rFonts w:ascii="Arial Narrow" w:hAnsi="Arial Narrow"/>
          <w:sz w:val="23"/>
          <w:szCs w:val="23"/>
        </w:rPr>
        <w:t>10</w:t>
      </w:r>
      <w:r w:rsidR="00790352">
        <w:rPr>
          <w:rFonts w:ascii="Arial Narrow" w:hAnsi="Arial Narrow"/>
          <w:sz w:val="23"/>
          <w:szCs w:val="23"/>
        </w:rPr>
        <w:t xml:space="preserve"> June, 2014. </w:t>
      </w:r>
    </w:p>
    <w:p w14:paraId="7CCEFA0B" w14:textId="77777777" w:rsidR="00790352" w:rsidRDefault="00790352" w:rsidP="00A5108D">
      <w:pPr>
        <w:pStyle w:val="ListParagraph"/>
        <w:spacing w:before="80"/>
        <w:ind w:left="851"/>
        <w:rPr>
          <w:rFonts w:ascii="Arial Narrow" w:hAnsi="Arial Narrow"/>
          <w:sz w:val="23"/>
          <w:szCs w:val="23"/>
        </w:rPr>
      </w:pPr>
      <w:r>
        <w:rPr>
          <w:rFonts w:ascii="Arial Narrow" w:hAnsi="Arial Narrow"/>
          <w:sz w:val="23"/>
          <w:szCs w:val="23"/>
        </w:rPr>
        <w:t xml:space="preserve">Members of the ITOF can interactively help each other continuously improve IT in their courts through the sharing of knowledge, ideas, information, </w:t>
      </w:r>
      <w:r w:rsidRPr="00EF3D00">
        <w:rPr>
          <w:rFonts w:ascii="Arial Narrow" w:hAnsi="Arial Narrow"/>
          <w:sz w:val="23"/>
          <w:szCs w:val="23"/>
        </w:rPr>
        <w:t xml:space="preserve">experiences and solutions. Users also have access to the Federal Courts IT experts who monitor </w:t>
      </w:r>
      <w:r w:rsidR="003609E5">
        <w:rPr>
          <w:rFonts w:ascii="Arial Narrow" w:hAnsi="Arial Narrow"/>
          <w:sz w:val="23"/>
          <w:szCs w:val="23"/>
        </w:rPr>
        <w:t xml:space="preserve">and where appropriate, respond to questions raised in </w:t>
      </w:r>
      <w:r w:rsidR="00BE0C69">
        <w:rPr>
          <w:rFonts w:ascii="Arial Narrow" w:hAnsi="Arial Narrow"/>
          <w:sz w:val="23"/>
          <w:szCs w:val="23"/>
        </w:rPr>
        <w:t xml:space="preserve">            </w:t>
      </w:r>
      <w:r w:rsidR="003609E5">
        <w:rPr>
          <w:rFonts w:ascii="Arial Narrow" w:hAnsi="Arial Narrow"/>
          <w:sz w:val="23"/>
          <w:szCs w:val="23"/>
        </w:rPr>
        <w:t>the</w:t>
      </w:r>
      <w:r w:rsidR="00BE0C69">
        <w:rPr>
          <w:rFonts w:ascii="Arial Narrow" w:hAnsi="Arial Narrow"/>
          <w:sz w:val="23"/>
          <w:szCs w:val="23"/>
        </w:rPr>
        <w:t xml:space="preserve"> </w:t>
      </w:r>
      <w:r w:rsidR="003609E5">
        <w:rPr>
          <w:rFonts w:ascii="Arial Narrow" w:hAnsi="Arial Narrow"/>
          <w:sz w:val="23"/>
          <w:szCs w:val="23"/>
        </w:rPr>
        <w:t>F</w:t>
      </w:r>
      <w:r w:rsidRPr="00EF3D00">
        <w:rPr>
          <w:rFonts w:ascii="Arial Narrow" w:hAnsi="Arial Narrow"/>
          <w:sz w:val="23"/>
          <w:szCs w:val="23"/>
        </w:rPr>
        <w:t>orum daily.</w:t>
      </w:r>
    </w:p>
    <w:p w14:paraId="2B5B6338" w14:textId="77777777" w:rsidR="0039412B" w:rsidRPr="00EF3D00" w:rsidRDefault="00371127" w:rsidP="00FF2C4A">
      <w:pPr>
        <w:numPr>
          <w:ilvl w:val="0"/>
          <w:numId w:val="4"/>
        </w:numPr>
        <w:spacing w:before="80"/>
        <w:ind w:left="480" w:hanging="480"/>
        <w:rPr>
          <w:b/>
          <w:i/>
          <w:sz w:val="23"/>
          <w:szCs w:val="23"/>
        </w:rPr>
      </w:pPr>
      <w:r w:rsidRPr="00EF3D00">
        <w:rPr>
          <w:b/>
          <w:i/>
          <w:sz w:val="23"/>
          <w:szCs w:val="23"/>
        </w:rPr>
        <w:t>Next Steps</w:t>
      </w:r>
      <w:r w:rsidR="0039412B" w:rsidRPr="00EF3D00">
        <w:rPr>
          <w:b/>
          <w:i/>
          <w:sz w:val="23"/>
          <w:szCs w:val="23"/>
        </w:rPr>
        <w:t>:</w:t>
      </w:r>
      <w:r w:rsidR="0039412B" w:rsidRPr="00EF3D00">
        <w:rPr>
          <w:sz w:val="23"/>
          <w:szCs w:val="23"/>
        </w:rPr>
        <w:t xml:space="preserve"> </w:t>
      </w:r>
      <w:r w:rsidR="00EF3D00" w:rsidRPr="00EF3D00">
        <w:rPr>
          <w:sz w:val="23"/>
          <w:szCs w:val="23"/>
        </w:rPr>
        <w:t xml:space="preserve">The </w:t>
      </w:r>
      <w:r w:rsidR="00EF3D00" w:rsidRPr="00604306">
        <w:rPr>
          <w:i/>
          <w:sz w:val="23"/>
          <w:szCs w:val="23"/>
        </w:rPr>
        <w:t>Time Standards Toolkit</w:t>
      </w:r>
      <w:r w:rsidR="00EF3D00" w:rsidRPr="00EF3D00">
        <w:rPr>
          <w:sz w:val="23"/>
          <w:szCs w:val="23"/>
        </w:rPr>
        <w:t xml:space="preserve"> is scheduled to be further implemented in the Solomon Islands in late September 2014. The </w:t>
      </w:r>
      <w:r w:rsidR="00EF3D00" w:rsidRPr="00604306">
        <w:rPr>
          <w:i/>
          <w:sz w:val="23"/>
          <w:szCs w:val="23"/>
        </w:rPr>
        <w:t>Delay Reduction Toolkit</w:t>
      </w:r>
      <w:r w:rsidR="00EF3D00" w:rsidRPr="00EF3D00">
        <w:rPr>
          <w:sz w:val="23"/>
          <w:szCs w:val="23"/>
        </w:rPr>
        <w:t xml:space="preserve"> is scheduled to be implemented in Kiribati in November 2014</w:t>
      </w:r>
      <w:r w:rsidR="00DA4A8B">
        <w:rPr>
          <w:sz w:val="23"/>
          <w:szCs w:val="23"/>
        </w:rPr>
        <w:t>, with</w:t>
      </w:r>
      <w:r w:rsidR="00EF3D00" w:rsidRPr="00EF3D00">
        <w:rPr>
          <w:sz w:val="23"/>
          <w:szCs w:val="23"/>
        </w:rPr>
        <w:t xml:space="preserve"> a final visit to Vanuatu </w:t>
      </w:r>
      <w:r w:rsidR="00DA4A8B">
        <w:rPr>
          <w:sz w:val="23"/>
          <w:szCs w:val="23"/>
        </w:rPr>
        <w:t xml:space="preserve">to occur </w:t>
      </w:r>
      <w:r w:rsidR="00EF3D00" w:rsidRPr="00EF3D00">
        <w:rPr>
          <w:sz w:val="23"/>
          <w:szCs w:val="23"/>
        </w:rPr>
        <w:t xml:space="preserve">in February 2015. </w:t>
      </w:r>
      <w:r w:rsidR="0020513F">
        <w:rPr>
          <w:sz w:val="23"/>
          <w:szCs w:val="23"/>
        </w:rPr>
        <w:t xml:space="preserve">The PJDP is </w:t>
      </w:r>
      <w:r w:rsidR="00DA4A8B">
        <w:rPr>
          <w:sz w:val="23"/>
          <w:szCs w:val="23"/>
        </w:rPr>
        <w:t xml:space="preserve">continuing to </w:t>
      </w:r>
      <w:r w:rsidR="0020513F">
        <w:rPr>
          <w:sz w:val="23"/>
          <w:szCs w:val="23"/>
        </w:rPr>
        <w:t>identif</w:t>
      </w:r>
      <w:r w:rsidR="00DA4A8B">
        <w:rPr>
          <w:sz w:val="23"/>
          <w:szCs w:val="23"/>
        </w:rPr>
        <w:t>y</w:t>
      </w:r>
      <w:r w:rsidR="0020513F">
        <w:rPr>
          <w:sz w:val="23"/>
          <w:szCs w:val="23"/>
        </w:rPr>
        <w:t xml:space="preserve"> suitable individuals </w:t>
      </w:r>
      <w:r w:rsidR="003B6CCE">
        <w:rPr>
          <w:sz w:val="23"/>
          <w:szCs w:val="23"/>
        </w:rPr>
        <w:t xml:space="preserve">from </w:t>
      </w:r>
      <w:r w:rsidR="0020513F" w:rsidRPr="006255F9">
        <w:rPr>
          <w:sz w:val="23"/>
          <w:szCs w:val="23"/>
        </w:rPr>
        <w:t xml:space="preserve">all PJDP </w:t>
      </w:r>
      <w:r w:rsidR="0020513F">
        <w:rPr>
          <w:sz w:val="23"/>
          <w:szCs w:val="23"/>
        </w:rPr>
        <w:t xml:space="preserve">partner courts to participate in </w:t>
      </w:r>
      <w:r w:rsidR="0020513F" w:rsidRPr="006255F9">
        <w:rPr>
          <w:sz w:val="23"/>
          <w:szCs w:val="23"/>
        </w:rPr>
        <w:t>the I</w:t>
      </w:r>
      <w:r w:rsidR="00CD2F38">
        <w:rPr>
          <w:sz w:val="23"/>
          <w:szCs w:val="23"/>
        </w:rPr>
        <w:t>TOF</w:t>
      </w:r>
      <w:r w:rsidR="0020513F">
        <w:rPr>
          <w:sz w:val="23"/>
          <w:szCs w:val="23"/>
        </w:rPr>
        <w:t xml:space="preserve">, with discussions </w:t>
      </w:r>
      <w:r w:rsidR="001F129D">
        <w:rPr>
          <w:sz w:val="23"/>
          <w:szCs w:val="23"/>
        </w:rPr>
        <w:t xml:space="preserve">in the </w:t>
      </w:r>
      <w:r w:rsidR="0020513F">
        <w:rPr>
          <w:sz w:val="23"/>
          <w:szCs w:val="23"/>
        </w:rPr>
        <w:t xml:space="preserve">forum to </w:t>
      </w:r>
      <w:r w:rsidR="00944403">
        <w:rPr>
          <w:sz w:val="23"/>
          <w:szCs w:val="23"/>
        </w:rPr>
        <w:t xml:space="preserve">be closely monitored </w:t>
      </w:r>
      <w:r w:rsidR="001F129D">
        <w:rPr>
          <w:sz w:val="23"/>
          <w:szCs w:val="23"/>
        </w:rPr>
        <w:t xml:space="preserve">and supported by the </w:t>
      </w:r>
      <w:r w:rsidR="0020513F">
        <w:rPr>
          <w:sz w:val="23"/>
          <w:szCs w:val="23"/>
        </w:rPr>
        <w:t>PJDP Team</w:t>
      </w:r>
      <w:r w:rsidR="00CC1108">
        <w:rPr>
          <w:sz w:val="23"/>
          <w:szCs w:val="23"/>
        </w:rPr>
        <w:t xml:space="preserve"> on an ongoing basis</w:t>
      </w:r>
      <w:r w:rsidR="001F129D">
        <w:rPr>
          <w:sz w:val="23"/>
          <w:szCs w:val="23"/>
        </w:rPr>
        <w:t>.</w:t>
      </w:r>
      <w:r w:rsidR="00524599" w:rsidRPr="00524599">
        <w:rPr>
          <w:sz w:val="23"/>
          <w:szCs w:val="23"/>
        </w:rPr>
        <w:t xml:space="preserve"> </w:t>
      </w:r>
    </w:p>
    <w:p w14:paraId="6BFA327C" w14:textId="77777777" w:rsidR="0039412B" w:rsidRPr="007942C1" w:rsidRDefault="0039412B" w:rsidP="00802C7B">
      <w:pPr>
        <w:rPr>
          <w:b/>
          <w:sz w:val="23"/>
          <w:szCs w:val="23"/>
        </w:rPr>
      </w:pPr>
    </w:p>
    <w:p w14:paraId="786FA266" w14:textId="77777777" w:rsidR="0039412B" w:rsidRPr="00323536" w:rsidRDefault="00D52749" w:rsidP="00BA4968">
      <w:pPr>
        <w:pStyle w:val="Heading3"/>
        <w:numPr>
          <w:ilvl w:val="0"/>
          <w:numId w:val="48"/>
        </w:numPr>
        <w:spacing w:after="120"/>
        <w:ind w:hanging="720"/>
        <w:rPr>
          <w:sz w:val="23"/>
          <w:szCs w:val="23"/>
        </w:rPr>
      </w:pPr>
      <w:bookmarkStart w:id="44" w:name="_Toc391469730"/>
      <w:r w:rsidRPr="00323536">
        <w:rPr>
          <w:sz w:val="23"/>
          <w:szCs w:val="23"/>
        </w:rPr>
        <w:t>Court Annual Reporting Project</w:t>
      </w:r>
      <w:bookmarkEnd w:id="44"/>
    </w:p>
    <w:p w14:paraId="6DB61DDC" w14:textId="77777777" w:rsidR="0039412B" w:rsidRPr="008F415D" w:rsidRDefault="0039412B" w:rsidP="00FF2C4A">
      <w:pPr>
        <w:numPr>
          <w:ilvl w:val="0"/>
          <w:numId w:val="4"/>
        </w:numPr>
        <w:spacing w:before="80"/>
        <w:ind w:left="480" w:hanging="480"/>
        <w:rPr>
          <w:b/>
          <w:i/>
          <w:sz w:val="23"/>
          <w:szCs w:val="23"/>
        </w:rPr>
      </w:pPr>
      <w:r w:rsidRPr="00323536">
        <w:rPr>
          <w:b/>
          <w:i/>
          <w:sz w:val="23"/>
          <w:szCs w:val="23"/>
        </w:rPr>
        <w:t>Status:</w:t>
      </w:r>
      <w:r w:rsidRPr="00323536">
        <w:rPr>
          <w:sz w:val="23"/>
          <w:szCs w:val="23"/>
        </w:rPr>
        <w:t xml:space="preserve"> </w:t>
      </w:r>
      <w:r w:rsidR="004E22C0">
        <w:rPr>
          <w:sz w:val="23"/>
          <w:szCs w:val="23"/>
        </w:rPr>
        <w:t xml:space="preserve">All </w:t>
      </w:r>
      <w:r w:rsidR="00923ED3">
        <w:rPr>
          <w:sz w:val="23"/>
          <w:szCs w:val="23"/>
        </w:rPr>
        <w:t xml:space="preserve">court annual reports </w:t>
      </w:r>
      <w:r w:rsidR="004E22C0">
        <w:rPr>
          <w:sz w:val="23"/>
          <w:szCs w:val="23"/>
        </w:rPr>
        <w:t>for those partner courts receiving support under this project have now been finalised</w:t>
      </w:r>
      <w:r w:rsidR="003D2F4D">
        <w:rPr>
          <w:sz w:val="23"/>
          <w:szCs w:val="23"/>
        </w:rPr>
        <w:t xml:space="preserve">. </w:t>
      </w:r>
    </w:p>
    <w:p w14:paraId="7EA47608" w14:textId="77777777" w:rsidR="0039412B" w:rsidRPr="00E02306" w:rsidRDefault="0039412B" w:rsidP="008F415D">
      <w:pPr>
        <w:numPr>
          <w:ilvl w:val="0"/>
          <w:numId w:val="4"/>
        </w:numPr>
        <w:spacing w:before="80"/>
        <w:ind w:left="480" w:hanging="480"/>
        <w:rPr>
          <w:b/>
          <w:i/>
          <w:sz w:val="23"/>
          <w:szCs w:val="23"/>
        </w:rPr>
      </w:pPr>
      <w:r w:rsidRPr="008F415D">
        <w:rPr>
          <w:rFonts w:cs="Verdana"/>
          <w:b/>
          <w:bCs/>
          <w:i/>
          <w:sz w:val="23"/>
          <w:szCs w:val="23"/>
        </w:rPr>
        <w:t>Summary of progress:</w:t>
      </w:r>
      <w:r w:rsidRPr="008F415D">
        <w:rPr>
          <w:rFonts w:cs="Verdana"/>
          <w:bCs/>
          <w:sz w:val="23"/>
          <w:szCs w:val="23"/>
        </w:rPr>
        <w:t xml:space="preserve"> </w:t>
      </w:r>
      <w:r w:rsidRPr="008F415D">
        <w:rPr>
          <w:sz w:val="23"/>
          <w:szCs w:val="23"/>
        </w:rPr>
        <w:t>The Court Annual Reporting Adviser</w:t>
      </w:r>
      <w:r w:rsidR="00604306">
        <w:rPr>
          <w:sz w:val="23"/>
          <w:szCs w:val="23"/>
        </w:rPr>
        <w:t>, Ms Cate Sumner</w:t>
      </w:r>
      <w:r w:rsidRPr="008F415D">
        <w:rPr>
          <w:sz w:val="23"/>
          <w:szCs w:val="23"/>
        </w:rPr>
        <w:t xml:space="preserve"> continued </w:t>
      </w:r>
      <w:r w:rsidR="00043D19">
        <w:rPr>
          <w:sz w:val="23"/>
          <w:szCs w:val="23"/>
        </w:rPr>
        <w:t xml:space="preserve">to provide extensive </w:t>
      </w:r>
      <w:r w:rsidR="00ED73B0" w:rsidRPr="008F415D">
        <w:rPr>
          <w:sz w:val="23"/>
          <w:szCs w:val="23"/>
        </w:rPr>
        <w:t xml:space="preserve">remote support </w:t>
      </w:r>
      <w:r w:rsidR="00043D19">
        <w:rPr>
          <w:sz w:val="23"/>
          <w:szCs w:val="23"/>
        </w:rPr>
        <w:t xml:space="preserve">to </w:t>
      </w:r>
      <w:r w:rsidR="004E22C0">
        <w:rPr>
          <w:sz w:val="23"/>
          <w:szCs w:val="23"/>
        </w:rPr>
        <w:t xml:space="preserve">the courts in FSM, Palau, Niue, PNG, Tonga and Vanuatu </w:t>
      </w:r>
      <w:r w:rsidRPr="008F415D">
        <w:rPr>
          <w:rFonts w:cs="Arial Narrow"/>
          <w:sz w:val="23"/>
          <w:szCs w:val="23"/>
        </w:rPr>
        <w:t xml:space="preserve">to </w:t>
      </w:r>
      <w:r w:rsidR="008F415D" w:rsidRPr="00E02306">
        <w:rPr>
          <w:rFonts w:cs="Arial Narrow"/>
          <w:sz w:val="23"/>
          <w:szCs w:val="23"/>
        </w:rPr>
        <w:t xml:space="preserve">finalise </w:t>
      </w:r>
      <w:r w:rsidR="00017E41" w:rsidRPr="00E02306">
        <w:rPr>
          <w:rFonts w:cs="Arial Narrow"/>
          <w:sz w:val="23"/>
          <w:szCs w:val="23"/>
        </w:rPr>
        <w:t xml:space="preserve">their </w:t>
      </w:r>
      <w:r w:rsidR="008F415D" w:rsidRPr="00E02306">
        <w:rPr>
          <w:rFonts w:cs="Arial Narrow"/>
          <w:sz w:val="23"/>
          <w:szCs w:val="23"/>
        </w:rPr>
        <w:t>Annual Reports</w:t>
      </w:r>
      <w:r w:rsidR="004E22C0">
        <w:rPr>
          <w:rFonts w:cs="Arial Narrow"/>
          <w:sz w:val="23"/>
          <w:szCs w:val="23"/>
        </w:rPr>
        <w:t xml:space="preserve"> in this </w:t>
      </w:r>
      <w:r w:rsidR="00923ED3">
        <w:rPr>
          <w:rFonts w:cs="Arial Narrow"/>
          <w:sz w:val="23"/>
          <w:szCs w:val="23"/>
        </w:rPr>
        <w:t xml:space="preserve">reporting </w:t>
      </w:r>
      <w:r w:rsidR="004E22C0">
        <w:rPr>
          <w:rFonts w:cs="Arial Narrow"/>
          <w:sz w:val="23"/>
          <w:szCs w:val="23"/>
        </w:rPr>
        <w:t>period</w:t>
      </w:r>
      <w:r w:rsidR="008F415D" w:rsidRPr="00E02306">
        <w:rPr>
          <w:rFonts w:cs="Arial Narrow"/>
          <w:sz w:val="23"/>
          <w:szCs w:val="23"/>
        </w:rPr>
        <w:t xml:space="preserve">. </w:t>
      </w:r>
    </w:p>
    <w:p w14:paraId="06510D84" w14:textId="77777777" w:rsidR="0039412B" w:rsidRPr="00E02306" w:rsidRDefault="00323536" w:rsidP="00FF2C4A">
      <w:pPr>
        <w:numPr>
          <w:ilvl w:val="0"/>
          <w:numId w:val="4"/>
        </w:numPr>
        <w:spacing w:before="80"/>
        <w:ind w:left="480" w:hanging="480"/>
        <w:rPr>
          <w:b/>
          <w:i/>
          <w:sz w:val="23"/>
          <w:szCs w:val="23"/>
        </w:rPr>
      </w:pPr>
      <w:r w:rsidRPr="00E02306">
        <w:rPr>
          <w:b/>
          <w:i/>
          <w:sz w:val="23"/>
          <w:szCs w:val="23"/>
        </w:rPr>
        <w:t>Next Steps</w:t>
      </w:r>
      <w:r w:rsidR="0039412B" w:rsidRPr="00E02306">
        <w:rPr>
          <w:b/>
          <w:i/>
          <w:sz w:val="23"/>
          <w:szCs w:val="23"/>
        </w:rPr>
        <w:t>:</w:t>
      </w:r>
      <w:r w:rsidR="0039412B" w:rsidRPr="00E02306">
        <w:rPr>
          <w:sz w:val="23"/>
          <w:szCs w:val="23"/>
        </w:rPr>
        <w:t xml:space="preserve"> The </w:t>
      </w:r>
      <w:r w:rsidR="0039412B" w:rsidRPr="00E02306">
        <w:rPr>
          <w:i/>
          <w:sz w:val="23"/>
          <w:szCs w:val="23"/>
        </w:rPr>
        <w:t>Regional Court Reporting Toolkit</w:t>
      </w:r>
      <w:r w:rsidR="0039412B" w:rsidRPr="00E02306">
        <w:rPr>
          <w:sz w:val="23"/>
          <w:szCs w:val="23"/>
        </w:rPr>
        <w:t xml:space="preserve"> </w:t>
      </w:r>
      <w:r w:rsidR="00E02306" w:rsidRPr="00E02306">
        <w:rPr>
          <w:sz w:val="23"/>
          <w:szCs w:val="23"/>
        </w:rPr>
        <w:t>will be reviewed and amended in line with lessons learnt</w:t>
      </w:r>
      <w:r w:rsidR="00F4209F">
        <w:rPr>
          <w:sz w:val="23"/>
          <w:szCs w:val="23"/>
        </w:rPr>
        <w:t xml:space="preserve">. The Adviser will begin consultations with key counterparts and stakeholders in partner courts to collect and collate </w:t>
      </w:r>
      <w:r w:rsidR="00043D19">
        <w:rPr>
          <w:sz w:val="23"/>
          <w:szCs w:val="23"/>
        </w:rPr>
        <w:t xml:space="preserve">a </w:t>
      </w:r>
      <w:r w:rsidR="00F4209F">
        <w:rPr>
          <w:sz w:val="23"/>
          <w:szCs w:val="23"/>
        </w:rPr>
        <w:t xml:space="preserve">fourth year </w:t>
      </w:r>
      <w:r w:rsidR="00043D19">
        <w:rPr>
          <w:sz w:val="23"/>
          <w:szCs w:val="23"/>
        </w:rPr>
        <w:t xml:space="preserve">of </w:t>
      </w:r>
      <w:r w:rsidR="00F4209F">
        <w:rPr>
          <w:sz w:val="23"/>
          <w:szCs w:val="23"/>
        </w:rPr>
        <w:t>court performance data</w:t>
      </w:r>
      <w:r w:rsidR="00043D19">
        <w:rPr>
          <w:sz w:val="23"/>
          <w:szCs w:val="23"/>
        </w:rPr>
        <w:t xml:space="preserve"> to develop the planned ‘Trend Report’</w:t>
      </w:r>
      <w:r w:rsidR="00F4209F">
        <w:rPr>
          <w:sz w:val="23"/>
          <w:szCs w:val="23"/>
        </w:rPr>
        <w:t>.</w:t>
      </w:r>
    </w:p>
    <w:p w14:paraId="6E803720" w14:textId="77777777" w:rsidR="0039412B" w:rsidRPr="00D93DE2" w:rsidRDefault="0039412B" w:rsidP="00802C7B">
      <w:pPr>
        <w:rPr>
          <w:b/>
          <w:sz w:val="16"/>
          <w:szCs w:val="23"/>
        </w:rPr>
      </w:pPr>
    </w:p>
    <w:p w14:paraId="47CFACFA" w14:textId="77777777" w:rsidR="0039412B" w:rsidRDefault="0039412B" w:rsidP="00BA4968">
      <w:pPr>
        <w:pStyle w:val="Heading2"/>
        <w:numPr>
          <w:ilvl w:val="0"/>
          <w:numId w:val="40"/>
        </w:numPr>
        <w:ind w:hanging="720"/>
      </w:pPr>
      <w:bookmarkStart w:id="45" w:name="_Toc391469731"/>
      <w:r w:rsidRPr="006D7204">
        <w:t>Component Four: Professional Development</w:t>
      </w:r>
      <w:bookmarkEnd w:id="45"/>
    </w:p>
    <w:p w14:paraId="052BD175" w14:textId="77777777" w:rsidR="0039412B" w:rsidRDefault="0039412B">
      <w:pPr>
        <w:ind w:left="709" w:hanging="709"/>
        <w:rPr>
          <w:smallCaps/>
          <w:sz w:val="12"/>
          <w:szCs w:val="12"/>
        </w:rPr>
      </w:pPr>
    </w:p>
    <w:p w14:paraId="7D0F38C9" w14:textId="77777777" w:rsidR="0039412B" w:rsidRPr="00E11AE3" w:rsidRDefault="002052D0" w:rsidP="00BA4968">
      <w:pPr>
        <w:pStyle w:val="Heading3"/>
        <w:numPr>
          <w:ilvl w:val="0"/>
          <w:numId w:val="47"/>
        </w:numPr>
        <w:spacing w:after="120"/>
        <w:ind w:hanging="720"/>
        <w:rPr>
          <w:sz w:val="23"/>
          <w:szCs w:val="23"/>
        </w:rPr>
      </w:pPr>
      <w:bookmarkStart w:id="46" w:name="_Toc391469732"/>
      <w:r w:rsidRPr="00E11AE3">
        <w:rPr>
          <w:sz w:val="23"/>
          <w:szCs w:val="23"/>
        </w:rPr>
        <w:t>Core Judicial Development Project</w:t>
      </w:r>
      <w:bookmarkEnd w:id="46"/>
    </w:p>
    <w:p w14:paraId="4C027B91" w14:textId="77777777" w:rsidR="00976F6E" w:rsidRDefault="0039412B" w:rsidP="00976F6E">
      <w:pPr>
        <w:numPr>
          <w:ilvl w:val="0"/>
          <w:numId w:val="4"/>
        </w:numPr>
        <w:spacing w:before="80"/>
        <w:ind w:left="480" w:hanging="480"/>
        <w:rPr>
          <w:sz w:val="23"/>
          <w:szCs w:val="23"/>
        </w:rPr>
      </w:pPr>
      <w:r w:rsidRPr="00E11AE3">
        <w:rPr>
          <w:b/>
          <w:i/>
          <w:sz w:val="23"/>
          <w:szCs w:val="23"/>
        </w:rPr>
        <w:t>Status:</w:t>
      </w:r>
      <w:r w:rsidRPr="00E11AE3">
        <w:rPr>
          <w:sz w:val="23"/>
          <w:szCs w:val="23"/>
        </w:rPr>
        <w:t xml:space="preserve"> </w:t>
      </w:r>
      <w:r w:rsidR="0091157A" w:rsidRPr="00E11AE3">
        <w:rPr>
          <w:sz w:val="23"/>
          <w:szCs w:val="23"/>
        </w:rPr>
        <w:t>T</w:t>
      </w:r>
      <w:r w:rsidR="00E11AE3">
        <w:rPr>
          <w:sz w:val="23"/>
          <w:szCs w:val="23"/>
        </w:rPr>
        <w:t>he Lay and L</w:t>
      </w:r>
      <w:r w:rsidR="0091157A" w:rsidRPr="00E11AE3">
        <w:rPr>
          <w:sz w:val="23"/>
          <w:szCs w:val="23"/>
        </w:rPr>
        <w:t>aw-trained Decision Making Workshop/s were successfully delivered in Vanuatu</w:t>
      </w:r>
      <w:r w:rsidR="00E11AE3">
        <w:rPr>
          <w:sz w:val="23"/>
          <w:szCs w:val="23"/>
        </w:rPr>
        <w:t>, with a two-day Regional Training Team (RTT) refresher workshop held prior</w:t>
      </w:r>
      <w:r w:rsidR="00976F6E">
        <w:rPr>
          <w:sz w:val="23"/>
          <w:szCs w:val="23"/>
        </w:rPr>
        <w:t xml:space="preserve"> (</w:t>
      </w:r>
      <w:r w:rsidR="00976F6E" w:rsidRPr="00CE5872">
        <w:rPr>
          <w:sz w:val="23"/>
          <w:szCs w:val="23"/>
        </w:rPr>
        <w:t>please refer to the Eighth Quarterly Progress Report for further detail</w:t>
      </w:r>
      <w:r w:rsidR="00976F6E">
        <w:rPr>
          <w:sz w:val="23"/>
          <w:szCs w:val="23"/>
        </w:rPr>
        <w:t>s on these activities)</w:t>
      </w:r>
      <w:r w:rsidR="00E11AE3" w:rsidRPr="00976F6E">
        <w:rPr>
          <w:sz w:val="23"/>
          <w:szCs w:val="23"/>
        </w:rPr>
        <w:t xml:space="preserve">. </w:t>
      </w:r>
    </w:p>
    <w:p w14:paraId="164B4FF5" w14:textId="77777777" w:rsidR="0039412B" w:rsidRPr="00976F6E" w:rsidRDefault="00AE6C3C" w:rsidP="00976F6E">
      <w:pPr>
        <w:spacing w:before="80"/>
        <w:ind w:left="480"/>
        <w:rPr>
          <w:sz w:val="23"/>
          <w:szCs w:val="23"/>
        </w:rPr>
      </w:pPr>
      <w:r>
        <w:rPr>
          <w:sz w:val="23"/>
          <w:szCs w:val="23"/>
        </w:rPr>
        <w:t xml:space="preserve">In addition: </w:t>
      </w:r>
      <w:r w:rsidRPr="00976F6E">
        <w:rPr>
          <w:sz w:val="23"/>
          <w:szCs w:val="23"/>
        </w:rPr>
        <w:t xml:space="preserve">the </w:t>
      </w:r>
      <w:r w:rsidR="00E11AE3" w:rsidRPr="00976F6E">
        <w:rPr>
          <w:i/>
          <w:sz w:val="23"/>
          <w:szCs w:val="23"/>
        </w:rPr>
        <w:t>Local Orientation Course Toolkit</w:t>
      </w:r>
      <w:r w:rsidR="00E11AE3" w:rsidRPr="00976F6E">
        <w:rPr>
          <w:sz w:val="23"/>
          <w:szCs w:val="23"/>
        </w:rPr>
        <w:t xml:space="preserve"> was developed and piloted</w:t>
      </w:r>
      <w:r>
        <w:rPr>
          <w:sz w:val="23"/>
          <w:szCs w:val="23"/>
        </w:rPr>
        <w:t xml:space="preserve">; and the draft </w:t>
      </w:r>
      <w:r w:rsidRPr="00812890">
        <w:rPr>
          <w:i/>
          <w:sz w:val="23"/>
          <w:szCs w:val="23"/>
        </w:rPr>
        <w:t>Local Decision Making Toolkit</w:t>
      </w:r>
      <w:r w:rsidRPr="00D32D1B">
        <w:rPr>
          <w:sz w:val="23"/>
          <w:szCs w:val="23"/>
        </w:rPr>
        <w:t xml:space="preserve"> was developed</w:t>
      </w:r>
      <w:r w:rsidR="00E11AE3" w:rsidRPr="00976F6E">
        <w:rPr>
          <w:sz w:val="23"/>
          <w:szCs w:val="23"/>
        </w:rPr>
        <w:t xml:space="preserve">. </w:t>
      </w:r>
    </w:p>
    <w:p w14:paraId="62471B28" w14:textId="3064E38E" w:rsidR="0039412B" w:rsidRPr="00976F6E" w:rsidRDefault="0039412B" w:rsidP="00976F6E">
      <w:pPr>
        <w:numPr>
          <w:ilvl w:val="0"/>
          <w:numId w:val="4"/>
        </w:numPr>
        <w:spacing w:before="80"/>
        <w:ind w:left="480" w:hanging="480"/>
        <w:rPr>
          <w:b/>
          <w:i/>
          <w:sz w:val="23"/>
          <w:szCs w:val="23"/>
        </w:rPr>
      </w:pPr>
      <w:r w:rsidRPr="00976F6E">
        <w:rPr>
          <w:rFonts w:cs="Verdana"/>
          <w:b/>
          <w:bCs/>
          <w:i/>
          <w:sz w:val="23"/>
          <w:szCs w:val="23"/>
        </w:rPr>
        <w:t>Summary of progress</w:t>
      </w:r>
      <w:r w:rsidRPr="00976F6E">
        <w:rPr>
          <w:b/>
          <w:i/>
          <w:sz w:val="23"/>
          <w:szCs w:val="23"/>
        </w:rPr>
        <w:t>:</w:t>
      </w:r>
      <w:r w:rsidRPr="00976F6E">
        <w:rPr>
          <w:sz w:val="23"/>
          <w:szCs w:val="23"/>
        </w:rPr>
        <w:t xml:space="preserve"> </w:t>
      </w:r>
      <w:r w:rsidR="00E11AE3" w:rsidRPr="00976F6E">
        <w:rPr>
          <w:sz w:val="23"/>
          <w:szCs w:val="23"/>
        </w:rPr>
        <w:t>since the last periodic report the</w:t>
      </w:r>
      <w:r w:rsidR="00E11AE3" w:rsidRPr="00AE332A">
        <w:rPr>
          <w:sz w:val="23"/>
          <w:szCs w:val="23"/>
        </w:rPr>
        <w:t xml:space="preserve"> </w:t>
      </w:r>
      <w:r w:rsidR="00E11AE3" w:rsidRPr="00AE332A">
        <w:rPr>
          <w:b/>
          <w:i/>
          <w:sz w:val="23"/>
          <w:szCs w:val="23"/>
        </w:rPr>
        <w:t>Local Orientation Course Toolkit</w:t>
      </w:r>
      <w:r w:rsidR="00E11AE3" w:rsidRPr="00AE332A">
        <w:rPr>
          <w:sz w:val="23"/>
          <w:szCs w:val="23"/>
        </w:rPr>
        <w:t xml:space="preserve"> was developed and piloted in FSM from 2</w:t>
      </w:r>
      <w:r w:rsidR="00AE332A">
        <w:rPr>
          <w:sz w:val="23"/>
          <w:szCs w:val="23"/>
        </w:rPr>
        <w:t>-</w:t>
      </w:r>
      <w:r w:rsidR="00E11AE3" w:rsidRPr="00AE332A">
        <w:rPr>
          <w:sz w:val="23"/>
          <w:szCs w:val="23"/>
        </w:rPr>
        <w:t>13 June, 2014. A three day</w:t>
      </w:r>
      <w:r w:rsidR="00237B45" w:rsidRPr="00AE332A">
        <w:rPr>
          <w:sz w:val="23"/>
          <w:szCs w:val="23"/>
        </w:rPr>
        <w:t xml:space="preserve"> Trainer-the-Trainer (ToT) workshop was facilitated by the </w:t>
      </w:r>
      <w:r w:rsidR="00AE332A">
        <w:rPr>
          <w:sz w:val="23"/>
          <w:szCs w:val="23"/>
        </w:rPr>
        <w:t xml:space="preserve">Lead Training </w:t>
      </w:r>
      <w:r w:rsidR="00237B45" w:rsidRPr="00AE332A">
        <w:rPr>
          <w:sz w:val="23"/>
          <w:szCs w:val="23"/>
        </w:rPr>
        <w:t xml:space="preserve">Adviser, Dr Livingston Armytage </w:t>
      </w:r>
      <w:r w:rsidR="00E47149">
        <w:rPr>
          <w:sz w:val="23"/>
          <w:szCs w:val="23"/>
        </w:rPr>
        <w:t>for</w:t>
      </w:r>
      <w:r w:rsidR="00E47149" w:rsidRPr="00AE332A">
        <w:rPr>
          <w:sz w:val="23"/>
          <w:szCs w:val="23"/>
        </w:rPr>
        <w:t xml:space="preserve"> </w:t>
      </w:r>
      <w:r w:rsidR="00237B45" w:rsidRPr="00AE332A">
        <w:rPr>
          <w:sz w:val="23"/>
          <w:szCs w:val="23"/>
        </w:rPr>
        <w:t xml:space="preserve">eight </w:t>
      </w:r>
      <w:r w:rsidR="00AE332A">
        <w:rPr>
          <w:sz w:val="23"/>
          <w:szCs w:val="23"/>
        </w:rPr>
        <w:t>local trainers / facilitators</w:t>
      </w:r>
      <w:r w:rsidR="00237B45" w:rsidRPr="00AE332A">
        <w:rPr>
          <w:sz w:val="23"/>
          <w:szCs w:val="23"/>
        </w:rPr>
        <w:t xml:space="preserve">. </w:t>
      </w:r>
      <w:r w:rsidR="0039141E" w:rsidRPr="00AE332A">
        <w:rPr>
          <w:sz w:val="23"/>
          <w:szCs w:val="23"/>
        </w:rPr>
        <w:t>The five day Orientation Training was</w:t>
      </w:r>
      <w:r w:rsidR="00AE332A">
        <w:rPr>
          <w:sz w:val="23"/>
          <w:szCs w:val="23"/>
        </w:rPr>
        <w:t xml:space="preserve"> then held, with all training sessions being facilitated </w:t>
      </w:r>
      <w:r w:rsidR="0039141E" w:rsidRPr="00AE332A">
        <w:rPr>
          <w:sz w:val="23"/>
          <w:szCs w:val="23"/>
        </w:rPr>
        <w:lastRenderedPageBreak/>
        <w:t>by personnel from the FSM</w:t>
      </w:r>
      <w:r w:rsidR="00B30495" w:rsidRPr="00AE332A">
        <w:rPr>
          <w:sz w:val="23"/>
          <w:szCs w:val="23"/>
        </w:rPr>
        <w:t xml:space="preserve"> National</w:t>
      </w:r>
      <w:r w:rsidR="0039141E" w:rsidRPr="00AE332A">
        <w:rPr>
          <w:sz w:val="23"/>
          <w:szCs w:val="23"/>
        </w:rPr>
        <w:t xml:space="preserve"> Supreme and State Courts</w:t>
      </w:r>
      <w:r w:rsidR="00512F52">
        <w:rPr>
          <w:sz w:val="23"/>
          <w:szCs w:val="23"/>
        </w:rPr>
        <w:t xml:space="preserve">.  A total of </w:t>
      </w:r>
      <w:r w:rsidR="0039141E" w:rsidRPr="00AE332A">
        <w:rPr>
          <w:sz w:val="23"/>
          <w:szCs w:val="23"/>
        </w:rPr>
        <w:t xml:space="preserve">21 </w:t>
      </w:r>
      <w:r w:rsidR="0039141E" w:rsidRPr="00976F6E">
        <w:rPr>
          <w:sz w:val="23"/>
          <w:szCs w:val="23"/>
        </w:rPr>
        <w:t>participants</w:t>
      </w:r>
      <w:r w:rsidR="009437D6">
        <w:rPr>
          <w:sz w:val="23"/>
          <w:szCs w:val="23"/>
        </w:rPr>
        <w:t xml:space="preserve">              </w:t>
      </w:r>
      <w:r w:rsidR="0039141E" w:rsidRPr="00976F6E">
        <w:rPr>
          <w:sz w:val="23"/>
          <w:szCs w:val="23"/>
        </w:rPr>
        <w:t xml:space="preserve"> attended, including Chief Justices’ and Associate Justices’. </w:t>
      </w:r>
      <w:r w:rsidR="00D12891">
        <w:rPr>
          <w:sz w:val="23"/>
          <w:szCs w:val="23"/>
        </w:rPr>
        <w:t xml:space="preserve"> </w:t>
      </w:r>
    </w:p>
    <w:p w14:paraId="5CE9AD5D" w14:textId="77777777" w:rsidR="0039412B" w:rsidRPr="00511841" w:rsidRDefault="0091157A" w:rsidP="00E11AE3">
      <w:pPr>
        <w:numPr>
          <w:ilvl w:val="0"/>
          <w:numId w:val="4"/>
        </w:numPr>
        <w:spacing w:before="80"/>
        <w:ind w:left="480" w:hanging="480"/>
        <w:rPr>
          <w:b/>
          <w:i/>
          <w:sz w:val="16"/>
          <w:szCs w:val="23"/>
        </w:rPr>
      </w:pPr>
      <w:r w:rsidRPr="00237B45">
        <w:rPr>
          <w:b/>
          <w:i/>
          <w:sz w:val="23"/>
          <w:szCs w:val="23"/>
        </w:rPr>
        <w:t>Next Steps</w:t>
      </w:r>
      <w:r w:rsidR="0039412B" w:rsidRPr="00237B45">
        <w:rPr>
          <w:b/>
          <w:i/>
          <w:sz w:val="23"/>
          <w:szCs w:val="23"/>
        </w:rPr>
        <w:t xml:space="preserve">: </w:t>
      </w:r>
      <w:r w:rsidR="00054B56">
        <w:rPr>
          <w:sz w:val="23"/>
          <w:szCs w:val="23"/>
        </w:rPr>
        <w:t xml:space="preserve">The </w:t>
      </w:r>
      <w:r w:rsidR="00054B56" w:rsidRPr="00054B56">
        <w:rPr>
          <w:i/>
          <w:sz w:val="23"/>
          <w:szCs w:val="23"/>
        </w:rPr>
        <w:t>Local Orientation Course Toolkit</w:t>
      </w:r>
      <w:r w:rsidR="00054B56">
        <w:rPr>
          <w:sz w:val="23"/>
          <w:szCs w:val="23"/>
        </w:rPr>
        <w:t xml:space="preserve"> will be further refined and is scheduled to be piloted in Tokelau in late August, 2014.</w:t>
      </w:r>
      <w:r w:rsidR="00812890">
        <w:rPr>
          <w:sz w:val="23"/>
          <w:szCs w:val="23"/>
        </w:rPr>
        <w:t xml:space="preserve"> A Regional Lay Judicial Officer Orientation/Refresher Workshop is scheduled to be held in the Solomon Islands from 7</w:t>
      </w:r>
      <w:r w:rsidR="00AE332A">
        <w:rPr>
          <w:sz w:val="23"/>
          <w:szCs w:val="23"/>
        </w:rPr>
        <w:t>-</w:t>
      </w:r>
      <w:r w:rsidR="00812890">
        <w:rPr>
          <w:sz w:val="23"/>
          <w:szCs w:val="23"/>
        </w:rPr>
        <w:t xml:space="preserve">12 July, 2014. </w:t>
      </w:r>
      <w:r w:rsidR="00AE332A">
        <w:rPr>
          <w:sz w:val="23"/>
          <w:szCs w:val="23"/>
        </w:rPr>
        <w:t xml:space="preserve"> </w:t>
      </w:r>
      <w:r w:rsidR="00812890">
        <w:rPr>
          <w:sz w:val="23"/>
          <w:szCs w:val="23"/>
        </w:rPr>
        <w:t xml:space="preserve">The </w:t>
      </w:r>
      <w:r w:rsidR="00812890" w:rsidRPr="00812890">
        <w:rPr>
          <w:i/>
          <w:sz w:val="23"/>
          <w:szCs w:val="23"/>
        </w:rPr>
        <w:t>Local Decision Making Toolkit</w:t>
      </w:r>
      <w:r w:rsidR="00812890">
        <w:rPr>
          <w:sz w:val="23"/>
          <w:szCs w:val="23"/>
        </w:rPr>
        <w:t xml:space="preserve"> </w:t>
      </w:r>
      <w:r w:rsidR="00BF2EF9">
        <w:rPr>
          <w:sz w:val="23"/>
          <w:szCs w:val="23"/>
        </w:rPr>
        <w:t xml:space="preserve">will be </w:t>
      </w:r>
      <w:r w:rsidR="00812890">
        <w:rPr>
          <w:sz w:val="23"/>
          <w:szCs w:val="23"/>
        </w:rPr>
        <w:t xml:space="preserve">piloted in the Marshall Islands </w:t>
      </w:r>
      <w:r w:rsidR="006C26FF">
        <w:rPr>
          <w:sz w:val="23"/>
          <w:szCs w:val="23"/>
        </w:rPr>
        <w:t>from 1-4 September 2014</w:t>
      </w:r>
      <w:r w:rsidR="00AE332A">
        <w:rPr>
          <w:sz w:val="23"/>
          <w:szCs w:val="23"/>
        </w:rPr>
        <w:t>, and preparations for this are proceeding</w:t>
      </w:r>
      <w:r w:rsidR="00812890">
        <w:rPr>
          <w:sz w:val="23"/>
          <w:szCs w:val="23"/>
        </w:rPr>
        <w:t>.</w:t>
      </w:r>
    </w:p>
    <w:p w14:paraId="0BACAED7" w14:textId="77777777" w:rsidR="00511841" w:rsidRPr="00593468" w:rsidRDefault="00511841" w:rsidP="00BB2B96">
      <w:pPr>
        <w:rPr>
          <w:sz w:val="23"/>
          <w:szCs w:val="23"/>
        </w:rPr>
      </w:pPr>
    </w:p>
    <w:p w14:paraId="7ABC30B7" w14:textId="77777777" w:rsidR="0039412B" w:rsidRDefault="0039412B" w:rsidP="00BA4968">
      <w:pPr>
        <w:pStyle w:val="Heading2"/>
        <w:numPr>
          <w:ilvl w:val="0"/>
          <w:numId w:val="40"/>
        </w:numPr>
        <w:ind w:hanging="720"/>
      </w:pPr>
      <w:bookmarkStart w:id="47" w:name="_Toc391469733"/>
      <w:r w:rsidRPr="006D7204">
        <w:t xml:space="preserve">Component </w:t>
      </w:r>
      <w:r>
        <w:t>Five</w:t>
      </w:r>
      <w:r w:rsidRPr="006D7204">
        <w:t xml:space="preserve">: </w:t>
      </w:r>
      <w:r>
        <w:t>Programme Management</w:t>
      </w:r>
      <w:bookmarkEnd w:id="47"/>
      <w:r>
        <w:t xml:space="preserve"> </w:t>
      </w:r>
    </w:p>
    <w:p w14:paraId="20A5C8AE" w14:textId="77777777" w:rsidR="0039412B" w:rsidRPr="00F71B7D" w:rsidRDefault="0039412B" w:rsidP="002A66E2">
      <w:pPr>
        <w:ind w:left="709" w:hanging="709"/>
        <w:rPr>
          <w:smallCaps/>
          <w:sz w:val="8"/>
          <w:szCs w:val="12"/>
        </w:rPr>
      </w:pPr>
    </w:p>
    <w:p w14:paraId="131079C7" w14:textId="77777777" w:rsidR="0039412B" w:rsidRPr="00D31EDC" w:rsidRDefault="0039412B" w:rsidP="00BA4968">
      <w:pPr>
        <w:pStyle w:val="ListParagraph"/>
        <w:numPr>
          <w:ilvl w:val="0"/>
          <w:numId w:val="35"/>
        </w:numPr>
        <w:spacing w:after="120"/>
        <w:ind w:left="709" w:hanging="709"/>
        <w:rPr>
          <w:rFonts w:ascii="Arial Narrow" w:hAnsi="Arial Narrow"/>
          <w:b/>
          <w:sz w:val="23"/>
          <w:szCs w:val="23"/>
        </w:rPr>
      </w:pPr>
      <w:r w:rsidRPr="00D31EDC">
        <w:rPr>
          <w:rFonts w:ascii="Arial Narrow" w:hAnsi="Arial Narrow"/>
          <w:b/>
          <w:sz w:val="23"/>
          <w:szCs w:val="23"/>
        </w:rPr>
        <w:t>Management and Administrative Arrangements</w:t>
      </w:r>
    </w:p>
    <w:p w14:paraId="7A1C9477" w14:textId="77777777" w:rsidR="003167EB" w:rsidRDefault="007B30F5" w:rsidP="003167EB">
      <w:pPr>
        <w:rPr>
          <w:sz w:val="23"/>
          <w:szCs w:val="23"/>
        </w:rPr>
      </w:pPr>
      <w:r>
        <w:rPr>
          <w:sz w:val="23"/>
          <w:szCs w:val="23"/>
        </w:rPr>
        <w:t>During</w:t>
      </w:r>
      <w:r w:rsidR="008A1627">
        <w:rPr>
          <w:sz w:val="23"/>
          <w:szCs w:val="23"/>
        </w:rPr>
        <w:t xml:space="preserve"> the reporting period </w:t>
      </w:r>
      <w:proofErr w:type="gramStart"/>
      <w:r w:rsidR="008A1627">
        <w:rPr>
          <w:sz w:val="23"/>
          <w:szCs w:val="23"/>
        </w:rPr>
        <w:t>two</w:t>
      </w:r>
      <w:r>
        <w:rPr>
          <w:sz w:val="23"/>
          <w:szCs w:val="23"/>
        </w:rPr>
        <w:t xml:space="preserve"> fiscally neutral</w:t>
      </w:r>
      <w:r w:rsidR="00784107">
        <w:rPr>
          <w:sz w:val="23"/>
          <w:szCs w:val="23"/>
        </w:rPr>
        <w:t xml:space="preserve"> Letter of Variations</w:t>
      </w:r>
      <w:proofErr w:type="gramEnd"/>
      <w:r w:rsidR="00784107">
        <w:rPr>
          <w:sz w:val="23"/>
          <w:szCs w:val="23"/>
        </w:rPr>
        <w:t xml:space="preserve"> were agreed to by MFAT and the FCA</w:t>
      </w:r>
      <w:r w:rsidR="003167EB">
        <w:rPr>
          <w:sz w:val="23"/>
          <w:szCs w:val="23"/>
        </w:rPr>
        <w:t xml:space="preserve">: </w:t>
      </w:r>
    </w:p>
    <w:p w14:paraId="35789CE1" w14:textId="77777777" w:rsidR="003167EB" w:rsidRDefault="00784107" w:rsidP="00441E66">
      <w:pPr>
        <w:numPr>
          <w:ilvl w:val="0"/>
          <w:numId w:val="57"/>
        </w:numPr>
        <w:spacing w:before="80"/>
        <w:ind w:left="426"/>
        <w:rPr>
          <w:sz w:val="23"/>
          <w:szCs w:val="23"/>
        </w:rPr>
      </w:pPr>
      <w:r w:rsidRPr="003167EB">
        <w:rPr>
          <w:sz w:val="23"/>
          <w:szCs w:val="23"/>
        </w:rPr>
        <w:t>Letter of Variation No. 12</w:t>
      </w:r>
      <w:r w:rsidR="007B3503" w:rsidRPr="003167EB">
        <w:rPr>
          <w:sz w:val="23"/>
          <w:szCs w:val="23"/>
        </w:rPr>
        <w:t xml:space="preserve"> (</w:t>
      </w:r>
      <w:r w:rsidRPr="003167EB">
        <w:rPr>
          <w:sz w:val="23"/>
          <w:szCs w:val="23"/>
        </w:rPr>
        <w:t xml:space="preserve">signed </w:t>
      </w:r>
      <w:r w:rsidR="00D65FD0" w:rsidRPr="003167EB">
        <w:rPr>
          <w:sz w:val="23"/>
          <w:szCs w:val="23"/>
        </w:rPr>
        <w:t xml:space="preserve">13 </w:t>
      </w:r>
      <w:r w:rsidRPr="003167EB">
        <w:rPr>
          <w:sz w:val="23"/>
          <w:szCs w:val="23"/>
        </w:rPr>
        <w:t>February</w:t>
      </w:r>
      <w:r w:rsidR="0060424A" w:rsidRPr="003167EB">
        <w:rPr>
          <w:sz w:val="23"/>
          <w:szCs w:val="23"/>
        </w:rPr>
        <w:t>,</w:t>
      </w:r>
      <w:r w:rsidRPr="003167EB">
        <w:rPr>
          <w:sz w:val="23"/>
          <w:szCs w:val="23"/>
        </w:rPr>
        <w:t xml:space="preserve"> 2014</w:t>
      </w:r>
      <w:r w:rsidR="007B3503" w:rsidRPr="003167EB">
        <w:rPr>
          <w:sz w:val="23"/>
          <w:szCs w:val="23"/>
        </w:rPr>
        <w:t>) includ</w:t>
      </w:r>
      <w:r w:rsidR="00BB2B96">
        <w:rPr>
          <w:sz w:val="23"/>
          <w:szCs w:val="23"/>
        </w:rPr>
        <w:t>ed</w:t>
      </w:r>
      <w:r w:rsidR="00D65FD0" w:rsidRPr="003167EB">
        <w:rPr>
          <w:sz w:val="23"/>
          <w:szCs w:val="23"/>
        </w:rPr>
        <w:t xml:space="preserve"> </w:t>
      </w:r>
      <w:r w:rsidR="004E7B85" w:rsidRPr="003167EB">
        <w:rPr>
          <w:sz w:val="23"/>
          <w:szCs w:val="23"/>
        </w:rPr>
        <w:t xml:space="preserve">the: </w:t>
      </w:r>
      <w:r w:rsidR="007B3503" w:rsidRPr="003167EB">
        <w:rPr>
          <w:sz w:val="23"/>
          <w:szCs w:val="23"/>
        </w:rPr>
        <w:t>piloting of the</w:t>
      </w:r>
      <w:r w:rsidR="004E7B85" w:rsidRPr="003167EB">
        <w:rPr>
          <w:sz w:val="23"/>
          <w:szCs w:val="23"/>
        </w:rPr>
        <w:t xml:space="preserve"> </w:t>
      </w:r>
      <w:r w:rsidR="004E7B85" w:rsidRPr="003167EB">
        <w:rPr>
          <w:i/>
          <w:sz w:val="23"/>
          <w:szCs w:val="23"/>
        </w:rPr>
        <w:t>Complaints Handling Processes Toolkit</w:t>
      </w:r>
      <w:r w:rsidR="004E7B85" w:rsidRPr="003167EB">
        <w:rPr>
          <w:sz w:val="23"/>
          <w:szCs w:val="23"/>
        </w:rPr>
        <w:t xml:space="preserve">; development </w:t>
      </w:r>
      <w:r w:rsidR="007B3503" w:rsidRPr="003167EB">
        <w:rPr>
          <w:sz w:val="23"/>
          <w:szCs w:val="23"/>
        </w:rPr>
        <w:t xml:space="preserve">and piloting </w:t>
      </w:r>
      <w:r w:rsidR="004E7B85" w:rsidRPr="003167EB">
        <w:rPr>
          <w:sz w:val="23"/>
          <w:szCs w:val="23"/>
        </w:rPr>
        <w:t xml:space="preserve">of a </w:t>
      </w:r>
      <w:r w:rsidR="004E7B85" w:rsidRPr="003167EB">
        <w:rPr>
          <w:i/>
          <w:sz w:val="23"/>
          <w:szCs w:val="23"/>
        </w:rPr>
        <w:t>Project Management Toolkit</w:t>
      </w:r>
      <w:r w:rsidR="004E7B85" w:rsidRPr="003167EB">
        <w:rPr>
          <w:sz w:val="23"/>
          <w:szCs w:val="23"/>
        </w:rPr>
        <w:t xml:space="preserve">; </w:t>
      </w:r>
      <w:r w:rsidR="007B3503" w:rsidRPr="003167EB">
        <w:rPr>
          <w:sz w:val="23"/>
          <w:szCs w:val="23"/>
        </w:rPr>
        <w:t xml:space="preserve">an </w:t>
      </w:r>
      <w:r w:rsidR="004E7B85" w:rsidRPr="003167EB">
        <w:rPr>
          <w:sz w:val="23"/>
          <w:szCs w:val="23"/>
        </w:rPr>
        <w:t xml:space="preserve">increase of the Responsive Fund allocation; and relocation of three additional days to the Training and Contextual Expert. </w:t>
      </w:r>
    </w:p>
    <w:p w14:paraId="6F27431F" w14:textId="77777777" w:rsidR="007B30F5" w:rsidRPr="003167EB" w:rsidRDefault="00784107" w:rsidP="00441E66">
      <w:pPr>
        <w:numPr>
          <w:ilvl w:val="0"/>
          <w:numId w:val="57"/>
        </w:numPr>
        <w:spacing w:before="80"/>
        <w:ind w:left="426"/>
        <w:rPr>
          <w:sz w:val="23"/>
          <w:szCs w:val="23"/>
        </w:rPr>
      </w:pPr>
      <w:r w:rsidRPr="003167EB">
        <w:rPr>
          <w:sz w:val="23"/>
          <w:szCs w:val="23"/>
        </w:rPr>
        <w:t>Letter of Variation No. 13</w:t>
      </w:r>
      <w:r w:rsidR="003167EB" w:rsidRPr="003167EB">
        <w:rPr>
          <w:sz w:val="23"/>
          <w:szCs w:val="23"/>
        </w:rPr>
        <w:t xml:space="preserve"> (</w:t>
      </w:r>
      <w:r w:rsidRPr="003167EB">
        <w:rPr>
          <w:sz w:val="23"/>
          <w:szCs w:val="23"/>
        </w:rPr>
        <w:t>signed 2 June</w:t>
      </w:r>
      <w:r w:rsidR="003167EB" w:rsidRPr="003167EB">
        <w:rPr>
          <w:sz w:val="23"/>
          <w:szCs w:val="23"/>
        </w:rPr>
        <w:t>,</w:t>
      </w:r>
      <w:r w:rsidRPr="003167EB">
        <w:rPr>
          <w:sz w:val="23"/>
          <w:szCs w:val="23"/>
        </w:rPr>
        <w:t xml:space="preserve"> 2014</w:t>
      </w:r>
      <w:r w:rsidR="003167EB" w:rsidRPr="003167EB">
        <w:rPr>
          <w:sz w:val="23"/>
          <w:szCs w:val="23"/>
        </w:rPr>
        <w:t>)</w:t>
      </w:r>
      <w:r w:rsidR="003167EB">
        <w:rPr>
          <w:sz w:val="23"/>
          <w:szCs w:val="23"/>
        </w:rPr>
        <w:t>:</w:t>
      </w:r>
      <w:r w:rsidRPr="003167EB">
        <w:rPr>
          <w:sz w:val="23"/>
          <w:szCs w:val="23"/>
        </w:rPr>
        <w:t xml:space="preserve"> </w:t>
      </w:r>
      <w:r w:rsidR="003167EB">
        <w:rPr>
          <w:sz w:val="23"/>
          <w:szCs w:val="23"/>
        </w:rPr>
        <w:t xml:space="preserve">added the </w:t>
      </w:r>
      <w:r w:rsidR="004E7B85" w:rsidRPr="003167EB">
        <w:rPr>
          <w:sz w:val="23"/>
          <w:szCs w:val="23"/>
        </w:rPr>
        <w:t>implement</w:t>
      </w:r>
      <w:r w:rsidR="00BB2B96">
        <w:rPr>
          <w:sz w:val="23"/>
          <w:szCs w:val="23"/>
        </w:rPr>
        <w:t>ation of</w:t>
      </w:r>
      <w:r w:rsidR="004E7B85" w:rsidRPr="003167EB">
        <w:rPr>
          <w:sz w:val="23"/>
          <w:szCs w:val="23"/>
        </w:rPr>
        <w:t xml:space="preserve"> the Local Orientation Course Toolkit in FSM.</w:t>
      </w:r>
    </w:p>
    <w:p w14:paraId="5046DEDE" w14:textId="77777777" w:rsidR="007B30F5" w:rsidRPr="00E00B47" w:rsidRDefault="007B30F5" w:rsidP="00F76DA9">
      <w:pPr>
        <w:rPr>
          <w:sz w:val="16"/>
          <w:szCs w:val="23"/>
        </w:rPr>
      </w:pPr>
    </w:p>
    <w:p w14:paraId="49E0C5FC" w14:textId="77777777" w:rsidR="00075C17" w:rsidRPr="00BD52B3" w:rsidRDefault="007B30F5" w:rsidP="00075C17">
      <w:pPr>
        <w:rPr>
          <w:sz w:val="23"/>
          <w:szCs w:val="23"/>
        </w:rPr>
      </w:pPr>
      <w:r w:rsidRPr="007942C1">
        <w:rPr>
          <w:sz w:val="23"/>
          <w:szCs w:val="23"/>
        </w:rPr>
        <w:t xml:space="preserve">All requisite milestone events were achieved, and </w:t>
      </w:r>
      <w:r w:rsidRPr="00BD52B3">
        <w:rPr>
          <w:sz w:val="23"/>
          <w:szCs w:val="23"/>
        </w:rPr>
        <w:t xml:space="preserve">all invoices submitted in accordance </w:t>
      </w:r>
      <w:r>
        <w:rPr>
          <w:sz w:val="23"/>
          <w:szCs w:val="23"/>
        </w:rPr>
        <w:t xml:space="preserve">with the agreed timeframes.  A </w:t>
      </w:r>
      <w:r w:rsidRPr="00BD52B3">
        <w:rPr>
          <w:sz w:val="23"/>
          <w:szCs w:val="23"/>
        </w:rPr>
        <w:t>list of milestone reports and submission dates</w:t>
      </w:r>
      <w:r>
        <w:rPr>
          <w:sz w:val="23"/>
          <w:szCs w:val="23"/>
        </w:rPr>
        <w:t xml:space="preserve"> during the report period</w:t>
      </w:r>
      <w:r w:rsidRPr="00BD52B3">
        <w:rPr>
          <w:sz w:val="23"/>
          <w:szCs w:val="23"/>
        </w:rPr>
        <w:t xml:space="preserve"> is found in </w:t>
      </w:r>
      <w:r w:rsidRPr="00BD52B3">
        <w:rPr>
          <w:b/>
          <w:i/>
          <w:sz w:val="23"/>
          <w:szCs w:val="23"/>
        </w:rPr>
        <w:t>Annex Two</w:t>
      </w:r>
      <w:r w:rsidRPr="00BD52B3">
        <w:rPr>
          <w:sz w:val="23"/>
          <w:szCs w:val="23"/>
        </w:rPr>
        <w:t>.</w:t>
      </w:r>
      <w:r w:rsidR="00075C17">
        <w:rPr>
          <w:sz w:val="23"/>
          <w:szCs w:val="23"/>
        </w:rPr>
        <w:t xml:space="preserve">  Furthermore, </w:t>
      </w:r>
      <w:r w:rsidR="00075C17" w:rsidRPr="00BD52B3">
        <w:rPr>
          <w:sz w:val="23"/>
          <w:szCs w:val="23"/>
        </w:rPr>
        <w:t xml:space="preserve">a self-assessment against the contractually defined management quality indicators is found in </w:t>
      </w:r>
      <w:r w:rsidR="00075C17" w:rsidRPr="00BD52B3">
        <w:rPr>
          <w:b/>
          <w:i/>
          <w:sz w:val="23"/>
          <w:szCs w:val="23"/>
        </w:rPr>
        <w:t>Annex Five</w:t>
      </w:r>
      <w:r w:rsidR="00075C17" w:rsidRPr="00BD52B3">
        <w:rPr>
          <w:sz w:val="23"/>
          <w:szCs w:val="23"/>
        </w:rPr>
        <w:t>.</w:t>
      </w:r>
    </w:p>
    <w:p w14:paraId="4F183E7F" w14:textId="77777777" w:rsidR="00784107" w:rsidRDefault="00784107" w:rsidP="00F76DA9">
      <w:pPr>
        <w:rPr>
          <w:sz w:val="23"/>
          <w:szCs w:val="23"/>
        </w:rPr>
      </w:pPr>
    </w:p>
    <w:p w14:paraId="702261D4" w14:textId="77777777" w:rsidR="0039412B" w:rsidRPr="00BD52B3" w:rsidRDefault="0039412B" w:rsidP="00BA4968">
      <w:pPr>
        <w:pStyle w:val="ListParagraph"/>
        <w:numPr>
          <w:ilvl w:val="0"/>
          <w:numId w:val="35"/>
        </w:numPr>
        <w:spacing w:after="120"/>
        <w:ind w:left="709" w:hanging="709"/>
        <w:rPr>
          <w:rFonts w:ascii="Arial Narrow" w:hAnsi="Arial Narrow"/>
          <w:sz w:val="23"/>
          <w:szCs w:val="23"/>
        </w:rPr>
      </w:pPr>
      <w:r w:rsidRPr="00BD52B3">
        <w:rPr>
          <w:rFonts w:ascii="Arial Narrow" w:hAnsi="Arial Narrow"/>
          <w:b/>
          <w:sz w:val="23"/>
          <w:szCs w:val="23"/>
        </w:rPr>
        <w:t>Financial Summary</w:t>
      </w:r>
      <w:r w:rsidRPr="00BD52B3">
        <w:rPr>
          <w:rFonts w:ascii="Arial Narrow" w:hAnsi="Arial Narrow"/>
          <w:sz w:val="23"/>
          <w:szCs w:val="23"/>
        </w:rPr>
        <w:t xml:space="preserve"> </w:t>
      </w:r>
    </w:p>
    <w:p w14:paraId="7B1E1539" w14:textId="59849AE8" w:rsidR="005B0C1F" w:rsidRDefault="005B0C1F" w:rsidP="009E5E6A">
      <w:pPr>
        <w:rPr>
          <w:sz w:val="23"/>
          <w:szCs w:val="23"/>
        </w:rPr>
      </w:pPr>
      <w:r>
        <w:rPr>
          <w:sz w:val="23"/>
          <w:szCs w:val="23"/>
        </w:rPr>
        <w:t>T</w:t>
      </w:r>
      <w:r w:rsidR="00AE2068" w:rsidRPr="00951EB5">
        <w:rPr>
          <w:sz w:val="23"/>
          <w:szCs w:val="23"/>
        </w:rPr>
        <w:t>o 31 May, 2014</w:t>
      </w:r>
      <w:r w:rsidR="0039412B" w:rsidRPr="00951EB5">
        <w:rPr>
          <w:sz w:val="23"/>
          <w:szCs w:val="23"/>
        </w:rPr>
        <w:t xml:space="preserve">, </w:t>
      </w:r>
      <w:r w:rsidR="00421AE1">
        <w:rPr>
          <w:sz w:val="23"/>
          <w:szCs w:val="23"/>
        </w:rPr>
        <w:t xml:space="preserve">a total of </w:t>
      </w:r>
      <w:r w:rsidRPr="00951EB5">
        <w:rPr>
          <w:rFonts w:cs="Arial"/>
          <w:sz w:val="23"/>
          <w:szCs w:val="23"/>
        </w:rPr>
        <w:t>39.88</w:t>
      </w:r>
      <w:r w:rsidRPr="00951EB5">
        <w:rPr>
          <w:rFonts w:cs="Calibri"/>
          <w:iCs/>
          <w:sz w:val="23"/>
          <w:szCs w:val="23"/>
        </w:rPr>
        <w:t>% of the approved budget</w:t>
      </w:r>
      <w:r w:rsidRPr="005B0C1F">
        <w:rPr>
          <w:sz w:val="23"/>
          <w:szCs w:val="23"/>
        </w:rPr>
        <w:t xml:space="preserve"> </w:t>
      </w:r>
      <w:r w:rsidRPr="00951EB5">
        <w:rPr>
          <w:sz w:val="23"/>
          <w:szCs w:val="23"/>
        </w:rPr>
        <w:t>for the 24-month extension</w:t>
      </w:r>
      <w:r>
        <w:rPr>
          <w:sz w:val="23"/>
          <w:szCs w:val="23"/>
        </w:rPr>
        <w:t xml:space="preserve"> period </w:t>
      </w:r>
      <w:r w:rsidR="00421AE1">
        <w:rPr>
          <w:sz w:val="23"/>
          <w:szCs w:val="23"/>
        </w:rPr>
        <w:t>has been</w:t>
      </w:r>
      <w:r>
        <w:rPr>
          <w:sz w:val="23"/>
          <w:szCs w:val="23"/>
        </w:rPr>
        <w:t xml:space="preserve"> expanded.</w:t>
      </w:r>
    </w:p>
    <w:p w14:paraId="6A93D720" w14:textId="77777777" w:rsidR="0039412B" w:rsidRPr="00990C7C" w:rsidRDefault="0039412B" w:rsidP="009E5E6A">
      <w:pPr>
        <w:rPr>
          <w:sz w:val="23"/>
          <w:szCs w:val="23"/>
        </w:rPr>
      </w:pPr>
    </w:p>
    <w:p w14:paraId="44B0E2EE" w14:textId="724D4ACE" w:rsidR="00C94C7D" w:rsidRPr="00DF4AE9" w:rsidRDefault="00C94C7D" w:rsidP="00C94C7D">
      <w:pPr>
        <w:rPr>
          <w:sz w:val="23"/>
          <w:szCs w:val="23"/>
          <w:lang w:eastAsia="ja-JP"/>
        </w:rPr>
      </w:pPr>
      <w:r w:rsidRPr="00DF4AE9">
        <w:rPr>
          <w:sz w:val="23"/>
          <w:szCs w:val="23"/>
          <w:lang w:eastAsia="ja-JP"/>
        </w:rPr>
        <w:t>A full acquittal of expenditure for the financial year will be submitted to MFAT as part of the next invoice, schedu</w:t>
      </w:r>
      <w:r w:rsidR="005B0C1F">
        <w:rPr>
          <w:sz w:val="23"/>
          <w:szCs w:val="23"/>
          <w:lang w:eastAsia="ja-JP"/>
        </w:rPr>
        <w:t>led for submission in late-July</w:t>
      </w:r>
      <w:r w:rsidRPr="00DF4AE9">
        <w:rPr>
          <w:sz w:val="23"/>
          <w:szCs w:val="23"/>
          <w:lang w:eastAsia="ja-JP"/>
        </w:rPr>
        <w:t xml:space="preserve">.  This will bring the total </w:t>
      </w:r>
      <w:r w:rsidR="00951EB5">
        <w:rPr>
          <w:i/>
          <w:iCs/>
          <w:sz w:val="23"/>
          <w:szCs w:val="23"/>
          <w:lang w:eastAsia="ja-JP"/>
        </w:rPr>
        <w:t xml:space="preserve">expected </w:t>
      </w:r>
      <w:r w:rsidRPr="00DF4AE9">
        <w:rPr>
          <w:i/>
          <w:iCs/>
          <w:sz w:val="23"/>
          <w:szCs w:val="23"/>
          <w:lang w:eastAsia="ja-JP"/>
        </w:rPr>
        <w:t>expenditure</w:t>
      </w:r>
      <w:r w:rsidRPr="00DF4AE9">
        <w:rPr>
          <w:sz w:val="23"/>
          <w:szCs w:val="23"/>
          <w:lang w:eastAsia="ja-JP"/>
        </w:rPr>
        <w:t xml:space="preserve"> for the first 12 months of the 24-month extension period to 52.90% of the approved budget.  This </w:t>
      </w:r>
      <w:r w:rsidR="00DF4AE9" w:rsidRPr="00DF4AE9">
        <w:rPr>
          <w:sz w:val="23"/>
          <w:szCs w:val="23"/>
          <w:lang w:eastAsia="ja-JP"/>
        </w:rPr>
        <w:t>level of</w:t>
      </w:r>
      <w:r w:rsidRPr="00DF4AE9">
        <w:rPr>
          <w:sz w:val="23"/>
          <w:szCs w:val="23"/>
          <w:lang w:eastAsia="ja-JP"/>
        </w:rPr>
        <w:t xml:space="preserve"> </w:t>
      </w:r>
      <w:r w:rsidR="00951EB5">
        <w:rPr>
          <w:sz w:val="23"/>
          <w:szCs w:val="23"/>
          <w:lang w:eastAsia="ja-JP"/>
        </w:rPr>
        <w:t xml:space="preserve">expected </w:t>
      </w:r>
      <w:r w:rsidRPr="00DF4AE9">
        <w:rPr>
          <w:sz w:val="23"/>
          <w:szCs w:val="23"/>
          <w:lang w:eastAsia="ja-JP"/>
        </w:rPr>
        <w:t>expenditure at the end of financial year 2013</w:t>
      </w:r>
      <w:r w:rsidR="00951EB5">
        <w:rPr>
          <w:sz w:val="23"/>
          <w:szCs w:val="23"/>
          <w:lang w:eastAsia="ja-JP"/>
        </w:rPr>
        <w:t xml:space="preserve"> </w:t>
      </w:r>
      <w:r w:rsidRPr="00DF4AE9">
        <w:rPr>
          <w:sz w:val="23"/>
          <w:szCs w:val="23"/>
          <w:lang w:eastAsia="ja-JP"/>
        </w:rPr>
        <w:t>/</w:t>
      </w:r>
      <w:r w:rsidR="00951EB5">
        <w:rPr>
          <w:sz w:val="23"/>
          <w:szCs w:val="23"/>
          <w:lang w:eastAsia="ja-JP"/>
        </w:rPr>
        <w:t xml:space="preserve"> </w:t>
      </w:r>
      <w:r w:rsidRPr="00DF4AE9">
        <w:rPr>
          <w:sz w:val="23"/>
          <w:szCs w:val="23"/>
          <w:lang w:eastAsia="ja-JP"/>
        </w:rPr>
        <w:t xml:space="preserve">2014 is approximately </w:t>
      </w:r>
      <w:r w:rsidRPr="00DF4AE9">
        <w:rPr>
          <w:i/>
          <w:iCs/>
          <w:sz w:val="23"/>
          <w:szCs w:val="23"/>
          <w:lang w:eastAsia="ja-JP"/>
        </w:rPr>
        <w:t>4.8% over</w:t>
      </w:r>
      <w:r w:rsidRPr="00DF4AE9">
        <w:rPr>
          <w:sz w:val="23"/>
          <w:szCs w:val="23"/>
          <w:lang w:eastAsia="ja-JP"/>
        </w:rPr>
        <w:t xml:space="preserve"> the expenditure projections approved by MFAT in November 2013.  This accelerated expenditure is in accordance with MFAT’s direction that the MSC should aim to exceed projected expenditure targets if possible.  A breakdown of actual expenditure to-date, and projected expenditure for the remaining contract period, is found in </w:t>
      </w:r>
      <w:r w:rsidRPr="00DF4AE9">
        <w:rPr>
          <w:b/>
          <w:bCs/>
          <w:i/>
          <w:iCs/>
          <w:sz w:val="23"/>
          <w:szCs w:val="23"/>
          <w:lang w:eastAsia="ja-JP"/>
        </w:rPr>
        <w:t>Annex Three</w:t>
      </w:r>
      <w:r w:rsidRPr="00DF4AE9">
        <w:rPr>
          <w:sz w:val="23"/>
          <w:szCs w:val="23"/>
          <w:lang w:eastAsia="ja-JP"/>
        </w:rPr>
        <w:t>. </w:t>
      </w:r>
    </w:p>
    <w:p w14:paraId="50FEAB69" w14:textId="77777777" w:rsidR="004D3C36" w:rsidRPr="00DF4AE9" w:rsidRDefault="004D3C36" w:rsidP="009E5E6A">
      <w:pPr>
        <w:rPr>
          <w:rFonts w:cs="Calibri"/>
          <w:iCs/>
          <w:strike/>
          <w:sz w:val="23"/>
          <w:szCs w:val="23"/>
        </w:rPr>
      </w:pPr>
    </w:p>
    <w:p w14:paraId="5502CB03" w14:textId="77777777" w:rsidR="0039412B" w:rsidRPr="00D31EDC" w:rsidRDefault="0039412B" w:rsidP="00BA4968">
      <w:pPr>
        <w:pStyle w:val="Default"/>
        <w:numPr>
          <w:ilvl w:val="0"/>
          <w:numId w:val="35"/>
        </w:numPr>
        <w:spacing w:after="120"/>
        <w:ind w:left="709" w:hanging="709"/>
        <w:rPr>
          <w:rFonts w:ascii="Arial Narrow" w:hAnsi="Arial Narrow"/>
          <w:sz w:val="23"/>
          <w:szCs w:val="23"/>
        </w:rPr>
      </w:pPr>
      <w:r w:rsidRPr="00D31EDC">
        <w:rPr>
          <w:rFonts w:ascii="Arial Narrow" w:hAnsi="Arial Narrow"/>
          <w:b/>
          <w:sz w:val="23"/>
          <w:szCs w:val="23"/>
        </w:rPr>
        <w:t>Counterpart Communications</w:t>
      </w:r>
    </w:p>
    <w:p w14:paraId="67331332" w14:textId="77777777" w:rsidR="00285141" w:rsidRDefault="00F9710A" w:rsidP="009E5E6A">
      <w:pPr>
        <w:pStyle w:val="Default"/>
        <w:rPr>
          <w:rFonts w:ascii="Arial Narrow" w:hAnsi="Arial Narrow"/>
          <w:sz w:val="23"/>
          <w:szCs w:val="23"/>
        </w:rPr>
      </w:pPr>
      <w:r>
        <w:rPr>
          <w:rFonts w:ascii="Arial Narrow" w:hAnsi="Arial Narrow"/>
          <w:sz w:val="23"/>
          <w:szCs w:val="23"/>
        </w:rPr>
        <w:t>Issue eight of the PJDP Newsletter</w:t>
      </w:r>
      <w:r w:rsidR="0039412B" w:rsidRPr="007942C1">
        <w:rPr>
          <w:rFonts w:ascii="Arial Narrow" w:hAnsi="Arial Narrow"/>
          <w:sz w:val="23"/>
          <w:szCs w:val="23"/>
        </w:rPr>
        <w:t xml:space="preserve"> was developed and sent out to PIC counterparts and implementation partners in the Pacific, Australia, </w:t>
      </w:r>
      <w:proofErr w:type="gramStart"/>
      <w:r w:rsidR="0039412B" w:rsidRPr="007942C1">
        <w:rPr>
          <w:rFonts w:ascii="Arial Narrow" w:hAnsi="Arial Narrow"/>
          <w:sz w:val="23"/>
          <w:szCs w:val="23"/>
        </w:rPr>
        <w:t>New</w:t>
      </w:r>
      <w:proofErr w:type="gramEnd"/>
      <w:r w:rsidR="0039412B" w:rsidRPr="007942C1">
        <w:rPr>
          <w:rFonts w:ascii="Arial Narrow" w:hAnsi="Arial Narrow"/>
          <w:sz w:val="23"/>
          <w:szCs w:val="23"/>
        </w:rPr>
        <w:t xml:space="preserve"> Zealand and beyond</w:t>
      </w:r>
      <w:r>
        <w:rPr>
          <w:rFonts w:ascii="Arial Narrow" w:hAnsi="Arial Narrow"/>
          <w:sz w:val="23"/>
          <w:szCs w:val="23"/>
        </w:rPr>
        <w:t>. A copy is also available on the PJDP website</w:t>
      </w:r>
      <w:r w:rsidR="00335930">
        <w:rPr>
          <w:rFonts w:ascii="Arial Narrow" w:hAnsi="Arial Narrow"/>
          <w:sz w:val="23"/>
          <w:szCs w:val="23"/>
        </w:rPr>
        <w:t xml:space="preserve"> (</w:t>
      </w:r>
      <w:hyperlink r:id="rId14" w:history="1">
        <w:r w:rsidR="00335930" w:rsidRPr="00421D12">
          <w:rPr>
            <w:rStyle w:val="Hyperlink"/>
            <w:rFonts w:ascii="Arial Narrow" w:hAnsi="Arial Narrow" w:cs="Arial"/>
            <w:sz w:val="23"/>
            <w:szCs w:val="23"/>
          </w:rPr>
          <w:t>http://www.fedcourt.gov.au/pjdp/newsletters</w:t>
        </w:r>
      </w:hyperlink>
      <w:r w:rsidR="00335930">
        <w:rPr>
          <w:rFonts w:ascii="Arial Narrow" w:hAnsi="Arial Narrow"/>
          <w:sz w:val="23"/>
          <w:szCs w:val="23"/>
        </w:rPr>
        <w:t>)</w:t>
      </w:r>
      <w:r w:rsidR="0039412B" w:rsidRPr="007942C1">
        <w:rPr>
          <w:rFonts w:ascii="Arial Narrow" w:hAnsi="Arial Narrow"/>
          <w:sz w:val="23"/>
          <w:szCs w:val="23"/>
        </w:rPr>
        <w:t>.</w:t>
      </w:r>
      <w:r w:rsidR="00335930">
        <w:rPr>
          <w:rFonts w:ascii="Arial Narrow" w:hAnsi="Arial Narrow"/>
          <w:sz w:val="23"/>
          <w:szCs w:val="23"/>
        </w:rPr>
        <w:t xml:space="preserve"> </w:t>
      </w:r>
      <w:r w:rsidR="0039412B" w:rsidRPr="007942C1">
        <w:rPr>
          <w:rFonts w:ascii="Arial Narrow" w:hAnsi="Arial Narrow"/>
          <w:sz w:val="23"/>
          <w:szCs w:val="23"/>
        </w:rPr>
        <w:t xml:space="preserve"> In addition, periodic informal email</w:t>
      </w:r>
      <w:r w:rsidR="00335930">
        <w:rPr>
          <w:rFonts w:ascii="Arial Narrow" w:hAnsi="Arial Narrow"/>
          <w:sz w:val="23"/>
          <w:szCs w:val="23"/>
        </w:rPr>
        <w:t xml:space="preserve"> communications and </w:t>
      </w:r>
      <w:r w:rsidR="0039412B" w:rsidRPr="007942C1">
        <w:rPr>
          <w:rFonts w:ascii="Arial Narrow" w:hAnsi="Arial Narrow"/>
          <w:sz w:val="23"/>
          <w:szCs w:val="23"/>
        </w:rPr>
        <w:t xml:space="preserve">updates were sent to </w:t>
      </w:r>
      <w:r w:rsidR="00335930">
        <w:rPr>
          <w:rFonts w:ascii="Arial Narrow" w:hAnsi="Arial Narrow"/>
          <w:sz w:val="23"/>
          <w:szCs w:val="23"/>
        </w:rPr>
        <w:t xml:space="preserve">the PEC, Chief Justices, and </w:t>
      </w:r>
      <w:r w:rsidR="0039412B" w:rsidRPr="007942C1">
        <w:rPr>
          <w:rFonts w:ascii="Arial Narrow" w:hAnsi="Arial Narrow"/>
          <w:sz w:val="23"/>
          <w:szCs w:val="23"/>
        </w:rPr>
        <w:t>National Coordinators</w:t>
      </w:r>
      <w:r w:rsidR="00335930">
        <w:rPr>
          <w:rFonts w:ascii="Arial Narrow" w:hAnsi="Arial Narrow"/>
          <w:sz w:val="23"/>
          <w:szCs w:val="23"/>
        </w:rPr>
        <w:t xml:space="preserve"> on a range of programmatic and technical matters</w:t>
      </w:r>
      <w:r w:rsidR="0039412B" w:rsidRPr="007942C1">
        <w:rPr>
          <w:rFonts w:ascii="Arial Narrow" w:hAnsi="Arial Narrow"/>
          <w:sz w:val="23"/>
          <w:szCs w:val="23"/>
        </w:rPr>
        <w:t xml:space="preserve">. </w:t>
      </w:r>
      <w:r w:rsidR="009E7A5B">
        <w:rPr>
          <w:rFonts w:ascii="Arial Narrow" w:hAnsi="Arial Narrow"/>
          <w:sz w:val="23"/>
          <w:szCs w:val="23"/>
        </w:rPr>
        <w:t xml:space="preserve">As requested at the PEC Meeting in March 2014 all approved progress reports </w:t>
      </w:r>
      <w:r w:rsidR="00C90F01">
        <w:rPr>
          <w:rFonts w:ascii="Arial Narrow" w:hAnsi="Arial Narrow"/>
          <w:sz w:val="23"/>
          <w:szCs w:val="23"/>
        </w:rPr>
        <w:t>have been uploaded on the PJDP website</w:t>
      </w:r>
      <w:r w:rsidR="00285141">
        <w:rPr>
          <w:rFonts w:ascii="Arial Narrow" w:hAnsi="Arial Narrow"/>
          <w:sz w:val="23"/>
          <w:szCs w:val="23"/>
        </w:rPr>
        <w:t>, with other</w:t>
      </w:r>
      <w:r w:rsidR="00285141" w:rsidRPr="007942C1">
        <w:rPr>
          <w:rFonts w:ascii="Arial Narrow" w:hAnsi="Arial Narrow"/>
          <w:sz w:val="23"/>
          <w:szCs w:val="23"/>
        </w:rPr>
        <w:t xml:space="preserve"> newly developed materials and resources</w:t>
      </w:r>
      <w:r w:rsidR="00285141">
        <w:rPr>
          <w:rFonts w:ascii="Arial Narrow" w:hAnsi="Arial Narrow"/>
          <w:sz w:val="23"/>
          <w:szCs w:val="23"/>
        </w:rPr>
        <w:t xml:space="preserve"> and general web-site </w:t>
      </w:r>
      <w:r w:rsidR="00285141" w:rsidRPr="007942C1">
        <w:rPr>
          <w:rFonts w:ascii="Arial Narrow" w:hAnsi="Arial Narrow"/>
          <w:sz w:val="23"/>
          <w:szCs w:val="23"/>
        </w:rPr>
        <w:t>maintena</w:t>
      </w:r>
      <w:r w:rsidR="00285141">
        <w:rPr>
          <w:rFonts w:ascii="Arial Narrow" w:hAnsi="Arial Narrow"/>
          <w:sz w:val="23"/>
          <w:szCs w:val="23"/>
        </w:rPr>
        <w:t>nce</w:t>
      </w:r>
      <w:r w:rsidR="00285141" w:rsidRPr="007942C1">
        <w:rPr>
          <w:rFonts w:ascii="Arial Narrow" w:hAnsi="Arial Narrow"/>
          <w:sz w:val="23"/>
          <w:szCs w:val="23"/>
        </w:rPr>
        <w:t xml:space="preserve"> </w:t>
      </w:r>
      <w:r w:rsidR="00285141">
        <w:rPr>
          <w:rFonts w:ascii="Arial Narrow" w:hAnsi="Arial Narrow"/>
          <w:sz w:val="23"/>
          <w:szCs w:val="23"/>
        </w:rPr>
        <w:t>also being undertaken.</w:t>
      </w:r>
    </w:p>
    <w:p w14:paraId="2D744E97" w14:textId="77777777" w:rsidR="00F9710A" w:rsidRPr="00E00B47" w:rsidRDefault="00F9710A" w:rsidP="009E5E6A">
      <w:pPr>
        <w:pStyle w:val="Default"/>
        <w:rPr>
          <w:rFonts w:ascii="Arial Narrow" w:hAnsi="Arial Narrow"/>
          <w:sz w:val="16"/>
          <w:szCs w:val="23"/>
        </w:rPr>
      </w:pPr>
    </w:p>
    <w:p w14:paraId="61F7C022" w14:textId="77777777" w:rsidR="00DB593A" w:rsidRDefault="00F9710A" w:rsidP="009E5E6A">
      <w:pPr>
        <w:rPr>
          <w:sz w:val="23"/>
          <w:szCs w:val="23"/>
        </w:rPr>
      </w:pPr>
      <w:r>
        <w:rPr>
          <w:sz w:val="23"/>
          <w:szCs w:val="23"/>
        </w:rPr>
        <w:t xml:space="preserve">During the </w:t>
      </w:r>
      <w:r w:rsidR="00C550BA">
        <w:rPr>
          <w:sz w:val="23"/>
          <w:szCs w:val="23"/>
        </w:rPr>
        <w:t xml:space="preserve">six-month </w:t>
      </w:r>
      <w:r>
        <w:rPr>
          <w:sz w:val="23"/>
          <w:szCs w:val="23"/>
        </w:rPr>
        <w:t>reporting period the PJDP website recorded a total of 2,379 ‘views’.</w:t>
      </w:r>
      <w:r w:rsidR="009E7A5B">
        <w:rPr>
          <w:sz w:val="23"/>
          <w:szCs w:val="23"/>
        </w:rPr>
        <w:t xml:space="preserve"> There was a notable increase in website traffic when PJDP Advisers were in-country delivering bilateral activities. </w:t>
      </w:r>
      <w:r>
        <w:rPr>
          <w:sz w:val="23"/>
          <w:szCs w:val="23"/>
        </w:rPr>
        <w:t xml:space="preserve">A </w:t>
      </w:r>
      <w:r w:rsidR="009E7A5B">
        <w:rPr>
          <w:sz w:val="23"/>
          <w:szCs w:val="23"/>
        </w:rPr>
        <w:t>breakdown per web page is provided below:</w:t>
      </w:r>
    </w:p>
    <w:p w14:paraId="1A3BA551" w14:textId="77777777" w:rsidR="005B0C1F" w:rsidRDefault="005B0C1F" w:rsidP="009E5E6A">
      <w:pPr>
        <w:rPr>
          <w:sz w:val="23"/>
          <w:szCs w:val="23"/>
        </w:rPr>
      </w:pPr>
    </w:p>
    <w:p w14:paraId="7D41DE3A" w14:textId="77777777" w:rsidR="005B0C1F" w:rsidRDefault="005B0C1F" w:rsidP="009E5E6A">
      <w:pPr>
        <w:rPr>
          <w:sz w:val="23"/>
          <w:szCs w:val="23"/>
        </w:rPr>
      </w:pPr>
    </w:p>
    <w:p w14:paraId="7892CAEA" w14:textId="77777777" w:rsidR="00951EB5" w:rsidRDefault="00951EB5" w:rsidP="009E5E6A">
      <w:pPr>
        <w:rPr>
          <w:sz w:val="23"/>
          <w:szCs w:val="23"/>
        </w:rPr>
      </w:pPr>
    </w:p>
    <w:p w14:paraId="327F68CC" w14:textId="77777777" w:rsidR="00951EB5" w:rsidRDefault="00951EB5" w:rsidP="009E5E6A">
      <w:pPr>
        <w:rPr>
          <w:sz w:val="23"/>
          <w:szCs w:val="23"/>
        </w:rPr>
      </w:pPr>
      <w:r>
        <w:rPr>
          <w:noProof/>
        </w:rPr>
        <w:drawing>
          <wp:anchor distT="0" distB="0" distL="114300" distR="114300" simplePos="0" relativeHeight="251666944" behindDoc="1" locked="0" layoutInCell="1" allowOverlap="1" wp14:anchorId="2828166F" wp14:editId="5B4AE683">
            <wp:simplePos x="0" y="0"/>
            <wp:positionH relativeFrom="column">
              <wp:posOffset>45720</wp:posOffset>
            </wp:positionH>
            <wp:positionV relativeFrom="paragraph">
              <wp:posOffset>-202565</wp:posOffset>
            </wp:positionV>
            <wp:extent cx="5645727" cy="3470563"/>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CE42244" w14:textId="77777777" w:rsidR="00951EB5" w:rsidRDefault="00951EB5" w:rsidP="009E5E6A">
      <w:pPr>
        <w:rPr>
          <w:sz w:val="23"/>
          <w:szCs w:val="23"/>
        </w:rPr>
      </w:pPr>
    </w:p>
    <w:p w14:paraId="37036179" w14:textId="77777777" w:rsidR="00951EB5" w:rsidRDefault="00951EB5" w:rsidP="009E5E6A">
      <w:pPr>
        <w:rPr>
          <w:sz w:val="23"/>
          <w:szCs w:val="23"/>
        </w:rPr>
      </w:pPr>
    </w:p>
    <w:p w14:paraId="17BF1F79" w14:textId="77777777" w:rsidR="009917C1" w:rsidRDefault="009917C1" w:rsidP="009E5E6A">
      <w:pPr>
        <w:rPr>
          <w:sz w:val="23"/>
          <w:szCs w:val="23"/>
        </w:rPr>
      </w:pPr>
    </w:p>
    <w:p w14:paraId="1A27277F" w14:textId="77777777" w:rsidR="009917C1" w:rsidRDefault="009917C1" w:rsidP="00E8488F">
      <w:pPr>
        <w:jc w:val="center"/>
        <w:rPr>
          <w:sz w:val="23"/>
          <w:szCs w:val="23"/>
        </w:rPr>
      </w:pPr>
    </w:p>
    <w:p w14:paraId="6B22F200" w14:textId="77777777" w:rsidR="009917C1" w:rsidRDefault="009917C1" w:rsidP="009E5E6A">
      <w:pPr>
        <w:rPr>
          <w:sz w:val="23"/>
          <w:szCs w:val="23"/>
        </w:rPr>
      </w:pPr>
    </w:p>
    <w:p w14:paraId="36AAD30D" w14:textId="77777777" w:rsidR="009917C1" w:rsidRDefault="009917C1" w:rsidP="009E5E6A">
      <w:pPr>
        <w:rPr>
          <w:sz w:val="23"/>
          <w:szCs w:val="23"/>
        </w:rPr>
      </w:pPr>
    </w:p>
    <w:p w14:paraId="526F66AC" w14:textId="77777777" w:rsidR="009917C1" w:rsidRDefault="009917C1" w:rsidP="009E5E6A">
      <w:pPr>
        <w:rPr>
          <w:sz w:val="23"/>
          <w:szCs w:val="23"/>
        </w:rPr>
      </w:pPr>
    </w:p>
    <w:p w14:paraId="16C2C33B" w14:textId="77777777" w:rsidR="009917C1" w:rsidRDefault="009917C1" w:rsidP="009E5E6A">
      <w:pPr>
        <w:rPr>
          <w:sz w:val="23"/>
          <w:szCs w:val="23"/>
        </w:rPr>
      </w:pPr>
    </w:p>
    <w:p w14:paraId="48C873BE" w14:textId="77777777" w:rsidR="009917C1" w:rsidRDefault="009917C1" w:rsidP="009E5E6A">
      <w:pPr>
        <w:rPr>
          <w:sz w:val="23"/>
          <w:szCs w:val="23"/>
        </w:rPr>
      </w:pPr>
    </w:p>
    <w:p w14:paraId="4D0D1A89" w14:textId="77777777" w:rsidR="009917C1" w:rsidRDefault="009917C1" w:rsidP="009E5E6A">
      <w:pPr>
        <w:rPr>
          <w:sz w:val="23"/>
          <w:szCs w:val="23"/>
        </w:rPr>
      </w:pPr>
    </w:p>
    <w:p w14:paraId="0ABFE3CC" w14:textId="77777777" w:rsidR="00A22B97" w:rsidRDefault="00A22B97" w:rsidP="00DB593A">
      <w:pPr>
        <w:jc w:val="center"/>
        <w:rPr>
          <w:sz w:val="23"/>
          <w:szCs w:val="23"/>
        </w:rPr>
      </w:pPr>
    </w:p>
    <w:p w14:paraId="7E92BD68" w14:textId="77777777" w:rsidR="009917C1" w:rsidRDefault="009917C1" w:rsidP="00DB593A">
      <w:pPr>
        <w:jc w:val="center"/>
        <w:rPr>
          <w:sz w:val="23"/>
          <w:szCs w:val="23"/>
        </w:rPr>
      </w:pPr>
    </w:p>
    <w:p w14:paraId="5E7936BD" w14:textId="77777777" w:rsidR="009917C1" w:rsidRDefault="009917C1" w:rsidP="00DB593A">
      <w:pPr>
        <w:jc w:val="center"/>
        <w:rPr>
          <w:sz w:val="23"/>
          <w:szCs w:val="23"/>
        </w:rPr>
      </w:pPr>
    </w:p>
    <w:p w14:paraId="6B35E984" w14:textId="77777777" w:rsidR="009917C1" w:rsidRDefault="009917C1" w:rsidP="00DB593A">
      <w:pPr>
        <w:jc w:val="center"/>
        <w:rPr>
          <w:sz w:val="23"/>
          <w:szCs w:val="23"/>
        </w:rPr>
      </w:pPr>
    </w:p>
    <w:p w14:paraId="0E4C6CA2" w14:textId="77777777" w:rsidR="009917C1" w:rsidRDefault="009917C1" w:rsidP="00DB593A">
      <w:pPr>
        <w:jc w:val="center"/>
        <w:rPr>
          <w:sz w:val="23"/>
          <w:szCs w:val="23"/>
        </w:rPr>
      </w:pPr>
    </w:p>
    <w:p w14:paraId="24F04A1C" w14:textId="77777777" w:rsidR="009917C1" w:rsidRDefault="009917C1" w:rsidP="00DB593A">
      <w:pPr>
        <w:jc w:val="center"/>
        <w:rPr>
          <w:sz w:val="23"/>
          <w:szCs w:val="23"/>
        </w:rPr>
      </w:pPr>
    </w:p>
    <w:p w14:paraId="3157E40C" w14:textId="77777777" w:rsidR="009917C1" w:rsidRDefault="009917C1" w:rsidP="00DB593A">
      <w:pPr>
        <w:jc w:val="center"/>
        <w:rPr>
          <w:sz w:val="23"/>
          <w:szCs w:val="23"/>
        </w:rPr>
      </w:pPr>
    </w:p>
    <w:p w14:paraId="13D46BF7" w14:textId="77777777" w:rsidR="003C796B" w:rsidRDefault="003C796B" w:rsidP="00951EB5">
      <w:pPr>
        <w:pStyle w:val="ListParagraph"/>
        <w:spacing w:after="120"/>
        <w:ind w:left="0"/>
        <w:rPr>
          <w:rFonts w:ascii="Arial Narrow" w:hAnsi="Arial Narrow"/>
          <w:b/>
          <w:bCs/>
          <w:sz w:val="23"/>
          <w:szCs w:val="23"/>
        </w:rPr>
      </w:pPr>
    </w:p>
    <w:p w14:paraId="573EA0C5" w14:textId="77777777" w:rsidR="003C796B" w:rsidRPr="00F11142" w:rsidRDefault="003C796B" w:rsidP="00F11142">
      <w:pPr>
        <w:rPr>
          <w:sz w:val="14"/>
        </w:rPr>
      </w:pPr>
    </w:p>
    <w:p w14:paraId="18AA8EB2" w14:textId="77777777" w:rsidR="0039412B" w:rsidRPr="00D31EDC" w:rsidRDefault="0039412B" w:rsidP="00BA4968">
      <w:pPr>
        <w:pStyle w:val="ListParagraph"/>
        <w:numPr>
          <w:ilvl w:val="0"/>
          <w:numId w:val="35"/>
        </w:numPr>
        <w:spacing w:after="120"/>
        <w:ind w:left="709" w:hanging="709"/>
        <w:rPr>
          <w:rFonts w:ascii="Arial Narrow" w:hAnsi="Arial Narrow"/>
          <w:b/>
          <w:bCs/>
          <w:sz w:val="23"/>
          <w:szCs w:val="23"/>
        </w:rPr>
      </w:pPr>
      <w:r w:rsidRPr="00D31EDC">
        <w:rPr>
          <w:rFonts w:ascii="Arial Narrow" w:hAnsi="Arial Narrow"/>
          <w:b/>
          <w:bCs/>
          <w:sz w:val="23"/>
          <w:szCs w:val="23"/>
        </w:rPr>
        <w:t xml:space="preserve">External Links  </w:t>
      </w:r>
    </w:p>
    <w:p w14:paraId="6230F012" w14:textId="77777777" w:rsidR="0039412B" w:rsidRPr="00966743" w:rsidRDefault="0039412B" w:rsidP="009E5E6A">
      <w:pPr>
        <w:rPr>
          <w:bCs/>
          <w:sz w:val="23"/>
          <w:szCs w:val="23"/>
        </w:rPr>
      </w:pPr>
      <w:r>
        <w:rPr>
          <w:bCs/>
          <w:sz w:val="23"/>
          <w:szCs w:val="23"/>
        </w:rPr>
        <w:t xml:space="preserve">The </w:t>
      </w:r>
      <w:r w:rsidRPr="007942C1">
        <w:rPr>
          <w:bCs/>
          <w:sz w:val="23"/>
          <w:szCs w:val="23"/>
        </w:rPr>
        <w:t>PJDP worked closely with a number of or</w:t>
      </w:r>
      <w:r w:rsidR="00742B0F">
        <w:rPr>
          <w:bCs/>
          <w:sz w:val="23"/>
          <w:szCs w:val="23"/>
        </w:rPr>
        <w:t>ganisations and other programs</w:t>
      </w:r>
      <w:r w:rsidRPr="007942C1">
        <w:rPr>
          <w:bCs/>
          <w:sz w:val="23"/>
          <w:szCs w:val="23"/>
        </w:rPr>
        <w:t xml:space="preserve"> in the region to maximise benefits and to avoid duplication of services.</w:t>
      </w:r>
      <w:r w:rsidRPr="007942C1">
        <w:rPr>
          <w:rStyle w:val="FootnoteReference"/>
          <w:sz w:val="23"/>
          <w:szCs w:val="23"/>
        </w:rPr>
        <w:footnoteReference w:id="2"/>
      </w:r>
      <w:r w:rsidRPr="007942C1">
        <w:rPr>
          <w:bCs/>
          <w:sz w:val="23"/>
          <w:szCs w:val="23"/>
        </w:rPr>
        <w:t xml:space="preserve">  Key organisations with which interaction was undertaken</w:t>
      </w:r>
      <w:r w:rsidR="00966743">
        <w:rPr>
          <w:bCs/>
          <w:sz w:val="23"/>
          <w:szCs w:val="23"/>
        </w:rPr>
        <w:t xml:space="preserve"> </w:t>
      </w:r>
      <w:r>
        <w:rPr>
          <w:bCs/>
          <w:sz w:val="23"/>
          <w:szCs w:val="23"/>
        </w:rPr>
        <w:t>during this period</w:t>
      </w:r>
      <w:r w:rsidRPr="007942C1">
        <w:rPr>
          <w:bCs/>
          <w:sz w:val="23"/>
          <w:szCs w:val="23"/>
        </w:rPr>
        <w:t>, included:</w:t>
      </w:r>
    </w:p>
    <w:p w14:paraId="7A5EE1B9" w14:textId="77777777" w:rsidR="00BA7E3F" w:rsidRPr="00BA7E3F" w:rsidRDefault="0039412B" w:rsidP="00BA7E3F">
      <w:pPr>
        <w:pStyle w:val="ListParagraph"/>
        <w:numPr>
          <w:ilvl w:val="0"/>
          <w:numId w:val="20"/>
        </w:numPr>
        <w:spacing w:before="80"/>
        <w:ind w:left="714" w:hanging="357"/>
        <w:rPr>
          <w:rFonts w:ascii="Arial Narrow" w:hAnsi="Arial Narrow"/>
          <w:sz w:val="23"/>
          <w:szCs w:val="23"/>
          <w:lang w:eastAsia="ja-JP"/>
        </w:rPr>
      </w:pPr>
      <w:r w:rsidRPr="00BA7E3F">
        <w:rPr>
          <w:rFonts w:ascii="Arial Narrow" w:hAnsi="Arial Narrow"/>
          <w:i/>
          <w:sz w:val="23"/>
          <w:szCs w:val="23"/>
        </w:rPr>
        <w:t xml:space="preserve">New Zealand and Australian Courts: </w:t>
      </w:r>
      <w:r w:rsidRPr="00BA7E3F">
        <w:rPr>
          <w:rFonts w:ascii="Arial Narrow" w:hAnsi="Arial Narrow"/>
          <w:sz w:val="23"/>
          <w:szCs w:val="23"/>
        </w:rPr>
        <w:t xml:space="preserve">Judicial expertise has been provided by both countries to the </w:t>
      </w:r>
      <w:r w:rsidR="004F0258" w:rsidRPr="00BA7E3F">
        <w:rPr>
          <w:rFonts w:ascii="Arial Narrow" w:hAnsi="Arial Narrow"/>
          <w:sz w:val="23"/>
          <w:szCs w:val="23"/>
        </w:rPr>
        <w:t xml:space="preserve">Regional Decision-Making Workshop; Information Technology Online Forum and Responsive Fund Activities: Drug and Alcohol Court Workshop </w:t>
      </w:r>
      <w:r w:rsidR="003251B0" w:rsidRPr="00BA7E3F">
        <w:rPr>
          <w:rFonts w:ascii="Arial Narrow" w:hAnsi="Arial Narrow"/>
          <w:sz w:val="23"/>
          <w:szCs w:val="23"/>
        </w:rPr>
        <w:t>(</w:t>
      </w:r>
      <w:r w:rsidR="004F0258" w:rsidRPr="00BA7E3F">
        <w:rPr>
          <w:rFonts w:ascii="Arial Narrow" w:hAnsi="Arial Narrow"/>
          <w:sz w:val="23"/>
          <w:szCs w:val="23"/>
        </w:rPr>
        <w:t>Samoa</w:t>
      </w:r>
      <w:r w:rsidR="003251B0" w:rsidRPr="00BA7E3F">
        <w:rPr>
          <w:rFonts w:ascii="Arial Narrow" w:hAnsi="Arial Narrow"/>
          <w:sz w:val="23"/>
          <w:szCs w:val="23"/>
        </w:rPr>
        <w:t>)</w:t>
      </w:r>
      <w:r w:rsidR="004F0258" w:rsidRPr="00BA7E3F">
        <w:rPr>
          <w:rFonts w:ascii="Arial Narrow" w:hAnsi="Arial Narrow"/>
          <w:sz w:val="23"/>
          <w:szCs w:val="23"/>
        </w:rPr>
        <w:t xml:space="preserve"> and </w:t>
      </w:r>
      <w:r w:rsidR="003251B0" w:rsidRPr="00BA7E3F">
        <w:rPr>
          <w:rFonts w:ascii="Arial Narrow" w:hAnsi="Arial Narrow"/>
          <w:sz w:val="23"/>
          <w:szCs w:val="23"/>
        </w:rPr>
        <w:t>Mentoring of Justice of the Peace</w:t>
      </w:r>
      <w:r w:rsidR="004F0258" w:rsidRPr="00BA7E3F">
        <w:rPr>
          <w:rFonts w:ascii="Arial Narrow" w:hAnsi="Arial Narrow"/>
          <w:sz w:val="23"/>
          <w:szCs w:val="23"/>
        </w:rPr>
        <w:t xml:space="preserve"> and Court Staff Activity</w:t>
      </w:r>
      <w:r w:rsidR="003251B0" w:rsidRPr="00BA7E3F">
        <w:rPr>
          <w:rFonts w:ascii="Arial Narrow" w:hAnsi="Arial Narrow"/>
          <w:sz w:val="23"/>
          <w:szCs w:val="23"/>
        </w:rPr>
        <w:t xml:space="preserve"> (Cook Islands)</w:t>
      </w:r>
      <w:r w:rsidR="004F0258" w:rsidRPr="00BA7E3F">
        <w:rPr>
          <w:rFonts w:ascii="Arial Narrow" w:hAnsi="Arial Narrow"/>
          <w:sz w:val="23"/>
          <w:szCs w:val="23"/>
        </w:rPr>
        <w:t xml:space="preserve">. </w:t>
      </w:r>
      <w:r w:rsidRPr="00BA7E3F">
        <w:rPr>
          <w:rFonts w:ascii="Arial Narrow" w:hAnsi="Arial Narrow"/>
          <w:sz w:val="23"/>
          <w:szCs w:val="23"/>
          <w:lang w:eastAsia="ja-JP"/>
        </w:rPr>
        <w:t xml:space="preserve">The collaboration and participation will continue to be maximised during the </w:t>
      </w:r>
      <w:r w:rsidR="004F0258" w:rsidRPr="00BA7E3F">
        <w:rPr>
          <w:rFonts w:ascii="Arial Narrow" w:hAnsi="Arial Narrow"/>
          <w:sz w:val="23"/>
          <w:szCs w:val="23"/>
          <w:lang w:eastAsia="ja-JP"/>
        </w:rPr>
        <w:t>remaining 24-month Extension Plan.</w:t>
      </w:r>
    </w:p>
    <w:p w14:paraId="2E23B386" w14:textId="2C07EC95" w:rsidR="00603BDD" w:rsidRPr="00BA7E3F" w:rsidRDefault="006F43FA" w:rsidP="00BA7E3F">
      <w:pPr>
        <w:pStyle w:val="ListParagraph"/>
        <w:numPr>
          <w:ilvl w:val="0"/>
          <w:numId w:val="20"/>
        </w:numPr>
        <w:spacing w:before="80"/>
        <w:ind w:left="714" w:hanging="357"/>
        <w:rPr>
          <w:rFonts w:ascii="Arial Narrow" w:hAnsi="Arial Narrow"/>
          <w:sz w:val="23"/>
          <w:szCs w:val="23"/>
          <w:lang w:eastAsia="ja-JP"/>
        </w:rPr>
      </w:pPr>
      <w:r w:rsidRPr="00BA7E3F">
        <w:rPr>
          <w:rFonts w:ascii="Arial Narrow" w:hAnsi="Arial Narrow"/>
          <w:i/>
          <w:sz w:val="23"/>
          <w:szCs w:val="23"/>
        </w:rPr>
        <w:t xml:space="preserve">Pacific Judicial Conference: </w:t>
      </w:r>
      <w:r w:rsidR="00947494" w:rsidRPr="00BA7E3F">
        <w:rPr>
          <w:rFonts w:ascii="Arial Narrow" w:hAnsi="Arial Narrow"/>
          <w:sz w:val="23"/>
          <w:szCs w:val="23"/>
        </w:rPr>
        <w:t xml:space="preserve">links arising from </w:t>
      </w:r>
      <w:r w:rsidRPr="00BA7E3F">
        <w:rPr>
          <w:rFonts w:ascii="Arial Narrow" w:hAnsi="Arial Narrow"/>
          <w:sz w:val="23"/>
          <w:szCs w:val="23"/>
        </w:rPr>
        <w:t xml:space="preserve">this conference </w:t>
      </w:r>
      <w:r w:rsidR="00947494" w:rsidRPr="00BA7E3F">
        <w:rPr>
          <w:rFonts w:ascii="Arial Narrow" w:hAnsi="Arial Narrow"/>
          <w:sz w:val="23"/>
          <w:szCs w:val="23"/>
        </w:rPr>
        <w:t>includ</w:t>
      </w:r>
      <w:r w:rsidRPr="00BA7E3F">
        <w:rPr>
          <w:rFonts w:ascii="Arial Narrow" w:hAnsi="Arial Narrow"/>
          <w:sz w:val="23"/>
          <w:szCs w:val="23"/>
        </w:rPr>
        <w:t xml:space="preserve">ed liaison </w:t>
      </w:r>
      <w:r w:rsidR="00F81565" w:rsidRPr="00BA7E3F">
        <w:rPr>
          <w:rFonts w:ascii="Arial Narrow" w:hAnsi="Arial Narrow"/>
          <w:sz w:val="23"/>
          <w:szCs w:val="23"/>
        </w:rPr>
        <w:t xml:space="preserve">and further engagement </w:t>
      </w:r>
      <w:r w:rsidRPr="00BA7E3F">
        <w:rPr>
          <w:rFonts w:ascii="Arial Narrow" w:hAnsi="Arial Narrow"/>
          <w:sz w:val="23"/>
          <w:szCs w:val="23"/>
        </w:rPr>
        <w:t>with:</w:t>
      </w:r>
      <w:r w:rsidR="00F81565" w:rsidRPr="00BA7E3F">
        <w:rPr>
          <w:rFonts w:ascii="Arial Narrow" w:hAnsi="Arial Narrow"/>
          <w:sz w:val="23"/>
          <w:szCs w:val="23"/>
        </w:rPr>
        <w:t xml:space="preserve"> Chief Justice</w:t>
      </w:r>
      <w:r w:rsidR="00947494" w:rsidRPr="00BA7E3F">
        <w:rPr>
          <w:rFonts w:ascii="Arial Narrow" w:hAnsi="Arial Narrow"/>
          <w:sz w:val="23"/>
          <w:szCs w:val="23"/>
        </w:rPr>
        <w:t xml:space="preserve"> </w:t>
      </w:r>
      <w:r w:rsidRPr="00BA7E3F">
        <w:rPr>
          <w:rFonts w:ascii="Arial Narrow" w:hAnsi="Arial Narrow"/>
          <w:sz w:val="23"/>
          <w:szCs w:val="23"/>
        </w:rPr>
        <w:t>Dame Sian Elias</w:t>
      </w:r>
      <w:r w:rsidR="00BA7E3F">
        <w:rPr>
          <w:rFonts w:ascii="Arial Narrow" w:hAnsi="Arial Narrow"/>
          <w:sz w:val="23"/>
          <w:szCs w:val="23"/>
        </w:rPr>
        <w:t xml:space="preserve"> (</w:t>
      </w:r>
      <w:r w:rsidR="00603BDD" w:rsidRPr="00BA7E3F">
        <w:rPr>
          <w:rFonts w:ascii="Arial Narrow" w:hAnsi="Arial Narrow"/>
          <w:sz w:val="23"/>
          <w:szCs w:val="23"/>
        </w:rPr>
        <w:t xml:space="preserve">Chief Justices of </w:t>
      </w:r>
      <w:r w:rsidRPr="00BA7E3F">
        <w:rPr>
          <w:rFonts w:ascii="Arial Narrow" w:hAnsi="Arial Narrow"/>
          <w:sz w:val="23"/>
          <w:szCs w:val="23"/>
        </w:rPr>
        <w:t>New Zealand</w:t>
      </w:r>
      <w:r w:rsidR="00BA7E3F">
        <w:rPr>
          <w:rFonts w:ascii="Arial Narrow" w:hAnsi="Arial Narrow"/>
          <w:sz w:val="23"/>
          <w:szCs w:val="23"/>
        </w:rPr>
        <w:t>)</w:t>
      </w:r>
      <w:r w:rsidR="00A35CD7" w:rsidRPr="00BA7E3F">
        <w:rPr>
          <w:rFonts w:ascii="Arial Narrow" w:hAnsi="Arial Narrow"/>
          <w:sz w:val="23"/>
          <w:szCs w:val="23"/>
        </w:rPr>
        <w:t>;</w:t>
      </w:r>
      <w:r w:rsidRPr="00BA7E3F">
        <w:rPr>
          <w:rFonts w:ascii="Arial Narrow" w:hAnsi="Arial Narrow"/>
          <w:sz w:val="23"/>
          <w:szCs w:val="23"/>
        </w:rPr>
        <w:t xml:space="preserve"> </w:t>
      </w:r>
      <w:r w:rsidR="00F81565" w:rsidRPr="00BA7E3F">
        <w:rPr>
          <w:rFonts w:ascii="Arial Narrow" w:hAnsi="Arial Narrow"/>
          <w:sz w:val="23"/>
          <w:szCs w:val="23"/>
        </w:rPr>
        <w:t xml:space="preserve">Justice </w:t>
      </w:r>
      <w:r w:rsidR="00947494" w:rsidRPr="00BA7E3F">
        <w:rPr>
          <w:rFonts w:ascii="Arial Narrow" w:hAnsi="Arial Narrow"/>
          <w:sz w:val="23"/>
          <w:szCs w:val="23"/>
        </w:rPr>
        <w:t>Winkelmann</w:t>
      </w:r>
      <w:r w:rsidR="00603BDD" w:rsidRPr="00BA7E3F">
        <w:rPr>
          <w:rFonts w:ascii="Arial Narrow" w:hAnsi="Arial Narrow"/>
          <w:sz w:val="23"/>
          <w:szCs w:val="23"/>
        </w:rPr>
        <w:t xml:space="preserve"> (Chief Judge of the </w:t>
      </w:r>
      <w:r w:rsidR="00A35CD7" w:rsidRPr="00BA7E3F">
        <w:rPr>
          <w:rFonts w:ascii="Arial Narrow" w:hAnsi="Arial Narrow"/>
          <w:sz w:val="23"/>
          <w:szCs w:val="23"/>
        </w:rPr>
        <w:t xml:space="preserve">New Zealand </w:t>
      </w:r>
      <w:r w:rsidR="00603BDD" w:rsidRPr="00BA7E3F">
        <w:rPr>
          <w:rFonts w:ascii="Arial Narrow" w:hAnsi="Arial Narrow"/>
          <w:sz w:val="23"/>
          <w:szCs w:val="23"/>
        </w:rPr>
        <w:t>High Court)</w:t>
      </w:r>
      <w:r w:rsidR="00A35CD7" w:rsidRPr="00BA7E3F">
        <w:rPr>
          <w:rFonts w:ascii="Arial Narrow" w:hAnsi="Arial Narrow"/>
          <w:sz w:val="23"/>
          <w:szCs w:val="23"/>
        </w:rPr>
        <w:t>;</w:t>
      </w:r>
      <w:r w:rsidR="00947494" w:rsidRPr="00BA7E3F">
        <w:rPr>
          <w:rFonts w:ascii="Arial Narrow" w:hAnsi="Arial Narrow"/>
          <w:sz w:val="23"/>
          <w:szCs w:val="23"/>
        </w:rPr>
        <w:t xml:space="preserve"> Justice </w:t>
      </w:r>
      <w:r w:rsidR="00947494" w:rsidRPr="00762177">
        <w:rPr>
          <w:rFonts w:ascii="Arial Narrow" w:hAnsi="Arial Narrow" w:cs="Arial"/>
          <w:sz w:val="23"/>
          <w:szCs w:val="23"/>
          <w:shd w:val="clear" w:color="auto" w:fill="F9F9F9"/>
        </w:rPr>
        <w:t>Susan Kiefel</w:t>
      </w:r>
      <w:r w:rsidR="00947494" w:rsidRPr="00BA7E3F">
        <w:rPr>
          <w:rStyle w:val="apple-converted-space"/>
          <w:rFonts w:ascii="Arial Narrow" w:hAnsi="Arial Narrow" w:cs="Arial"/>
          <w:color w:val="000000"/>
          <w:sz w:val="23"/>
          <w:szCs w:val="23"/>
          <w:shd w:val="clear" w:color="auto" w:fill="F9F9F9"/>
        </w:rPr>
        <w:t> </w:t>
      </w:r>
      <w:r w:rsidR="00603BDD" w:rsidRPr="00BA7E3F">
        <w:rPr>
          <w:rStyle w:val="apple-converted-space"/>
          <w:rFonts w:ascii="Arial Narrow" w:hAnsi="Arial Narrow" w:cs="Arial"/>
          <w:color w:val="000000"/>
          <w:sz w:val="23"/>
          <w:szCs w:val="23"/>
          <w:shd w:val="clear" w:color="auto" w:fill="F9F9F9"/>
        </w:rPr>
        <w:t xml:space="preserve">(Justice of the </w:t>
      </w:r>
      <w:r w:rsidR="00947494" w:rsidRPr="00BA7E3F">
        <w:rPr>
          <w:rStyle w:val="apple-converted-space"/>
          <w:rFonts w:ascii="Arial Narrow" w:hAnsi="Arial Narrow" w:cs="Arial"/>
          <w:color w:val="000000"/>
          <w:sz w:val="23"/>
          <w:szCs w:val="23"/>
          <w:shd w:val="clear" w:color="auto" w:fill="F9F9F9"/>
        </w:rPr>
        <w:t>High Court</w:t>
      </w:r>
      <w:r w:rsidR="00603BDD" w:rsidRPr="00BA7E3F">
        <w:rPr>
          <w:rStyle w:val="apple-converted-space"/>
          <w:rFonts w:ascii="Arial Narrow" w:hAnsi="Arial Narrow" w:cs="Arial"/>
          <w:color w:val="000000"/>
          <w:sz w:val="23"/>
          <w:szCs w:val="23"/>
          <w:shd w:val="clear" w:color="auto" w:fill="F9F9F9"/>
        </w:rPr>
        <w:t xml:space="preserve"> of Australia)</w:t>
      </w:r>
      <w:r w:rsidR="00762177">
        <w:rPr>
          <w:rStyle w:val="apple-converted-space"/>
          <w:rFonts w:ascii="Arial Narrow" w:hAnsi="Arial Narrow" w:cs="Arial"/>
          <w:color w:val="000000"/>
          <w:sz w:val="23"/>
          <w:szCs w:val="23"/>
          <w:shd w:val="clear" w:color="auto" w:fill="F9F9F9"/>
        </w:rPr>
        <w:t>;</w:t>
      </w:r>
      <w:r w:rsidR="00947494" w:rsidRPr="00BA7E3F">
        <w:rPr>
          <w:rStyle w:val="apple-converted-space"/>
          <w:rFonts w:ascii="Arial Narrow" w:hAnsi="Arial Narrow" w:cs="Arial"/>
          <w:color w:val="000000"/>
          <w:sz w:val="23"/>
          <w:szCs w:val="23"/>
          <w:shd w:val="clear" w:color="auto" w:fill="F9F9F9"/>
        </w:rPr>
        <w:t xml:space="preserve"> </w:t>
      </w:r>
      <w:r w:rsidR="00BA7E3F" w:rsidRPr="00BA7E3F">
        <w:rPr>
          <w:rStyle w:val="apple-converted-space"/>
          <w:rFonts w:ascii="Arial Narrow" w:hAnsi="Arial Narrow" w:cs="Arial"/>
          <w:color w:val="000000"/>
          <w:sz w:val="23"/>
          <w:szCs w:val="23"/>
          <w:shd w:val="clear" w:color="auto" w:fill="F9F9F9"/>
        </w:rPr>
        <w:t xml:space="preserve">Chief </w:t>
      </w:r>
      <w:r w:rsidR="00BA7E3F" w:rsidRPr="00BA7E3F">
        <w:rPr>
          <w:rFonts w:ascii="Arial Narrow" w:hAnsi="Arial Narrow"/>
          <w:sz w:val="23"/>
          <w:szCs w:val="23"/>
        </w:rPr>
        <w:t xml:space="preserve">Justice </w:t>
      </w:r>
      <w:r w:rsidR="00603BDD" w:rsidRPr="00BA7E3F">
        <w:rPr>
          <w:rFonts w:ascii="Arial Narrow" w:hAnsi="Arial Narrow"/>
          <w:sz w:val="23"/>
          <w:szCs w:val="23"/>
        </w:rPr>
        <w:t xml:space="preserve">Marilyn Warren </w:t>
      </w:r>
      <w:r w:rsidR="00BA7E3F" w:rsidRPr="00BA7E3F">
        <w:rPr>
          <w:rFonts w:ascii="Arial Narrow" w:hAnsi="Arial Narrow"/>
          <w:sz w:val="23"/>
          <w:szCs w:val="23"/>
        </w:rPr>
        <w:t>(</w:t>
      </w:r>
      <w:r w:rsidR="00603BDD" w:rsidRPr="00BA7E3F">
        <w:rPr>
          <w:rFonts w:ascii="Arial Narrow" w:hAnsi="Arial Narrow"/>
          <w:sz w:val="23"/>
          <w:szCs w:val="23"/>
        </w:rPr>
        <w:t>Chief Justice of the Supreme Court of Victoria</w:t>
      </w:r>
      <w:r w:rsidR="00BA7E3F" w:rsidRPr="00BA7E3F">
        <w:rPr>
          <w:rFonts w:ascii="Arial Narrow" w:hAnsi="Arial Narrow"/>
          <w:sz w:val="23"/>
          <w:szCs w:val="23"/>
        </w:rPr>
        <w:t xml:space="preserve">); </w:t>
      </w:r>
      <w:r w:rsidR="00762177" w:rsidRPr="00BA7E3F">
        <w:rPr>
          <w:rFonts w:ascii="Arial Narrow" w:hAnsi="Arial Narrow"/>
          <w:sz w:val="23"/>
          <w:szCs w:val="23"/>
        </w:rPr>
        <w:t xml:space="preserve">Chief Justice Diana Bryant (Chief Justice of the Family Court of Australia); </w:t>
      </w:r>
      <w:r w:rsidR="00BA7E3F" w:rsidRPr="00BA7E3F">
        <w:rPr>
          <w:rStyle w:val="apple-converted-space"/>
          <w:rFonts w:ascii="Arial Narrow" w:hAnsi="Arial Narrow" w:cs="Arial"/>
          <w:color w:val="000000"/>
          <w:sz w:val="23"/>
          <w:szCs w:val="23"/>
          <w:shd w:val="clear" w:color="auto" w:fill="F9F9F9"/>
        </w:rPr>
        <w:t>and Judges from the United States Courts for the 9</w:t>
      </w:r>
      <w:r w:rsidR="00BA7E3F" w:rsidRPr="00BA7E3F">
        <w:rPr>
          <w:rStyle w:val="apple-converted-space"/>
          <w:rFonts w:ascii="Arial Narrow" w:hAnsi="Arial Narrow" w:cs="Arial"/>
          <w:color w:val="000000"/>
          <w:sz w:val="23"/>
          <w:szCs w:val="23"/>
          <w:shd w:val="clear" w:color="auto" w:fill="F9F9F9"/>
          <w:vertAlign w:val="superscript"/>
        </w:rPr>
        <w:t>th</w:t>
      </w:r>
      <w:r w:rsidR="00BA7E3F" w:rsidRPr="00BA7E3F">
        <w:rPr>
          <w:rStyle w:val="apple-converted-space"/>
          <w:rFonts w:ascii="Arial Narrow" w:hAnsi="Arial Narrow" w:cs="Arial"/>
          <w:color w:val="000000"/>
          <w:sz w:val="23"/>
          <w:szCs w:val="23"/>
          <w:shd w:val="clear" w:color="auto" w:fill="F9F9F9"/>
        </w:rPr>
        <w:t xml:space="preserve"> Circuit, </w:t>
      </w:r>
      <w:r w:rsidR="00762177" w:rsidRPr="00BA7E3F">
        <w:rPr>
          <w:rStyle w:val="apple-converted-space"/>
          <w:rFonts w:ascii="Arial Narrow" w:hAnsi="Arial Narrow" w:cs="Arial"/>
          <w:color w:val="000000"/>
          <w:sz w:val="23"/>
          <w:szCs w:val="23"/>
          <w:shd w:val="clear" w:color="auto" w:fill="F9F9F9"/>
        </w:rPr>
        <w:t>among</w:t>
      </w:r>
      <w:r w:rsidR="00BA7E3F" w:rsidRPr="00BA7E3F">
        <w:rPr>
          <w:rStyle w:val="apple-converted-space"/>
          <w:rFonts w:ascii="Arial Narrow" w:hAnsi="Arial Narrow" w:cs="Arial"/>
          <w:color w:val="000000"/>
          <w:sz w:val="23"/>
          <w:szCs w:val="23"/>
          <w:shd w:val="clear" w:color="auto" w:fill="F9F9F9"/>
        </w:rPr>
        <w:t xml:space="preserve"> others.</w:t>
      </w:r>
    </w:p>
    <w:p w14:paraId="05F4C9E2" w14:textId="77777777" w:rsidR="0039412B" w:rsidRPr="00BA7E3F" w:rsidRDefault="0039412B" w:rsidP="00441E66">
      <w:pPr>
        <w:pStyle w:val="ListParagraph"/>
        <w:numPr>
          <w:ilvl w:val="0"/>
          <w:numId w:val="20"/>
        </w:numPr>
        <w:spacing w:before="80"/>
        <w:ind w:left="714" w:hanging="357"/>
        <w:rPr>
          <w:rFonts w:ascii="Arial Narrow" w:hAnsi="Arial Narrow" w:cs="Arial"/>
          <w:color w:val="222222"/>
          <w:sz w:val="23"/>
          <w:szCs w:val="23"/>
        </w:rPr>
      </w:pPr>
      <w:r w:rsidRPr="00BA7E3F">
        <w:rPr>
          <w:rFonts w:ascii="Arial Narrow" w:hAnsi="Arial Narrow"/>
          <w:i/>
          <w:sz w:val="23"/>
          <w:szCs w:val="23"/>
          <w:lang w:eastAsia="ja-JP"/>
        </w:rPr>
        <w:t xml:space="preserve">Pacific Prevention of Domestic Violence Program (PPDVP): </w:t>
      </w:r>
      <w:r w:rsidRPr="00BA7E3F">
        <w:rPr>
          <w:rFonts w:ascii="Arial Narrow" w:hAnsi="Arial Narrow"/>
          <w:sz w:val="23"/>
          <w:szCs w:val="23"/>
          <w:lang w:eastAsia="ja-JP"/>
        </w:rPr>
        <w:t xml:space="preserve">Has been actively involved in relevant sessions </w:t>
      </w:r>
      <w:r w:rsidR="004F0258" w:rsidRPr="00BA7E3F">
        <w:rPr>
          <w:rFonts w:ascii="Arial Narrow" w:hAnsi="Arial Narrow"/>
          <w:sz w:val="23"/>
          <w:szCs w:val="23"/>
          <w:lang w:eastAsia="ja-JP"/>
        </w:rPr>
        <w:t xml:space="preserve">of the recent Family </w:t>
      </w:r>
      <w:r w:rsidRPr="00BA7E3F">
        <w:rPr>
          <w:rFonts w:ascii="Arial Narrow" w:hAnsi="Arial Narrow"/>
          <w:sz w:val="23"/>
          <w:szCs w:val="23"/>
          <w:lang w:eastAsia="ja-JP"/>
        </w:rPr>
        <w:t xml:space="preserve">Violence and Youth Justice Workshop </w:t>
      </w:r>
      <w:r w:rsidR="004F0258" w:rsidRPr="00BA7E3F">
        <w:rPr>
          <w:rFonts w:ascii="Arial Narrow" w:hAnsi="Arial Narrow"/>
          <w:sz w:val="23"/>
          <w:szCs w:val="23"/>
          <w:lang w:eastAsia="ja-JP"/>
        </w:rPr>
        <w:t>conducted in Rarotonga, Cook Islands in February 2014. New Zealand Police and the High Court of the Cook Islands further supported the successful delivery of the FV YJ Workshop.</w:t>
      </w:r>
    </w:p>
    <w:p w14:paraId="1AF19934" w14:textId="77777777" w:rsidR="0039412B" w:rsidRPr="00BA7E3F" w:rsidRDefault="0039412B" w:rsidP="00441E66">
      <w:pPr>
        <w:pStyle w:val="ListParagraph"/>
        <w:numPr>
          <w:ilvl w:val="0"/>
          <w:numId w:val="20"/>
        </w:numPr>
        <w:spacing w:before="80"/>
        <w:ind w:left="714" w:hanging="357"/>
        <w:rPr>
          <w:rFonts w:ascii="Arial Narrow" w:hAnsi="Arial Narrow"/>
          <w:sz w:val="23"/>
          <w:szCs w:val="23"/>
          <w:lang w:eastAsia="ja-JP"/>
        </w:rPr>
      </w:pPr>
      <w:r w:rsidRPr="00BA7E3F">
        <w:rPr>
          <w:rFonts w:ascii="Arial Narrow" w:hAnsi="Arial Narrow" w:cs="Arial"/>
          <w:i/>
          <w:sz w:val="23"/>
          <w:szCs w:val="23"/>
        </w:rPr>
        <w:t>PacLII:</w:t>
      </w:r>
      <w:r w:rsidRPr="00BA7E3F">
        <w:rPr>
          <w:rFonts w:ascii="Arial Narrow" w:hAnsi="Arial Narrow" w:cs="Arial"/>
          <w:sz w:val="23"/>
          <w:szCs w:val="23"/>
        </w:rPr>
        <w:t xml:space="preserve"> </w:t>
      </w:r>
      <w:r w:rsidR="00AA15DF" w:rsidRPr="00BA7E3F">
        <w:rPr>
          <w:rFonts w:ascii="Arial Narrow" w:hAnsi="Arial Narrow" w:cs="Arial"/>
          <w:sz w:val="23"/>
          <w:szCs w:val="23"/>
        </w:rPr>
        <w:t xml:space="preserve">Continues </w:t>
      </w:r>
      <w:r w:rsidRPr="00BA7E3F">
        <w:rPr>
          <w:rFonts w:ascii="Arial Narrow" w:hAnsi="Arial Narrow" w:cs="Arial"/>
          <w:sz w:val="23"/>
          <w:szCs w:val="23"/>
        </w:rPr>
        <w:t>to disseminate PJDP information and materials and promote, through PJDP Advisers, interest by PJDP pa</w:t>
      </w:r>
      <w:r w:rsidR="00742B0F" w:rsidRPr="00BA7E3F">
        <w:rPr>
          <w:rFonts w:ascii="Arial Narrow" w:hAnsi="Arial Narrow" w:cs="Arial"/>
          <w:sz w:val="23"/>
          <w:szCs w:val="23"/>
        </w:rPr>
        <w:t>rtner courts in submitting judg</w:t>
      </w:r>
      <w:r w:rsidRPr="00BA7E3F">
        <w:rPr>
          <w:rFonts w:ascii="Arial Narrow" w:hAnsi="Arial Narrow" w:cs="Arial"/>
          <w:sz w:val="23"/>
          <w:szCs w:val="23"/>
        </w:rPr>
        <w:t xml:space="preserve">ments.  </w:t>
      </w:r>
    </w:p>
    <w:p w14:paraId="418F18E9" w14:textId="77777777" w:rsidR="0039412B" w:rsidRPr="00966743" w:rsidRDefault="0039412B" w:rsidP="009E5E6A">
      <w:pPr>
        <w:rPr>
          <w:b/>
          <w:i/>
          <w:sz w:val="23"/>
          <w:szCs w:val="23"/>
        </w:rPr>
      </w:pPr>
    </w:p>
    <w:p w14:paraId="29BB8540" w14:textId="77777777" w:rsidR="0039412B" w:rsidRPr="00D31EDC" w:rsidRDefault="0039412B" w:rsidP="00BA4968">
      <w:pPr>
        <w:pStyle w:val="ListParagraph"/>
        <w:numPr>
          <w:ilvl w:val="0"/>
          <w:numId w:val="35"/>
        </w:numPr>
        <w:spacing w:after="120"/>
        <w:ind w:left="709" w:hanging="709"/>
        <w:rPr>
          <w:rFonts w:ascii="Arial Narrow" w:hAnsi="Arial Narrow"/>
          <w:b/>
          <w:sz w:val="23"/>
          <w:szCs w:val="23"/>
        </w:rPr>
      </w:pPr>
      <w:r w:rsidRPr="00D31EDC">
        <w:rPr>
          <w:rFonts w:ascii="Arial Narrow" w:hAnsi="Arial Narrow"/>
          <w:b/>
          <w:sz w:val="23"/>
          <w:szCs w:val="23"/>
        </w:rPr>
        <w:t>Internal Links</w:t>
      </w:r>
    </w:p>
    <w:p w14:paraId="19F3C397" w14:textId="77777777" w:rsidR="0039412B" w:rsidRDefault="0039412B" w:rsidP="009E5E6A">
      <w:pPr>
        <w:spacing w:before="80"/>
        <w:rPr>
          <w:sz w:val="23"/>
          <w:szCs w:val="23"/>
        </w:rPr>
      </w:pPr>
      <w:r w:rsidRPr="007942C1">
        <w:rPr>
          <w:sz w:val="23"/>
          <w:szCs w:val="23"/>
        </w:rPr>
        <w:t>The</w:t>
      </w:r>
      <w:r w:rsidR="001F0862">
        <w:rPr>
          <w:sz w:val="23"/>
          <w:szCs w:val="23"/>
        </w:rPr>
        <w:t xml:space="preserve"> Programme continues to foster</w:t>
      </w:r>
      <w:r w:rsidRPr="007942C1">
        <w:rPr>
          <w:sz w:val="23"/>
          <w:szCs w:val="23"/>
        </w:rPr>
        <w:t xml:space="preserve"> synergy between various projects and activities to strengthen relevance and sustainability. </w:t>
      </w:r>
      <w:r w:rsidR="001F0862">
        <w:rPr>
          <w:sz w:val="23"/>
          <w:szCs w:val="23"/>
        </w:rPr>
        <w:t>The following links were</w:t>
      </w:r>
      <w:r>
        <w:rPr>
          <w:sz w:val="23"/>
          <w:szCs w:val="23"/>
        </w:rPr>
        <w:t xml:space="preserve"> </w:t>
      </w:r>
      <w:r w:rsidR="00EB22C3">
        <w:rPr>
          <w:sz w:val="23"/>
          <w:szCs w:val="23"/>
        </w:rPr>
        <w:t>fostered between the PJDP’s various activities</w:t>
      </w:r>
      <w:r>
        <w:rPr>
          <w:sz w:val="23"/>
          <w:szCs w:val="23"/>
        </w:rPr>
        <w:t xml:space="preserve">: </w:t>
      </w:r>
    </w:p>
    <w:p w14:paraId="37A33B71" w14:textId="297A7B6E" w:rsidR="00FA5960" w:rsidRPr="00DC0519" w:rsidRDefault="00FA5960" w:rsidP="00441E66">
      <w:pPr>
        <w:pStyle w:val="ListParagraph"/>
        <w:numPr>
          <w:ilvl w:val="0"/>
          <w:numId w:val="34"/>
        </w:numPr>
        <w:spacing w:before="80"/>
        <w:ind w:left="714" w:hanging="357"/>
        <w:rPr>
          <w:rFonts w:ascii="Arial Narrow" w:hAnsi="Arial Narrow" w:cs="Arial Narrow"/>
          <w:sz w:val="23"/>
          <w:szCs w:val="23"/>
        </w:rPr>
      </w:pPr>
      <w:r w:rsidRPr="00DC0519">
        <w:rPr>
          <w:rFonts w:ascii="Arial Narrow" w:hAnsi="Arial Narrow" w:cs="Arial Narrow"/>
          <w:sz w:val="23"/>
          <w:szCs w:val="23"/>
        </w:rPr>
        <w:lastRenderedPageBreak/>
        <w:t xml:space="preserve">The </w:t>
      </w:r>
      <w:r w:rsidR="0039412B" w:rsidRPr="00DC0519">
        <w:rPr>
          <w:rFonts w:ascii="Arial Narrow" w:hAnsi="Arial Narrow" w:cs="Arial Narrow"/>
          <w:sz w:val="23"/>
          <w:szCs w:val="23"/>
        </w:rPr>
        <w:t>Judicial Administration Project and the Court</w:t>
      </w:r>
      <w:r w:rsidR="001F0862" w:rsidRPr="00DC0519">
        <w:rPr>
          <w:rFonts w:ascii="Arial Narrow" w:hAnsi="Arial Narrow" w:cs="Arial Narrow"/>
          <w:sz w:val="23"/>
          <w:szCs w:val="23"/>
        </w:rPr>
        <w:t xml:space="preserve"> Annual</w:t>
      </w:r>
      <w:r w:rsidR="0039412B" w:rsidRPr="00DC0519">
        <w:rPr>
          <w:rFonts w:ascii="Arial Narrow" w:hAnsi="Arial Narrow" w:cs="Arial Narrow"/>
          <w:sz w:val="23"/>
          <w:szCs w:val="23"/>
        </w:rPr>
        <w:t xml:space="preserve"> Reporting Project</w:t>
      </w:r>
      <w:r w:rsidRPr="00DC0519">
        <w:rPr>
          <w:rFonts w:ascii="Arial Narrow" w:hAnsi="Arial Narrow" w:cs="Arial Narrow"/>
          <w:sz w:val="23"/>
          <w:szCs w:val="23"/>
        </w:rPr>
        <w:t xml:space="preserve">, through the </w:t>
      </w:r>
      <w:r w:rsidR="009437D6">
        <w:rPr>
          <w:rFonts w:ascii="Arial Narrow" w:hAnsi="Arial Narrow" w:cs="Arial Narrow"/>
          <w:sz w:val="23"/>
          <w:szCs w:val="23"/>
        </w:rPr>
        <w:t xml:space="preserve">            </w:t>
      </w:r>
      <w:r w:rsidRPr="00DC0519">
        <w:rPr>
          <w:rFonts w:ascii="Arial Narrow" w:hAnsi="Arial Narrow" w:cs="Arial Narrow"/>
          <w:sz w:val="23"/>
          <w:szCs w:val="23"/>
        </w:rPr>
        <w:t>Responsive Fund deliver</w:t>
      </w:r>
      <w:r w:rsidR="00A36092">
        <w:rPr>
          <w:rFonts w:ascii="Arial Narrow" w:hAnsi="Arial Narrow" w:cs="Arial Narrow"/>
          <w:sz w:val="23"/>
          <w:szCs w:val="23"/>
        </w:rPr>
        <w:t>ed</w:t>
      </w:r>
      <w:r w:rsidRPr="00DC0519">
        <w:rPr>
          <w:rFonts w:ascii="Arial Narrow" w:hAnsi="Arial Narrow" w:cs="Arial Narrow"/>
          <w:sz w:val="23"/>
          <w:szCs w:val="23"/>
        </w:rPr>
        <w:t xml:space="preserve"> a </w:t>
      </w:r>
      <w:r w:rsidR="004D5027" w:rsidRPr="00DC0519">
        <w:rPr>
          <w:rFonts w:ascii="Arial Narrow" w:hAnsi="Arial Narrow" w:cs="Arial Narrow"/>
          <w:sz w:val="23"/>
          <w:szCs w:val="23"/>
        </w:rPr>
        <w:t xml:space="preserve">workshop </w:t>
      </w:r>
      <w:r w:rsidRPr="00DC0519">
        <w:rPr>
          <w:rFonts w:ascii="Arial Narrow" w:hAnsi="Arial Narrow" w:cs="Arial Narrow"/>
          <w:sz w:val="23"/>
          <w:szCs w:val="23"/>
        </w:rPr>
        <w:t>on Time Standards and Court Annual Reporting in FSM</w:t>
      </w:r>
      <w:r w:rsidR="00B07B1F" w:rsidRPr="00DC0519">
        <w:rPr>
          <w:rFonts w:ascii="Arial Narrow" w:hAnsi="Arial Narrow" w:cs="Arial Narrow"/>
          <w:sz w:val="23"/>
          <w:szCs w:val="23"/>
        </w:rPr>
        <w:t xml:space="preserve"> resulting in both state and national courts adopting time standards an endeavouring to report against the 15 Cook Islands Indicators</w:t>
      </w:r>
      <w:r w:rsidRPr="00DC0519">
        <w:rPr>
          <w:rFonts w:ascii="Arial Narrow" w:hAnsi="Arial Narrow" w:cs="Arial Narrow"/>
          <w:sz w:val="23"/>
          <w:szCs w:val="23"/>
        </w:rPr>
        <w:t xml:space="preserve">. </w:t>
      </w:r>
    </w:p>
    <w:p w14:paraId="0C2C31C0" w14:textId="77777777" w:rsidR="00FA5960" w:rsidRPr="00DC0519" w:rsidRDefault="00FA5960" w:rsidP="00441E66">
      <w:pPr>
        <w:pStyle w:val="ListParagraph"/>
        <w:numPr>
          <w:ilvl w:val="0"/>
          <w:numId w:val="34"/>
        </w:numPr>
        <w:spacing w:before="80"/>
        <w:ind w:left="714" w:hanging="357"/>
        <w:rPr>
          <w:rFonts w:ascii="Arial Narrow" w:hAnsi="Arial Narrow" w:cs="Arial Narrow"/>
          <w:sz w:val="23"/>
          <w:szCs w:val="23"/>
        </w:rPr>
      </w:pPr>
      <w:r w:rsidRPr="00DC0519">
        <w:rPr>
          <w:rFonts w:ascii="Arial Narrow" w:hAnsi="Arial Narrow" w:cs="Arial Narrow"/>
          <w:sz w:val="23"/>
          <w:szCs w:val="23"/>
        </w:rPr>
        <w:t xml:space="preserve">The Judicial Administration Project and </w:t>
      </w:r>
      <w:r w:rsidR="004D5027" w:rsidRPr="00DC0519">
        <w:rPr>
          <w:rFonts w:ascii="Arial Narrow" w:hAnsi="Arial Narrow" w:cs="Arial Narrow"/>
          <w:sz w:val="23"/>
          <w:szCs w:val="23"/>
        </w:rPr>
        <w:t xml:space="preserve">the </w:t>
      </w:r>
      <w:r w:rsidRPr="00DC0519">
        <w:rPr>
          <w:rFonts w:ascii="Arial Narrow" w:hAnsi="Arial Narrow" w:cs="Arial Narrow"/>
          <w:sz w:val="23"/>
          <w:szCs w:val="23"/>
        </w:rPr>
        <w:t xml:space="preserve">Responsive Fund </w:t>
      </w:r>
      <w:r w:rsidR="004D5027" w:rsidRPr="00DC0519">
        <w:rPr>
          <w:rFonts w:ascii="Arial Narrow" w:hAnsi="Arial Narrow" w:cs="Arial Narrow"/>
          <w:sz w:val="23"/>
          <w:szCs w:val="23"/>
        </w:rPr>
        <w:t xml:space="preserve">coordinating support on the implementation of </w:t>
      </w:r>
      <w:r w:rsidRPr="00DC0519">
        <w:rPr>
          <w:rFonts w:ascii="Arial Narrow" w:hAnsi="Arial Narrow" w:cs="Arial Narrow"/>
          <w:sz w:val="23"/>
          <w:szCs w:val="23"/>
        </w:rPr>
        <w:t xml:space="preserve">the International Framework for Court Excellence </w:t>
      </w:r>
      <w:r w:rsidR="004D5027" w:rsidRPr="00DC0519">
        <w:rPr>
          <w:rFonts w:ascii="Arial Narrow" w:hAnsi="Arial Narrow" w:cs="Arial Narrow"/>
          <w:sz w:val="23"/>
          <w:szCs w:val="23"/>
        </w:rPr>
        <w:t xml:space="preserve">(IFCE) </w:t>
      </w:r>
      <w:r w:rsidRPr="00DC0519">
        <w:rPr>
          <w:rFonts w:ascii="Arial Narrow" w:hAnsi="Arial Narrow" w:cs="Arial Narrow"/>
          <w:sz w:val="23"/>
          <w:szCs w:val="23"/>
        </w:rPr>
        <w:t>in the Marshall Islands</w:t>
      </w:r>
      <w:r w:rsidR="005E6AD5" w:rsidRPr="00DC0519">
        <w:rPr>
          <w:rFonts w:ascii="Arial Narrow" w:hAnsi="Arial Narrow" w:cs="Arial Narrow"/>
          <w:sz w:val="23"/>
          <w:szCs w:val="23"/>
        </w:rPr>
        <w:t xml:space="preserve"> </w:t>
      </w:r>
      <w:r w:rsidR="004D5027" w:rsidRPr="00DC0519">
        <w:rPr>
          <w:rFonts w:ascii="Arial Narrow" w:hAnsi="Arial Narrow" w:cs="Arial Narrow"/>
          <w:sz w:val="23"/>
          <w:szCs w:val="23"/>
        </w:rPr>
        <w:t xml:space="preserve">and </w:t>
      </w:r>
      <w:r w:rsidR="005E6AD5" w:rsidRPr="00DC0519">
        <w:rPr>
          <w:rFonts w:ascii="Arial Narrow" w:hAnsi="Arial Narrow" w:cs="Arial Narrow"/>
          <w:sz w:val="23"/>
          <w:szCs w:val="23"/>
        </w:rPr>
        <w:t xml:space="preserve">the </w:t>
      </w:r>
      <w:r w:rsidR="004D5027" w:rsidRPr="00DC0519">
        <w:rPr>
          <w:rFonts w:ascii="Arial Narrow" w:hAnsi="Arial Narrow" w:cs="Arial Narrow"/>
          <w:sz w:val="23"/>
          <w:szCs w:val="23"/>
        </w:rPr>
        <w:t xml:space="preserve">incorporation of the IFCE </w:t>
      </w:r>
      <w:r w:rsidR="00EB22C3" w:rsidRPr="00DC0519">
        <w:rPr>
          <w:rFonts w:ascii="Arial Narrow" w:hAnsi="Arial Narrow" w:cs="Arial Narrow"/>
          <w:sz w:val="23"/>
          <w:szCs w:val="23"/>
        </w:rPr>
        <w:t>into th</w:t>
      </w:r>
      <w:r w:rsidR="00650570">
        <w:rPr>
          <w:rFonts w:ascii="Arial Narrow" w:hAnsi="Arial Narrow" w:cs="Arial Narrow"/>
          <w:sz w:val="23"/>
          <w:szCs w:val="23"/>
        </w:rPr>
        <w:t>e</w:t>
      </w:r>
      <w:r w:rsidR="00EB22C3" w:rsidRPr="00DC0519">
        <w:rPr>
          <w:rFonts w:ascii="Arial Narrow" w:hAnsi="Arial Narrow" w:cs="Arial Narrow"/>
          <w:sz w:val="23"/>
          <w:szCs w:val="23"/>
        </w:rPr>
        <w:t xml:space="preserve"> </w:t>
      </w:r>
      <w:r w:rsidR="00650570">
        <w:rPr>
          <w:rFonts w:ascii="Arial Narrow" w:hAnsi="Arial Narrow" w:cs="Arial Narrow"/>
          <w:sz w:val="23"/>
          <w:szCs w:val="23"/>
        </w:rPr>
        <w:t>High C</w:t>
      </w:r>
      <w:r w:rsidR="00EB22C3" w:rsidRPr="00DC0519">
        <w:rPr>
          <w:rFonts w:ascii="Arial Narrow" w:hAnsi="Arial Narrow" w:cs="Arial Narrow"/>
          <w:sz w:val="23"/>
          <w:szCs w:val="23"/>
        </w:rPr>
        <w:t xml:space="preserve">ourt’s </w:t>
      </w:r>
      <w:r w:rsidR="005E6AD5" w:rsidRPr="00DC0519">
        <w:rPr>
          <w:rFonts w:ascii="Arial Narrow" w:hAnsi="Arial Narrow" w:cs="Arial Narrow"/>
          <w:i/>
          <w:sz w:val="23"/>
          <w:szCs w:val="23"/>
        </w:rPr>
        <w:t>Court Improvement Plan</w:t>
      </w:r>
      <w:r w:rsidR="005E6AD5" w:rsidRPr="00DC0519">
        <w:rPr>
          <w:rFonts w:ascii="Arial Narrow" w:hAnsi="Arial Narrow" w:cs="Arial Narrow"/>
          <w:sz w:val="23"/>
          <w:szCs w:val="23"/>
        </w:rPr>
        <w:t>.</w:t>
      </w:r>
    </w:p>
    <w:p w14:paraId="167D421C" w14:textId="77777777" w:rsidR="00FA5960" w:rsidRPr="00DC0519" w:rsidRDefault="00EB22C3" w:rsidP="00441E66">
      <w:pPr>
        <w:pStyle w:val="ListParagraph"/>
        <w:numPr>
          <w:ilvl w:val="0"/>
          <w:numId w:val="34"/>
        </w:numPr>
        <w:spacing w:before="80"/>
        <w:ind w:left="714" w:hanging="357"/>
        <w:rPr>
          <w:rFonts w:ascii="Arial Narrow" w:hAnsi="Arial Narrow" w:cs="Arial Narrow"/>
          <w:sz w:val="23"/>
          <w:szCs w:val="23"/>
        </w:rPr>
      </w:pPr>
      <w:r w:rsidRPr="00DC0519">
        <w:rPr>
          <w:rFonts w:ascii="Arial Narrow" w:hAnsi="Arial Narrow" w:cs="Arial Narrow"/>
          <w:sz w:val="23"/>
          <w:szCs w:val="23"/>
        </w:rPr>
        <w:t xml:space="preserve">Incorporation of detailed discussions on family violence (in particular the </w:t>
      </w:r>
      <w:r w:rsidR="00FA5960" w:rsidRPr="00DC0519">
        <w:rPr>
          <w:rFonts w:ascii="Arial Narrow" w:hAnsi="Arial Narrow" w:cs="Arial Narrow"/>
          <w:sz w:val="23"/>
          <w:szCs w:val="23"/>
        </w:rPr>
        <w:t>Family Violence Act</w:t>
      </w:r>
      <w:r w:rsidRPr="00DC0519">
        <w:rPr>
          <w:rFonts w:ascii="Arial Narrow" w:hAnsi="Arial Narrow" w:cs="Arial Narrow"/>
          <w:sz w:val="23"/>
          <w:szCs w:val="23"/>
        </w:rPr>
        <w:t>)</w:t>
      </w:r>
      <w:r w:rsidR="00FA5960" w:rsidRPr="00DC0519">
        <w:rPr>
          <w:rFonts w:ascii="Arial Narrow" w:hAnsi="Arial Narrow" w:cs="Arial Narrow"/>
          <w:sz w:val="23"/>
          <w:szCs w:val="23"/>
        </w:rPr>
        <w:t xml:space="preserve"> </w:t>
      </w:r>
      <w:r w:rsidRPr="00DC0519">
        <w:rPr>
          <w:rFonts w:ascii="Arial Narrow" w:hAnsi="Arial Narrow" w:cs="Arial Narrow"/>
          <w:sz w:val="23"/>
          <w:szCs w:val="23"/>
        </w:rPr>
        <w:t xml:space="preserve">as part of the piloting of the </w:t>
      </w:r>
      <w:r w:rsidRPr="00DC0519">
        <w:rPr>
          <w:rFonts w:ascii="Arial Narrow" w:hAnsi="Arial Narrow" w:cs="Arial Narrow"/>
          <w:i/>
          <w:sz w:val="23"/>
          <w:szCs w:val="23"/>
        </w:rPr>
        <w:t xml:space="preserve">Local </w:t>
      </w:r>
      <w:r w:rsidR="00FA5960" w:rsidRPr="00DC0519">
        <w:rPr>
          <w:rFonts w:ascii="Arial Narrow" w:hAnsi="Arial Narrow" w:cs="Arial Narrow"/>
          <w:i/>
          <w:sz w:val="23"/>
          <w:szCs w:val="23"/>
        </w:rPr>
        <w:t xml:space="preserve">Orientation Training </w:t>
      </w:r>
      <w:r w:rsidRPr="00DC0519">
        <w:rPr>
          <w:rFonts w:ascii="Arial Narrow" w:hAnsi="Arial Narrow" w:cs="Arial Narrow"/>
          <w:i/>
          <w:sz w:val="23"/>
          <w:szCs w:val="23"/>
        </w:rPr>
        <w:t>Toolkit</w:t>
      </w:r>
      <w:r w:rsidRPr="00DC0519">
        <w:rPr>
          <w:rFonts w:ascii="Arial Narrow" w:hAnsi="Arial Narrow" w:cs="Arial Narrow"/>
          <w:sz w:val="23"/>
          <w:szCs w:val="23"/>
        </w:rPr>
        <w:t xml:space="preserve"> </w:t>
      </w:r>
      <w:r w:rsidR="00FA5960" w:rsidRPr="00DC0519">
        <w:rPr>
          <w:rFonts w:ascii="Arial Narrow" w:hAnsi="Arial Narrow" w:cs="Arial Narrow"/>
          <w:sz w:val="23"/>
          <w:szCs w:val="23"/>
        </w:rPr>
        <w:t>in FSM</w:t>
      </w:r>
      <w:r w:rsidRPr="00DC0519">
        <w:rPr>
          <w:rFonts w:ascii="Arial Narrow" w:hAnsi="Arial Narrow" w:cs="Arial Narrow"/>
          <w:sz w:val="23"/>
          <w:szCs w:val="23"/>
        </w:rPr>
        <w:t>.</w:t>
      </w:r>
    </w:p>
    <w:p w14:paraId="5E5DD7DB" w14:textId="77777777" w:rsidR="001D29E6" w:rsidRPr="00DC0519" w:rsidRDefault="001D29E6" w:rsidP="00441E66">
      <w:pPr>
        <w:pStyle w:val="ListParagraph"/>
        <w:numPr>
          <w:ilvl w:val="0"/>
          <w:numId w:val="34"/>
        </w:numPr>
        <w:spacing w:before="80"/>
        <w:ind w:left="714" w:hanging="357"/>
        <w:rPr>
          <w:rFonts w:ascii="Arial Narrow" w:hAnsi="Arial Narrow" w:cs="Arial Narrow"/>
          <w:sz w:val="23"/>
          <w:szCs w:val="23"/>
        </w:rPr>
      </w:pPr>
      <w:r w:rsidRPr="00DC0519">
        <w:rPr>
          <w:rFonts w:ascii="Arial Narrow" w:hAnsi="Arial Narrow" w:cs="Arial Narrow"/>
          <w:sz w:val="23"/>
          <w:szCs w:val="23"/>
        </w:rPr>
        <w:t>The Enabling Rights Toolkit and the Public Information Projects to develop a coordinated response to court engagement with end-users.</w:t>
      </w:r>
    </w:p>
    <w:p w14:paraId="512EC26D" w14:textId="77777777" w:rsidR="00A736F5" w:rsidRPr="00DC0519" w:rsidRDefault="001D29E6" w:rsidP="00441E66">
      <w:pPr>
        <w:pStyle w:val="ListParagraph"/>
        <w:numPr>
          <w:ilvl w:val="0"/>
          <w:numId w:val="34"/>
        </w:numPr>
        <w:spacing w:before="80"/>
        <w:ind w:left="714" w:hanging="357"/>
        <w:rPr>
          <w:rFonts w:ascii="Arial Narrow" w:hAnsi="Arial Narrow" w:cs="Arial Narrow"/>
          <w:sz w:val="23"/>
          <w:szCs w:val="23"/>
        </w:rPr>
      </w:pPr>
      <w:r w:rsidRPr="00DC0519">
        <w:rPr>
          <w:rFonts w:ascii="Arial Narrow" w:hAnsi="Arial Narrow" w:cs="Arial Narrow"/>
          <w:sz w:val="23"/>
          <w:szCs w:val="23"/>
        </w:rPr>
        <w:t xml:space="preserve">Links </w:t>
      </w:r>
      <w:r w:rsidR="00FA5960" w:rsidRPr="00DC0519">
        <w:rPr>
          <w:rFonts w:ascii="Arial Narrow" w:hAnsi="Arial Narrow" w:cs="Arial Narrow"/>
          <w:sz w:val="23"/>
          <w:szCs w:val="23"/>
        </w:rPr>
        <w:t xml:space="preserve">between </w:t>
      </w:r>
      <w:r w:rsidR="00A736F5" w:rsidRPr="00DC0519">
        <w:rPr>
          <w:rFonts w:ascii="Arial Narrow" w:hAnsi="Arial Narrow" w:cs="Arial Narrow"/>
          <w:sz w:val="23"/>
          <w:szCs w:val="23"/>
        </w:rPr>
        <w:t xml:space="preserve">various toolkits, in particular the: </w:t>
      </w:r>
    </w:p>
    <w:p w14:paraId="09E5AF96" w14:textId="77777777" w:rsidR="00C121A5" w:rsidRPr="00DC0519" w:rsidRDefault="00A736F5" w:rsidP="00C121A5">
      <w:pPr>
        <w:numPr>
          <w:ilvl w:val="0"/>
          <w:numId w:val="59"/>
        </w:numPr>
        <w:ind w:left="1134" w:hanging="283"/>
        <w:rPr>
          <w:sz w:val="23"/>
          <w:szCs w:val="23"/>
        </w:rPr>
      </w:pPr>
      <w:r w:rsidRPr="00DC0519">
        <w:rPr>
          <w:i/>
          <w:sz w:val="23"/>
          <w:szCs w:val="23"/>
        </w:rPr>
        <w:t>Local Orientation Training</w:t>
      </w:r>
      <w:r w:rsidRPr="00DC0519">
        <w:rPr>
          <w:sz w:val="23"/>
          <w:szCs w:val="23"/>
        </w:rPr>
        <w:t xml:space="preserve"> and the </w:t>
      </w:r>
      <w:r w:rsidRPr="00DC0519">
        <w:rPr>
          <w:i/>
          <w:sz w:val="23"/>
          <w:szCs w:val="23"/>
        </w:rPr>
        <w:t>Trainer’s Toolkits</w:t>
      </w:r>
      <w:r w:rsidR="00C121A5" w:rsidRPr="00DC0519">
        <w:rPr>
          <w:sz w:val="23"/>
          <w:szCs w:val="23"/>
        </w:rPr>
        <w:t>;</w:t>
      </w:r>
      <w:r w:rsidRPr="00DC0519">
        <w:rPr>
          <w:sz w:val="23"/>
          <w:szCs w:val="23"/>
        </w:rPr>
        <w:t xml:space="preserve"> </w:t>
      </w:r>
    </w:p>
    <w:p w14:paraId="4B8DB4C1" w14:textId="77777777" w:rsidR="00C121A5" w:rsidRPr="00DC0519" w:rsidRDefault="00C121A5" w:rsidP="00C121A5">
      <w:pPr>
        <w:numPr>
          <w:ilvl w:val="0"/>
          <w:numId w:val="59"/>
        </w:numPr>
        <w:ind w:left="1134" w:hanging="283"/>
        <w:rPr>
          <w:sz w:val="23"/>
          <w:szCs w:val="23"/>
        </w:rPr>
      </w:pPr>
      <w:r w:rsidRPr="00DC0519">
        <w:rPr>
          <w:i/>
          <w:sz w:val="23"/>
          <w:szCs w:val="23"/>
        </w:rPr>
        <w:t>NJDC</w:t>
      </w:r>
      <w:r w:rsidRPr="00DC0519">
        <w:rPr>
          <w:rFonts w:cs="Arial"/>
          <w:i/>
          <w:sz w:val="23"/>
          <w:szCs w:val="23"/>
        </w:rPr>
        <w:t xml:space="preserve"> Professional Developmen</w:t>
      </w:r>
      <w:r w:rsidR="003251B0">
        <w:rPr>
          <w:rFonts w:cs="Arial"/>
          <w:i/>
          <w:sz w:val="23"/>
          <w:szCs w:val="23"/>
        </w:rPr>
        <w:t xml:space="preserve">t, </w:t>
      </w:r>
      <w:r w:rsidRPr="00DC0519">
        <w:rPr>
          <w:i/>
          <w:sz w:val="23"/>
          <w:szCs w:val="23"/>
        </w:rPr>
        <w:t>Trainer’s, and Project Management Toolkits</w:t>
      </w:r>
      <w:r w:rsidRPr="00DC0519">
        <w:rPr>
          <w:sz w:val="23"/>
          <w:szCs w:val="23"/>
        </w:rPr>
        <w:t>; and</w:t>
      </w:r>
    </w:p>
    <w:p w14:paraId="165C30D9" w14:textId="77777777" w:rsidR="00FA5960" w:rsidRPr="00DC0519" w:rsidRDefault="00C121A5" w:rsidP="00DC0519">
      <w:pPr>
        <w:numPr>
          <w:ilvl w:val="0"/>
          <w:numId w:val="59"/>
        </w:numPr>
        <w:ind w:left="1134" w:hanging="283"/>
        <w:rPr>
          <w:sz w:val="23"/>
          <w:szCs w:val="23"/>
        </w:rPr>
      </w:pPr>
      <w:r w:rsidRPr="00DC0519">
        <w:rPr>
          <w:i/>
          <w:sz w:val="23"/>
          <w:szCs w:val="23"/>
        </w:rPr>
        <w:t xml:space="preserve">Codes of Judicial Conduct </w:t>
      </w:r>
      <w:r w:rsidRPr="00DC0519">
        <w:rPr>
          <w:sz w:val="23"/>
          <w:szCs w:val="23"/>
        </w:rPr>
        <w:t>and</w:t>
      </w:r>
      <w:r w:rsidRPr="00DC0519">
        <w:rPr>
          <w:i/>
          <w:sz w:val="23"/>
          <w:szCs w:val="23"/>
        </w:rPr>
        <w:t xml:space="preserve"> Complaints Handling Toolkits.</w:t>
      </w:r>
    </w:p>
    <w:p w14:paraId="69CABB6A" w14:textId="77777777" w:rsidR="0039412B" w:rsidRPr="001D29E6" w:rsidRDefault="0039412B" w:rsidP="00DD37EC">
      <w:pPr>
        <w:rPr>
          <w:sz w:val="23"/>
          <w:szCs w:val="23"/>
        </w:rPr>
      </w:pPr>
    </w:p>
    <w:p w14:paraId="2184AF65" w14:textId="77777777" w:rsidR="00043937" w:rsidRPr="00043937" w:rsidRDefault="00043937" w:rsidP="00043937">
      <w:pPr>
        <w:pStyle w:val="Heading1"/>
        <w:numPr>
          <w:ilvl w:val="0"/>
          <w:numId w:val="3"/>
        </w:numPr>
        <w:spacing w:before="120"/>
        <w:ind w:hanging="720"/>
        <w:rPr>
          <w:lang w:val="en-AU"/>
        </w:rPr>
      </w:pPr>
      <w:bookmarkStart w:id="48" w:name="_Toc391469734"/>
      <w:r w:rsidRPr="00CF58A2">
        <w:t xml:space="preserve">Breakdown of Participants </w:t>
      </w:r>
      <w:r w:rsidR="008B2D4F" w:rsidRPr="00CF58A2">
        <w:t xml:space="preserve">Supported </w:t>
      </w:r>
      <w:r w:rsidRPr="00CF58A2">
        <w:t xml:space="preserve">by </w:t>
      </w:r>
      <w:r w:rsidR="00AF22A3">
        <w:t xml:space="preserve">the </w:t>
      </w:r>
      <w:r w:rsidRPr="00CF58A2">
        <w:t>PJDP</w:t>
      </w:r>
      <w:bookmarkEnd w:id="48"/>
    </w:p>
    <w:p w14:paraId="7A498004" w14:textId="77777777" w:rsidR="00043937" w:rsidRPr="006B4B1F" w:rsidRDefault="00043937" w:rsidP="007529E8">
      <w:pPr>
        <w:rPr>
          <w:sz w:val="23"/>
          <w:szCs w:val="23"/>
        </w:rPr>
      </w:pPr>
    </w:p>
    <w:p w14:paraId="70C120D9" w14:textId="77777777" w:rsidR="006B4B1F" w:rsidRDefault="000E056A" w:rsidP="00E96A71">
      <w:pPr>
        <w:rPr>
          <w:rFonts w:eastAsia="MS Mincho"/>
          <w:sz w:val="23"/>
          <w:szCs w:val="23"/>
          <w:lang w:eastAsia="en-US"/>
        </w:rPr>
      </w:pPr>
      <w:r>
        <w:rPr>
          <w:rFonts w:eastAsia="MS Mincho"/>
          <w:sz w:val="23"/>
          <w:szCs w:val="23"/>
          <w:lang w:eastAsia="en-US"/>
        </w:rPr>
        <w:t>From</w:t>
      </w:r>
      <w:r w:rsidR="00E96A71" w:rsidRPr="006B4B1F">
        <w:rPr>
          <w:rFonts w:eastAsia="MS Mincho"/>
          <w:sz w:val="23"/>
          <w:szCs w:val="23"/>
          <w:lang w:eastAsia="en-US"/>
        </w:rPr>
        <w:t xml:space="preserve"> 12 months since the commencement of the </w:t>
      </w:r>
      <w:r w:rsidR="00E96A71" w:rsidRPr="006B4B1F">
        <w:rPr>
          <w:rFonts w:cs="Calibri"/>
          <w:iCs/>
          <w:sz w:val="23"/>
          <w:szCs w:val="23"/>
        </w:rPr>
        <w:t xml:space="preserve">24-month extension period a total of </w:t>
      </w:r>
      <w:r w:rsidR="00E96A71" w:rsidRPr="006B4B1F">
        <w:rPr>
          <w:bCs/>
          <w:iCs/>
          <w:sz w:val="23"/>
          <w:szCs w:val="23"/>
          <w:lang w:eastAsia="ja-JP"/>
        </w:rPr>
        <w:t>546 participants</w:t>
      </w:r>
      <w:r w:rsidR="00DF7CD7">
        <w:rPr>
          <w:rStyle w:val="FootnoteReference"/>
          <w:bCs/>
          <w:iCs/>
          <w:sz w:val="23"/>
          <w:szCs w:val="23"/>
          <w:lang w:eastAsia="ja-JP"/>
        </w:rPr>
        <w:footnoteReference w:id="3"/>
      </w:r>
      <w:r w:rsidR="00E96A71" w:rsidRPr="006B4B1F">
        <w:rPr>
          <w:bCs/>
          <w:iCs/>
          <w:sz w:val="23"/>
          <w:szCs w:val="23"/>
          <w:lang w:eastAsia="ja-JP"/>
        </w:rPr>
        <w:t xml:space="preserve"> have been involved in PJDP activities or received the support of the programme</w:t>
      </w:r>
      <w:r w:rsidR="00DF7CD7">
        <w:rPr>
          <w:bCs/>
          <w:iCs/>
          <w:sz w:val="23"/>
          <w:szCs w:val="23"/>
          <w:lang w:eastAsia="ja-JP"/>
        </w:rPr>
        <w:t xml:space="preserve">, broken down as follows: </w:t>
      </w:r>
      <w:r w:rsidR="00E96A71" w:rsidRPr="006B4B1F">
        <w:rPr>
          <w:rFonts w:eastAsia="MS Mincho"/>
          <w:sz w:val="23"/>
          <w:szCs w:val="23"/>
          <w:lang w:eastAsia="en-US"/>
        </w:rPr>
        <w:t xml:space="preserve">  </w:t>
      </w:r>
    </w:p>
    <w:p w14:paraId="3C16075D" w14:textId="77777777" w:rsidR="00CD2F38" w:rsidRDefault="00CD2F38" w:rsidP="00B51A47">
      <w:pPr>
        <w:rPr>
          <w:rFonts w:eastAsia="MS Mincho"/>
          <w:sz w:val="23"/>
          <w:szCs w:val="23"/>
          <w:lang w:eastAsia="en-US"/>
        </w:rPr>
      </w:pPr>
    </w:p>
    <w:tbl>
      <w:tblPr>
        <w:tblW w:w="8868" w:type="dxa"/>
        <w:tblInd w:w="284" w:type="dxa"/>
        <w:tblCellMar>
          <w:left w:w="0" w:type="dxa"/>
          <w:right w:w="0" w:type="dxa"/>
        </w:tblCellMar>
        <w:tblLook w:val="04A0" w:firstRow="1" w:lastRow="0" w:firstColumn="1" w:lastColumn="0" w:noHBand="0" w:noVBand="1"/>
      </w:tblPr>
      <w:tblGrid>
        <w:gridCol w:w="3969"/>
        <w:gridCol w:w="1120"/>
        <w:gridCol w:w="1120"/>
        <w:gridCol w:w="1197"/>
        <w:gridCol w:w="1462"/>
      </w:tblGrid>
      <w:tr w:rsidR="00B51A47" w:rsidRPr="00B51A47" w14:paraId="718440BF" w14:textId="77777777" w:rsidTr="00D07AB9">
        <w:tc>
          <w:tcPr>
            <w:tcW w:w="3969"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center"/>
            <w:hideMark/>
          </w:tcPr>
          <w:p w14:paraId="34254F3B" w14:textId="77777777" w:rsidR="00B51A47" w:rsidRPr="004357AC" w:rsidRDefault="00B51A47" w:rsidP="00441E66">
            <w:pPr>
              <w:spacing w:before="60" w:after="60"/>
              <w:rPr>
                <w:b/>
                <w:bCs/>
                <w:sz w:val="23"/>
                <w:szCs w:val="23"/>
                <w:lang w:eastAsia="ja-JP"/>
              </w:rPr>
            </w:pPr>
            <w:r w:rsidRPr="004357AC">
              <w:rPr>
                <w:b/>
                <w:bCs/>
                <w:sz w:val="23"/>
                <w:szCs w:val="23"/>
                <w:lang w:eastAsia="ja-JP"/>
              </w:rPr>
              <w:t>Activity</w:t>
            </w:r>
          </w:p>
        </w:tc>
        <w:tc>
          <w:tcPr>
            <w:tcW w:w="112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165D591C" w14:textId="77777777" w:rsidR="00B51A47" w:rsidRPr="004357AC" w:rsidRDefault="00B51A47" w:rsidP="00441E66">
            <w:pPr>
              <w:spacing w:before="60" w:after="60"/>
              <w:jc w:val="center"/>
              <w:rPr>
                <w:b/>
                <w:bCs/>
                <w:sz w:val="23"/>
                <w:szCs w:val="23"/>
                <w:lang w:eastAsia="ja-JP"/>
              </w:rPr>
            </w:pPr>
            <w:r w:rsidRPr="004357AC">
              <w:rPr>
                <w:b/>
                <w:bCs/>
                <w:sz w:val="23"/>
                <w:szCs w:val="23"/>
                <w:lang w:eastAsia="ja-JP"/>
              </w:rPr>
              <w:t>Judicial Officers</w:t>
            </w:r>
          </w:p>
        </w:tc>
        <w:tc>
          <w:tcPr>
            <w:tcW w:w="112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16305660" w14:textId="77777777" w:rsidR="00B51A47" w:rsidRPr="004357AC" w:rsidRDefault="00B51A47" w:rsidP="00441E66">
            <w:pPr>
              <w:spacing w:before="60" w:after="60"/>
              <w:jc w:val="center"/>
              <w:rPr>
                <w:b/>
                <w:bCs/>
                <w:sz w:val="23"/>
                <w:szCs w:val="23"/>
                <w:lang w:eastAsia="ja-JP"/>
              </w:rPr>
            </w:pPr>
            <w:r w:rsidRPr="004357AC">
              <w:rPr>
                <w:b/>
                <w:bCs/>
                <w:sz w:val="23"/>
                <w:szCs w:val="23"/>
                <w:lang w:eastAsia="ja-JP"/>
              </w:rPr>
              <w:t>Court Officers</w:t>
            </w:r>
          </w:p>
        </w:tc>
        <w:tc>
          <w:tcPr>
            <w:tcW w:w="1197"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576E5420" w14:textId="77777777" w:rsidR="00B51A47" w:rsidRPr="004357AC" w:rsidRDefault="00B51A47" w:rsidP="00441E66">
            <w:pPr>
              <w:spacing w:before="60" w:after="60"/>
              <w:jc w:val="center"/>
              <w:rPr>
                <w:b/>
                <w:bCs/>
                <w:sz w:val="23"/>
                <w:szCs w:val="23"/>
                <w:lang w:eastAsia="ja-JP"/>
              </w:rPr>
            </w:pPr>
            <w:r w:rsidRPr="004357AC">
              <w:rPr>
                <w:b/>
                <w:bCs/>
                <w:sz w:val="23"/>
                <w:szCs w:val="23"/>
                <w:lang w:eastAsia="ja-JP"/>
              </w:rPr>
              <w:t>Other</w:t>
            </w:r>
          </w:p>
          <w:p w14:paraId="3E9E32C1" w14:textId="77777777" w:rsidR="00B51A47" w:rsidRPr="004357AC" w:rsidRDefault="00B51A47" w:rsidP="00441E66">
            <w:pPr>
              <w:spacing w:before="60" w:after="60"/>
              <w:jc w:val="center"/>
              <w:rPr>
                <w:b/>
                <w:bCs/>
                <w:sz w:val="23"/>
                <w:szCs w:val="23"/>
                <w:lang w:eastAsia="ja-JP"/>
              </w:rPr>
            </w:pPr>
            <w:r w:rsidRPr="004357AC">
              <w:rPr>
                <w:b/>
                <w:bCs/>
                <w:sz w:val="23"/>
                <w:szCs w:val="23"/>
                <w:lang w:eastAsia="ja-JP"/>
              </w:rPr>
              <w:t>Roles</w:t>
            </w:r>
          </w:p>
        </w:tc>
        <w:tc>
          <w:tcPr>
            <w:tcW w:w="1462" w:type="dxa"/>
            <w:tcBorders>
              <w:top w:val="single" w:sz="4" w:space="0" w:color="auto"/>
              <w:left w:val="single" w:sz="4" w:space="0" w:color="auto"/>
              <w:bottom w:val="single" w:sz="4" w:space="0" w:color="auto"/>
              <w:right w:val="nil"/>
            </w:tcBorders>
            <w:shd w:val="clear" w:color="auto" w:fill="DBE5F1"/>
            <w:tcMar>
              <w:top w:w="0" w:type="dxa"/>
              <w:left w:w="108" w:type="dxa"/>
              <w:bottom w:w="0" w:type="dxa"/>
              <w:right w:w="108" w:type="dxa"/>
            </w:tcMar>
            <w:vAlign w:val="center"/>
            <w:hideMark/>
          </w:tcPr>
          <w:p w14:paraId="560DFBDD" w14:textId="77777777" w:rsidR="00B51A47" w:rsidRPr="004357AC" w:rsidRDefault="00B51A47" w:rsidP="00441E66">
            <w:pPr>
              <w:spacing w:before="60" w:after="60"/>
              <w:jc w:val="center"/>
              <w:rPr>
                <w:b/>
                <w:bCs/>
                <w:sz w:val="23"/>
                <w:szCs w:val="23"/>
                <w:lang w:eastAsia="ja-JP"/>
              </w:rPr>
            </w:pPr>
            <w:r w:rsidRPr="004357AC">
              <w:rPr>
                <w:b/>
                <w:bCs/>
                <w:sz w:val="23"/>
                <w:szCs w:val="23"/>
                <w:lang w:eastAsia="ja-JP"/>
              </w:rPr>
              <w:t>Total No. of Participants</w:t>
            </w:r>
          </w:p>
        </w:tc>
      </w:tr>
      <w:tr w:rsidR="00B51A47" w:rsidRPr="00B51A47" w14:paraId="662F9F23" w14:textId="77777777" w:rsidTr="00D07AB9">
        <w:tc>
          <w:tcPr>
            <w:tcW w:w="3969" w:type="dxa"/>
            <w:tcBorders>
              <w:top w:val="single" w:sz="4" w:space="0" w:color="auto"/>
              <w:bottom w:val="dotted" w:sz="4" w:space="0" w:color="auto"/>
              <w:right w:val="dotted" w:sz="4" w:space="0" w:color="auto"/>
            </w:tcBorders>
            <w:tcMar>
              <w:top w:w="0" w:type="dxa"/>
              <w:left w:w="108" w:type="dxa"/>
              <w:bottom w:w="0" w:type="dxa"/>
              <w:right w:w="108" w:type="dxa"/>
            </w:tcMar>
            <w:vAlign w:val="center"/>
            <w:hideMark/>
          </w:tcPr>
          <w:p w14:paraId="79B4DC10" w14:textId="77777777" w:rsidR="00B51A47" w:rsidRPr="004357AC" w:rsidRDefault="00B51A47" w:rsidP="00B51A47">
            <w:pPr>
              <w:spacing w:before="40" w:after="20"/>
              <w:ind w:left="175"/>
              <w:rPr>
                <w:lang w:eastAsia="ja-JP"/>
              </w:rPr>
            </w:pPr>
            <w:r w:rsidRPr="004357AC">
              <w:rPr>
                <w:sz w:val="22"/>
                <w:szCs w:val="22"/>
                <w:lang w:eastAsia="ja-JP"/>
              </w:rPr>
              <w:t>Governance &amp; Leadership Activities:</w:t>
            </w:r>
          </w:p>
        </w:tc>
        <w:tc>
          <w:tcPr>
            <w:tcW w:w="1120"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2A6B5B9B" w14:textId="77777777" w:rsidR="00B51A47" w:rsidRPr="004357AC" w:rsidRDefault="00B51A47" w:rsidP="00B51A47">
            <w:pPr>
              <w:spacing w:before="40" w:after="20"/>
              <w:jc w:val="center"/>
              <w:rPr>
                <w:lang w:eastAsia="ja-JP"/>
              </w:rPr>
            </w:pPr>
            <w:r w:rsidRPr="004357AC">
              <w:rPr>
                <w:sz w:val="22"/>
                <w:szCs w:val="22"/>
                <w:lang w:eastAsia="ja-JP"/>
              </w:rPr>
              <w:t>43</w:t>
            </w:r>
          </w:p>
        </w:tc>
        <w:tc>
          <w:tcPr>
            <w:tcW w:w="1120"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73A624A5" w14:textId="77777777" w:rsidR="00B51A47" w:rsidRPr="004357AC" w:rsidRDefault="00B51A47" w:rsidP="00B51A47">
            <w:pPr>
              <w:spacing w:before="40" w:after="20"/>
              <w:jc w:val="center"/>
              <w:rPr>
                <w:lang w:eastAsia="ja-JP"/>
              </w:rPr>
            </w:pPr>
            <w:r w:rsidRPr="004357AC">
              <w:rPr>
                <w:sz w:val="22"/>
                <w:szCs w:val="22"/>
                <w:lang w:eastAsia="ja-JP"/>
              </w:rPr>
              <w:t>7</w:t>
            </w:r>
          </w:p>
        </w:tc>
        <w:tc>
          <w:tcPr>
            <w:tcW w:w="1197"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47D8B7E4" w14:textId="77777777" w:rsidR="00B51A47" w:rsidRPr="004357AC" w:rsidRDefault="00B51A47" w:rsidP="00B51A47">
            <w:pPr>
              <w:spacing w:before="40" w:after="20"/>
              <w:jc w:val="center"/>
              <w:rPr>
                <w:lang w:eastAsia="ja-JP"/>
              </w:rPr>
            </w:pPr>
            <w:r w:rsidRPr="004357AC">
              <w:rPr>
                <w:sz w:val="22"/>
                <w:szCs w:val="22"/>
                <w:lang w:eastAsia="ja-JP"/>
              </w:rPr>
              <w:t>-</w:t>
            </w:r>
          </w:p>
        </w:tc>
        <w:tc>
          <w:tcPr>
            <w:tcW w:w="1462" w:type="dxa"/>
            <w:tcBorders>
              <w:top w:val="single" w:sz="4" w:space="0" w:color="auto"/>
              <w:left w:val="dotted" w:sz="4" w:space="0" w:color="auto"/>
              <w:bottom w:val="dotted" w:sz="4" w:space="0" w:color="auto"/>
            </w:tcBorders>
            <w:tcMar>
              <w:top w:w="0" w:type="dxa"/>
              <w:left w:w="108" w:type="dxa"/>
              <w:bottom w:w="0" w:type="dxa"/>
              <w:right w:w="108" w:type="dxa"/>
            </w:tcMar>
            <w:vAlign w:val="center"/>
            <w:hideMark/>
          </w:tcPr>
          <w:p w14:paraId="601379AC" w14:textId="77777777" w:rsidR="00B51A47" w:rsidRPr="004357AC" w:rsidRDefault="00B51A47" w:rsidP="00B51A47">
            <w:pPr>
              <w:spacing w:before="40" w:after="20"/>
              <w:jc w:val="center"/>
              <w:rPr>
                <w:lang w:eastAsia="ja-JP"/>
              </w:rPr>
            </w:pPr>
            <w:r w:rsidRPr="004357AC">
              <w:rPr>
                <w:sz w:val="22"/>
                <w:szCs w:val="22"/>
                <w:lang w:eastAsia="ja-JP"/>
              </w:rPr>
              <w:t>50</w:t>
            </w:r>
          </w:p>
        </w:tc>
      </w:tr>
      <w:tr w:rsidR="00B51A47" w:rsidRPr="00B51A47" w14:paraId="03896197" w14:textId="77777777" w:rsidTr="00D07AB9">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hideMark/>
          </w:tcPr>
          <w:p w14:paraId="4BF8F1E2" w14:textId="77777777" w:rsidR="00B51A47" w:rsidRPr="004357AC" w:rsidRDefault="00B51A47" w:rsidP="00B51A47">
            <w:pPr>
              <w:spacing w:before="40" w:after="20"/>
              <w:ind w:left="175"/>
              <w:rPr>
                <w:lang w:eastAsia="ja-JP"/>
              </w:rPr>
            </w:pPr>
            <w:r w:rsidRPr="004357AC">
              <w:rPr>
                <w:sz w:val="22"/>
                <w:szCs w:val="22"/>
                <w:lang w:eastAsia="ja-JP"/>
              </w:rPr>
              <w:t>Regional Training:</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286441B8" w14:textId="77777777" w:rsidR="00B51A47" w:rsidRPr="004357AC" w:rsidRDefault="00B51A47" w:rsidP="00B51A47">
            <w:pPr>
              <w:spacing w:before="40" w:after="20"/>
              <w:jc w:val="center"/>
              <w:rPr>
                <w:lang w:eastAsia="ja-JP"/>
              </w:rPr>
            </w:pPr>
            <w:r w:rsidRPr="004357AC">
              <w:rPr>
                <w:sz w:val="22"/>
                <w:szCs w:val="22"/>
                <w:lang w:eastAsia="ja-JP"/>
              </w:rPr>
              <w:t>40</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293A08C9" w14:textId="77777777" w:rsidR="00B51A47" w:rsidRPr="004357AC" w:rsidRDefault="00B51A47" w:rsidP="00B51A47">
            <w:pPr>
              <w:spacing w:before="40" w:after="20"/>
              <w:jc w:val="center"/>
              <w:rPr>
                <w:lang w:eastAsia="ja-JP"/>
              </w:rPr>
            </w:pPr>
            <w:r w:rsidRPr="004357AC">
              <w:rPr>
                <w:sz w:val="22"/>
                <w:szCs w:val="22"/>
                <w:lang w:eastAsia="ja-JP"/>
              </w:rPr>
              <w:t>32</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326FD1CD" w14:textId="77777777" w:rsidR="00B51A47" w:rsidRPr="004357AC" w:rsidRDefault="00B51A47" w:rsidP="00B51A47">
            <w:pPr>
              <w:spacing w:before="40" w:after="20"/>
              <w:jc w:val="center"/>
              <w:rPr>
                <w:lang w:eastAsia="ja-JP"/>
              </w:rPr>
            </w:pPr>
            <w:r w:rsidRPr="004357AC">
              <w:rPr>
                <w:sz w:val="22"/>
                <w:szCs w:val="22"/>
                <w:lang w:eastAsia="ja-JP"/>
              </w:rPr>
              <w:t>0</w:t>
            </w:r>
          </w:p>
        </w:tc>
        <w:tc>
          <w:tcPr>
            <w:tcW w:w="1462" w:type="dxa"/>
            <w:tcBorders>
              <w:top w:val="dotted" w:sz="4" w:space="0" w:color="auto"/>
              <w:left w:val="dotted" w:sz="4" w:space="0" w:color="auto"/>
              <w:bottom w:val="dotted" w:sz="4" w:space="0" w:color="auto"/>
            </w:tcBorders>
            <w:tcMar>
              <w:top w:w="0" w:type="dxa"/>
              <w:left w:w="108" w:type="dxa"/>
              <w:bottom w:w="0" w:type="dxa"/>
              <w:right w:w="108" w:type="dxa"/>
            </w:tcMar>
            <w:vAlign w:val="center"/>
            <w:hideMark/>
          </w:tcPr>
          <w:p w14:paraId="06D06398" w14:textId="77777777" w:rsidR="00B51A47" w:rsidRPr="004357AC" w:rsidRDefault="00B51A47" w:rsidP="00B51A47">
            <w:pPr>
              <w:spacing w:before="40" w:after="20"/>
              <w:jc w:val="center"/>
              <w:rPr>
                <w:lang w:eastAsia="ja-JP"/>
              </w:rPr>
            </w:pPr>
            <w:r w:rsidRPr="004357AC">
              <w:rPr>
                <w:sz w:val="22"/>
                <w:szCs w:val="22"/>
                <w:lang w:eastAsia="ja-JP"/>
              </w:rPr>
              <w:t>72</w:t>
            </w:r>
          </w:p>
        </w:tc>
      </w:tr>
      <w:tr w:rsidR="00B51A47" w:rsidRPr="00B51A47" w14:paraId="3BAC617F" w14:textId="77777777" w:rsidTr="00D07AB9">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hideMark/>
          </w:tcPr>
          <w:p w14:paraId="48718724" w14:textId="77777777" w:rsidR="00B51A47" w:rsidRPr="004357AC" w:rsidRDefault="00B51A47" w:rsidP="00B51A47">
            <w:pPr>
              <w:spacing w:before="40" w:after="20"/>
              <w:ind w:left="175"/>
              <w:rPr>
                <w:lang w:eastAsia="ja-JP"/>
              </w:rPr>
            </w:pPr>
            <w:r w:rsidRPr="004357AC">
              <w:rPr>
                <w:sz w:val="22"/>
                <w:szCs w:val="22"/>
                <w:lang w:eastAsia="ja-JP"/>
              </w:rPr>
              <w:t>In-country (bilateral + RF):</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465A4D24" w14:textId="77777777" w:rsidR="00B51A47" w:rsidRPr="004357AC" w:rsidRDefault="00B51A47" w:rsidP="00B51A47">
            <w:pPr>
              <w:spacing w:before="40" w:after="20"/>
              <w:jc w:val="center"/>
              <w:rPr>
                <w:lang w:eastAsia="ja-JP"/>
              </w:rPr>
            </w:pPr>
            <w:r w:rsidRPr="004357AC">
              <w:rPr>
                <w:sz w:val="22"/>
                <w:szCs w:val="22"/>
                <w:lang w:eastAsia="ja-JP"/>
              </w:rPr>
              <w:t>172</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114E287C" w14:textId="77777777" w:rsidR="00B51A47" w:rsidRPr="004357AC" w:rsidRDefault="00B51A47" w:rsidP="00B51A47">
            <w:pPr>
              <w:spacing w:before="40" w:after="20"/>
              <w:jc w:val="center"/>
              <w:rPr>
                <w:lang w:eastAsia="ja-JP"/>
              </w:rPr>
            </w:pPr>
            <w:r w:rsidRPr="004357AC">
              <w:rPr>
                <w:sz w:val="22"/>
                <w:szCs w:val="22"/>
                <w:lang w:eastAsia="ja-JP"/>
              </w:rPr>
              <w:t>103</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7E73DEAE" w14:textId="77777777" w:rsidR="00B51A47" w:rsidRPr="004357AC" w:rsidRDefault="00B51A47" w:rsidP="00B51A47">
            <w:pPr>
              <w:spacing w:before="40" w:after="20"/>
              <w:jc w:val="center"/>
              <w:rPr>
                <w:lang w:eastAsia="ja-JP"/>
              </w:rPr>
            </w:pPr>
            <w:r w:rsidRPr="004357AC">
              <w:rPr>
                <w:sz w:val="22"/>
                <w:szCs w:val="22"/>
                <w:lang w:eastAsia="ja-JP"/>
              </w:rPr>
              <w:t>122</w:t>
            </w:r>
          </w:p>
        </w:tc>
        <w:tc>
          <w:tcPr>
            <w:tcW w:w="1462" w:type="dxa"/>
            <w:tcBorders>
              <w:top w:val="dotted" w:sz="4" w:space="0" w:color="auto"/>
              <w:left w:val="dotted" w:sz="4" w:space="0" w:color="auto"/>
              <w:bottom w:val="dotted" w:sz="4" w:space="0" w:color="auto"/>
            </w:tcBorders>
            <w:tcMar>
              <w:top w:w="0" w:type="dxa"/>
              <w:left w:w="108" w:type="dxa"/>
              <w:bottom w:w="0" w:type="dxa"/>
              <w:right w:w="108" w:type="dxa"/>
            </w:tcMar>
            <w:vAlign w:val="center"/>
            <w:hideMark/>
          </w:tcPr>
          <w:p w14:paraId="3E32BDE9" w14:textId="77777777" w:rsidR="00B51A47" w:rsidRPr="004357AC" w:rsidRDefault="00B51A47" w:rsidP="00B51A47">
            <w:pPr>
              <w:spacing w:before="40" w:after="20"/>
              <w:jc w:val="center"/>
              <w:rPr>
                <w:lang w:eastAsia="ja-JP"/>
              </w:rPr>
            </w:pPr>
            <w:r w:rsidRPr="004357AC">
              <w:rPr>
                <w:sz w:val="22"/>
                <w:szCs w:val="22"/>
                <w:lang w:eastAsia="ja-JP"/>
              </w:rPr>
              <w:t>397</w:t>
            </w:r>
          </w:p>
        </w:tc>
      </w:tr>
      <w:tr w:rsidR="00B51A47" w:rsidRPr="00B51A47" w14:paraId="5D1260A4" w14:textId="77777777" w:rsidTr="00D07AB9">
        <w:tc>
          <w:tcPr>
            <w:tcW w:w="3969" w:type="dxa"/>
            <w:tcBorders>
              <w:top w:val="dotted" w:sz="4" w:space="0" w:color="auto"/>
              <w:left w:val="nil"/>
              <w:bottom w:val="single" w:sz="4" w:space="0" w:color="auto"/>
              <w:right w:val="dotted" w:sz="4" w:space="0" w:color="auto"/>
            </w:tcBorders>
            <w:tcMar>
              <w:top w:w="0" w:type="dxa"/>
              <w:left w:w="108" w:type="dxa"/>
              <w:bottom w:w="0" w:type="dxa"/>
              <w:right w:w="108" w:type="dxa"/>
            </w:tcMar>
            <w:vAlign w:val="center"/>
            <w:hideMark/>
          </w:tcPr>
          <w:p w14:paraId="5F251469" w14:textId="77777777" w:rsidR="00B51A47" w:rsidRPr="004357AC" w:rsidRDefault="00B51A47" w:rsidP="00B51A47">
            <w:pPr>
              <w:spacing w:before="40" w:after="20"/>
              <w:ind w:left="175"/>
              <w:rPr>
                <w:lang w:eastAsia="ja-JP"/>
              </w:rPr>
            </w:pPr>
            <w:r w:rsidRPr="004357AC">
              <w:rPr>
                <w:sz w:val="22"/>
                <w:szCs w:val="22"/>
                <w:lang w:eastAsia="ja-JP"/>
              </w:rPr>
              <w:t>RTT / Local Trainers as Co-facilitators:</w:t>
            </w:r>
          </w:p>
        </w:tc>
        <w:tc>
          <w:tcPr>
            <w:tcW w:w="1120" w:type="dxa"/>
            <w:tcBorders>
              <w:top w:val="dotted" w:sz="4" w:space="0" w:color="auto"/>
              <w:left w:val="dotted" w:sz="4" w:space="0" w:color="auto"/>
              <w:bottom w:val="single" w:sz="4" w:space="0" w:color="auto"/>
              <w:right w:val="dotted" w:sz="4" w:space="0" w:color="auto"/>
            </w:tcBorders>
            <w:noWrap/>
            <w:tcMar>
              <w:top w:w="0" w:type="dxa"/>
              <w:left w:w="108" w:type="dxa"/>
              <w:bottom w:w="0" w:type="dxa"/>
              <w:right w:w="108" w:type="dxa"/>
            </w:tcMar>
            <w:vAlign w:val="center"/>
            <w:hideMark/>
          </w:tcPr>
          <w:p w14:paraId="2C8CE0BB" w14:textId="77777777" w:rsidR="00B51A47" w:rsidRPr="004357AC" w:rsidRDefault="00B51A47" w:rsidP="00B51A47">
            <w:pPr>
              <w:spacing w:before="40" w:after="20"/>
              <w:jc w:val="center"/>
              <w:rPr>
                <w:lang w:eastAsia="ja-JP"/>
              </w:rPr>
            </w:pPr>
            <w:r w:rsidRPr="004357AC">
              <w:rPr>
                <w:sz w:val="22"/>
                <w:szCs w:val="22"/>
                <w:lang w:eastAsia="ja-JP"/>
              </w:rPr>
              <w:t>15</w:t>
            </w:r>
          </w:p>
        </w:tc>
        <w:tc>
          <w:tcPr>
            <w:tcW w:w="1120" w:type="dxa"/>
            <w:tcBorders>
              <w:top w:val="dotted" w:sz="4" w:space="0" w:color="auto"/>
              <w:left w:val="dotted" w:sz="4" w:space="0" w:color="auto"/>
              <w:bottom w:val="single" w:sz="4" w:space="0" w:color="auto"/>
              <w:right w:val="dotted" w:sz="4" w:space="0" w:color="auto"/>
            </w:tcBorders>
            <w:noWrap/>
            <w:tcMar>
              <w:top w:w="0" w:type="dxa"/>
              <w:left w:w="108" w:type="dxa"/>
              <w:bottom w:w="0" w:type="dxa"/>
              <w:right w:w="108" w:type="dxa"/>
            </w:tcMar>
            <w:vAlign w:val="center"/>
            <w:hideMark/>
          </w:tcPr>
          <w:p w14:paraId="33961E95" w14:textId="77777777" w:rsidR="00B51A47" w:rsidRPr="004357AC" w:rsidRDefault="00B51A47" w:rsidP="00B51A47">
            <w:pPr>
              <w:spacing w:before="40" w:after="20"/>
              <w:jc w:val="center"/>
              <w:rPr>
                <w:lang w:eastAsia="ja-JP"/>
              </w:rPr>
            </w:pPr>
            <w:r w:rsidRPr="004357AC">
              <w:rPr>
                <w:sz w:val="22"/>
                <w:szCs w:val="22"/>
                <w:lang w:eastAsia="ja-JP"/>
              </w:rPr>
              <w:t>12</w:t>
            </w:r>
          </w:p>
        </w:tc>
        <w:tc>
          <w:tcPr>
            <w:tcW w:w="1197" w:type="dxa"/>
            <w:tcBorders>
              <w:top w:val="dotted" w:sz="4" w:space="0" w:color="auto"/>
              <w:left w:val="dotted" w:sz="4" w:space="0" w:color="auto"/>
              <w:bottom w:val="single" w:sz="4" w:space="0" w:color="auto"/>
              <w:right w:val="dotted" w:sz="4" w:space="0" w:color="auto"/>
            </w:tcBorders>
            <w:noWrap/>
            <w:tcMar>
              <w:top w:w="0" w:type="dxa"/>
              <w:left w:w="108" w:type="dxa"/>
              <w:bottom w:w="0" w:type="dxa"/>
              <w:right w:w="108" w:type="dxa"/>
            </w:tcMar>
            <w:vAlign w:val="center"/>
            <w:hideMark/>
          </w:tcPr>
          <w:p w14:paraId="211FF9E5" w14:textId="77777777" w:rsidR="00B51A47" w:rsidRPr="004357AC" w:rsidRDefault="00B51A47" w:rsidP="00B51A47">
            <w:pPr>
              <w:spacing w:before="40" w:after="20"/>
              <w:jc w:val="center"/>
              <w:rPr>
                <w:lang w:eastAsia="ja-JP"/>
              </w:rPr>
            </w:pPr>
            <w:r w:rsidRPr="004357AC">
              <w:rPr>
                <w:sz w:val="22"/>
                <w:szCs w:val="22"/>
                <w:lang w:eastAsia="ja-JP"/>
              </w:rPr>
              <w:t>0</w:t>
            </w:r>
          </w:p>
        </w:tc>
        <w:tc>
          <w:tcPr>
            <w:tcW w:w="1462" w:type="dxa"/>
            <w:tcBorders>
              <w:top w:val="dotted" w:sz="4" w:space="0" w:color="auto"/>
              <w:left w:val="dotted" w:sz="4" w:space="0" w:color="auto"/>
              <w:bottom w:val="single" w:sz="4" w:space="0" w:color="auto"/>
              <w:right w:val="nil"/>
            </w:tcBorders>
            <w:tcMar>
              <w:top w:w="0" w:type="dxa"/>
              <w:left w:w="108" w:type="dxa"/>
              <w:bottom w:w="0" w:type="dxa"/>
              <w:right w:w="108" w:type="dxa"/>
            </w:tcMar>
            <w:vAlign w:val="center"/>
            <w:hideMark/>
          </w:tcPr>
          <w:p w14:paraId="62C28FC5" w14:textId="77777777" w:rsidR="00B51A47" w:rsidRPr="004357AC" w:rsidRDefault="00B51A47" w:rsidP="00B51A47">
            <w:pPr>
              <w:spacing w:before="40" w:after="20"/>
              <w:jc w:val="center"/>
              <w:rPr>
                <w:lang w:eastAsia="ja-JP"/>
              </w:rPr>
            </w:pPr>
            <w:r w:rsidRPr="004357AC">
              <w:rPr>
                <w:sz w:val="22"/>
                <w:szCs w:val="22"/>
                <w:lang w:eastAsia="ja-JP"/>
              </w:rPr>
              <w:t>27</w:t>
            </w:r>
          </w:p>
        </w:tc>
      </w:tr>
      <w:tr w:rsidR="00B51A47" w:rsidRPr="00B51A47" w14:paraId="2F0031C0" w14:textId="77777777" w:rsidTr="00D07AB9">
        <w:tc>
          <w:tcPr>
            <w:tcW w:w="3969"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hideMark/>
          </w:tcPr>
          <w:p w14:paraId="251258E2" w14:textId="77777777" w:rsidR="00B51A47" w:rsidRPr="004357AC" w:rsidRDefault="00D07AB9" w:rsidP="00B51A47">
            <w:pPr>
              <w:spacing w:before="60" w:after="60"/>
              <w:rPr>
                <w:b/>
                <w:bCs/>
                <w:i/>
                <w:iCs/>
                <w:sz w:val="23"/>
                <w:szCs w:val="23"/>
                <w:lang w:eastAsia="ja-JP"/>
              </w:rPr>
            </w:pPr>
            <w:r w:rsidRPr="004357AC">
              <w:rPr>
                <w:b/>
                <w:bCs/>
                <w:i/>
                <w:iCs/>
                <w:sz w:val="23"/>
                <w:szCs w:val="23"/>
                <w:lang w:eastAsia="ja-JP"/>
              </w:rPr>
              <w:t xml:space="preserve">TOTAL FY 2013/2014: </w:t>
            </w:r>
          </w:p>
        </w:tc>
        <w:tc>
          <w:tcPr>
            <w:tcW w:w="1120"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4BE89FC1" w14:textId="77777777" w:rsidR="00B51A47" w:rsidRPr="004357AC" w:rsidRDefault="00B51A47" w:rsidP="00B51A47">
            <w:pPr>
              <w:spacing w:before="60" w:after="60"/>
              <w:rPr>
                <w:b/>
                <w:bCs/>
                <w:i/>
                <w:iCs/>
                <w:sz w:val="23"/>
                <w:szCs w:val="23"/>
                <w:lang w:eastAsia="ja-JP"/>
              </w:rPr>
            </w:pPr>
          </w:p>
        </w:tc>
        <w:tc>
          <w:tcPr>
            <w:tcW w:w="1120"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36459E28" w14:textId="77777777" w:rsidR="00B51A47" w:rsidRPr="004357AC" w:rsidRDefault="00B51A47" w:rsidP="00B51A47">
            <w:pPr>
              <w:spacing w:before="60" w:after="60"/>
              <w:rPr>
                <w:b/>
                <w:bCs/>
                <w:i/>
                <w:iCs/>
                <w:sz w:val="23"/>
                <w:szCs w:val="23"/>
                <w:lang w:eastAsia="ja-JP"/>
              </w:rPr>
            </w:pPr>
          </w:p>
        </w:tc>
        <w:tc>
          <w:tcPr>
            <w:tcW w:w="1197"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27D145B7" w14:textId="77777777" w:rsidR="00B51A47" w:rsidRPr="004357AC" w:rsidRDefault="00B51A47" w:rsidP="00B51A47">
            <w:pPr>
              <w:spacing w:before="60" w:after="60"/>
              <w:rPr>
                <w:b/>
                <w:bCs/>
                <w:i/>
                <w:iCs/>
                <w:sz w:val="23"/>
                <w:szCs w:val="23"/>
                <w:lang w:eastAsia="ja-JP"/>
              </w:rPr>
            </w:pPr>
          </w:p>
        </w:tc>
        <w:tc>
          <w:tcPr>
            <w:tcW w:w="1462"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hideMark/>
          </w:tcPr>
          <w:p w14:paraId="226C4783" w14:textId="77777777" w:rsidR="00B51A47" w:rsidRPr="004357AC" w:rsidRDefault="00D07AB9" w:rsidP="00B51A47">
            <w:pPr>
              <w:spacing w:before="60" w:after="60"/>
              <w:jc w:val="center"/>
              <w:rPr>
                <w:b/>
                <w:bCs/>
                <w:i/>
                <w:iCs/>
                <w:sz w:val="23"/>
                <w:szCs w:val="23"/>
                <w:lang w:eastAsia="ja-JP"/>
              </w:rPr>
            </w:pPr>
            <w:r w:rsidRPr="004357AC">
              <w:rPr>
                <w:b/>
                <w:bCs/>
                <w:i/>
                <w:iCs/>
                <w:sz w:val="23"/>
                <w:szCs w:val="23"/>
                <w:lang w:eastAsia="ja-JP"/>
              </w:rPr>
              <w:t>546</w:t>
            </w:r>
          </w:p>
        </w:tc>
      </w:tr>
    </w:tbl>
    <w:p w14:paraId="35815F54" w14:textId="77777777" w:rsidR="00B51A47" w:rsidRDefault="00B51A47" w:rsidP="00B51A47">
      <w:pPr>
        <w:rPr>
          <w:rFonts w:eastAsia="MS Mincho"/>
          <w:sz w:val="23"/>
          <w:szCs w:val="23"/>
          <w:lang w:eastAsia="en-US"/>
        </w:rPr>
      </w:pPr>
    </w:p>
    <w:p w14:paraId="3F32E56B" w14:textId="77777777" w:rsidR="00B51A47" w:rsidRPr="00AA15DF" w:rsidRDefault="00AA15DF" w:rsidP="00AA15DF">
      <w:pPr>
        <w:rPr>
          <w:rFonts w:ascii="Calibri" w:hAnsi="Calibri"/>
          <w:sz w:val="23"/>
          <w:szCs w:val="23"/>
        </w:rPr>
      </w:pPr>
      <w:r w:rsidRPr="00AA15DF">
        <w:rPr>
          <w:sz w:val="23"/>
          <w:szCs w:val="23"/>
        </w:rPr>
        <w:t xml:space="preserve">Of the 546 participants, 177 (or 32.4%) were female.  Furthermore, this </w:t>
      </w:r>
      <w:r w:rsidR="00B51A47" w:rsidRPr="00AA15DF">
        <w:rPr>
          <w:sz w:val="23"/>
          <w:szCs w:val="23"/>
        </w:rPr>
        <w:t>support equates to approximately 1,670 participation days during financial year 2013</w:t>
      </w:r>
      <w:r w:rsidRPr="00AA15DF">
        <w:rPr>
          <w:sz w:val="23"/>
          <w:szCs w:val="23"/>
        </w:rPr>
        <w:t xml:space="preserve"> </w:t>
      </w:r>
      <w:r w:rsidR="00B51A47" w:rsidRPr="00AA15DF">
        <w:rPr>
          <w:sz w:val="23"/>
          <w:szCs w:val="23"/>
        </w:rPr>
        <w:t>/</w:t>
      </w:r>
      <w:r w:rsidRPr="00AA15DF">
        <w:rPr>
          <w:sz w:val="23"/>
          <w:szCs w:val="23"/>
        </w:rPr>
        <w:t xml:space="preserve"> </w:t>
      </w:r>
      <w:r w:rsidR="00B51A47" w:rsidRPr="00AA15DF">
        <w:rPr>
          <w:sz w:val="23"/>
          <w:szCs w:val="23"/>
        </w:rPr>
        <w:t>2014.</w:t>
      </w:r>
    </w:p>
    <w:p w14:paraId="1E9813CA" w14:textId="77777777" w:rsidR="004357AC" w:rsidRPr="009437D6" w:rsidRDefault="004357AC" w:rsidP="00D723A4">
      <w:pPr>
        <w:rPr>
          <w:sz w:val="28"/>
          <w:lang w:eastAsia="en-US"/>
        </w:rPr>
      </w:pPr>
    </w:p>
    <w:p w14:paraId="4B3BDEA9" w14:textId="77777777" w:rsidR="00043937" w:rsidRPr="00043937" w:rsidRDefault="00043937" w:rsidP="00043937">
      <w:pPr>
        <w:pStyle w:val="Heading1"/>
        <w:numPr>
          <w:ilvl w:val="0"/>
          <w:numId w:val="3"/>
        </w:numPr>
        <w:spacing w:before="120"/>
        <w:ind w:hanging="720"/>
        <w:rPr>
          <w:szCs w:val="26"/>
          <w:lang w:val="en-AU"/>
        </w:rPr>
      </w:pPr>
      <w:bookmarkStart w:id="49" w:name="_Toc325112225"/>
      <w:bookmarkStart w:id="50" w:name="_Toc391469735"/>
      <w:r w:rsidRPr="00043937">
        <w:rPr>
          <w:szCs w:val="26"/>
          <w:lang w:val="en-AU"/>
        </w:rPr>
        <w:t>Cross-cutting Issues</w:t>
      </w:r>
      <w:bookmarkEnd w:id="49"/>
      <w:bookmarkEnd w:id="50"/>
    </w:p>
    <w:p w14:paraId="52D9CEA9" w14:textId="77777777" w:rsidR="00236BF7" w:rsidRDefault="00236BF7" w:rsidP="00236BF7"/>
    <w:p w14:paraId="08DA1E5C" w14:textId="77777777" w:rsidR="00236BF7" w:rsidRDefault="00236BF7" w:rsidP="00236BF7">
      <w:pPr>
        <w:rPr>
          <w:sz w:val="23"/>
          <w:szCs w:val="23"/>
        </w:rPr>
      </w:pPr>
      <w:r>
        <w:rPr>
          <w:sz w:val="23"/>
          <w:szCs w:val="23"/>
        </w:rPr>
        <w:t>PJDP adopts a holistic justice-focussed approach to concepts of human rights, gender equity and sustainability as these</w:t>
      </w:r>
      <w:r w:rsidR="00A5108D">
        <w:rPr>
          <w:sz w:val="23"/>
          <w:szCs w:val="23"/>
        </w:rPr>
        <w:t xml:space="preserve"> concepts</w:t>
      </w:r>
      <w:r>
        <w:rPr>
          <w:sz w:val="23"/>
          <w:szCs w:val="23"/>
        </w:rPr>
        <w:t xml:space="preserve"> underpin the services that judiciaries provide.  </w:t>
      </w:r>
    </w:p>
    <w:p w14:paraId="32CB77A7" w14:textId="77777777" w:rsidR="00AA15DF" w:rsidRPr="00E00B47" w:rsidRDefault="00AA15DF" w:rsidP="00C03135">
      <w:pPr>
        <w:rPr>
          <w:b/>
          <w:bCs/>
          <w:i/>
          <w:iCs/>
          <w:sz w:val="16"/>
          <w:szCs w:val="23"/>
        </w:rPr>
      </w:pPr>
    </w:p>
    <w:p w14:paraId="42BA1F67" w14:textId="77777777" w:rsidR="00990C7C" w:rsidRDefault="00C03135" w:rsidP="00990C7C">
      <w:pPr>
        <w:autoSpaceDE w:val="0"/>
        <w:autoSpaceDN w:val="0"/>
        <w:adjustRightInd w:val="0"/>
        <w:rPr>
          <w:sz w:val="23"/>
          <w:szCs w:val="23"/>
        </w:rPr>
      </w:pPr>
      <w:r w:rsidRPr="00C03135">
        <w:rPr>
          <w:b/>
          <w:bCs/>
          <w:i/>
          <w:iCs/>
          <w:sz w:val="23"/>
          <w:szCs w:val="23"/>
        </w:rPr>
        <w:t>Gender equity and equality</w:t>
      </w:r>
      <w:r w:rsidRPr="00C03135">
        <w:rPr>
          <w:sz w:val="23"/>
          <w:szCs w:val="23"/>
        </w:rPr>
        <w:t xml:space="preserve"> issues are incorporated into the design of all training activities.  </w:t>
      </w:r>
      <w:r w:rsidR="00990C7C">
        <w:rPr>
          <w:sz w:val="23"/>
          <w:szCs w:val="23"/>
        </w:rPr>
        <w:t xml:space="preserve">Selected examples include: </w:t>
      </w:r>
    </w:p>
    <w:p w14:paraId="7953952C" w14:textId="77777777" w:rsidR="00990C7C" w:rsidRDefault="00990C7C" w:rsidP="00990C7C">
      <w:pPr>
        <w:numPr>
          <w:ilvl w:val="0"/>
          <w:numId w:val="66"/>
        </w:numPr>
        <w:autoSpaceDE w:val="0"/>
        <w:autoSpaceDN w:val="0"/>
        <w:adjustRightInd w:val="0"/>
        <w:spacing w:before="120"/>
        <w:rPr>
          <w:sz w:val="23"/>
          <w:szCs w:val="23"/>
        </w:rPr>
      </w:pPr>
      <w:r>
        <w:rPr>
          <w:sz w:val="23"/>
          <w:szCs w:val="23"/>
        </w:rPr>
        <w:t xml:space="preserve">The </w:t>
      </w:r>
      <w:r w:rsidR="00C03135" w:rsidRPr="00C03135">
        <w:rPr>
          <w:i/>
          <w:sz w:val="23"/>
          <w:szCs w:val="23"/>
        </w:rPr>
        <w:t>Enabling Rights Toolkit</w:t>
      </w:r>
      <w:r w:rsidR="00C03135" w:rsidRPr="00C03135">
        <w:rPr>
          <w:sz w:val="23"/>
          <w:szCs w:val="23"/>
        </w:rPr>
        <w:t xml:space="preserve"> being developed while focussing on unrepresented litigants will include practical guidelines for magistrates and court clerks on how to treat - and orally advise - unrepresented litigants, and will </w:t>
      </w:r>
      <w:r w:rsidR="007029F3">
        <w:rPr>
          <w:sz w:val="23"/>
          <w:szCs w:val="23"/>
        </w:rPr>
        <w:t xml:space="preserve">provide </w:t>
      </w:r>
      <w:r w:rsidR="00C03135" w:rsidRPr="00C03135">
        <w:rPr>
          <w:sz w:val="23"/>
          <w:szCs w:val="23"/>
        </w:rPr>
        <w:t>example(s) which highlight domestic violence cases, among others.</w:t>
      </w:r>
      <w:r w:rsidR="00C03135">
        <w:rPr>
          <w:sz w:val="23"/>
          <w:szCs w:val="23"/>
        </w:rPr>
        <w:t xml:space="preserve">  </w:t>
      </w:r>
    </w:p>
    <w:p w14:paraId="168EA243" w14:textId="5ADDF151" w:rsidR="00990C7C" w:rsidRDefault="00990C7C" w:rsidP="00990C7C">
      <w:pPr>
        <w:numPr>
          <w:ilvl w:val="0"/>
          <w:numId w:val="66"/>
        </w:numPr>
        <w:autoSpaceDE w:val="0"/>
        <w:autoSpaceDN w:val="0"/>
        <w:adjustRightInd w:val="0"/>
        <w:spacing w:before="120"/>
        <w:rPr>
          <w:sz w:val="23"/>
          <w:szCs w:val="23"/>
        </w:rPr>
      </w:pPr>
      <w:r>
        <w:rPr>
          <w:sz w:val="23"/>
          <w:szCs w:val="23"/>
        </w:rPr>
        <w:lastRenderedPageBreak/>
        <w:t>I</w:t>
      </w:r>
      <w:r w:rsidR="00B73B69">
        <w:rPr>
          <w:sz w:val="23"/>
          <w:szCs w:val="23"/>
        </w:rPr>
        <w:t>n i</w:t>
      </w:r>
      <w:r>
        <w:rPr>
          <w:sz w:val="23"/>
          <w:szCs w:val="23"/>
        </w:rPr>
        <w:t xml:space="preserve">mplementing </w:t>
      </w:r>
      <w:r w:rsidR="00807EA8">
        <w:rPr>
          <w:sz w:val="23"/>
          <w:szCs w:val="23"/>
        </w:rPr>
        <w:t xml:space="preserve">the </w:t>
      </w:r>
      <w:r w:rsidR="00807EA8" w:rsidRPr="00990C7C">
        <w:rPr>
          <w:i/>
          <w:sz w:val="23"/>
          <w:szCs w:val="23"/>
        </w:rPr>
        <w:t>Time Standards Toolkit</w:t>
      </w:r>
      <w:r w:rsidR="00807EA8">
        <w:rPr>
          <w:sz w:val="23"/>
          <w:szCs w:val="23"/>
        </w:rPr>
        <w:t xml:space="preserve"> </w:t>
      </w:r>
      <w:r w:rsidRPr="00F36495">
        <w:rPr>
          <w:sz w:val="23"/>
          <w:szCs w:val="23"/>
        </w:rPr>
        <w:t xml:space="preserve">crimes </w:t>
      </w:r>
      <w:r w:rsidR="00807EA8" w:rsidRPr="00F36495">
        <w:rPr>
          <w:sz w:val="23"/>
          <w:szCs w:val="23"/>
        </w:rPr>
        <w:t xml:space="preserve">of violence in domestic situations </w:t>
      </w:r>
      <w:r>
        <w:rPr>
          <w:sz w:val="23"/>
          <w:szCs w:val="23"/>
        </w:rPr>
        <w:t xml:space="preserve">are </w:t>
      </w:r>
      <w:r w:rsidR="009437D6">
        <w:rPr>
          <w:sz w:val="23"/>
          <w:szCs w:val="23"/>
        </w:rPr>
        <w:t xml:space="preserve">   </w:t>
      </w:r>
      <w:r w:rsidR="00807EA8" w:rsidRPr="00F36495">
        <w:rPr>
          <w:sz w:val="23"/>
          <w:szCs w:val="23"/>
        </w:rPr>
        <w:t xml:space="preserve">highlighted and goals </w:t>
      </w:r>
      <w:r>
        <w:rPr>
          <w:sz w:val="23"/>
          <w:szCs w:val="23"/>
        </w:rPr>
        <w:t xml:space="preserve">agreed on </w:t>
      </w:r>
      <w:r w:rsidR="00B73B69">
        <w:rPr>
          <w:sz w:val="23"/>
          <w:szCs w:val="23"/>
        </w:rPr>
        <w:t xml:space="preserve">with partner courts </w:t>
      </w:r>
      <w:r w:rsidR="00807EA8" w:rsidRPr="00F36495">
        <w:rPr>
          <w:sz w:val="23"/>
          <w:szCs w:val="23"/>
        </w:rPr>
        <w:t xml:space="preserve">in recognition of the generally unacceptable levels of domestic violence against women in the Pacific Region.  </w:t>
      </w:r>
      <w:r w:rsidRPr="00F36495">
        <w:rPr>
          <w:sz w:val="23"/>
          <w:szCs w:val="23"/>
        </w:rPr>
        <w:t xml:space="preserve">Specific </w:t>
      </w:r>
      <w:r w:rsidR="00807EA8" w:rsidRPr="00F36495">
        <w:rPr>
          <w:sz w:val="23"/>
          <w:szCs w:val="23"/>
        </w:rPr>
        <w:t xml:space="preserve">time goals and processes relating family and matters of personal status - often affecting women - have </w:t>
      </w:r>
      <w:r>
        <w:rPr>
          <w:sz w:val="23"/>
          <w:szCs w:val="23"/>
        </w:rPr>
        <w:t xml:space="preserve">also </w:t>
      </w:r>
      <w:r w:rsidR="00807EA8" w:rsidRPr="00F36495">
        <w:rPr>
          <w:sz w:val="23"/>
          <w:szCs w:val="23"/>
        </w:rPr>
        <w:t xml:space="preserve">been </w:t>
      </w:r>
      <w:r>
        <w:rPr>
          <w:sz w:val="23"/>
          <w:szCs w:val="23"/>
        </w:rPr>
        <w:t xml:space="preserve">developed </w:t>
      </w:r>
      <w:r w:rsidR="00B73B69">
        <w:rPr>
          <w:sz w:val="23"/>
          <w:szCs w:val="23"/>
        </w:rPr>
        <w:t xml:space="preserve">by </w:t>
      </w:r>
      <w:r w:rsidR="00807EA8" w:rsidRPr="00F36495">
        <w:rPr>
          <w:sz w:val="23"/>
          <w:szCs w:val="23"/>
        </w:rPr>
        <w:t>partner courts</w:t>
      </w:r>
      <w:r w:rsidR="00B73B69">
        <w:rPr>
          <w:sz w:val="23"/>
          <w:szCs w:val="23"/>
        </w:rPr>
        <w:t xml:space="preserve"> during implementation</w:t>
      </w:r>
      <w:r w:rsidR="00807EA8" w:rsidRPr="00F36495">
        <w:rPr>
          <w:sz w:val="23"/>
          <w:szCs w:val="23"/>
        </w:rPr>
        <w:t>.</w:t>
      </w:r>
      <w:r>
        <w:rPr>
          <w:sz w:val="23"/>
          <w:szCs w:val="23"/>
        </w:rPr>
        <w:t xml:space="preserve">  </w:t>
      </w:r>
    </w:p>
    <w:p w14:paraId="78F39FC1" w14:textId="77777777" w:rsidR="00990C7C" w:rsidRDefault="00C03135" w:rsidP="00990C7C">
      <w:pPr>
        <w:numPr>
          <w:ilvl w:val="0"/>
          <w:numId w:val="66"/>
        </w:numPr>
        <w:autoSpaceDE w:val="0"/>
        <w:autoSpaceDN w:val="0"/>
        <w:adjustRightInd w:val="0"/>
        <w:spacing w:before="120"/>
        <w:rPr>
          <w:sz w:val="23"/>
          <w:szCs w:val="23"/>
        </w:rPr>
      </w:pPr>
      <w:r>
        <w:rPr>
          <w:sz w:val="23"/>
          <w:szCs w:val="23"/>
        </w:rPr>
        <w:t xml:space="preserve">The draft </w:t>
      </w:r>
      <w:r w:rsidRPr="007029F3">
        <w:rPr>
          <w:i/>
          <w:sz w:val="23"/>
          <w:szCs w:val="23"/>
        </w:rPr>
        <w:t>Project Management Toolkit</w:t>
      </w:r>
      <w:r>
        <w:rPr>
          <w:sz w:val="23"/>
          <w:szCs w:val="23"/>
        </w:rPr>
        <w:t xml:space="preserve"> also addresses ‘cross-cutting issues’ as part of the project design and implementation processes so that these concepts are better embedded in locally led activities in the future. </w:t>
      </w:r>
    </w:p>
    <w:p w14:paraId="3544B0E4" w14:textId="77777777" w:rsidR="00C03135" w:rsidRDefault="00C03135" w:rsidP="00990C7C">
      <w:pPr>
        <w:numPr>
          <w:ilvl w:val="0"/>
          <w:numId w:val="66"/>
        </w:numPr>
        <w:autoSpaceDE w:val="0"/>
        <w:autoSpaceDN w:val="0"/>
        <w:adjustRightInd w:val="0"/>
        <w:spacing w:before="120"/>
        <w:rPr>
          <w:sz w:val="23"/>
          <w:szCs w:val="23"/>
        </w:rPr>
      </w:pPr>
      <w:r>
        <w:rPr>
          <w:sz w:val="23"/>
          <w:szCs w:val="23"/>
        </w:rPr>
        <w:t xml:space="preserve">The </w:t>
      </w:r>
      <w:r w:rsidRPr="00990C7C">
        <w:rPr>
          <w:i/>
          <w:sz w:val="23"/>
          <w:szCs w:val="23"/>
        </w:rPr>
        <w:t xml:space="preserve">Family Violence and Youth Justice </w:t>
      </w:r>
      <w:r w:rsidR="00990C7C" w:rsidRPr="00990C7C">
        <w:rPr>
          <w:i/>
          <w:sz w:val="23"/>
          <w:szCs w:val="23"/>
        </w:rPr>
        <w:t>Project</w:t>
      </w:r>
      <w:r w:rsidR="00990C7C">
        <w:rPr>
          <w:sz w:val="23"/>
          <w:szCs w:val="23"/>
        </w:rPr>
        <w:t xml:space="preserve"> </w:t>
      </w:r>
      <w:r>
        <w:rPr>
          <w:sz w:val="23"/>
          <w:szCs w:val="23"/>
        </w:rPr>
        <w:t xml:space="preserve">held included the participation of women’s support groups and women victim’s advocates who inform on the impact of violence on women.  In addition, PJDP is continuing to develop its relationship with the PPDVP and highlight their involvement in the Programme to highlight gender issues and raise awareness of domestic violence in the Pacific.  Finally, in this period women represented over </w:t>
      </w:r>
      <w:r w:rsidR="003C796B" w:rsidRPr="00C94C7D">
        <w:rPr>
          <w:sz w:val="23"/>
          <w:szCs w:val="23"/>
        </w:rPr>
        <w:t>32.4</w:t>
      </w:r>
      <w:r w:rsidRPr="00C94C7D">
        <w:rPr>
          <w:sz w:val="23"/>
          <w:szCs w:val="23"/>
        </w:rPr>
        <w:t>%</w:t>
      </w:r>
      <w:r>
        <w:rPr>
          <w:sz w:val="23"/>
          <w:szCs w:val="23"/>
        </w:rPr>
        <w:t xml:space="preserve"> of all participants across </w:t>
      </w:r>
      <w:r w:rsidR="003C796B">
        <w:rPr>
          <w:sz w:val="23"/>
          <w:szCs w:val="23"/>
        </w:rPr>
        <w:t xml:space="preserve">all regional, </w:t>
      </w:r>
      <w:r>
        <w:rPr>
          <w:sz w:val="23"/>
          <w:szCs w:val="23"/>
        </w:rPr>
        <w:t>in-country/bilateral and RF activities.</w:t>
      </w:r>
    </w:p>
    <w:p w14:paraId="2742E562" w14:textId="77777777" w:rsidR="00AA15DF" w:rsidRDefault="00AA15DF" w:rsidP="00C03135">
      <w:pPr>
        <w:rPr>
          <w:sz w:val="16"/>
          <w:szCs w:val="23"/>
          <w:lang w:eastAsia="en-US"/>
        </w:rPr>
      </w:pPr>
    </w:p>
    <w:p w14:paraId="4C66B02D" w14:textId="77777777" w:rsidR="006A5533" w:rsidRDefault="00C03135" w:rsidP="00C03135">
      <w:pPr>
        <w:rPr>
          <w:sz w:val="23"/>
          <w:szCs w:val="23"/>
          <w:lang w:eastAsia="en-US"/>
        </w:rPr>
      </w:pPr>
      <w:r>
        <w:rPr>
          <w:sz w:val="23"/>
          <w:szCs w:val="23"/>
        </w:rPr>
        <w:t xml:space="preserve">Concepts relating to </w:t>
      </w:r>
      <w:r>
        <w:rPr>
          <w:b/>
          <w:bCs/>
          <w:i/>
          <w:iCs/>
          <w:sz w:val="23"/>
          <w:szCs w:val="23"/>
        </w:rPr>
        <w:t>human rights</w:t>
      </w:r>
      <w:r>
        <w:rPr>
          <w:sz w:val="23"/>
          <w:szCs w:val="23"/>
        </w:rPr>
        <w:t xml:space="preserve"> are focussed upon in all PJDP activities, with training courses incorporating sessions, discussions and/or exercises on: people with legal disabilities; juvenile justice; management of the court room in cases where there were juveniles or children; the relationship between customary law and common law; discussion of the nature of the rule of law; and the use of appropriate language in decision-making.  </w:t>
      </w:r>
      <w:r w:rsidRPr="00C03135">
        <w:rPr>
          <w:sz w:val="23"/>
          <w:szCs w:val="23"/>
        </w:rPr>
        <w:t>The</w:t>
      </w:r>
      <w:r>
        <w:rPr>
          <w:sz w:val="23"/>
          <w:szCs w:val="23"/>
        </w:rPr>
        <w:t xml:space="preserve"> focus of the</w:t>
      </w:r>
      <w:r w:rsidRPr="00C03135">
        <w:rPr>
          <w:sz w:val="23"/>
          <w:szCs w:val="23"/>
        </w:rPr>
        <w:t xml:space="preserve"> </w:t>
      </w:r>
      <w:r w:rsidRPr="00C03135">
        <w:rPr>
          <w:i/>
          <w:sz w:val="23"/>
          <w:szCs w:val="23"/>
        </w:rPr>
        <w:t>Enabling Rights Toolkit</w:t>
      </w:r>
      <w:r w:rsidRPr="00C03135">
        <w:rPr>
          <w:sz w:val="23"/>
          <w:szCs w:val="23"/>
        </w:rPr>
        <w:t xml:space="preserve"> on unrepresented litigants </w:t>
      </w:r>
      <w:r>
        <w:rPr>
          <w:sz w:val="23"/>
          <w:szCs w:val="23"/>
        </w:rPr>
        <w:t xml:space="preserve">is also a key strategy in supporting human rights.  This toolkit will be a valuable resource to counterparts, and will enable better access to justice for citizens even if they are unable to afford legal representation.  </w:t>
      </w:r>
      <w:r w:rsidR="002E0A46" w:rsidRPr="002E0A46">
        <w:rPr>
          <w:sz w:val="23"/>
          <w:szCs w:val="23"/>
        </w:rPr>
        <w:t>In implementing the</w:t>
      </w:r>
      <w:r w:rsidR="002E0A46" w:rsidRPr="002E0A46">
        <w:rPr>
          <w:i/>
          <w:sz w:val="23"/>
          <w:szCs w:val="23"/>
        </w:rPr>
        <w:t xml:space="preserve"> Time Standards Toolkit</w:t>
      </w:r>
      <w:r w:rsidR="002E0A46" w:rsidRPr="002E0A46">
        <w:rPr>
          <w:sz w:val="23"/>
          <w:szCs w:val="23"/>
        </w:rPr>
        <w:t xml:space="preserve">, </w:t>
      </w:r>
      <w:r w:rsidR="00A313B5">
        <w:rPr>
          <w:sz w:val="23"/>
          <w:szCs w:val="23"/>
        </w:rPr>
        <w:t>workshops have</w:t>
      </w:r>
      <w:r w:rsidR="002E0A46">
        <w:rPr>
          <w:sz w:val="23"/>
          <w:szCs w:val="23"/>
        </w:rPr>
        <w:t xml:space="preserve"> been</w:t>
      </w:r>
      <w:r w:rsidR="002E0A46" w:rsidRPr="002E0A46">
        <w:rPr>
          <w:sz w:val="23"/>
          <w:szCs w:val="23"/>
        </w:rPr>
        <w:t xml:space="preserve"> </w:t>
      </w:r>
      <w:r w:rsidR="00A313B5">
        <w:rPr>
          <w:sz w:val="23"/>
          <w:szCs w:val="23"/>
        </w:rPr>
        <w:t xml:space="preserve">held in </w:t>
      </w:r>
      <w:r w:rsidR="002E0A46" w:rsidRPr="002E0A46">
        <w:rPr>
          <w:sz w:val="23"/>
          <w:szCs w:val="23"/>
        </w:rPr>
        <w:t xml:space="preserve">partner courts on the right to a fair trial in a reasonable time referring to international human rights instruments and local frameworks.  Additionally, time goals for habeas corpus have been developed. </w:t>
      </w:r>
    </w:p>
    <w:p w14:paraId="1A818471" w14:textId="77777777" w:rsidR="006A5533" w:rsidRPr="00E00B47" w:rsidRDefault="006A5533" w:rsidP="00C03135">
      <w:pPr>
        <w:rPr>
          <w:sz w:val="16"/>
          <w:szCs w:val="23"/>
        </w:rPr>
      </w:pPr>
    </w:p>
    <w:p w14:paraId="75C2B193" w14:textId="77777777" w:rsidR="00C03135" w:rsidRDefault="00E00B47" w:rsidP="00C03135">
      <w:pPr>
        <w:rPr>
          <w:sz w:val="23"/>
          <w:szCs w:val="23"/>
        </w:rPr>
      </w:pPr>
      <w:r>
        <w:rPr>
          <w:sz w:val="23"/>
          <w:szCs w:val="23"/>
        </w:rPr>
        <w:t>Furthermore</w:t>
      </w:r>
      <w:r w:rsidR="006A5533">
        <w:rPr>
          <w:sz w:val="23"/>
          <w:szCs w:val="23"/>
        </w:rPr>
        <w:t xml:space="preserve">, a </w:t>
      </w:r>
      <w:r w:rsidR="00C03135">
        <w:rPr>
          <w:sz w:val="23"/>
          <w:szCs w:val="23"/>
        </w:rPr>
        <w:t>key criterion for the approval of all accepted Responsive Fund activities was also a clear definition of how human rights issues were being addressed by the proposed activity. The Family Violence and Youth Justice Workshop in the Cook Islands proposed the concept design for a new Youth Court in Rarotonga to ensure that young offenders are now represented and that they have better access to their families, to their communities and other support networks.</w:t>
      </w:r>
    </w:p>
    <w:p w14:paraId="49233C07" w14:textId="77777777" w:rsidR="00236BF7" w:rsidRPr="00E00B47" w:rsidRDefault="00236BF7" w:rsidP="00236BF7">
      <w:pPr>
        <w:rPr>
          <w:sz w:val="16"/>
          <w:highlight w:val="yellow"/>
          <w:lang w:eastAsia="en-US"/>
        </w:rPr>
      </w:pPr>
    </w:p>
    <w:p w14:paraId="67C2BA79" w14:textId="77777777" w:rsidR="00C03135" w:rsidRDefault="00236BF7" w:rsidP="00236BF7">
      <w:pPr>
        <w:rPr>
          <w:sz w:val="23"/>
          <w:szCs w:val="23"/>
        </w:rPr>
      </w:pPr>
      <w:r>
        <w:rPr>
          <w:b/>
          <w:bCs/>
          <w:i/>
          <w:iCs/>
          <w:sz w:val="23"/>
          <w:szCs w:val="23"/>
        </w:rPr>
        <w:t>Sustainability</w:t>
      </w:r>
      <w:r>
        <w:rPr>
          <w:sz w:val="23"/>
          <w:szCs w:val="23"/>
        </w:rPr>
        <w:t xml:space="preserve"> considerations </w:t>
      </w:r>
      <w:r w:rsidR="00C03135">
        <w:rPr>
          <w:sz w:val="23"/>
          <w:szCs w:val="23"/>
        </w:rPr>
        <w:t xml:space="preserve">are </w:t>
      </w:r>
      <w:r>
        <w:rPr>
          <w:sz w:val="23"/>
          <w:szCs w:val="23"/>
        </w:rPr>
        <w:t xml:space="preserve">at the forefront of the development and piloting of the Programme’s toolkits. </w:t>
      </w:r>
      <w:r w:rsidR="00C03135">
        <w:rPr>
          <w:sz w:val="23"/>
          <w:szCs w:val="23"/>
        </w:rPr>
        <w:t xml:space="preserve"> </w:t>
      </w:r>
      <w:r>
        <w:rPr>
          <w:sz w:val="23"/>
          <w:szCs w:val="23"/>
        </w:rPr>
        <w:t xml:space="preserve">Aiming to </w:t>
      </w:r>
      <w:r w:rsidR="00C03135">
        <w:rPr>
          <w:sz w:val="23"/>
          <w:szCs w:val="23"/>
        </w:rPr>
        <w:t xml:space="preserve">support </w:t>
      </w:r>
      <w:r w:rsidR="008F61A4" w:rsidRPr="00D07AB9">
        <w:rPr>
          <w:sz w:val="23"/>
          <w:szCs w:val="23"/>
        </w:rPr>
        <w:t xml:space="preserve">partner courts </w:t>
      </w:r>
      <w:r w:rsidRPr="00D07AB9">
        <w:rPr>
          <w:sz w:val="23"/>
          <w:szCs w:val="23"/>
        </w:rPr>
        <w:t xml:space="preserve">in the local implementation of their judicial </w:t>
      </w:r>
      <w:r w:rsidR="008F61A4" w:rsidRPr="00D07AB9">
        <w:rPr>
          <w:sz w:val="23"/>
          <w:szCs w:val="23"/>
        </w:rPr>
        <w:t xml:space="preserve">and court development </w:t>
      </w:r>
      <w:r w:rsidRPr="00D07AB9">
        <w:rPr>
          <w:sz w:val="23"/>
          <w:szCs w:val="23"/>
        </w:rPr>
        <w:t xml:space="preserve">activities, an additional 7 toolkits </w:t>
      </w:r>
      <w:r w:rsidR="008F61A4" w:rsidRPr="00D07AB9">
        <w:rPr>
          <w:sz w:val="23"/>
          <w:szCs w:val="23"/>
        </w:rPr>
        <w:t xml:space="preserve">(a total of </w:t>
      </w:r>
      <w:r w:rsidR="00FF763D" w:rsidRPr="00D07AB9">
        <w:rPr>
          <w:sz w:val="23"/>
          <w:szCs w:val="23"/>
        </w:rPr>
        <w:t>13</w:t>
      </w:r>
      <w:r w:rsidR="008F61A4" w:rsidRPr="00D07AB9">
        <w:rPr>
          <w:sz w:val="23"/>
          <w:szCs w:val="23"/>
        </w:rPr>
        <w:t xml:space="preserve"> </w:t>
      </w:r>
      <w:r w:rsidR="00C03135" w:rsidRPr="00D07AB9">
        <w:rPr>
          <w:sz w:val="23"/>
          <w:szCs w:val="23"/>
        </w:rPr>
        <w:t>will be available at</w:t>
      </w:r>
      <w:r w:rsidR="00C03135">
        <w:rPr>
          <w:sz w:val="23"/>
          <w:szCs w:val="23"/>
        </w:rPr>
        <w:t xml:space="preserve"> the end of the PJDP</w:t>
      </w:r>
      <w:r w:rsidR="008F61A4">
        <w:rPr>
          <w:sz w:val="23"/>
          <w:szCs w:val="23"/>
        </w:rPr>
        <w:t xml:space="preserve">) </w:t>
      </w:r>
      <w:r>
        <w:rPr>
          <w:sz w:val="23"/>
          <w:szCs w:val="23"/>
        </w:rPr>
        <w:t xml:space="preserve">have been </w:t>
      </w:r>
      <w:r w:rsidR="008F61A4">
        <w:rPr>
          <w:sz w:val="23"/>
          <w:szCs w:val="23"/>
        </w:rPr>
        <w:t xml:space="preserve">or are in the process of being </w:t>
      </w:r>
      <w:r>
        <w:rPr>
          <w:sz w:val="23"/>
          <w:szCs w:val="23"/>
        </w:rPr>
        <w:t>developed and</w:t>
      </w:r>
      <w:r w:rsidR="008F61A4">
        <w:rPr>
          <w:sz w:val="23"/>
          <w:szCs w:val="23"/>
        </w:rPr>
        <w:t xml:space="preserve"> </w:t>
      </w:r>
      <w:r>
        <w:rPr>
          <w:sz w:val="23"/>
          <w:szCs w:val="23"/>
        </w:rPr>
        <w:t xml:space="preserve">piloted during </w:t>
      </w:r>
      <w:r w:rsidR="008F61A4">
        <w:rPr>
          <w:sz w:val="23"/>
          <w:szCs w:val="23"/>
        </w:rPr>
        <w:t xml:space="preserve">this </w:t>
      </w:r>
      <w:r>
        <w:rPr>
          <w:sz w:val="23"/>
          <w:szCs w:val="23"/>
        </w:rPr>
        <w:t xml:space="preserve">reporting period.  </w:t>
      </w:r>
    </w:p>
    <w:p w14:paraId="34789D4F" w14:textId="77777777" w:rsidR="00C03135" w:rsidRPr="00E00B47" w:rsidRDefault="00C03135" w:rsidP="00236BF7">
      <w:pPr>
        <w:rPr>
          <w:sz w:val="16"/>
          <w:szCs w:val="23"/>
        </w:rPr>
      </w:pPr>
    </w:p>
    <w:p w14:paraId="1237A204" w14:textId="77777777" w:rsidR="008F61A4" w:rsidRDefault="008F61A4" w:rsidP="00236BF7">
      <w:pPr>
        <w:rPr>
          <w:sz w:val="23"/>
          <w:szCs w:val="23"/>
        </w:rPr>
      </w:pPr>
      <w:r>
        <w:rPr>
          <w:sz w:val="23"/>
          <w:szCs w:val="23"/>
        </w:rPr>
        <w:t xml:space="preserve">Furthermore, the practical outcomes of the PJDP’s strategy to devolve responsibility to the local level is illustrated </w:t>
      </w:r>
      <w:r w:rsidR="00C03135">
        <w:rPr>
          <w:sz w:val="23"/>
          <w:szCs w:val="23"/>
        </w:rPr>
        <w:t xml:space="preserve">by </w:t>
      </w:r>
      <w:r>
        <w:rPr>
          <w:sz w:val="23"/>
          <w:szCs w:val="23"/>
        </w:rPr>
        <w:t xml:space="preserve">27 </w:t>
      </w:r>
      <w:r w:rsidR="00236BF7">
        <w:rPr>
          <w:sz w:val="23"/>
          <w:szCs w:val="23"/>
        </w:rPr>
        <w:t xml:space="preserve">RTT members and National Trainers </w:t>
      </w:r>
      <w:r>
        <w:rPr>
          <w:sz w:val="23"/>
          <w:szCs w:val="23"/>
        </w:rPr>
        <w:t xml:space="preserve">facilitating / </w:t>
      </w:r>
      <w:r w:rsidR="00236BF7">
        <w:rPr>
          <w:sz w:val="23"/>
          <w:szCs w:val="23"/>
        </w:rPr>
        <w:t>present</w:t>
      </w:r>
      <w:r>
        <w:rPr>
          <w:sz w:val="23"/>
          <w:szCs w:val="23"/>
        </w:rPr>
        <w:t>ing</w:t>
      </w:r>
      <w:r w:rsidR="00236BF7">
        <w:rPr>
          <w:sz w:val="23"/>
          <w:szCs w:val="23"/>
        </w:rPr>
        <w:t xml:space="preserve"> </w:t>
      </w:r>
      <w:r>
        <w:rPr>
          <w:sz w:val="23"/>
          <w:szCs w:val="23"/>
        </w:rPr>
        <w:t xml:space="preserve">at both regional and in-country activities </w:t>
      </w:r>
      <w:r w:rsidR="009877B6">
        <w:rPr>
          <w:sz w:val="23"/>
          <w:szCs w:val="23"/>
        </w:rPr>
        <w:t>in the p</w:t>
      </w:r>
      <w:r w:rsidR="00C03135">
        <w:rPr>
          <w:sz w:val="23"/>
          <w:szCs w:val="23"/>
        </w:rPr>
        <w:t xml:space="preserve">ast 12 months.  This active involvement of non-adviser technical resources </w:t>
      </w:r>
      <w:r>
        <w:rPr>
          <w:sz w:val="23"/>
          <w:szCs w:val="23"/>
        </w:rPr>
        <w:t>includ</w:t>
      </w:r>
      <w:r w:rsidR="00C03135">
        <w:rPr>
          <w:sz w:val="23"/>
          <w:szCs w:val="23"/>
        </w:rPr>
        <w:t>ed</w:t>
      </w:r>
      <w:r>
        <w:rPr>
          <w:sz w:val="23"/>
          <w:szCs w:val="23"/>
        </w:rPr>
        <w:t>:</w:t>
      </w:r>
    </w:p>
    <w:p w14:paraId="7B4F1D69" w14:textId="77777777" w:rsidR="008F61A4" w:rsidRDefault="00634F6A" w:rsidP="00441E66">
      <w:pPr>
        <w:numPr>
          <w:ilvl w:val="0"/>
          <w:numId w:val="61"/>
        </w:numPr>
        <w:spacing w:before="80"/>
        <w:rPr>
          <w:sz w:val="23"/>
          <w:szCs w:val="23"/>
        </w:rPr>
      </w:pPr>
      <w:r>
        <w:rPr>
          <w:sz w:val="23"/>
          <w:szCs w:val="23"/>
        </w:rPr>
        <w:t xml:space="preserve">leading </w:t>
      </w:r>
      <w:r w:rsidR="008F61A4">
        <w:rPr>
          <w:sz w:val="23"/>
          <w:szCs w:val="23"/>
        </w:rPr>
        <w:t xml:space="preserve">the training at </w:t>
      </w:r>
      <w:r w:rsidR="00236BF7">
        <w:rPr>
          <w:sz w:val="23"/>
          <w:szCs w:val="23"/>
        </w:rPr>
        <w:t>the first locally delivered Orientation Training in Pohnpei, FSM</w:t>
      </w:r>
      <w:r>
        <w:rPr>
          <w:sz w:val="23"/>
          <w:szCs w:val="23"/>
        </w:rPr>
        <w:t>;</w:t>
      </w:r>
    </w:p>
    <w:p w14:paraId="25283A8F" w14:textId="77777777" w:rsidR="00634F6A" w:rsidRPr="009877B6" w:rsidRDefault="00634F6A" w:rsidP="009877B6">
      <w:pPr>
        <w:numPr>
          <w:ilvl w:val="0"/>
          <w:numId w:val="61"/>
        </w:numPr>
        <w:spacing w:before="80"/>
        <w:rPr>
          <w:sz w:val="23"/>
          <w:szCs w:val="23"/>
        </w:rPr>
      </w:pPr>
      <w:r>
        <w:rPr>
          <w:sz w:val="23"/>
          <w:szCs w:val="23"/>
        </w:rPr>
        <w:t>co</w:t>
      </w:r>
      <w:r w:rsidR="008F61A4">
        <w:rPr>
          <w:sz w:val="23"/>
          <w:szCs w:val="23"/>
        </w:rPr>
        <w:t>-facilitating sessions at the two Regional Decision Making Workshops in Port Vila, Vanuatu</w:t>
      </w:r>
      <w:r>
        <w:rPr>
          <w:sz w:val="23"/>
          <w:szCs w:val="23"/>
        </w:rPr>
        <w:t>;</w:t>
      </w:r>
      <w:r w:rsidR="009877B6">
        <w:rPr>
          <w:sz w:val="23"/>
          <w:szCs w:val="23"/>
        </w:rPr>
        <w:t xml:space="preserve"> F</w:t>
      </w:r>
      <w:r w:rsidRPr="009877B6">
        <w:rPr>
          <w:sz w:val="23"/>
          <w:szCs w:val="23"/>
        </w:rPr>
        <w:t xml:space="preserve">amily </w:t>
      </w:r>
      <w:r w:rsidR="00236BF7" w:rsidRPr="009877B6">
        <w:rPr>
          <w:sz w:val="23"/>
          <w:szCs w:val="23"/>
        </w:rPr>
        <w:t>Violence and Youth Justice Workshop</w:t>
      </w:r>
      <w:r w:rsidR="00AC4F09" w:rsidRPr="009877B6">
        <w:rPr>
          <w:sz w:val="23"/>
          <w:szCs w:val="23"/>
        </w:rPr>
        <w:t>s/Follow-up Visits</w:t>
      </w:r>
      <w:r w:rsidR="00236BF7" w:rsidRPr="009877B6">
        <w:rPr>
          <w:sz w:val="23"/>
          <w:szCs w:val="23"/>
        </w:rPr>
        <w:t xml:space="preserve"> in</w:t>
      </w:r>
      <w:r w:rsidR="00AC4F09" w:rsidRPr="009877B6">
        <w:rPr>
          <w:sz w:val="23"/>
          <w:szCs w:val="23"/>
        </w:rPr>
        <w:t xml:space="preserve"> Tonga and</w:t>
      </w:r>
      <w:r w:rsidR="00236BF7" w:rsidRPr="009877B6">
        <w:rPr>
          <w:sz w:val="23"/>
          <w:szCs w:val="23"/>
        </w:rPr>
        <w:t xml:space="preserve"> the Cook Islands</w:t>
      </w:r>
      <w:r w:rsidRPr="009877B6">
        <w:rPr>
          <w:sz w:val="23"/>
          <w:szCs w:val="23"/>
        </w:rPr>
        <w:t xml:space="preserve">; and </w:t>
      </w:r>
    </w:p>
    <w:p w14:paraId="135B4BB4" w14:textId="77777777" w:rsidR="00236BF7" w:rsidRDefault="009877B6" w:rsidP="00441E66">
      <w:pPr>
        <w:numPr>
          <w:ilvl w:val="0"/>
          <w:numId w:val="61"/>
        </w:numPr>
        <w:spacing w:before="80"/>
        <w:rPr>
          <w:sz w:val="23"/>
          <w:szCs w:val="23"/>
        </w:rPr>
      </w:pPr>
      <w:proofErr w:type="gramStart"/>
      <w:r>
        <w:rPr>
          <w:sz w:val="23"/>
          <w:szCs w:val="23"/>
        </w:rPr>
        <w:t>deliver</w:t>
      </w:r>
      <w:proofErr w:type="gramEnd"/>
      <w:r>
        <w:rPr>
          <w:sz w:val="23"/>
          <w:szCs w:val="23"/>
        </w:rPr>
        <w:t xml:space="preserve"> of R</w:t>
      </w:r>
      <w:r w:rsidR="00236BF7">
        <w:rPr>
          <w:sz w:val="23"/>
          <w:szCs w:val="23"/>
        </w:rPr>
        <w:t xml:space="preserve">esponsive Fund </w:t>
      </w:r>
      <w:r w:rsidR="00634F6A">
        <w:rPr>
          <w:sz w:val="23"/>
          <w:szCs w:val="23"/>
        </w:rPr>
        <w:t>activities in</w:t>
      </w:r>
      <w:r w:rsidR="004357AC">
        <w:rPr>
          <w:sz w:val="23"/>
          <w:szCs w:val="23"/>
        </w:rPr>
        <w:t xml:space="preserve"> the Cook Islands, FSM, Kiribati, Marshall Islands, Palau, Samoa and Tonga</w:t>
      </w:r>
      <w:r w:rsidR="00634F6A">
        <w:rPr>
          <w:sz w:val="23"/>
          <w:szCs w:val="23"/>
        </w:rPr>
        <w:t>.</w:t>
      </w:r>
    </w:p>
    <w:p w14:paraId="3074045F" w14:textId="77777777" w:rsidR="0039412B" w:rsidRPr="009437D6" w:rsidRDefault="0039412B" w:rsidP="0016706C">
      <w:pPr>
        <w:rPr>
          <w:sz w:val="28"/>
          <w:szCs w:val="23"/>
        </w:rPr>
      </w:pPr>
    </w:p>
    <w:p w14:paraId="6DD86B07" w14:textId="77777777" w:rsidR="0039412B" w:rsidRPr="007942C1" w:rsidRDefault="0039412B" w:rsidP="00FF2C4A">
      <w:pPr>
        <w:pStyle w:val="Heading1"/>
        <w:numPr>
          <w:ilvl w:val="0"/>
          <w:numId w:val="3"/>
        </w:numPr>
        <w:spacing w:before="120"/>
        <w:ind w:hanging="720"/>
        <w:rPr>
          <w:lang w:val="en-AU"/>
        </w:rPr>
      </w:pPr>
      <w:bookmarkStart w:id="51" w:name="_Toc325112226"/>
      <w:bookmarkStart w:id="52" w:name="_Toc391469736"/>
      <w:r w:rsidRPr="007942C1">
        <w:rPr>
          <w:lang w:val="en-AU"/>
        </w:rPr>
        <w:t>Emerging Risks</w:t>
      </w:r>
      <w:bookmarkEnd w:id="51"/>
      <w:bookmarkEnd w:id="52"/>
      <w:r w:rsidRPr="007942C1">
        <w:rPr>
          <w:lang w:val="en-AU"/>
        </w:rPr>
        <w:t xml:space="preserve"> </w:t>
      </w:r>
    </w:p>
    <w:p w14:paraId="228EE66D" w14:textId="77777777" w:rsidR="0039412B" w:rsidRPr="007F0113" w:rsidRDefault="0039412B" w:rsidP="00F71EEE">
      <w:pPr>
        <w:rPr>
          <w:sz w:val="16"/>
        </w:rPr>
      </w:pPr>
    </w:p>
    <w:p w14:paraId="3246724E" w14:textId="77777777" w:rsidR="00E67D35" w:rsidRDefault="00870ED3" w:rsidP="0012129F">
      <w:pPr>
        <w:rPr>
          <w:rFonts w:cs="Calibri"/>
          <w:sz w:val="23"/>
          <w:szCs w:val="23"/>
        </w:rPr>
      </w:pPr>
      <w:r>
        <w:rPr>
          <w:rFonts w:cs="Calibri"/>
          <w:sz w:val="23"/>
          <w:szCs w:val="23"/>
        </w:rPr>
        <w:t>The Programme’s risk management matrix continues to be reviewed periodic</w:t>
      </w:r>
      <w:r w:rsidR="00650570">
        <w:rPr>
          <w:rFonts w:cs="Calibri"/>
          <w:sz w:val="23"/>
          <w:szCs w:val="23"/>
        </w:rPr>
        <w:t>ally</w:t>
      </w:r>
      <w:r w:rsidR="0012129F">
        <w:rPr>
          <w:rFonts w:cs="Calibri"/>
          <w:sz w:val="23"/>
          <w:szCs w:val="23"/>
        </w:rPr>
        <w:t xml:space="preserve">.  No new risks have been </w:t>
      </w:r>
    </w:p>
    <w:p w14:paraId="5F2AB93D" w14:textId="539BE1E4" w:rsidR="0012129F" w:rsidRPr="007942C1" w:rsidRDefault="0012129F" w:rsidP="0012129F">
      <w:pPr>
        <w:rPr>
          <w:rFonts w:cs="Arial"/>
          <w:sz w:val="23"/>
          <w:szCs w:val="23"/>
        </w:rPr>
      </w:pPr>
      <w:proofErr w:type="gramStart"/>
      <w:r>
        <w:rPr>
          <w:rFonts w:cs="Calibri"/>
          <w:sz w:val="23"/>
          <w:szCs w:val="23"/>
        </w:rPr>
        <w:lastRenderedPageBreak/>
        <w:t>identified</w:t>
      </w:r>
      <w:proofErr w:type="gramEnd"/>
      <w:r w:rsidR="00870ED3">
        <w:rPr>
          <w:rFonts w:cs="Calibri"/>
          <w:sz w:val="23"/>
          <w:szCs w:val="23"/>
        </w:rPr>
        <w:t xml:space="preserve"> since last update in January 2014</w:t>
      </w:r>
      <w:r w:rsidR="005E6AD5">
        <w:rPr>
          <w:rFonts w:cs="Calibri"/>
          <w:sz w:val="23"/>
          <w:szCs w:val="23"/>
        </w:rPr>
        <w:t xml:space="preserve">. </w:t>
      </w:r>
      <w:r>
        <w:rPr>
          <w:rFonts w:cs="Calibri"/>
          <w:sz w:val="23"/>
          <w:szCs w:val="23"/>
        </w:rPr>
        <w:t xml:space="preserve"> The full, updated, risk matrix for the 24-month extension period is detailed in </w:t>
      </w:r>
      <w:r w:rsidRPr="00593856">
        <w:rPr>
          <w:rFonts w:cs="Calibri"/>
          <w:b/>
          <w:i/>
          <w:sz w:val="23"/>
          <w:szCs w:val="23"/>
        </w:rPr>
        <w:t>Annex S</w:t>
      </w:r>
      <w:r>
        <w:rPr>
          <w:rFonts w:cs="Calibri"/>
          <w:b/>
          <w:i/>
          <w:sz w:val="23"/>
          <w:szCs w:val="23"/>
        </w:rPr>
        <w:t>ix</w:t>
      </w:r>
      <w:r w:rsidRPr="00593856">
        <w:rPr>
          <w:rFonts w:cs="Calibri"/>
          <w:sz w:val="23"/>
          <w:szCs w:val="23"/>
        </w:rPr>
        <w:t>.</w:t>
      </w:r>
    </w:p>
    <w:p w14:paraId="05114A9B" w14:textId="77777777" w:rsidR="0012129F" w:rsidRPr="0012129F" w:rsidRDefault="0012129F" w:rsidP="00D131E2">
      <w:pPr>
        <w:rPr>
          <w:rFonts w:cs="Calibri"/>
          <w:sz w:val="16"/>
          <w:szCs w:val="23"/>
        </w:rPr>
      </w:pPr>
    </w:p>
    <w:p w14:paraId="0367CFF0" w14:textId="77777777" w:rsidR="0012129F" w:rsidRPr="0012129F" w:rsidRDefault="00AB4B8A" w:rsidP="00D131E2">
      <w:pPr>
        <w:rPr>
          <w:rFonts w:cs="Calibri"/>
          <w:sz w:val="23"/>
          <w:szCs w:val="23"/>
        </w:rPr>
      </w:pPr>
      <w:r>
        <w:rPr>
          <w:rFonts w:cs="Calibri"/>
          <w:sz w:val="23"/>
          <w:szCs w:val="23"/>
        </w:rPr>
        <w:t xml:space="preserve">As part of the </w:t>
      </w:r>
      <w:r w:rsidR="005E6AD5">
        <w:rPr>
          <w:rFonts w:cs="Calibri"/>
          <w:sz w:val="23"/>
          <w:szCs w:val="23"/>
        </w:rPr>
        <w:t>MSC</w:t>
      </w:r>
      <w:r>
        <w:rPr>
          <w:rFonts w:cs="Calibri"/>
          <w:sz w:val="23"/>
          <w:szCs w:val="23"/>
        </w:rPr>
        <w:t xml:space="preserve">’s commitment to continuous improvement in its systems and processes the Risk Management Strategy has been reviewed, updated and adapted into a user friendly resource for travelling in-country personnel. The Travel Risk Management Plan is compact and provides immediate guidance on the management of risks as they arise. </w:t>
      </w:r>
    </w:p>
    <w:p w14:paraId="7741EA78" w14:textId="77777777" w:rsidR="00F11142" w:rsidRPr="009437D6" w:rsidRDefault="00F11142" w:rsidP="00D131E2">
      <w:pPr>
        <w:rPr>
          <w:rFonts w:cs="Arial"/>
          <w:sz w:val="28"/>
          <w:szCs w:val="23"/>
        </w:rPr>
      </w:pPr>
    </w:p>
    <w:p w14:paraId="36CCF2EF" w14:textId="77777777" w:rsidR="0039412B" w:rsidRPr="007942C1" w:rsidRDefault="0039412B" w:rsidP="00FF2C4A">
      <w:pPr>
        <w:pStyle w:val="Heading1"/>
        <w:numPr>
          <w:ilvl w:val="0"/>
          <w:numId w:val="3"/>
        </w:numPr>
        <w:spacing w:before="120"/>
        <w:ind w:hanging="720"/>
        <w:rPr>
          <w:szCs w:val="26"/>
          <w:lang w:val="en-AU"/>
        </w:rPr>
      </w:pPr>
      <w:bookmarkStart w:id="53" w:name="_Toc325112227"/>
      <w:bookmarkStart w:id="54" w:name="_Toc391469737"/>
      <w:r w:rsidRPr="007942C1">
        <w:rPr>
          <w:rFonts w:cs="Arial"/>
          <w:szCs w:val="26"/>
          <w:lang w:val="en-AU"/>
        </w:rPr>
        <w:t xml:space="preserve">Lessons </w:t>
      </w:r>
      <w:bookmarkEnd w:id="53"/>
      <w:r w:rsidRPr="007942C1">
        <w:rPr>
          <w:rFonts w:cs="Arial"/>
          <w:szCs w:val="26"/>
          <w:lang w:val="en-AU"/>
        </w:rPr>
        <w:t>Lea</w:t>
      </w:r>
      <w:r w:rsidR="005E6AD5">
        <w:rPr>
          <w:rFonts w:cs="Arial"/>
          <w:szCs w:val="26"/>
          <w:lang w:val="en-AU"/>
        </w:rPr>
        <w:t>r</w:t>
      </w:r>
      <w:r w:rsidRPr="007942C1">
        <w:rPr>
          <w:rFonts w:cs="Arial"/>
          <w:szCs w:val="26"/>
          <w:lang w:val="en-AU"/>
        </w:rPr>
        <w:t>n</w:t>
      </w:r>
      <w:r w:rsidR="005E6AD5">
        <w:rPr>
          <w:rFonts w:cs="Arial"/>
          <w:szCs w:val="26"/>
          <w:lang w:val="en-AU"/>
        </w:rPr>
        <w:t>t</w:t>
      </w:r>
      <w:bookmarkEnd w:id="54"/>
      <w:r w:rsidRPr="007942C1">
        <w:rPr>
          <w:rFonts w:cs="Arial"/>
          <w:szCs w:val="26"/>
          <w:lang w:val="en-AU"/>
        </w:rPr>
        <w:t xml:space="preserve"> </w:t>
      </w:r>
    </w:p>
    <w:p w14:paraId="6F907FAE" w14:textId="77777777" w:rsidR="0039412B" w:rsidRPr="007F0113" w:rsidRDefault="0039412B" w:rsidP="00D131E2">
      <w:pPr>
        <w:rPr>
          <w:sz w:val="16"/>
          <w:szCs w:val="20"/>
        </w:rPr>
      </w:pPr>
    </w:p>
    <w:p w14:paraId="157F33A5" w14:textId="77777777" w:rsidR="00AB4B8A" w:rsidRPr="00FB4D03" w:rsidRDefault="0039412B" w:rsidP="00AB4B8A">
      <w:pPr>
        <w:rPr>
          <w:rFonts w:cs="Calibri"/>
          <w:sz w:val="23"/>
          <w:szCs w:val="23"/>
        </w:rPr>
      </w:pPr>
      <w:r w:rsidRPr="007942C1">
        <w:rPr>
          <w:rFonts w:cs="Arial Narrow"/>
          <w:sz w:val="23"/>
          <w:szCs w:val="23"/>
        </w:rPr>
        <w:t xml:space="preserve">As part of the MSC’s commitment to continuous improvement, a </w:t>
      </w:r>
      <w:r w:rsidRPr="007942C1">
        <w:rPr>
          <w:sz w:val="23"/>
          <w:szCs w:val="23"/>
        </w:rPr>
        <w:t xml:space="preserve">comprehensive analysis of lessons learned from implementing PJDP </w:t>
      </w:r>
      <w:r>
        <w:rPr>
          <w:sz w:val="23"/>
          <w:szCs w:val="23"/>
        </w:rPr>
        <w:t>was developed and</w:t>
      </w:r>
      <w:r w:rsidRPr="007942C1">
        <w:rPr>
          <w:sz w:val="23"/>
          <w:szCs w:val="23"/>
        </w:rPr>
        <w:t xml:space="preserve"> submitted in sa</w:t>
      </w:r>
      <w:r w:rsidR="00AB4B8A">
        <w:rPr>
          <w:sz w:val="23"/>
          <w:szCs w:val="23"/>
        </w:rPr>
        <w:t xml:space="preserve">tisfaction of Milestone 22(b). </w:t>
      </w:r>
      <w:r w:rsidR="00AB4B8A" w:rsidRPr="00FB4D03">
        <w:rPr>
          <w:sz w:val="23"/>
          <w:szCs w:val="23"/>
        </w:rPr>
        <w:t xml:space="preserve">These lessons </w:t>
      </w:r>
      <w:r w:rsidR="00AB4B8A" w:rsidRPr="00FB4D03">
        <w:rPr>
          <w:rFonts w:cs="Calibri"/>
          <w:sz w:val="23"/>
          <w:szCs w:val="23"/>
        </w:rPr>
        <w:t xml:space="preserve">have been </w:t>
      </w:r>
      <w:r w:rsidR="00AB4B8A">
        <w:rPr>
          <w:rFonts w:cs="Calibri"/>
          <w:sz w:val="23"/>
          <w:szCs w:val="23"/>
        </w:rPr>
        <w:t xml:space="preserve">continuously </w:t>
      </w:r>
      <w:r w:rsidR="00AB4B8A" w:rsidRPr="00FB4D03">
        <w:rPr>
          <w:rFonts w:cs="Calibri"/>
          <w:sz w:val="23"/>
          <w:szCs w:val="23"/>
        </w:rPr>
        <w:t xml:space="preserve">reviewed as part of the </w:t>
      </w:r>
      <w:r w:rsidR="00AB4B8A">
        <w:rPr>
          <w:rFonts w:cs="Calibri"/>
          <w:sz w:val="23"/>
          <w:szCs w:val="23"/>
        </w:rPr>
        <w:t>24-month Extension Plan design process and again in developing this progress</w:t>
      </w:r>
      <w:r w:rsidR="00AB4B8A" w:rsidRPr="00FB4D03">
        <w:rPr>
          <w:rFonts w:cs="Calibri"/>
          <w:sz w:val="23"/>
          <w:szCs w:val="23"/>
        </w:rPr>
        <w:t xml:space="preserve"> report</w:t>
      </w:r>
      <w:r w:rsidR="00AB4B8A">
        <w:rPr>
          <w:rFonts w:cs="Calibri"/>
          <w:sz w:val="23"/>
          <w:szCs w:val="23"/>
        </w:rPr>
        <w:t>,</w:t>
      </w:r>
      <w:r w:rsidR="00AB4B8A" w:rsidRPr="00FB4D03">
        <w:rPr>
          <w:rFonts w:cs="Calibri"/>
          <w:sz w:val="23"/>
          <w:szCs w:val="23"/>
        </w:rPr>
        <w:t xml:space="preserve"> and are considered to remain valid and current.</w:t>
      </w:r>
    </w:p>
    <w:p w14:paraId="4BECF71D" w14:textId="77777777" w:rsidR="0039412B" w:rsidRPr="009437D6" w:rsidRDefault="0039412B" w:rsidP="00584A0B">
      <w:pPr>
        <w:rPr>
          <w:rFonts w:cs="Arial Narrow"/>
          <w:sz w:val="28"/>
          <w:szCs w:val="23"/>
        </w:rPr>
      </w:pPr>
    </w:p>
    <w:p w14:paraId="5CD0F9E3" w14:textId="77777777" w:rsidR="0039412B" w:rsidRPr="007942C1" w:rsidRDefault="0039412B" w:rsidP="00FF2C4A">
      <w:pPr>
        <w:pStyle w:val="Heading1"/>
        <w:numPr>
          <w:ilvl w:val="0"/>
          <w:numId w:val="3"/>
        </w:numPr>
        <w:spacing w:before="60"/>
        <w:ind w:hanging="720"/>
        <w:rPr>
          <w:szCs w:val="26"/>
          <w:lang w:val="en-AU"/>
        </w:rPr>
      </w:pPr>
      <w:bookmarkStart w:id="55" w:name="_Toc391469738"/>
      <w:r w:rsidRPr="007942C1">
        <w:rPr>
          <w:szCs w:val="26"/>
          <w:lang w:val="en-AU"/>
        </w:rPr>
        <w:t>Conclusio</w:t>
      </w:r>
      <w:bookmarkEnd w:id="6"/>
      <w:r w:rsidRPr="007942C1">
        <w:rPr>
          <w:szCs w:val="26"/>
          <w:lang w:val="en-AU"/>
        </w:rPr>
        <w:t>n</w:t>
      </w:r>
      <w:bookmarkEnd w:id="55"/>
      <w:r w:rsidRPr="007942C1">
        <w:rPr>
          <w:szCs w:val="26"/>
          <w:lang w:val="en-AU"/>
        </w:rPr>
        <w:t xml:space="preserve"> </w:t>
      </w:r>
    </w:p>
    <w:p w14:paraId="580F57F3" w14:textId="77777777" w:rsidR="0039412B" w:rsidRPr="00911277" w:rsidRDefault="00AE438A" w:rsidP="00AE438A">
      <w:pPr>
        <w:tabs>
          <w:tab w:val="left" w:pos="2289"/>
        </w:tabs>
        <w:rPr>
          <w:sz w:val="23"/>
          <w:szCs w:val="23"/>
        </w:rPr>
      </w:pPr>
      <w:r>
        <w:rPr>
          <w:sz w:val="23"/>
          <w:szCs w:val="23"/>
        </w:rPr>
        <w:tab/>
      </w:r>
    </w:p>
    <w:p w14:paraId="5FADE0FD" w14:textId="77777777" w:rsidR="00393C6F" w:rsidRDefault="00AE438A" w:rsidP="000D17C8">
      <w:pPr>
        <w:rPr>
          <w:sz w:val="23"/>
          <w:szCs w:val="23"/>
        </w:rPr>
      </w:pPr>
      <w:r>
        <w:rPr>
          <w:sz w:val="23"/>
          <w:szCs w:val="23"/>
        </w:rPr>
        <w:t xml:space="preserve">At the half-way point in the 24-month extension period, </w:t>
      </w:r>
      <w:r w:rsidR="00393C6F">
        <w:rPr>
          <w:sz w:val="23"/>
          <w:szCs w:val="23"/>
        </w:rPr>
        <w:t xml:space="preserve">implementation of </w:t>
      </w:r>
      <w:r>
        <w:rPr>
          <w:sz w:val="23"/>
          <w:szCs w:val="23"/>
        </w:rPr>
        <w:t xml:space="preserve">all </w:t>
      </w:r>
      <w:r w:rsidR="00393C6F">
        <w:rPr>
          <w:sz w:val="23"/>
          <w:szCs w:val="23"/>
        </w:rPr>
        <w:t xml:space="preserve">approved projects, as well as </w:t>
      </w:r>
      <w:r w:rsidR="00C47436">
        <w:rPr>
          <w:sz w:val="23"/>
          <w:szCs w:val="23"/>
        </w:rPr>
        <w:t xml:space="preserve">of </w:t>
      </w:r>
      <w:r w:rsidR="00393C6F">
        <w:rPr>
          <w:sz w:val="23"/>
          <w:szCs w:val="23"/>
        </w:rPr>
        <w:t>three additional activities, has commenced</w:t>
      </w:r>
      <w:r w:rsidR="00C47436">
        <w:rPr>
          <w:sz w:val="23"/>
          <w:szCs w:val="23"/>
        </w:rPr>
        <w:t xml:space="preserve"> and is progressing according to the schedule discussed and approved at the PEC meeting and Chief Justices’ Leadership Workshop in March</w:t>
      </w:r>
      <w:r>
        <w:rPr>
          <w:sz w:val="23"/>
          <w:szCs w:val="23"/>
        </w:rPr>
        <w:t xml:space="preserve">.  </w:t>
      </w:r>
    </w:p>
    <w:p w14:paraId="2C9D3057" w14:textId="77777777" w:rsidR="00393C6F" w:rsidRPr="00C47436" w:rsidRDefault="00393C6F" w:rsidP="000D17C8">
      <w:pPr>
        <w:rPr>
          <w:sz w:val="16"/>
          <w:szCs w:val="23"/>
        </w:rPr>
      </w:pPr>
    </w:p>
    <w:p w14:paraId="255438B2" w14:textId="77777777" w:rsidR="0039412B" w:rsidRDefault="00AE438A" w:rsidP="000D17C8">
      <w:pPr>
        <w:rPr>
          <w:rFonts w:cs="Verdana"/>
          <w:bCs/>
          <w:sz w:val="23"/>
          <w:szCs w:val="23"/>
        </w:rPr>
      </w:pPr>
      <w:r>
        <w:rPr>
          <w:sz w:val="23"/>
          <w:szCs w:val="23"/>
        </w:rPr>
        <w:t>The PJDP Team is grateful for the ongoing direction and support of the region’s leadership in leading and guiding these activities</w:t>
      </w:r>
      <w:r>
        <w:rPr>
          <w:rFonts w:cs="Verdana"/>
          <w:bCs/>
          <w:sz w:val="23"/>
          <w:szCs w:val="23"/>
        </w:rPr>
        <w:t xml:space="preserve">.  Without this high-level support, it would not be possible for the PJDP Team to implement the Programme.  </w:t>
      </w:r>
    </w:p>
    <w:p w14:paraId="2B0FDC42" w14:textId="77777777" w:rsidR="0039412B" w:rsidRPr="007942C1" w:rsidRDefault="0039412B" w:rsidP="008F524F">
      <w:pPr>
        <w:rPr>
          <w:rFonts w:cs="Arial"/>
          <w:bCs/>
          <w:kern w:val="32"/>
          <w:sz w:val="20"/>
          <w:szCs w:val="20"/>
          <w:lang w:eastAsia="en-US"/>
        </w:rPr>
      </w:pPr>
    </w:p>
    <w:p w14:paraId="1A81906B" w14:textId="77777777" w:rsidR="0039412B" w:rsidRPr="007942C1" w:rsidRDefault="0039412B" w:rsidP="008F524F">
      <w:pPr>
        <w:rPr>
          <w:sz w:val="20"/>
          <w:szCs w:val="20"/>
          <w:lang w:eastAsia="en-US"/>
        </w:rPr>
        <w:sectPr w:rsidR="0039412B" w:rsidRPr="007942C1" w:rsidSect="0060320D">
          <w:pgSz w:w="11907" w:h="16840" w:code="9"/>
          <w:pgMar w:top="1361" w:right="1304" w:bottom="1418" w:left="1531" w:header="397" w:footer="680" w:gutter="0"/>
          <w:pgNumType w:start="1"/>
          <w:cols w:space="708"/>
          <w:docGrid w:linePitch="360"/>
        </w:sectPr>
      </w:pPr>
    </w:p>
    <w:p w14:paraId="778E1470" w14:textId="77777777" w:rsidR="0039412B" w:rsidRPr="007942C1" w:rsidRDefault="0039412B" w:rsidP="007E1599">
      <w:pPr>
        <w:pStyle w:val="Heading1"/>
        <w:ind w:left="0" w:firstLine="0"/>
        <w:rPr>
          <w:szCs w:val="26"/>
          <w:lang w:val="en-AU"/>
        </w:rPr>
      </w:pPr>
      <w:bookmarkStart w:id="56" w:name="_Toc391469739"/>
      <w:r w:rsidRPr="007942C1">
        <w:rPr>
          <w:szCs w:val="26"/>
          <w:lang w:val="en-AU"/>
        </w:rPr>
        <w:lastRenderedPageBreak/>
        <w:t>Annexes</w:t>
      </w:r>
      <w:bookmarkEnd w:id="56"/>
    </w:p>
    <w:p w14:paraId="20B2F60A" w14:textId="77777777" w:rsidR="0039412B" w:rsidRPr="007942C1" w:rsidRDefault="0039412B" w:rsidP="00EA0BAD">
      <w:pPr>
        <w:rPr>
          <w:lang w:eastAsia="en-US"/>
        </w:rPr>
      </w:pPr>
    </w:p>
    <w:p w14:paraId="0C95A019" w14:textId="77777777" w:rsidR="0039412B" w:rsidRPr="00912465" w:rsidRDefault="00146CE8" w:rsidP="00912465">
      <w:pPr>
        <w:rPr>
          <w:sz w:val="23"/>
          <w:szCs w:val="23"/>
        </w:rPr>
      </w:pPr>
      <w:bookmarkStart w:id="57" w:name="_Toc391469740"/>
      <w:r w:rsidRPr="00912465">
        <w:rPr>
          <w:sz w:val="23"/>
          <w:szCs w:val="23"/>
        </w:rPr>
        <w:t>Annex One:</w:t>
      </w:r>
      <w:r w:rsidR="002713CA" w:rsidRPr="00912465">
        <w:rPr>
          <w:sz w:val="23"/>
          <w:szCs w:val="23"/>
        </w:rPr>
        <w:tab/>
        <w:t xml:space="preserve">Progress </w:t>
      </w:r>
      <w:proofErr w:type="gramStart"/>
      <w:r w:rsidR="002713CA" w:rsidRPr="00912465">
        <w:rPr>
          <w:sz w:val="23"/>
          <w:szCs w:val="23"/>
        </w:rPr>
        <w:t>Against</w:t>
      </w:r>
      <w:proofErr w:type="gramEnd"/>
      <w:r w:rsidR="002713CA" w:rsidRPr="00912465">
        <w:rPr>
          <w:sz w:val="23"/>
          <w:szCs w:val="23"/>
        </w:rPr>
        <w:t xml:space="preserve"> Approved Monitori</w:t>
      </w:r>
      <w:r w:rsidR="00CD2F38" w:rsidRPr="00912465">
        <w:rPr>
          <w:sz w:val="23"/>
          <w:szCs w:val="23"/>
        </w:rPr>
        <w:t>ng and Evaluation Framework -</w:t>
      </w:r>
      <w:r w:rsidR="002713CA" w:rsidRPr="00912465">
        <w:rPr>
          <w:sz w:val="23"/>
          <w:szCs w:val="23"/>
        </w:rPr>
        <w:t xml:space="preserve"> at 30 June 2014</w:t>
      </w:r>
      <w:bookmarkEnd w:id="57"/>
    </w:p>
    <w:p w14:paraId="632B96FA" w14:textId="77777777" w:rsidR="00146CE8" w:rsidRPr="00912465" w:rsidRDefault="00146CE8" w:rsidP="00912465">
      <w:pPr>
        <w:rPr>
          <w:sz w:val="23"/>
          <w:szCs w:val="23"/>
          <w:lang w:eastAsia="en-US"/>
        </w:rPr>
      </w:pPr>
    </w:p>
    <w:p w14:paraId="1A4BE1FE" w14:textId="77777777" w:rsidR="00146CE8" w:rsidRPr="00912465" w:rsidRDefault="00146CE8" w:rsidP="00912465">
      <w:pPr>
        <w:rPr>
          <w:sz w:val="23"/>
          <w:szCs w:val="23"/>
          <w:lang w:eastAsia="en-US"/>
        </w:rPr>
      </w:pPr>
      <w:r w:rsidRPr="00912465">
        <w:rPr>
          <w:sz w:val="23"/>
          <w:szCs w:val="23"/>
          <w:lang w:eastAsia="en-US"/>
        </w:rPr>
        <w:t>Annex Two:</w:t>
      </w:r>
      <w:r w:rsidR="002713CA" w:rsidRPr="00912465">
        <w:rPr>
          <w:sz w:val="23"/>
          <w:szCs w:val="23"/>
          <w:lang w:eastAsia="en-US"/>
        </w:rPr>
        <w:tab/>
      </w:r>
      <w:r w:rsidR="002713CA" w:rsidRPr="00912465">
        <w:rPr>
          <w:sz w:val="23"/>
          <w:szCs w:val="23"/>
        </w:rPr>
        <w:t>Milestone Reports and Submission Dates</w:t>
      </w:r>
    </w:p>
    <w:p w14:paraId="6C2999B3" w14:textId="77777777" w:rsidR="00146CE8" w:rsidRPr="00912465" w:rsidRDefault="00146CE8" w:rsidP="00912465">
      <w:pPr>
        <w:rPr>
          <w:sz w:val="23"/>
          <w:szCs w:val="23"/>
          <w:lang w:eastAsia="en-US"/>
        </w:rPr>
      </w:pPr>
    </w:p>
    <w:p w14:paraId="12FA4C5C" w14:textId="77777777" w:rsidR="00146CE8" w:rsidRPr="00912465" w:rsidRDefault="00146CE8" w:rsidP="00912465">
      <w:pPr>
        <w:rPr>
          <w:sz w:val="23"/>
          <w:szCs w:val="23"/>
        </w:rPr>
      </w:pPr>
      <w:r w:rsidRPr="00912465">
        <w:rPr>
          <w:sz w:val="23"/>
          <w:szCs w:val="23"/>
          <w:lang w:eastAsia="en-US"/>
        </w:rPr>
        <w:t>Annex Three:</w:t>
      </w:r>
      <w:r w:rsidR="002713CA" w:rsidRPr="00912465">
        <w:rPr>
          <w:sz w:val="23"/>
          <w:szCs w:val="23"/>
          <w:lang w:eastAsia="en-US"/>
        </w:rPr>
        <w:tab/>
      </w:r>
      <w:r w:rsidR="002713CA" w:rsidRPr="00912465">
        <w:rPr>
          <w:sz w:val="23"/>
          <w:szCs w:val="23"/>
        </w:rPr>
        <w:t>Financial Summary as at 31 May, 2014</w:t>
      </w:r>
    </w:p>
    <w:p w14:paraId="2750214B" w14:textId="77777777" w:rsidR="00146CE8" w:rsidRPr="00912465" w:rsidRDefault="00146CE8" w:rsidP="00912465">
      <w:pPr>
        <w:rPr>
          <w:sz w:val="23"/>
          <w:szCs w:val="23"/>
          <w:lang w:eastAsia="en-US"/>
        </w:rPr>
      </w:pPr>
    </w:p>
    <w:p w14:paraId="4819F2BE" w14:textId="77777777" w:rsidR="00146CE8" w:rsidRPr="00912465" w:rsidRDefault="00146CE8" w:rsidP="00912465">
      <w:pPr>
        <w:rPr>
          <w:sz w:val="23"/>
          <w:szCs w:val="23"/>
          <w:lang w:eastAsia="en-US"/>
        </w:rPr>
      </w:pPr>
      <w:r w:rsidRPr="00912465">
        <w:rPr>
          <w:sz w:val="23"/>
          <w:szCs w:val="23"/>
          <w:lang w:eastAsia="en-US"/>
        </w:rPr>
        <w:t>Annex Four:</w:t>
      </w:r>
      <w:r w:rsidR="00EC222F" w:rsidRPr="00912465">
        <w:rPr>
          <w:sz w:val="23"/>
          <w:szCs w:val="23"/>
          <w:lang w:eastAsia="en-US"/>
        </w:rPr>
        <w:tab/>
      </w:r>
      <w:r w:rsidR="00EC222F" w:rsidRPr="00912465">
        <w:rPr>
          <w:sz w:val="23"/>
          <w:szCs w:val="23"/>
        </w:rPr>
        <w:t xml:space="preserve">Summary of Additional, Un-costed, and Pro Bono Support Mobilised by the FCA for </w:t>
      </w:r>
      <w:r w:rsidR="00742B0F" w:rsidRPr="00912465">
        <w:rPr>
          <w:sz w:val="23"/>
          <w:szCs w:val="23"/>
        </w:rPr>
        <w:tab/>
      </w:r>
      <w:r w:rsidR="00742B0F" w:rsidRPr="00912465">
        <w:rPr>
          <w:sz w:val="23"/>
          <w:szCs w:val="23"/>
        </w:rPr>
        <w:tab/>
      </w:r>
      <w:r w:rsidR="00912465">
        <w:rPr>
          <w:sz w:val="23"/>
          <w:szCs w:val="23"/>
        </w:rPr>
        <w:tab/>
      </w:r>
      <w:r w:rsidR="00EC222F" w:rsidRPr="00912465">
        <w:rPr>
          <w:sz w:val="23"/>
          <w:szCs w:val="23"/>
        </w:rPr>
        <w:t>PJDP (1 January-30 June 2014)</w:t>
      </w:r>
    </w:p>
    <w:p w14:paraId="26823B37" w14:textId="77777777" w:rsidR="00EC222F" w:rsidRPr="00912465" w:rsidRDefault="00EC222F" w:rsidP="00912465">
      <w:pPr>
        <w:rPr>
          <w:sz w:val="23"/>
          <w:szCs w:val="23"/>
          <w:lang w:eastAsia="en-US"/>
        </w:rPr>
      </w:pPr>
    </w:p>
    <w:p w14:paraId="6D267ECD" w14:textId="77777777" w:rsidR="00EC222F" w:rsidRPr="00912465" w:rsidRDefault="00EC222F" w:rsidP="00912465">
      <w:pPr>
        <w:rPr>
          <w:sz w:val="23"/>
          <w:szCs w:val="23"/>
        </w:rPr>
      </w:pPr>
      <w:r w:rsidRPr="00912465">
        <w:rPr>
          <w:sz w:val="23"/>
          <w:szCs w:val="23"/>
          <w:lang w:eastAsia="en-US"/>
        </w:rPr>
        <w:t xml:space="preserve">Annex Five: </w:t>
      </w:r>
      <w:r w:rsidRPr="00912465">
        <w:rPr>
          <w:sz w:val="23"/>
          <w:szCs w:val="23"/>
          <w:lang w:eastAsia="en-US"/>
        </w:rPr>
        <w:tab/>
      </w:r>
      <w:r w:rsidRPr="00912465">
        <w:rPr>
          <w:iCs/>
          <w:sz w:val="23"/>
          <w:szCs w:val="23"/>
        </w:rPr>
        <w:t>Self-assessment</w:t>
      </w:r>
      <w:r w:rsidRPr="00912465">
        <w:rPr>
          <w:sz w:val="23"/>
          <w:szCs w:val="23"/>
        </w:rPr>
        <w:t xml:space="preserve"> </w:t>
      </w:r>
      <w:proofErr w:type="gramStart"/>
      <w:r w:rsidRPr="00912465">
        <w:rPr>
          <w:sz w:val="23"/>
          <w:szCs w:val="23"/>
        </w:rPr>
        <w:t>Against</w:t>
      </w:r>
      <w:proofErr w:type="gramEnd"/>
      <w:r w:rsidRPr="00912465">
        <w:rPr>
          <w:sz w:val="23"/>
          <w:szCs w:val="23"/>
        </w:rPr>
        <w:t xml:space="preserve"> the Quality Indicators in the Contract</w:t>
      </w:r>
    </w:p>
    <w:p w14:paraId="78DB65CC" w14:textId="77777777" w:rsidR="00EC222F" w:rsidRPr="00912465" w:rsidRDefault="00EC222F" w:rsidP="00912465">
      <w:pPr>
        <w:rPr>
          <w:sz w:val="23"/>
          <w:szCs w:val="23"/>
        </w:rPr>
      </w:pPr>
    </w:p>
    <w:p w14:paraId="13DD2F89" w14:textId="77777777" w:rsidR="00EC222F" w:rsidRPr="00912465" w:rsidRDefault="00EC222F" w:rsidP="00912465">
      <w:pPr>
        <w:rPr>
          <w:sz w:val="23"/>
          <w:szCs w:val="23"/>
        </w:rPr>
      </w:pPr>
      <w:r w:rsidRPr="00912465">
        <w:rPr>
          <w:sz w:val="23"/>
          <w:szCs w:val="23"/>
        </w:rPr>
        <w:t>Annex S</w:t>
      </w:r>
      <w:r w:rsidR="00742B0F" w:rsidRPr="00912465">
        <w:rPr>
          <w:sz w:val="23"/>
          <w:szCs w:val="23"/>
        </w:rPr>
        <w:t>ix</w:t>
      </w:r>
      <w:r w:rsidRPr="00912465">
        <w:rPr>
          <w:sz w:val="23"/>
          <w:szCs w:val="23"/>
        </w:rPr>
        <w:t>:</w:t>
      </w:r>
      <w:r w:rsidRPr="00912465">
        <w:rPr>
          <w:sz w:val="23"/>
          <w:szCs w:val="23"/>
        </w:rPr>
        <w:tab/>
        <w:t>Risk Analysis and Management</w:t>
      </w:r>
    </w:p>
    <w:p w14:paraId="277547F4" w14:textId="77777777" w:rsidR="00EC222F" w:rsidRDefault="00EC222F" w:rsidP="00146CE8"/>
    <w:p w14:paraId="5956236C" w14:textId="77777777" w:rsidR="0039412B" w:rsidRPr="007942C1" w:rsidRDefault="0039412B" w:rsidP="002A7D34">
      <w:pPr>
        <w:spacing w:before="120" w:after="120"/>
        <w:rPr>
          <w:rFonts w:cs="Arial"/>
          <w:b/>
          <w:szCs w:val="25"/>
          <w:lang w:eastAsia="en-US"/>
        </w:rPr>
      </w:pPr>
    </w:p>
    <w:p w14:paraId="5899C086" w14:textId="77777777" w:rsidR="0039412B" w:rsidRPr="007942C1" w:rsidRDefault="0039412B" w:rsidP="00C20128">
      <w:pPr>
        <w:rPr>
          <w:lang w:eastAsia="en-US"/>
        </w:rPr>
        <w:sectPr w:rsidR="0039412B" w:rsidRPr="007942C1" w:rsidSect="0060320D">
          <w:headerReference w:type="default" r:id="rId16"/>
          <w:footerReference w:type="default" r:id="rId17"/>
          <w:pgSz w:w="11907" w:h="16840" w:code="9"/>
          <w:pgMar w:top="1361" w:right="1304" w:bottom="1418" w:left="1531" w:header="397" w:footer="680" w:gutter="0"/>
          <w:pgNumType w:start="1"/>
          <w:cols w:space="708"/>
          <w:docGrid w:linePitch="360"/>
        </w:sectPr>
      </w:pPr>
    </w:p>
    <w:p w14:paraId="1D7BA9CD" w14:textId="77777777" w:rsidR="0039412B" w:rsidRPr="007942C1" w:rsidRDefault="0039412B" w:rsidP="00AD7FB5">
      <w:pPr>
        <w:pStyle w:val="Heading1"/>
        <w:rPr>
          <w:lang w:val="en-AU"/>
        </w:rPr>
      </w:pPr>
      <w:bookmarkStart w:id="58" w:name="_Toc391469741"/>
      <w:r w:rsidRPr="007942C1">
        <w:rPr>
          <w:lang w:val="en-AU"/>
        </w:rPr>
        <w:lastRenderedPageBreak/>
        <w:t xml:space="preserve">Annex </w:t>
      </w:r>
      <w:r>
        <w:rPr>
          <w:lang w:val="en-AU"/>
        </w:rPr>
        <w:t>One</w:t>
      </w:r>
      <w:r w:rsidRPr="007942C1">
        <w:rPr>
          <w:lang w:val="en-AU"/>
        </w:rPr>
        <w:t xml:space="preserve"> - Progress Against Approved </w:t>
      </w:r>
      <w:r w:rsidRPr="002462BB">
        <w:rPr>
          <w:lang w:val="en-AU"/>
        </w:rPr>
        <w:t>Monitoring and Evaluation Framework</w:t>
      </w:r>
      <w:r w:rsidRPr="007942C1">
        <w:rPr>
          <w:lang w:val="en-AU"/>
        </w:rPr>
        <w:t xml:space="preserve"> </w:t>
      </w:r>
      <w:r>
        <w:rPr>
          <w:lang w:val="en-AU"/>
        </w:rPr>
        <w:t>-</w:t>
      </w:r>
      <w:r w:rsidR="002462BB">
        <w:rPr>
          <w:lang w:val="en-AU"/>
        </w:rPr>
        <w:t xml:space="preserve"> </w:t>
      </w:r>
      <w:r w:rsidRPr="007942C1">
        <w:rPr>
          <w:lang w:val="en-AU"/>
        </w:rPr>
        <w:t>at 30 June 201</w:t>
      </w:r>
      <w:r w:rsidR="002462BB">
        <w:rPr>
          <w:lang w:val="en-AU"/>
        </w:rPr>
        <w:t>4</w:t>
      </w:r>
      <w:bookmarkEnd w:id="58"/>
    </w:p>
    <w:p w14:paraId="2C2DDE23" w14:textId="77777777" w:rsidR="0039412B" w:rsidRPr="007942C1" w:rsidRDefault="0039412B" w:rsidP="00C95942">
      <w:pPr>
        <w:keepNext/>
        <w:ind w:left="709" w:hanging="709"/>
        <w:jc w:val="center"/>
        <w:outlineLvl w:val="0"/>
        <w:rPr>
          <w:rFonts w:cs="Arial"/>
          <w:b/>
          <w:bCs/>
          <w:smallCaps/>
          <w:kern w:val="32"/>
          <w:sz w:val="26"/>
          <w:szCs w:val="27"/>
          <w:lang w:eastAsia="en-US"/>
        </w:rPr>
      </w:pPr>
    </w:p>
    <w:p w14:paraId="76AFB52F" w14:textId="77777777" w:rsidR="0039412B" w:rsidRPr="00D65E2A" w:rsidRDefault="0039412B" w:rsidP="00027BD2">
      <w:pPr>
        <w:rPr>
          <w:sz w:val="2"/>
          <w:lang w:eastAsia="en-US"/>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694"/>
        <w:gridCol w:w="1798"/>
        <w:gridCol w:w="2693"/>
        <w:gridCol w:w="1843"/>
        <w:gridCol w:w="2178"/>
        <w:gridCol w:w="1559"/>
        <w:gridCol w:w="851"/>
      </w:tblGrid>
      <w:tr w:rsidR="00BB3746" w:rsidRPr="00E92571" w14:paraId="4BD86EF6" w14:textId="77777777" w:rsidTr="000F6360">
        <w:trPr>
          <w:trHeight w:val="255"/>
          <w:tblHeader/>
          <w:jc w:val="center"/>
        </w:trPr>
        <w:tc>
          <w:tcPr>
            <w:tcW w:w="1838" w:type="dxa"/>
            <w:shd w:val="clear" w:color="auto" w:fill="BFBFBF"/>
            <w:vAlign w:val="center"/>
          </w:tcPr>
          <w:p w14:paraId="4DC6CF6C" w14:textId="77777777" w:rsidR="00BB3746" w:rsidRPr="00E92571" w:rsidRDefault="00BB3746" w:rsidP="002462BB">
            <w:pPr>
              <w:jc w:val="center"/>
              <w:rPr>
                <w:rFonts w:cs="Arial"/>
                <w:b/>
                <w:bCs/>
                <w:szCs w:val="23"/>
              </w:rPr>
            </w:pPr>
            <w:r w:rsidRPr="00E92571">
              <w:rPr>
                <w:rFonts w:cs="Arial"/>
                <w:b/>
                <w:bCs/>
                <w:szCs w:val="23"/>
              </w:rPr>
              <w:t xml:space="preserve">24-month EP: </w:t>
            </w:r>
          </w:p>
          <w:p w14:paraId="5F104C1B" w14:textId="77777777" w:rsidR="00BB3746" w:rsidRPr="00E92571" w:rsidRDefault="00BB3746" w:rsidP="002462BB">
            <w:pPr>
              <w:ind w:left="-57" w:right="-57"/>
              <w:jc w:val="center"/>
              <w:rPr>
                <w:rFonts w:cs="Arial"/>
                <w:b/>
                <w:bCs/>
                <w:szCs w:val="23"/>
              </w:rPr>
            </w:pPr>
            <w:r w:rsidRPr="00E92571">
              <w:rPr>
                <w:rFonts w:cs="Arial"/>
                <w:b/>
                <w:bCs/>
                <w:szCs w:val="23"/>
              </w:rPr>
              <w:t xml:space="preserve">Year 4.5 Target        </w:t>
            </w:r>
            <w:r w:rsidRPr="00E92571">
              <w:rPr>
                <w:rFonts w:cs="Arial"/>
                <w:bCs/>
                <w:i/>
                <w:szCs w:val="23"/>
              </w:rPr>
              <w:t>(June 2015)</w:t>
            </w:r>
          </w:p>
        </w:tc>
        <w:tc>
          <w:tcPr>
            <w:tcW w:w="1694" w:type="dxa"/>
            <w:shd w:val="clear" w:color="auto" w:fill="BFBFBF"/>
            <w:vAlign w:val="center"/>
          </w:tcPr>
          <w:p w14:paraId="0F449AE7" w14:textId="77777777" w:rsidR="00BB3746" w:rsidRPr="00E92571" w:rsidRDefault="00BB3746" w:rsidP="002462BB">
            <w:pPr>
              <w:ind w:left="-57" w:right="-57"/>
              <w:jc w:val="center"/>
              <w:rPr>
                <w:rFonts w:cs="Arial"/>
                <w:b/>
                <w:bCs/>
                <w:szCs w:val="23"/>
              </w:rPr>
            </w:pPr>
            <w:r w:rsidRPr="00E92571">
              <w:rPr>
                <w:rFonts w:cs="Arial"/>
                <w:b/>
                <w:bCs/>
                <w:szCs w:val="23"/>
              </w:rPr>
              <w:t xml:space="preserve">18-mth Plan + 12-mth EP: </w:t>
            </w:r>
          </w:p>
          <w:p w14:paraId="55F74365" w14:textId="77777777" w:rsidR="00BB3746" w:rsidRPr="00E92571" w:rsidRDefault="00BB3746" w:rsidP="002462BB">
            <w:pPr>
              <w:ind w:left="-57" w:right="-57"/>
              <w:jc w:val="center"/>
              <w:rPr>
                <w:rFonts w:cs="Arial"/>
                <w:b/>
                <w:bCs/>
                <w:szCs w:val="23"/>
              </w:rPr>
            </w:pPr>
            <w:r w:rsidRPr="00E92571">
              <w:rPr>
                <w:rFonts w:cs="Arial"/>
                <w:b/>
                <w:bCs/>
                <w:szCs w:val="23"/>
              </w:rPr>
              <w:t xml:space="preserve">Year 2.5 Target                  </w:t>
            </w:r>
            <w:r w:rsidRPr="00E92571">
              <w:rPr>
                <w:rFonts w:cs="Arial"/>
                <w:bCs/>
                <w:i/>
                <w:szCs w:val="23"/>
              </w:rPr>
              <w:t>(June 2013)</w:t>
            </w:r>
          </w:p>
        </w:tc>
        <w:tc>
          <w:tcPr>
            <w:tcW w:w="1798" w:type="dxa"/>
            <w:shd w:val="clear" w:color="auto" w:fill="BFBFBF"/>
            <w:vAlign w:val="center"/>
          </w:tcPr>
          <w:p w14:paraId="09E14B5E" w14:textId="77777777" w:rsidR="00BB3746" w:rsidRPr="00E92571" w:rsidRDefault="00BB3746" w:rsidP="002462BB">
            <w:pPr>
              <w:jc w:val="center"/>
              <w:rPr>
                <w:rFonts w:cs="Arial"/>
                <w:b/>
                <w:bCs/>
                <w:szCs w:val="23"/>
              </w:rPr>
            </w:pPr>
            <w:r w:rsidRPr="00E92571">
              <w:rPr>
                <w:rFonts w:cs="Arial"/>
                <w:b/>
                <w:bCs/>
                <w:szCs w:val="23"/>
              </w:rPr>
              <w:t>Baseline 2010</w:t>
            </w:r>
          </w:p>
        </w:tc>
        <w:tc>
          <w:tcPr>
            <w:tcW w:w="2693" w:type="dxa"/>
            <w:shd w:val="clear" w:color="auto" w:fill="BFBFBF"/>
            <w:vAlign w:val="center"/>
          </w:tcPr>
          <w:p w14:paraId="2315082D" w14:textId="77777777" w:rsidR="00BB3746" w:rsidRPr="00E92571" w:rsidRDefault="00BB3746" w:rsidP="00BB3746">
            <w:pPr>
              <w:jc w:val="center"/>
              <w:rPr>
                <w:rFonts w:cs="Arial"/>
                <w:b/>
                <w:bCs/>
                <w:szCs w:val="23"/>
              </w:rPr>
            </w:pPr>
            <w:r>
              <w:rPr>
                <w:rFonts w:cs="Arial"/>
                <w:b/>
                <w:bCs/>
                <w:szCs w:val="23"/>
              </w:rPr>
              <w:t>Progress against baseline June 2014</w:t>
            </w:r>
          </w:p>
        </w:tc>
        <w:tc>
          <w:tcPr>
            <w:tcW w:w="1843" w:type="dxa"/>
            <w:shd w:val="clear" w:color="auto" w:fill="BFBFBF"/>
            <w:vAlign w:val="center"/>
          </w:tcPr>
          <w:p w14:paraId="78E77492" w14:textId="77777777" w:rsidR="00BB3746" w:rsidRPr="00E92571" w:rsidRDefault="00BB3746" w:rsidP="002462BB">
            <w:pPr>
              <w:jc w:val="center"/>
              <w:rPr>
                <w:rFonts w:cs="Arial"/>
                <w:b/>
                <w:bCs/>
                <w:szCs w:val="23"/>
              </w:rPr>
            </w:pPr>
            <w:r w:rsidRPr="00E92571">
              <w:rPr>
                <w:rFonts w:cs="Arial"/>
                <w:b/>
                <w:bCs/>
                <w:szCs w:val="23"/>
              </w:rPr>
              <w:t xml:space="preserve">Output(s) </w:t>
            </w:r>
          </w:p>
          <w:p w14:paraId="626FF727" w14:textId="77777777" w:rsidR="00BB3746" w:rsidRPr="00E92571" w:rsidRDefault="00BB3746" w:rsidP="002462BB">
            <w:pPr>
              <w:jc w:val="center"/>
              <w:rPr>
                <w:rFonts w:cs="Arial"/>
                <w:b/>
                <w:bCs/>
                <w:szCs w:val="23"/>
              </w:rPr>
            </w:pPr>
            <w:r w:rsidRPr="00E92571">
              <w:rPr>
                <w:rFonts w:cs="Arial"/>
                <w:b/>
                <w:bCs/>
                <w:szCs w:val="23"/>
              </w:rPr>
              <w:t>(for 24-mth EP)</w:t>
            </w:r>
          </w:p>
        </w:tc>
        <w:tc>
          <w:tcPr>
            <w:tcW w:w="2178" w:type="dxa"/>
            <w:shd w:val="clear" w:color="auto" w:fill="BFBFBF"/>
            <w:vAlign w:val="center"/>
          </w:tcPr>
          <w:p w14:paraId="7C698595" w14:textId="77777777" w:rsidR="00BB3746" w:rsidRPr="00E92571" w:rsidRDefault="00BB3746" w:rsidP="002462BB">
            <w:pPr>
              <w:jc w:val="center"/>
              <w:rPr>
                <w:rFonts w:cs="Arial"/>
                <w:b/>
                <w:bCs/>
                <w:szCs w:val="23"/>
              </w:rPr>
            </w:pPr>
            <w:r w:rsidRPr="00E92571">
              <w:rPr>
                <w:rFonts w:cs="Arial"/>
                <w:b/>
                <w:bCs/>
                <w:szCs w:val="23"/>
              </w:rPr>
              <w:t>Indicator</w:t>
            </w:r>
          </w:p>
        </w:tc>
        <w:tc>
          <w:tcPr>
            <w:tcW w:w="1559" w:type="dxa"/>
            <w:shd w:val="clear" w:color="auto" w:fill="BFBFBF"/>
            <w:vAlign w:val="center"/>
          </w:tcPr>
          <w:p w14:paraId="77368CFA" w14:textId="77777777" w:rsidR="00BB3746" w:rsidRPr="00E92571" w:rsidRDefault="00BB3746" w:rsidP="002462BB">
            <w:pPr>
              <w:jc w:val="center"/>
              <w:rPr>
                <w:rFonts w:cs="Arial"/>
                <w:b/>
                <w:bCs/>
                <w:szCs w:val="23"/>
              </w:rPr>
            </w:pPr>
            <w:r w:rsidRPr="00E92571">
              <w:rPr>
                <w:rFonts w:cs="Arial"/>
                <w:b/>
                <w:bCs/>
                <w:szCs w:val="23"/>
              </w:rPr>
              <w:t>Verification / Source</w:t>
            </w:r>
          </w:p>
        </w:tc>
        <w:tc>
          <w:tcPr>
            <w:tcW w:w="851" w:type="dxa"/>
            <w:shd w:val="clear" w:color="auto" w:fill="BFBFBF"/>
            <w:vAlign w:val="center"/>
          </w:tcPr>
          <w:p w14:paraId="02CB49BC" w14:textId="77777777" w:rsidR="00BB3746" w:rsidRPr="00E92571" w:rsidRDefault="00BB3746" w:rsidP="002462BB">
            <w:pPr>
              <w:jc w:val="center"/>
              <w:rPr>
                <w:rFonts w:cs="Arial"/>
                <w:b/>
                <w:bCs/>
                <w:szCs w:val="23"/>
              </w:rPr>
            </w:pPr>
            <w:r w:rsidRPr="00E92571">
              <w:rPr>
                <w:rFonts w:cs="Arial"/>
                <w:b/>
                <w:bCs/>
                <w:szCs w:val="23"/>
              </w:rPr>
              <w:t>Who</w:t>
            </w:r>
          </w:p>
        </w:tc>
      </w:tr>
      <w:tr w:rsidR="00BB3746" w:rsidRPr="00E92571" w14:paraId="48443278" w14:textId="77777777" w:rsidTr="000F6360">
        <w:trPr>
          <w:trHeight w:val="527"/>
          <w:jc w:val="center"/>
        </w:trPr>
        <w:tc>
          <w:tcPr>
            <w:tcW w:w="14454" w:type="dxa"/>
            <w:gridSpan w:val="8"/>
            <w:shd w:val="clear" w:color="auto" w:fill="F2F2F2" w:themeFill="background1" w:themeFillShade="F2"/>
            <w:vAlign w:val="center"/>
          </w:tcPr>
          <w:p w14:paraId="4925C004" w14:textId="77777777" w:rsidR="00BB3746" w:rsidRPr="00BB3746" w:rsidRDefault="00BB3746" w:rsidP="002462BB">
            <w:pPr>
              <w:rPr>
                <w:rFonts w:cs="Arial"/>
                <w:b/>
              </w:rPr>
            </w:pPr>
            <w:r w:rsidRPr="00BB3746">
              <w:rPr>
                <w:rFonts w:cs="Arial"/>
                <w:b/>
                <w:sz w:val="22"/>
                <w:szCs w:val="22"/>
              </w:rPr>
              <w:t>Programme Goal: Strengthened governance and rule of law in Pacific Island Countries through enhanced access to justice and professional judicial officers who act indepen</w:t>
            </w:r>
            <w:r>
              <w:rPr>
                <w:rFonts w:cs="Arial"/>
                <w:b/>
                <w:sz w:val="22"/>
                <w:szCs w:val="22"/>
              </w:rPr>
              <w:t>den</w:t>
            </w:r>
            <w:r w:rsidRPr="00BB3746">
              <w:rPr>
                <w:rFonts w:cs="Arial"/>
                <w:b/>
                <w:sz w:val="22"/>
                <w:szCs w:val="22"/>
              </w:rPr>
              <w:t>tly according to legal principles</w:t>
            </w:r>
            <w:r>
              <w:rPr>
                <w:rFonts w:cs="Arial"/>
                <w:b/>
                <w:sz w:val="22"/>
                <w:szCs w:val="22"/>
              </w:rPr>
              <w:t>.</w:t>
            </w:r>
          </w:p>
        </w:tc>
      </w:tr>
      <w:tr w:rsidR="00BB3746" w:rsidRPr="00E92571" w14:paraId="16660D11" w14:textId="77777777" w:rsidTr="000F6360">
        <w:trPr>
          <w:trHeight w:val="376"/>
          <w:jc w:val="center"/>
        </w:trPr>
        <w:tc>
          <w:tcPr>
            <w:tcW w:w="1838" w:type="dxa"/>
            <w:vMerge w:val="restart"/>
            <w:shd w:val="clear" w:color="auto" w:fill="auto"/>
            <w:vAlign w:val="center"/>
          </w:tcPr>
          <w:p w14:paraId="7B50F756" w14:textId="77777777" w:rsidR="00BB3746" w:rsidRPr="00E92571" w:rsidRDefault="00BB3746" w:rsidP="002462BB">
            <w:pPr>
              <w:rPr>
                <w:rFonts w:cs="Arial"/>
                <w:sz w:val="20"/>
                <w:szCs w:val="20"/>
              </w:rPr>
            </w:pPr>
            <w:r w:rsidRPr="00E92571">
              <w:rPr>
                <w:rFonts w:cs="Arial"/>
                <w:sz w:val="20"/>
                <w:szCs w:val="20"/>
              </w:rPr>
              <w:t>All PICs report a continuing positive trend in court performance, transparently accounting for performance and routinely using performance data to forward plan.</w:t>
            </w:r>
          </w:p>
        </w:tc>
        <w:tc>
          <w:tcPr>
            <w:tcW w:w="1694" w:type="dxa"/>
            <w:vMerge w:val="restart"/>
            <w:shd w:val="clear" w:color="auto" w:fill="auto"/>
            <w:vAlign w:val="center"/>
          </w:tcPr>
          <w:p w14:paraId="6C2DA4F6" w14:textId="77777777" w:rsidR="00BB3746" w:rsidRPr="00E92571" w:rsidRDefault="00BB3746" w:rsidP="002462BB">
            <w:pPr>
              <w:rPr>
                <w:rFonts w:cs="Arial"/>
                <w:sz w:val="20"/>
                <w:szCs w:val="20"/>
              </w:rPr>
            </w:pPr>
            <w:r w:rsidRPr="00E92571">
              <w:rPr>
                <w:rFonts w:cs="Arial"/>
                <w:sz w:val="20"/>
                <w:szCs w:val="20"/>
              </w:rPr>
              <w:t>All PICs have court and judicial performance feedback from court users and demonstrate a positive trend in internal court performance data.</w:t>
            </w:r>
          </w:p>
        </w:tc>
        <w:tc>
          <w:tcPr>
            <w:tcW w:w="1798" w:type="dxa"/>
            <w:vMerge w:val="restart"/>
            <w:shd w:val="clear" w:color="auto" w:fill="auto"/>
            <w:vAlign w:val="center"/>
          </w:tcPr>
          <w:p w14:paraId="2E1E61FC" w14:textId="77777777" w:rsidR="00BB3746" w:rsidRPr="00E92571" w:rsidRDefault="00BB3746" w:rsidP="002462BB">
            <w:pPr>
              <w:rPr>
                <w:rFonts w:cs="Arial"/>
                <w:color w:val="000000"/>
                <w:sz w:val="20"/>
                <w:szCs w:val="20"/>
              </w:rPr>
            </w:pPr>
            <w:r w:rsidRPr="00E92571">
              <w:rPr>
                <w:rFonts w:cs="Arial"/>
                <w:color w:val="000000"/>
                <w:sz w:val="20"/>
                <w:szCs w:val="20"/>
              </w:rPr>
              <w:t>PICs have: no common set of indicators to assess court performance or performance enhancement models to transpose, no regional governance mechanisms to institutionalise judicial development or manage internal governance / ethics, an unquantified number of marginalised prospective court users and a significant number of lay judicial officers.</w:t>
            </w:r>
          </w:p>
        </w:tc>
        <w:tc>
          <w:tcPr>
            <w:tcW w:w="2693" w:type="dxa"/>
            <w:vMerge w:val="restart"/>
            <w:vAlign w:val="center"/>
          </w:tcPr>
          <w:p w14:paraId="5EA1DAAF" w14:textId="77777777" w:rsidR="00BB3746" w:rsidRDefault="00BB3746" w:rsidP="002462BB">
            <w:pPr>
              <w:rPr>
                <w:sz w:val="20"/>
              </w:rPr>
            </w:pPr>
            <w:r>
              <w:rPr>
                <w:sz w:val="20"/>
              </w:rPr>
              <w:t>PICs have qualitatively and quantitatively assessed and provided court performance data for the second year.</w:t>
            </w:r>
          </w:p>
          <w:p w14:paraId="024F5920" w14:textId="77777777" w:rsidR="00BB3746" w:rsidRDefault="00BB3746" w:rsidP="002462BB">
            <w:pPr>
              <w:rPr>
                <w:sz w:val="20"/>
              </w:rPr>
            </w:pPr>
          </w:p>
          <w:p w14:paraId="391AC32B" w14:textId="77777777" w:rsidR="00BB3746" w:rsidRDefault="00BB3746" w:rsidP="002462BB">
            <w:pPr>
              <w:rPr>
                <w:rFonts w:cs="Arial"/>
                <w:sz w:val="20"/>
                <w:szCs w:val="20"/>
              </w:rPr>
            </w:pPr>
            <w:r>
              <w:rPr>
                <w:rFonts w:cs="Arial"/>
                <w:sz w:val="20"/>
                <w:szCs w:val="20"/>
              </w:rPr>
              <w:t xml:space="preserve">Tools have been disseminated to all PICs, and further revision of these is underway, to assist the PICs in the process of assessing and reporting on court performance, as well as developing codes of judicial conduct, including the management of internal governance/ethics. </w:t>
            </w:r>
          </w:p>
          <w:p w14:paraId="52BE1859" w14:textId="77777777" w:rsidR="00BB3746" w:rsidRDefault="00BB3746" w:rsidP="002462BB">
            <w:pPr>
              <w:rPr>
                <w:sz w:val="20"/>
              </w:rPr>
            </w:pPr>
          </w:p>
          <w:p w14:paraId="61B8E300" w14:textId="77777777" w:rsidR="00BB3746" w:rsidRPr="00E92571" w:rsidRDefault="00BB3746" w:rsidP="002462BB">
            <w:pPr>
              <w:rPr>
                <w:rFonts w:cs="Arial"/>
                <w:sz w:val="20"/>
                <w:szCs w:val="20"/>
              </w:rPr>
            </w:pPr>
            <w:r>
              <w:rPr>
                <w:rFonts w:cs="Arial"/>
                <w:sz w:val="20"/>
                <w:szCs w:val="20"/>
              </w:rPr>
              <w:t>J</w:t>
            </w:r>
            <w:r w:rsidRPr="00E92571">
              <w:rPr>
                <w:rFonts w:cs="Arial"/>
                <w:sz w:val="20"/>
                <w:szCs w:val="20"/>
              </w:rPr>
              <w:t>udicial and court officers in all PICs have, and are continuing to receive training in a broad range of legal and procedural areas according to their individual needs</w:t>
            </w:r>
            <w:r>
              <w:rPr>
                <w:rFonts w:cs="Arial"/>
                <w:sz w:val="20"/>
                <w:szCs w:val="20"/>
              </w:rPr>
              <w:t>, and the needs of their court</w:t>
            </w:r>
            <w:r w:rsidRPr="00E92571">
              <w:rPr>
                <w:rFonts w:cs="Arial"/>
                <w:sz w:val="20"/>
                <w:szCs w:val="20"/>
              </w:rPr>
              <w:t xml:space="preserve">.  RTT members </w:t>
            </w:r>
            <w:r>
              <w:rPr>
                <w:rFonts w:cs="Arial"/>
                <w:sz w:val="20"/>
                <w:szCs w:val="20"/>
              </w:rPr>
              <w:t>are continuously engaged in designing</w:t>
            </w:r>
            <w:r w:rsidRPr="00E92571">
              <w:rPr>
                <w:rFonts w:cs="Arial"/>
                <w:sz w:val="20"/>
                <w:szCs w:val="20"/>
              </w:rPr>
              <w:t xml:space="preserve">, </w:t>
            </w:r>
            <w:r>
              <w:rPr>
                <w:rFonts w:cs="Arial"/>
                <w:sz w:val="20"/>
                <w:szCs w:val="20"/>
              </w:rPr>
              <w:t>facilitating</w:t>
            </w:r>
            <w:r w:rsidRPr="00E92571">
              <w:rPr>
                <w:rFonts w:cs="Arial"/>
                <w:sz w:val="20"/>
                <w:szCs w:val="20"/>
              </w:rPr>
              <w:t xml:space="preserve"> and/</w:t>
            </w:r>
            <w:r>
              <w:rPr>
                <w:rFonts w:cs="Arial"/>
                <w:sz w:val="20"/>
                <w:szCs w:val="20"/>
              </w:rPr>
              <w:t>or co-facilitating</w:t>
            </w:r>
            <w:r w:rsidRPr="00E92571">
              <w:rPr>
                <w:rFonts w:cs="Arial"/>
                <w:sz w:val="20"/>
                <w:szCs w:val="20"/>
              </w:rPr>
              <w:t xml:space="preserve"> </w:t>
            </w:r>
            <w:r>
              <w:rPr>
                <w:rFonts w:cs="Arial"/>
                <w:sz w:val="20"/>
                <w:szCs w:val="20"/>
              </w:rPr>
              <w:t xml:space="preserve">local and regional </w:t>
            </w:r>
            <w:r w:rsidRPr="00E92571">
              <w:rPr>
                <w:rFonts w:cs="Arial"/>
                <w:sz w:val="20"/>
                <w:szCs w:val="20"/>
              </w:rPr>
              <w:lastRenderedPageBreak/>
              <w:t>training</w:t>
            </w:r>
            <w:r>
              <w:rPr>
                <w:rFonts w:cs="Arial"/>
                <w:sz w:val="20"/>
                <w:szCs w:val="20"/>
              </w:rPr>
              <w:t xml:space="preserve"> activities.</w:t>
            </w:r>
          </w:p>
        </w:tc>
        <w:tc>
          <w:tcPr>
            <w:tcW w:w="1843" w:type="dxa"/>
            <w:shd w:val="clear" w:color="auto" w:fill="auto"/>
            <w:vAlign w:val="center"/>
          </w:tcPr>
          <w:p w14:paraId="0CE95A95" w14:textId="77777777" w:rsidR="00BB3746" w:rsidRPr="00E92571" w:rsidRDefault="00BB3746" w:rsidP="002462BB">
            <w:pPr>
              <w:rPr>
                <w:rFonts w:cs="Arial"/>
                <w:sz w:val="20"/>
                <w:szCs w:val="20"/>
              </w:rPr>
            </w:pPr>
            <w:r w:rsidRPr="00E92571">
              <w:rPr>
                <w:rFonts w:cs="Arial"/>
                <w:sz w:val="20"/>
                <w:szCs w:val="20"/>
              </w:rPr>
              <w:lastRenderedPageBreak/>
              <w:t xml:space="preserve">PICs provide year two and four court performance data. </w:t>
            </w:r>
          </w:p>
        </w:tc>
        <w:tc>
          <w:tcPr>
            <w:tcW w:w="2178" w:type="dxa"/>
            <w:vMerge w:val="restart"/>
            <w:shd w:val="clear" w:color="auto" w:fill="auto"/>
            <w:vAlign w:val="center"/>
          </w:tcPr>
          <w:p w14:paraId="6F44C8F6" w14:textId="77777777" w:rsidR="00BB3746" w:rsidRPr="00E92571" w:rsidRDefault="00BB3746" w:rsidP="002462BB">
            <w:pPr>
              <w:rPr>
                <w:rFonts w:cs="Arial"/>
                <w:sz w:val="20"/>
                <w:szCs w:val="20"/>
              </w:rPr>
            </w:pPr>
            <w:r w:rsidRPr="00E92571">
              <w:rPr>
                <w:rFonts w:cs="Arial"/>
                <w:sz w:val="20"/>
                <w:szCs w:val="20"/>
              </w:rPr>
              <w:t>Perceptions of quality, professionalism, accessibility, efficiency and reliability of judicial services.</w:t>
            </w:r>
          </w:p>
        </w:tc>
        <w:tc>
          <w:tcPr>
            <w:tcW w:w="1559" w:type="dxa"/>
            <w:vMerge w:val="restart"/>
            <w:shd w:val="clear" w:color="auto" w:fill="auto"/>
            <w:vAlign w:val="center"/>
          </w:tcPr>
          <w:p w14:paraId="3CDE8678" w14:textId="77777777" w:rsidR="00BB3746" w:rsidRPr="00E92571" w:rsidRDefault="00BB3746" w:rsidP="002462BB">
            <w:pPr>
              <w:rPr>
                <w:rFonts w:cs="Arial"/>
                <w:sz w:val="20"/>
                <w:szCs w:val="20"/>
              </w:rPr>
            </w:pPr>
            <w:r w:rsidRPr="00E92571">
              <w:rPr>
                <w:rFonts w:cs="Arial"/>
                <w:sz w:val="20"/>
                <w:szCs w:val="20"/>
              </w:rPr>
              <w:t>PIC courts and court users’ surveys.</w:t>
            </w:r>
          </w:p>
        </w:tc>
        <w:tc>
          <w:tcPr>
            <w:tcW w:w="851" w:type="dxa"/>
            <w:vMerge w:val="restart"/>
            <w:shd w:val="clear" w:color="auto" w:fill="auto"/>
            <w:vAlign w:val="center"/>
          </w:tcPr>
          <w:p w14:paraId="3FD9823C" w14:textId="77777777" w:rsidR="00BB3746" w:rsidRPr="00E92571" w:rsidRDefault="00BB3746" w:rsidP="002462BB">
            <w:pPr>
              <w:rPr>
                <w:rFonts w:cs="Arial"/>
                <w:sz w:val="20"/>
                <w:szCs w:val="20"/>
              </w:rPr>
            </w:pPr>
            <w:r w:rsidRPr="00E92571">
              <w:rPr>
                <w:rFonts w:cs="Arial"/>
                <w:sz w:val="20"/>
                <w:szCs w:val="20"/>
              </w:rPr>
              <w:t>TA</w:t>
            </w:r>
          </w:p>
        </w:tc>
      </w:tr>
      <w:tr w:rsidR="00BB3746" w:rsidRPr="00E92571" w14:paraId="744F0043" w14:textId="77777777" w:rsidTr="000F6360">
        <w:trPr>
          <w:trHeight w:val="85"/>
          <w:jc w:val="center"/>
        </w:trPr>
        <w:tc>
          <w:tcPr>
            <w:tcW w:w="1838" w:type="dxa"/>
            <w:vMerge/>
            <w:shd w:val="clear" w:color="auto" w:fill="auto"/>
            <w:vAlign w:val="center"/>
          </w:tcPr>
          <w:p w14:paraId="641013C6" w14:textId="77777777" w:rsidR="00BB3746" w:rsidRPr="00E92571" w:rsidRDefault="00BB3746" w:rsidP="002462BB">
            <w:pPr>
              <w:rPr>
                <w:rFonts w:cs="Arial"/>
                <w:sz w:val="20"/>
                <w:szCs w:val="20"/>
              </w:rPr>
            </w:pPr>
          </w:p>
        </w:tc>
        <w:tc>
          <w:tcPr>
            <w:tcW w:w="1694" w:type="dxa"/>
            <w:vMerge/>
            <w:shd w:val="clear" w:color="auto" w:fill="auto"/>
            <w:vAlign w:val="center"/>
          </w:tcPr>
          <w:p w14:paraId="57D38186" w14:textId="77777777" w:rsidR="00BB3746" w:rsidRPr="00E92571" w:rsidRDefault="00BB3746" w:rsidP="002462BB">
            <w:pPr>
              <w:rPr>
                <w:rFonts w:cs="Arial"/>
                <w:sz w:val="20"/>
                <w:szCs w:val="20"/>
              </w:rPr>
            </w:pPr>
          </w:p>
        </w:tc>
        <w:tc>
          <w:tcPr>
            <w:tcW w:w="1798" w:type="dxa"/>
            <w:vMerge/>
            <w:shd w:val="clear" w:color="auto" w:fill="auto"/>
            <w:vAlign w:val="center"/>
          </w:tcPr>
          <w:p w14:paraId="681CCF6A" w14:textId="77777777" w:rsidR="00BB3746" w:rsidRPr="00E92571" w:rsidRDefault="00BB3746" w:rsidP="002462BB">
            <w:pPr>
              <w:rPr>
                <w:rFonts w:cs="Arial"/>
                <w:color w:val="000000"/>
                <w:sz w:val="20"/>
                <w:szCs w:val="20"/>
              </w:rPr>
            </w:pPr>
          </w:p>
        </w:tc>
        <w:tc>
          <w:tcPr>
            <w:tcW w:w="2693" w:type="dxa"/>
            <w:vMerge/>
          </w:tcPr>
          <w:p w14:paraId="344DF844" w14:textId="77777777" w:rsidR="00BB3746" w:rsidRPr="00E92571" w:rsidRDefault="00BB3746" w:rsidP="002462BB">
            <w:pPr>
              <w:rPr>
                <w:rFonts w:cs="Arial"/>
                <w:sz w:val="20"/>
                <w:szCs w:val="20"/>
              </w:rPr>
            </w:pPr>
          </w:p>
        </w:tc>
        <w:tc>
          <w:tcPr>
            <w:tcW w:w="1843" w:type="dxa"/>
            <w:shd w:val="clear" w:color="auto" w:fill="auto"/>
            <w:vAlign w:val="center"/>
          </w:tcPr>
          <w:p w14:paraId="2E3A0B9E" w14:textId="77777777" w:rsidR="00BB3746" w:rsidRPr="00E92571" w:rsidRDefault="00BB3746" w:rsidP="002462BB">
            <w:pPr>
              <w:rPr>
                <w:rFonts w:cs="Arial"/>
                <w:sz w:val="20"/>
                <w:szCs w:val="20"/>
              </w:rPr>
            </w:pPr>
            <w:r w:rsidRPr="00E92571">
              <w:rPr>
                <w:rFonts w:cs="Arial"/>
                <w:sz w:val="20"/>
                <w:szCs w:val="20"/>
              </w:rPr>
              <w:t>Courts aware of what court users' needs are.</w:t>
            </w:r>
          </w:p>
        </w:tc>
        <w:tc>
          <w:tcPr>
            <w:tcW w:w="2178" w:type="dxa"/>
            <w:vMerge/>
            <w:shd w:val="clear" w:color="auto" w:fill="auto"/>
            <w:vAlign w:val="center"/>
          </w:tcPr>
          <w:p w14:paraId="03DC67BF" w14:textId="77777777" w:rsidR="00BB3746" w:rsidRPr="00E92571" w:rsidRDefault="00BB3746" w:rsidP="002462BB">
            <w:pPr>
              <w:rPr>
                <w:rFonts w:cs="Arial"/>
                <w:sz w:val="20"/>
                <w:szCs w:val="20"/>
              </w:rPr>
            </w:pPr>
          </w:p>
        </w:tc>
        <w:tc>
          <w:tcPr>
            <w:tcW w:w="1559" w:type="dxa"/>
            <w:vMerge/>
            <w:shd w:val="clear" w:color="auto" w:fill="auto"/>
            <w:vAlign w:val="center"/>
          </w:tcPr>
          <w:p w14:paraId="3984B878" w14:textId="77777777" w:rsidR="00BB3746" w:rsidRPr="00E92571" w:rsidRDefault="00BB3746" w:rsidP="002462BB">
            <w:pPr>
              <w:rPr>
                <w:rFonts w:cs="Arial"/>
                <w:sz w:val="20"/>
                <w:szCs w:val="20"/>
              </w:rPr>
            </w:pPr>
          </w:p>
        </w:tc>
        <w:tc>
          <w:tcPr>
            <w:tcW w:w="851" w:type="dxa"/>
            <w:vMerge/>
            <w:shd w:val="clear" w:color="auto" w:fill="auto"/>
            <w:vAlign w:val="center"/>
          </w:tcPr>
          <w:p w14:paraId="33A5A245" w14:textId="77777777" w:rsidR="00BB3746" w:rsidRPr="00E92571" w:rsidRDefault="00BB3746" w:rsidP="002462BB">
            <w:pPr>
              <w:rPr>
                <w:rFonts w:cs="Arial"/>
                <w:sz w:val="20"/>
                <w:szCs w:val="20"/>
              </w:rPr>
            </w:pPr>
          </w:p>
        </w:tc>
      </w:tr>
      <w:tr w:rsidR="00BB3746" w:rsidRPr="00E92571" w14:paraId="441F42BB" w14:textId="77777777" w:rsidTr="000F6360">
        <w:trPr>
          <w:trHeight w:val="1030"/>
          <w:jc w:val="center"/>
        </w:trPr>
        <w:tc>
          <w:tcPr>
            <w:tcW w:w="1838" w:type="dxa"/>
            <w:vMerge/>
            <w:shd w:val="clear" w:color="auto" w:fill="auto"/>
            <w:vAlign w:val="center"/>
          </w:tcPr>
          <w:p w14:paraId="15CA0A52" w14:textId="77777777" w:rsidR="00BB3746" w:rsidRPr="00E92571" w:rsidRDefault="00BB3746" w:rsidP="002462BB">
            <w:pPr>
              <w:rPr>
                <w:rFonts w:cs="Arial"/>
                <w:sz w:val="20"/>
                <w:szCs w:val="20"/>
              </w:rPr>
            </w:pPr>
          </w:p>
        </w:tc>
        <w:tc>
          <w:tcPr>
            <w:tcW w:w="1694" w:type="dxa"/>
            <w:vMerge/>
            <w:shd w:val="clear" w:color="auto" w:fill="auto"/>
            <w:vAlign w:val="center"/>
          </w:tcPr>
          <w:p w14:paraId="02FAA88F" w14:textId="77777777" w:rsidR="00BB3746" w:rsidRPr="00E92571" w:rsidRDefault="00BB3746" w:rsidP="002462BB">
            <w:pPr>
              <w:rPr>
                <w:rFonts w:cs="Arial"/>
                <w:sz w:val="20"/>
                <w:szCs w:val="20"/>
              </w:rPr>
            </w:pPr>
          </w:p>
        </w:tc>
        <w:tc>
          <w:tcPr>
            <w:tcW w:w="1798" w:type="dxa"/>
            <w:vMerge/>
            <w:shd w:val="clear" w:color="auto" w:fill="auto"/>
            <w:vAlign w:val="center"/>
          </w:tcPr>
          <w:p w14:paraId="65213556" w14:textId="77777777" w:rsidR="00BB3746" w:rsidRPr="00E92571" w:rsidRDefault="00BB3746" w:rsidP="002462BB">
            <w:pPr>
              <w:rPr>
                <w:rFonts w:cs="Arial"/>
                <w:color w:val="000000"/>
                <w:sz w:val="20"/>
                <w:szCs w:val="20"/>
              </w:rPr>
            </w:pPr>
          </w:p>
        </w:tc>
        <w:tc>
          <w:tcPr>
            <w:tcW w:w="2693" w:type="dxa"/>
            <w:vMerge/>
          </w:tcPr>
          <w:p w14:paraId="460817B5" w14:textId="77777777" w:rsidR="00BB3746" w:rsidRPr="00E92571" w:rsidRDefault="00BB3746" w:rsidP="002462BB">
            <w:pPr>
              <w:rPr>
                <w:rFonts w:cs="Arial"/>
                <w:sz w:val="20"/>
                <w:szCs w:val="20"/>
              </w:rPr>
            </w:pPr>
          </w:p>
        </w:tc>
        <w:tc>
          <w:tcPr>
            <w:tcW w:w="1843" w:type="dxa"/>
            <w:vMerge w:val="restart"/>
            <w:shd w:val="clear" w:color="auto" w:fill="auto"/>
            <w:vAlign w:val="center"/>
          </w:tcPr>
          <w:p w14:paraId="3F826813" w14:textId="77777777" w:rsidR="00BB3746" w:rsidRPr="00E92571" w:rsidRDefault="00BB3746" w:rsidP="002462BB">
            <w:pPr>
              <w:rPr>
                <w:rFonts w:cs="Arial"/>
                <w:sz w:val="20"/>
                <w:szCs w:val="20"/>
              </w:rPr>
            </w:pPr>
            <w:r w:rsidRPr="00E92571">
              <w:rPr>
                <w:rFonts w:cs="Arial"/>
                <w:sz w:val="20"/>
                <w:szCs w:val="20"/>
              </w:rPr>
              <w:t>Participating PICs have qualitatively and quantitatively assessed court performance and judicial development and participated in self-improvement activities to strengthen governance, access to justice, judicial administration and professionalism.</w:t>
            </w:r>
          </w:p>
        </w:tc>
        <w:tc>
          <w:tcPr>
            <w:tcW w:w="2178" w:type="dxa"/>
            <w:vMerge w:val="restart"/>
            <w:shd w:val="clear" w:color="auto" w:fill="auto"/>
            <w:vAlign w:val="center"/>
          </w:tcPr>
          <w:p w14:paraId="08DF7B45" w14:textId="77777777" w:rsidR="00BB3746" w:rsidRPr="00E92571" w:rsidRDefault="00BB3746" w:rsidP="002462BB">
            <w:pPr>
              <w:rPr>
                <w:rFonts w:cs="Arial"/>
                <w:sz w:val="20"/>
                <w:szCs w:val="20"/>
              </w:rPr>
            </w:pPr>
            <w:r w:rsidRPr="00E92571">
              <w:rPr>
                <w:rFonts w:cs="Arial"/>
                <w:sz w:val="20"/>
                <w:szCs w:val="20"/>
              </w:rPr>
              <w:t>Evidence of progress against judicial development and court performance goals in each PIC.</w:t>
            </w:r>
          </w:p>
        </w:tc>
        <w:tc>
          <w:tcPr>
            <w:tcW w:w="1559" w:type="dxa"/>
            <w:shd w:val="clear" w:color="auto" w:fill="auto"/>
            <w:vAlign w:val="center"/>
          </w:tcPr>
          <w:p w14:paraId="0088BBCB" w14:textId="77777777" w:rsidR="00BB3746" w:rsidRPr="00E92571" w:rsidRDefault="00BB3746" w:rsidP="002462BB">
            <w:pPr>
              <w:rPr>
                <w:rFonts w:cs="Arial"/>
                <w:sz w:val="20"/>
                <w:szCs w:val="20"/>
              </w:rPr>
            </w:pPr>
            <w:r w:rsidRPr="00E92571">
              <w:rPr>
                <w:rFonts w:cs="Arial"/>
                <w:sz w:val="20"/>
                <w:szCs w:val="20"/>
              </w:rPr>
              <w:t xml:space="preserve">Statistical data collected by PIC courts. </w:t>
            </w:r>
          </w:p>
        </w:tc>
        <w:tc>
          <w:tcPr>
            <w:tcW w:w="851" w:type="dxa"/>
            <w:vMerge/>
            <w:shd w:val="clear" w:color="auto" w:fill="auto"/>
            <w:vAlign w:val="center"/>
          </w:tcPr>
          <w:p w14:paraId="1899174A" w14:textId="77777777" w:rsidR="00BB3746" w:rsidRPr="00E92571" w:rsidRDefault="00BB3746" w:rsidP="002462BB">
            <w:pPr>
              <w:rPr>
                <w:rFonts w:cs="Arial"/>
                <w:sz w:val="20"/>
                <w:szCs w:val="20"/>
              </w:rPr>
            </w:pPr>
          </w:p>
        </w:tc>
      </w:tr>
      <w:tr w:rsidR="00BB3746" w:rsidRPr="00E92571" w14:paraId="2A334077" w14:textId="77777777" w:rsidTr="000F6360">
        <w:trPr>
          <w:trHeight w:val="1030"/>
          <w:jc w:val="center"/>
        </w:trPr>
        <w:tc>
          <w:tcPr>
            <w:tcW w:w="1838" w:type="dxa"/>
            <w:vMerge/>
            <w:shd w:val="clear" w:color="auto" w:fill="auto"/>
            <w:vAlign w:val="center"/>
          </w:tcPr>
          <w:p w14:paraId="7E4FE4E5" w14:textId="77777777" w:rsidR="00BB3746" w:rsidRPr="00E92571" w:rsidRDefault="00BB3746" w:rsidP="002462BB">
            <w:pPr>
              <w:rPr>
                <w:rFonts w:cs="Arial"/>
                <w:sz w:val="20"/>
                <w:szCs w:val="20"/>
              </w:rPr>
            </w:pPr>
          </w:p>
        </w:tc>
        <w:tc>
          <w:tcPr>
            <w:tcW w:w="1694" w:type="dxa"/>
            <w:vMerge/>
            <w:shd w:val="clear" w:color="auto" w:fill="auto"/>
            <w:vAlign w:val="center"/>
          </w:tcPr>
          <w:p w14:paraId="5A0D2F5C" w14:textId="77777777" w:rsidR="00BB3746" w:rsidRPr="00E92571" w:rsidRDefault="00BB3746" w:rsidP="002462BB">
            <w:pPr>
              <w:rPr>
                <w:rFonts w:cs="Arial"/>
                <w:sz w:val="20"/>
                <w:szCs w:val="20"/>
              </w:rPr>
            </w:pPr>
          </w:p>
        </w:tc>
        <w:tc>
          <w:tcPr>
            <w:tcW w:w="1798" w:type="dxa"/>
            <w:vMerge/>
            <w:shd w:val="clear" w:color="auto" w:fill="auto"/>
            <w:vAlign w:val="center"/>
          </w:tcPr>
          <w:p w14:paraId="46DEB42A" w14:textId="77777777" w:rsidR="00BB3746" w:rsidRPr="00E92571" w:rsidRDefault="00BB3746" w:rsidP="002462BB">
            <w:pPr>
              <w:rPr>
                <w:rFonts w:cs="Arial"/>
                <w:color w:val="000000"/>
                <w:sz w:val="20"/>
                <w:szCs w:val="20"/>
              </w:rPr>
            </w:pPr>
          </w:p>
        </w:tc>
        <w:tc>
          <w:tcPr>
            <w:tcW w:w="2693" w:type="dxa"/>
            <w:vMerge/>
          </w:tcPr>
          <w:p w14:paraId="68B27DA1" w14:textId="77777777" w:rsidR="00BB3746" w:rsidRPr="00E92571" w:rsidRDefault="00BB3746" w:rsidP="002462BB">
            <w:pPr>
              <w:rPr>
                <w:rFonts w:cs="Arial"/>
                <w:sz w:val="20"/>
                <w:szCs w:val="20"/>
              </w:rPr>
            </w:pPr>
          </w:p>
        </w:tc>
        <w:tc>
          <w:tcPr>
            <w:tcW w:w="1843" w:type="dxa"/>
            <w:vMerge/>
            <w:shd w:val="clear" w:color="auto" w:fill="auto"/>
            <w:vAlign w:val="center"/>
          </w:tcPr>
          <w:p w14:paraId="228A898B" w14:textId="77777777" w:rsidR="00BB3746" w:rsidRPr="00E92571" w:rsidRDefault="00BB3746" w:rsidP="002462BB">
            <w:pPr>
              <w:rPr>
                <w:rFonts w:cs="Arial"/>
                <w:sz w:val="20"/>
                <w:szCs w:val="20"/>
              </w:rPr>
            </w:pPr>
          </w:p>
        </w:tc>
        <w:tc>
          <w:tcPr>
            <w:tcW w:w="2178" w:type="dxa"/>
            <w:vMerge/>
            <w:shd w:val="clear" w:color="auto" w:fill="auto"/>
            <w:vAlign w:val="center"/>
          </w:tcPr>
          <w:p w14:paraId="37CB5D3B" w14:textId="77777777" w:rsidR="00BB3746" w:rsidRPr="00E92571" w:rsidRDefault="00BB3746" w:rsidP="002462BB">
            <w:pPr>
              <w:rPr>
                <w:rFonts w:cs="Arial"/>
                <w:sz w:val="20"/>
                <w:szCs w:val="20"/>
              </w:rPr>
            </w:pPr>
          </w:p>
        </w:tc>
        <w:tc>
          <w:tcPr>
            <w:tcW w:w="1559" w:type="dxa"/>
            <w:shd w:val="clear" w:color="auto" w:fill="auto"/>
            <w:vAlign w:val="center"/>
          </w:tcPr>
          <w:p w14:paraId="0FC48212" w14:textId="77777777" w:rsidR="00BB3746" w:rsidRPr="00E92571" w:rsidRDefault="00BB3746" w:rsidP="002462BB">
            <w:pPr>
              <w:rPr>
                <w:rFonts w:cs="Arial"/>
                <w:sz w:val="20"/>
                <w:szCs w:val="20"/>
              </w:rPr>
            </w:pPr>
            <w:r w:rsidRPr="00E92571">
              <w:rPr>
                <w:rFonts w:cs="Arial"/>
                <w:sz w:val="20"/>
                <w:szCs w:val="20"/>
              </w:rPr>
              <w:t>Needs Assessment survey / regional discussions at CJ/ NC meetings.</w:t>
            </w:r>
          </w:p>
        </w:tc>
        <w:tc>
          <w:tcPr>
            <w:tcW w:w="851" w:type="dxa"/>
            <w:shd w:val="clear" w:color="auto" w:fill="auto"/>
            <w:vAlign w:val="center"/>
          </w:tcPr>
          <w:p w14:paraId="00BE93A8" w14:textId="77777777" w:rsidR="00BB3746" w:rsidRPr="00E92571" w:rsidRDefault="00BB3746" w:rsidP="002462BB">
            <w:pPr>
              <w:rPr>
                <w:rFonts w:cs="Arial"/>
                <w:sz w:val="20"/>
                <w:szCs w:val="20"/>
              </w:rPr>
            </w:pPr>
            <w:r w:rsidRPr="00E92571">
              <w:rPr>
                <w:rFonts w:cs="Arial"/>
                <w:sz w:val="20"/>
                <w:szCs w:val="20"/>
              </w:rPr>
              <w:t>MSC</w:t>
            </w:r>
          </w:p>
        </w:tc>
      </w:tr>
      <w:tr w:rsidR="00BB3746" w:rsidRPr="00E92571" w14:paraId="3A05D5B9" w14:textId="77777777" w:rsidTr="000F6360">
        <w:trPr>
          <w:trHeight w:val="85"/>
          <w:jc w:val="center"/>
        </w:trPr>
        <w:tc>
          <w:tcPr>
            <w:tcW w:w="14454" w:type="dxa"/>
            <w:gridSpan w:val="8"/>
            <w:shd w:val="clear" w:color="auto" w:fill="F2F2F2" w:themeFill="background1" w:themeFillShade="F2"/>
            <w:vAlign w:val="center"/>
          </w:tcPr>
          <w:p w14:paraId="0B3CE40F" w14:textId="77777777" w:rsidR="00BB3746" w:rsidRPr="00BB3746" w:rsidRDefault="00BB3746" w:rsidP="002462BB">
            <w:pPr>
              <w:rPr>
                <w:b/>
              </w:rPr>
            </w:pPr>
            <w:r w:rsidRPr="00BB3746">
              <w:rPr>
                <w:b/>
                <w:sz w:val="22"/>
                <w:szCs w:val="22"/>
              </w:rPr>
              <w:lastRenderedPageBreak/>
              <w:t>Programme Purpose: To support PICs to enhance the professional competence of judicial officers and court officers, and the processes and systems that they use.</w:t>
            </w:r>
          </w:p>
        </w:tc>
      </w:tr>
      <w:tr w:rsidR="00BB3746" w:rsidRPr="00E92571" w14:paraId="457110AD" w14:textId="77777777" w:rsidTr="000F6360">
        <w:trPr>
          <w:trHeight w:val="85"/>
          <w:jc w:val="center"/>
        </w:trPr>
        <w:tc>
          <w:tcPr>
            <w:tcW w:w="1838" w:type="dxa"/>
            <w:shd w:val="clear" w:color="auto" w:fill="auto"/>
            <w:vAlign w:val="center"/>
          </w:tcPr>
          <w:p w14:paraId="0CE4FA3B" w14:textId="77777777" w:rsidR="00BB3746" w:rsidRPr="00E92571" w:rsidRDefault="00BB3746" w:rsidP="002462BB">
            <w:pPr>
              <w:rPr>
                <w:sz w:val="20"/>
              </w:rPr>
            </w:pPr>
            <w:r w:rsidRPr="00E92571">
              <w:rPr>
                <w:sz w:val="20"/>
              </w:rPr>
              <w:t>PICs are independently implementing tools and methodologies for continued self-improvement, with results shared between the region's Chief Justices.</w:t>
            </w:r>
          </w:p>
        </w:tc>
        <w:tc>
          <w:tcPr>
            <w:tcW w:w="1694" w:type="dxa"/>
            <w:shd w:val="clear" w:color="auto" w:fill="auto"/>
            <w:vAlign w:val="center"/>
          </w:tcPr>
          <w:p w14:paraId="47606753" w14:textId="77777777" w:rsidR="00BB3746" w:rsidRPr="00E92571" w:rsidRDefault="00BB3746" w:rsidP="002462BB">
            <w:pPr>
              <w:rPr>
                <w:sz w:val="20"/>
              </w:rPr>
            </w:pPr>
            <w:r w:rsidRPr="00E92571">
              <w:rPr>
                <w:sz w:val="20"/>
              </w:rPr>
              <w:t>PICs have tools and methodologies to continue self-improvement and preliminary results are presented to the PEC.</w:t>
            </w:r>
          </w:p>
        </w:tc>
        <w:tc>
          <w:tcPr>
            <w:tcW w:w="1798" w:type="dxa"/>
            <w:shd w:val="clear" w:color="auto" w:fill="auto"/>
            <w:vAlign w:val="center"/>
          </w:tcPr>
          <w:p w14:paraId="5868B657" w14:textId="77777777" w:rsidR="00BB3746" w:rsidRPr="00E92571" w:rsidRDefault="00BB3746" w:rsidP="002462BB">
            <w:pPr>
              <w:rPr>
                <w:rFonts w:cs="Arial"/>
                <w:color w:val="000000"/>
                <w:sz w:val="20"/>
                <w:szCs w:val="20"/>
              </w:rPr>
            </w:pPr>
            <w:r w:rsidRPr="00E92571">
              <w:rPr>
                <w:color w:val="000000"/>
                <w:sz w:val="20"/>
              </w:rPr>
              <w:t>PICs have: no common set of indicators to assess court performance or performance enhancement models to transpose, no regional governance mechanisms to institutionalise judicial development or manage internal governance / ethics, an unquantified number of marginalised prospective court users and a significant number of lay judicial officers.</w:t>
            </w:r>
          </w:p>
        </w:tc>
        <w:tc>
          <w:tcPr>
            <w:tcW w:w="2693" w:type="dxa"/>
            <w:vAlign w:val="center"/>
          </w:tcPr>
          <w:p w14:paraId="4428039E" w14:textId="77777777" w:rsidR="00BB3746" w:rsidRDefault="00BB3746" w:rsidP="002462BB">
            <w:pPr>
              <w:rPr>
                <w:sz w:val="20"/>
              </w:rPr>
            </w:pPr>
            <w:r>
              <w:rPr>
                <w:sz w:val="20"/>
              </w:rPr>
              <w:t>Pilot PICs are, with some assistance, implementing and practicing the use of tools and methodologies, and independent implementation of these tools is yet to be realised.</w:t>
            </w:r>
          </w:p>
          <w:p w14:paraId="4E1FA056" w14:textId="77777777" w:rsidR="00BB3746" w:rsidRDefault="00BB3746" w:rsidP="002462BB">
            <w:pPr>
              <w:rPr>
                <w:sz w:val="20"/>
              </w:rPr>
            </w:pPr>
          </w:p>
          <w:p w14:paraId="2E56D836" w14:textId="77777777" w:rsidR="00BB3746" w:rsidRPr="00E92571" w:rsidRDefault="00BB3746" w:rsidP="002462BB">
            <w:pPr>
              <w:rPr>
                <w:sz w:val="20"/>
              </w:rPr>
            </w:pPr>
          </w:p>
        </w:tc>
        <w:tc>
          <w:tcPr>
            <w:tcW w:w="1843" w:type="dxa"/>
            <w:shd w:val="clear" w:color="auto" w:fill="auto"/>
            <w:vAlign w:val="center"/>
          </w:tcPr>
          <w:p w14:paraId="54B168B5" w14:textId="77777777" w:rsidR="00BB3746" w:rsidRPr="00E92571" w:rsidRDefault="00BB3746" w:rsidP="002462BB">
            <w:pPr>
              <w:rPr>
                <w:sz w:val="20"/>
              </w:rPr>
            </w:pPr>
            <w:r w:rsidRPr="00E92571">
              <w:rPr>
                <w:sz w:val="20"/>
              </w:rPr>
              <w:t>Pilot PICs are developing, implementing or practising the use of tools and methodologies to continue self-improvement efforts.</w:t>
            </w:r>
          </w:p>
        </w:tc>
        <w:tc>
          <w:tcPr>
            <w:tcW w:w="2178" w:type="dxa"/>
            <w:shd w:val="clear" w:color="auto" w:fill="auto"/>
            <w:vAlign w:val="center"/>
          </w:tcPr>
          <w:p w14:paraId="350AC078" w14:textId="77777777" w:rsidR="00BB3746" w:rsidRPr="00E92571" w:rsidRDefault="00BB3746" w:rsidP="002462BB">
            <w:pPr>
              <w:ind w:right="-57"/>
              <w:rPr>
                <w:sz w:val="20"/>
              </w:rPr>
            </w:pPr>
            <w:r w:rsidRPr="00E92571">
              <w:rPr>
                <w:sz w:val="20"/>
              </w:rPr>
              <w:t>Quality/perceptions of benefit of</w:t>
            </w:r>
            <w:proofErr w:type="gramStart"/>
            <w:r w:rsidRPr="00E92571">
              <w:rPr>
                <w:sz w:val="20"/>
              </w:rPr>
              <w:t>:</w:t>
            </w:r>
            <w:proofErr w:type="gramEnd"/>
            <w:r w:rsidRPr="00E92571">
              <w:rPr>
                <w:sz w:val="20"/>
              </w:rPr>
              <w:br/>
              <w:t>1. PIC court coordinating with informal justice systems.</w:t>
            </w:r>
            <w:r w:rsidRPr="00E92571">
              <w:rPr>
                <w:sz w:val="20"/>
              </w:rPr>
              <w:br/>
              <w:t>2. Communication and sharing of experience with other PICs through PJDP activities.</w:t>
            </w:r>
            <w:r w:rsidRPr="00E92571">
              <w:rPr>
                <w:sz w:val="20"/>
              </w:rPr>
              <w:br/>
              <w:t>3. Judicial conduct structures.</w:t>
            </w:r>
            <w:r w:rsidRPr="00E92571">
              <w:rPr>
                <w:sz w:val="20"/>
              </w:rPr>
              <w:br/>
              <w:t>4. Performance monitoring and programming actions to improve performance.</w:t>
            </w:r>
            <w:r w:rsidRPr="00E92571">
              <w:rPr>
                <w:sz w:val="20"/>
              </w:rPr>
              <w:br/>
              <w:t>5. Case process re-engineering and documentation of process.</w:t>
            </w:r>
            <w:r w:rsidRPr="00E92571">
              <w:rPr>
                <w:sz w:val="20"/>
              </w:rPr>
              <w:br/>
              <w:t>6. Planning and delivery by local actors of needs-based training and provision of resources.</w:t>
            </w:r>
          </w:p>
        </w:tc>
        <w:tc>
          <w:tcPr>
            <w:tcW w:w="1559" w:type="dxa"/>
            <w:shd w:val="clear" w:color="auto" w:fill="auto"/>
            <w:vAlign w:val="center"/>
          </w:tcPr>
          <w:p w14:paraId="788697D4" w14:textId="77777777" w:rsidR="00BB3746" w:rsidRPr="00E92571" w:rsidRDefault="00BB3746" w:rsidP="002462BB">
            <w:pPr>
              <w:rPr>
                <w:sz w:val="20"/>
              </w:rPr>
            </w:pPr>
            <w:r w:rsidRPr="00E92571">
              <w:rPr>
                <w:sz w:val="20"/>
              </w:rPr>
              <w:t>Stakeholders' surveys / interviews conducted by NCs.</w:t>
            </w:r>
          </w:p>
        </w:tc>
        <w:tc>
          <w:tcPr>
            <w:tcW w:w="851" w:type="dxa"/>
            <w:shd w:val="clear" w:color="auto" w:fill="auto"/>
            <w:vAlign w:val="center"/>
          </w:tcPr>
          <w:p w14:paraId="5E7B90DB" w14:textId="77777777" w:rsidR="00BB3746" w:rsidRPr="00E92571" w:rsidRDefault="00BB3746" w:rsidP="002462BB">
            <w:pPr>
              <w:rPr>
                <w:sz w:val="20"/>
              </w:rPr>
            </w:pPr>
            <w:r w:rsidRPr="00E92571">
              <w:rPr>
                <w:sz w:val="20"/>
              </w:rPr>
              <w:t>MSC</w:t>
            </w:r>
          </w:p>
        </w:tc>
      </w:tr>
      <w:tr w:rsidR="00BB3746" w:rsidRPr="00E92571" w14:paraId="2A5BB6E9" w14:textId="77777777" w:rsidTr="000F6360">
        <w:trPr>
          <w:trHeight w:val="199"/>
          <w:jc w:val="center"/>
        </w:trPr>
        <w:tc>
          <w:tcPr>
            <w:tcW w:w="14454" w:type="dxa"/>
            <w:gridSpan w:val="8"/>
            <w:shd w:val="clear" w:color="auto" w:fill="BFBFBF" w:themeFill="background1" w:themeFillShade="BF"/>
            <w:vAlign w:val="center"/>
          </w:tcPr>
          <w:p w14:paraId="1D99A500" w14:textId="77777777" w:rsidR="00BB3746" w:rsidRPr="00BB3746" w:rsidRDefault="00BB3746" w:rsidP="002462BB">
            <w:pPr>
              <w:spacing w:before="120"/>
              <w:rPr>
                <w:rFonts w:cs="Arial"/>
                <w:b/>
                <w:bCs/>
              </w:rPr>
            </w:pPr>
            <w:r w:rsidRPr="00BB3746">
              <w:rPr>
                <w:rFonts w:cs="Arial"/>
                <w:b/>
                <w:bCs/>
                <w:sz w:val="22"/>
                <w:szCs w:val="22"/>
              </w:rPr>
              <w:t>1.0 Access to Justice</w:t>
            </w:r>
          </w:p>
        </w:tc>
      </w:tr>
      <w:tr w:rsidR="00BB3746" w:rsidRPr="00E92571" w14:paraId="0F3AF9EA" w14:textId="77777777" w:rsidTr="000F6360">
        <w:trPr>
          <w:trHeight w:val="85"/>
          <w:jc w:val="center"/>
        </w:trPr>
        <w:tc>
          <w:tcPr>
            <w:tcW w:w="1838" w:type="dxa"/>
            <w:shd w:val="clear" w:color="auto" w:fill="auto"/>
            <w:vAlign w:val="center"/>
          </w:tcPr>
          <w:p w14:paraId="1B84CE2E" w14:textId="77777777" w:rsidR="00BB3746" w:rsidRPr="00E92571" w:rsidRDefault="00BB3746" w:rsidP="002462BB">
            <w:pPr>
              <w:spacing w:before="120"/>
              <w:rPr>
                <w:rFonts w:cs="Arial"/>
                <w:bCs/>
                <w:sz w:val="20"/>
              </w:rPr>
            </w:pPr>
            <w:r w:rsidRPr="00E92571">
              <w:rPr>
                <w:rFonts w:cs="Arial"/>
                <w:bCs/>
                <w:sz w:val="20"/>
                <w:szCs w:val="22"/>
              </w:rPr>
              <w:t xml:space="preserve">Up to two PICs better addressing broader justice needs, and up </w:t>
            </w:r>
            <w:r w:rsidRPr="00E92571">
              <w:rPr>
                <w:rFonts w:cs="Arial"/>
                <w:bCs/>
                <w:sz w:val="20"/>
                <w:szCs w:val="22"/>
              </w:rPr>
              <w:lastRenderedPageBreak/>
              <w:t>to five PICs responding more competently to family/ juvenile justice issues</w:t>
            </w:r>
          </w:p>
        </w:tc>
        <w:tc>
          <w:tcPr>
            <w:tcW w:w="1694" w:type="dxa"/>
            <w:shd w:val="clear" w:color="auto" w:fill="auto"/>
            <w:vAlign w:val="center"/>
          </w:tcPr>
          <w:p w14:paraId="50E683C4" w14:textId="77777777" w:rsidR="00BB3746" w:rsidRPr="00E92571" w:rsidRDefault="00BB3746" w:rsidP="002462BB">
            <w:pPr>
              <w:spacing w:before="120"/>
              <w:rPr>
                <w:rFonts w:cs="Arial"/>
                <w:bCs/>
                <w:sz w:val="20"/>
              </w:rPr>
            </w:pPr>
            <w:r w:rsidRPr="00E92571">
              <w:rPr>
                <w:rFonts w:cs="Arial"/>
                <w:bCs/>
                <w:sz w:val="20"/>
              </w:rPr>
              <w:lastRenderedPageBreak/>
              <w:t xml:space="preserve">Preliminary results in at least one PIC about: strengthened </w:t>
            </w:r>
            <w:r w:rsidRPr="00E92571">
              <w:rPr>
                <w:rFonts w:cs="Arial"/>
                <w:bCs/>
                <w:sz w:val="20"/>
              </w:rPr>
              <w:lastRenderedPageBreak/>
              <w:t>planning for improving accessibility of justice and improved competence to manage family/ juvenile cases</w:t>
            </w:r>
          </w:p>
        </w:tc>
        <w:tc>
          <w:tcPr>
            <w:tcW w:w="1798" w:type="dxa"/>
            <w:shd w:val="clear" w:color="auto" w:fill="auto"/>
            <w:vAlign w:val="center"/>
          </w:tcPr>
          <w:p w14:paraId="3659D3DD" w14:textId="77777777" w:rsidR="00BB3746" w:rsidRPr="00E92571" w:rsidRDefault="00BB3746" w:rsidP="002462BB">
            <w:pPr>
              <w:spacing w:before="120"/>
              <w:rPr>
                <w:rFonts w:cs="Arial"/>
                <w:bCs/>
                <w:sz w:val="20"/>
              </w:rPr>
            </w:pPr>
            <w:r w:rsidRPr="00E92571">
              <w:rPr>
                <w:rFonts w:cs="Arial"/>
                <w:bCs/>
                <w:sz w:val="20"/>
              </w:rPr>
              <w:lastRenderedPageBreak/>
              <w:t xml:space="preserve">Inadequate data about informal justice service providers </w:t>
            </w:r>
            <w:r w:rsidRPr="00E92571">
              <w:rPr>
                <w:rFonts w:cs="Arial"/>
                <w:bCs/>
                <w:sz w:val="20"/>
              </w:rPr>
              <w:lastRenderedPageBreak/>
              <w:t>(and low levels of know-how) to enable judicial leadership to assess, plan and direct an integrated process of in/formal justice services.  There is disharmony between in/formal justice systems in the region</w:t>
            </w:r>
          </w:p>
          <w:p w14:paraId="2F21A113" w14:textId="77777777" w:rsidR="00BB3746" w:rsidRPr="00E92571" w:rsidRDefault="00BB3746" w:rsidP="002462BB">
            <w:pPr>
              <w:spacing w:before="120"/>
              <w:rPr>
                <w:rFonts w:cs="Arial"/>
                <w:bCs/>
                <w:sz w:val="20"/>
              </w:rPr>
            </w:pPr>
            <w:r w:rsidRPr="00E92571">
              <w:rPr>
                <w:rFonts w:cs="Arial"/>
                <w:bCs/>
                <w:sz w:val="20"/>
              </w:rPr>
              <w:t>2012 Baseline: Judicial officers are not aware of and/ or not appropriately responding to family violence and juvenile justice issues which are pervasive across the region. A poor response to these issues undermines appropriate access to justice for vulnerable groups</w:t>
            </w:r>
          </w:p>
        </w:tc>
        <w:tc>
          <w:tcPr>
            <w:tcW w:w="2693" w:type="dxa"/>
            <w:vAlign w:val="center"/>
          </w:tcPr>
          <w:p w14:paraId="382D1CEF" w14:textId="77777777" w:rsidR="00BB3746" w:rsidRDefault="00BB3746" w:rsidP="002462BB">
            <w:pPr>
              <w:tabs>
                <w:tab w:val="left" w:pos="2694"/>
              </w:tabs>
              <w:spacing w:before="80"/>
              <w:rPr>
                <w:rFonts w:cs="Arial"/>
                <w:bCs/>
                <w:sz w:val="20"/>
                <w:szCs w:val="20"/>
              </w:rPr>
            </w:pPr>
          </w:p>
          <w:p w14:paraId="35BBDE28" w14:textId="77777777" w:rsidR="00BB3746" w:rsidRDefault="00440753" w:rsidP="002462BB">
            <w:pPr>
              <w:tabs>
                <w:tab w:val="left" w:pos="2694"/>
              </w:tabs>
              <w:spacing w:before="80"/>
              <w:rPr>
                <w:rFonts w:cs="Arial"/>
                <w:bCs/>
                <w:sz w:val="20"/>
                <w:szCs w:val="20"/>
              </w:rPr>
            </w:pPr>
            <w:r>
              <w:rPr>
                <w:rFonts w:cs="Arial"/>
                <w:bCs/>
                <w:sz w:val="20"/>
                <w:szCs w:val="20"/>
              </w:rPr>
              <w:t xml:space="preserve">Four </w:t>
            </w:r>
            <w:r w:rsidR="00BB3746">
              <w:rPr>
                <w:rFonts w:cs="Arial"/>
                <w:bCs/>
                <w:sz w:val="20"/>
                <w:szCs w:val="20"/>
              </w:rPr>
              <w:t xml:space="preserve">PICs have been recipients of workshops and/or monitoring </w:t>
            </w:r>
            <w:r w:rsidR="00BB3746">
              <w:rPr>
                <w:rFonts w:cs="Arial"/>
                <w:bCs/>
                <w:sz w:val="20"/>
                <w:szCs w:val="20"/>
              </w:rPr>
              <w:lastRenderedPageBreak/>
              <w:t>visits to improve their competence to respond to family/juvenile issues.</w:t>
            </w:r>
          </w:p>
          <w:p w14:paraId="03467C80" w14:textId="77777777" w:rsidR="00BB3746" w:rsidRDefault="00BB3746" w:rsidP="002462BB">
            <w:pPr>
              <w:tabs>
                <w:tab w:val="left" w:pos="2694"/>
              </w:tabs>
              <w:spacing w:before="80"/>
              <w:rPr>
                <w:rFonts w:cs="Arial"/>
                <w:bCs/>
                <w:sz w:val="20"/>
                <w:szCs w:val="20"/>
              </w:rPr>
            </w:pPr>
            <w:r>
              <w:rPr>
                <w:rFonts w:cs="Arial"/>
                <w:bCs/>
                <w:sz w:val="20"/>
                <w:szCs w:val="20"/>
              </w:rPr>
              <w:t xml:space="preserve">Implementation of activities in two PICs </w:t>
            </w:r>
            <w:r w:rsidR="00440753">
              <w:rPr>
                <w:rFonts w:cs="Arial"/>
                <w:bCs/>
                <w:sz w:val="20"/>
                <w:szCs w:val="20"/>
              </w:rPr>
              <w:t>was undertaken</w:t>
            </w:r>
            <w:r>
              <w:rPr>
                <w:rFonts w:cs="Arial"/>
                <w:bCs/>
                <w:sz w:val="20"/>
                <w:szCs w:val="20"/>
              </w:rPr>
              <w:t xml:space="preserve"> to address priority issues and broader justice needs - in one PIC through the Enabling Rights Project and in one PIC through the Public Information Project.</w:t>
            </w:r>
          </w:p>
          <w:p w14:paraId="4222F76B" w14:textId="77777777" w:rsidR="00BB3746" w:rsidRPr="00E92571" w:rsidRDefault="00BB3746" w:rsidP="002462BB">
            <w:pPr>
              <w:tabs>
                <w:tab w:val="left" w:pos="2694"/>
              </w:tabs>
              <w:spacing w:before="80"/>
              <w:rPr>
                <w:rFonts w:cs="Arial"/>
                <w:bCs/>
                <w:sz w:val="20"/>
                <w:szCs w:val="20"/>
              </w:rPr>
            </w:pPr>
          </w:p>
        </w:tc>
        <w:tc>
          <w:tcPr>
            <w:tcW w:w="1843" w:type="dxa"/>
            <w:shd w:val="clear" w:color="auto" w:fill="auto"/>
            <w:vAlign w:val="center"/>
          </w:tcPr>
          <w:p w14:paraId="527A9133" w14:textId="77777777" w:rsidR="00BB3746" w:rsidRPr="00E92571" w:rsidRDefault="00BB3746" w:rsidP="002462BB">
            <w:pPr>
              <w:spacing w:before="120"/>
              <w:rPr>
                <w:rFonts w:cs="Arial"/>
                <w:bCs/>
                <w:sz w:val="20"/>
                <w:szCs w:val="20"/>
              </w:rPr>
            </w:pPr>
            <w:r w:rsidRPr="00E92571">
              <w:rPr>
                <w:rFonts w:cs="Arial"/>
                <w:bCs/>
                <w:sz w:val="20"/>
                <w:szCs w:val="20"/>
              </w:rPr>
              <w:lastRenderedPageBreak/>
              <w:t xml:space="preserve">Access to Justice </w:t>
            </w:r>
            <w:r w:rsidR="00440753">
              <w:rPr>
                <w:rFonts w:cs="Arial"/>
                <w:bCs/>
                <w:sz w:val="20"/>
                <w:szCs w:val="20"/>
              </w:rPr>
              <w:t>P</w:t>
            </w:r>
            <w:r w:rsidRPr="00E92571">
              <w:rPr>
                <w:rFonts w:cs="Arial"/>
                <w:bCs/>
                <w:sz w:val="20"/>
                <w:szCs w:val="20"/>
              </w:rPr>
              <w:t xml:space="preserve">lan developed in selected PICs (based </w:t>
            </w:r>
            <w:r w:rsidRPr="00E92571">
              <w:rPr>
                <w:rFonts w:cs="Arial"/>
                <w:bCs/>
                <w:sz w:val="20"/>
                <w:szCs w:val="20"/>
              </w:rPr>
              <w:lastRenderedPageBreak/>
              <w:t>on demand via the Responsive Fund) enabling the integration of justice services; improved competence to respond to family / juvenile issues and other priority issues and improvements in public awareness of rights/remedies and in judicial responses to priority justice needs.</w:t>
            </w:r>
          </w:p>
        </w:tc>
        <w:tc>
          <w:tcPr>
            <w:tcW w:w="2178" w:type="dxa"/>
            <w:shd w:val="clear" w:color="auto" w:fill="auto"/>
            <w:vAlign w:val="center"/>
          </w:tcPr>
          <w:p w14:paraId="43212D64" w14:textId="77777777" w:rsidR="00BB3746" w:rsidRPr="00E92571" w:rsidRDefault="00BB3746" w:rsidP="002462BB">
            <w:pPr>
              <w:spacing w:before="120"/>
              <w:rPr>
                <w:rFonts w:cs="Arial"/>
                <w:bCs/>
                <w:sz w:val="20"/>
              </w:rPr>
            </w:pPr>
            <w:r w:rsidRPr="00E92571">
              <w:rPr>
                <w:rFonts w:cs="Arial"/>
                <w:bCs/>
                <w:sz w:val="20"/>
              </w:rPr>
              <w:lastRenderedPageBreak/>
              <w:t xml:space="preserve">Number and quality of Access to Justice Plans; quality of toolkit and </w:t>
            </w:r>
            <w:r w:rsidRPr="00E92571">
              <w:rPr>
                <w:rFonts w:cs="Arial"/>
                <w:bCs/>
                <w:sz w:val="20"/>
              </w:rPr>
              <w:lastRenderedPageBreak/>
              <w:t>number of PICs it is implemented in; perceived improvements in competence to respond to family violence, youth justice and other priority justice needs.</w:t>
            </w:r>
          </w:p>
        </w:tc>
        <w:tc>
          <w:tcPr>
            <w:tcW w:w="1559" w:type="dxa"/>
            <w:shd w:val="clear" w:color="auto" w:fill="auto"/>
            <w:vAlign w:val="center"/>
          </w:tcPr>
          <w:p w14:paraId="6AD72354" w14:textId="77777777" w:rsidR="00BB3746" w:rsidRPr="00E92571" w:rsidRDefault="00BB3746" w:rsidP="002462BB">
            <w:pPr>
              <w:spacing w:before="120"/>
              <w:rPr>
                <w:rFonts w:cs="Arial"/>
                <w:bCs/>
                <w:sz w:val="20"/>
              </w:rPr>
            </w:pPr>
            <w:r w:rsidRPr="00E92571">
              <w:rPr>
                <w:rFonts w:cs="Arial"/>
                <w:bCs/>
                <w:sz w:val="20"/>
              </w:rPr>
              <w:lastRenderedPageBreak/>
              <w:t>Access to Justice Plan.</w:t>
            </w:r>
          </w:p>
        </w:tc>
        <w:tc>
          <w:tcPr>
            <w:tcW w:w="851" w:type="dxa"/>
            <w:shd w:val="clear" w:color="auto" w:fill="auto"/>
            <w:vAlign w:val="center"/>
          </w:tcPr>
          <w:p w14:paraId="5A732ABA" w14:textId="77777777" w:rsidR="00BB3746" w:rsidRPr="00E92571" w:rsidRDefault="00BB3746" w:rsidP="002462BB">
            <w:pPr>
              <w:spacing w:before="120"/>
              <w:rPr>
                <w:rFonts w:cs="Arial"/>
                <w:bCs/>
                <w:sz w:val="20"/>
              </w:rPr>
            </w:pPr>
            <w:r w:rsidRPr="00E92571">
              <w:rPr>
                <w:rFonts w:cs="Arial"/>
                <w:bCs/>
                <w:sz w:val="20"/>
              </w:rPr>
              <w:t>TA</w:t>
            </w:r>
          </w:p>
        </w:tc>
      </w:tr>
      <w:tr w:rsidR="00BB3746" w:rsidRPr="00E92571" w14:paraId="59973180" w14:textId="77777777" w:rsidTr="000F6360">
        <w:trPr>
          <w:trHeight w:val="280"/>
          <w:jc w:val="center"/>
        </w:trPr>
        <w:tc>
          <w:tcPr>
            <w:tcW w:w="14454" w:type="dxa"/>
            <w:gridSpan w:val="8"/>
            <w:shd w:val="clear" w:color="auto" w:fill="F2F2F2" w:themeFill="background1" w:themeFillShade="F2"/>
            <w:vAlign w:val="center"/>
          </w:tcPr>
          <w:p w14:paraId="64923F67" w14:textId="77777777" w:rsidR="00BB3746" w:rsidRPr="00BB3746" w:rsidRDefault="00BB3746" w:rsidP="002462BB">
            <w:pPr>
              <w:rPr>
                <w:rFonts w:cs="Arial"/>
                <w:b/>
              </w:rPr>
            </w:pPr>
            <w:r w:rsidRPr="00BB3746">
              <w:rPr>
                <w:rFonts w:cs="Arial"/>
                <w:b/>
                <w:sz w:val="22"/>
                <w:szCs w:val="22"/>
              </w:rPr>
              <w:lastRenderedPageBreak/>
              <w:t>1.1 Access to Justice (formerly Customary Dispute Resolution) Project</w:t>
            </w:r>
          </w:p>
        </w:tc>
      </w:tr>
      <w:tr w:rsidR="00BB3746" w:rsidRPr="00E92571" w14:paraId="35EF53F2" w14:textId="77777777" w:rsidTr="000F6360">
        <w:trPr>
          <w:trHeight w:val="765"/>
          <w:jc w:val="center"/>
        </w:trPr>
        <w:tc>
          <w:tcPr>
            <w:tcW w:w="1838" w:type="dxa"/>
            <w:vMerge w:val="restart"/>
            <w:shd w:val="clear" w:color="auto" w:fill="auto"/>
            <w:vAlign w:val="center"/>
          </w:tcPr>
          <w:p w14:paraId="1852E899" w14:textId="77777777" w:rsidR="00BB3746" w:rsidRPr="00E92571" w:rsidRDefault="00BB3746" w:rsidP="002462BB">
            <w:pPr>
              <w:rPr>
                <w:rFonts w:cs="Arial"/>
                <w:sz w:val="20"/>
                <w:szCs w:val="20"/>
              </w:rPr>
            </w:pPr>
            <w:r w:rsidRPr="00E92571">
              <w:rPr>
                <w:sz w:val="20"/>
                <w:szCs w:val="20"/>
              </w:rPr>
              <w:t>To support selected PICs to systematically address community dispute resolution needs.</w:t>
            </w:r>
          </w:p>
        </w:tc>
        <w:tc>
          <w:tcPr>
            <w:tcW w:w="1694" w:type="dxa"/>
            <w:vMerge w:val="restart"/>
            <w:shd w:val="clear" w:color="auto" w:fill="auto"/>
            <w:vAlign w:val="center"/>
          </w:tcPr>
          <w:p w14:paraId="3FB1FB0A" w14:textId="77777777" w:rsidR="00BB3746" w:rsidRPr="00E92571" w:rsidRDefault="00BB3746" w:rsidP="002462BB">
            <w:pPr>
              <w:rPr>
                <w:rFonts w:cs="Arial"/>
                <w:sz w:val="20"/>
                <w:szCs w:val="20"/>
              </w:rPr>
            </w:pPr>
            <w:r w:rsidRPr="00E92571">
              <w:rPr>
                <w:rFonts w:cs="Arial"/>
                <w:sz w:val="20"/>
                <w:szCs w:val="20"/>
              </w:rPr>
              <w:t xml:space="preserve">One integrated in/formal justice system planning workshop conducted using </w:t>
            </w:r>
            <w:r w:rsidRPr="00E92571">
              <w:rPr>
                <w:rFonts w:cs="Arial"/>
                <w:sz w:val="20"/>
                <w:szCs w:val="20"/>
              </w:rPr>
              <w:lastRenderedPageBreak/>
              <w:t>preliminary research data and providing technical inputs into integrated planning.</w:t>
            </w:r>
          </w:p>
        </w:tc>
        <w:tc>
          <w:tcPr>
            <w:tcW w:w="1798" w:type="dxa"/>
            <w:vMerge w:val="restart"/>
            <w:shd w:val="clear" w:color="auto" w:fill="auto"/>
            <w:vAlign w:val="center"/>
          </w:tcPr>
          <w:p w14:paraId="29F89716" w14:textId="77777777" w:rsidR="00BB3746" w:rsidRPr="00E92571" w:rsidRDefault="00BB3746" w:rsidP="002462BB">
            <w:pPr>
              <w:rPr>
                <w:rFonts w:cs="Arial"/>
                <w:sz w:val="20"/>
                <w:szCs w:val="20"/>
              </w:rPr>
            </w:pPr>
            <w:r w:rsidRPr="00E92571">
              <w:rPr>
                <w:rFonts w:cs="Arial"/>
                <w:sz w:val="20"/>
                <w:szCs w:val="20"/>
              </w:rPr>
              <w:lastRenderedPageBreak/>
              <w:t>No evidence-based strategy exists to integrate in/formal justice systems in the region.</w:t>
            </w:r>
          </w:p>
        </w:tc>
        <w:tc>
          <w:tcPr>
            <w:tcW w:w="2693" w:type="dxa"/>
            <w:vMerge w:val="restart"/>
            <w:vAlign w:val="center"/>
          </w:tcPr>
          <w:p w14:paraId="40C8E269" w14:textId="77777777" w:rsidR="00BB3746" w:rsidRPr="00131DA5" w:rsidRDefault="00BB3746" w:rsidP="002462BB">
            <w:pPr>
              <w:tabs>
                <w:tab w:val="left" w:pos="2694"/>
              </w:tabs>
              <w:spacing w:before="80"/>
              <w:rPr>
                <w:b/>
                <w:i/>
                <w:szCs w:val="23"/>
                <w:lang w:val="en-GB"/>
              </w:rPr>
            </w:pPr>
            <w:r w:rsidRPr="00B40BC9">
              <w:rPr>
                <w:rFonts w:cs="Arial"/>
                <w:sz w:val="20"/>
                <w:szCs w:val="20"/>
              </w:rPr>
              <w:t xml:space="preserve">Further activities under the Access to Justice Project will be implemented at the request of an individual PIC via the Responsive </w:t>
            </w:r>
            <w:r w:rsidRPr="00B40BC9">
              <w:rPr>
                <w:rFonts w:cs="Arial"/>
                <w:sz w:val="20"/>
                <w:szCs w:val="20"/>
              </w:rPr>
              <w:lastRenderedPageBreak/>
              <w:t>Fund mechanism, and ongoing support given to the pilot PIC (Tuvalu) to implement the toolkit (as requested).</w:t>
            </w:r>
          </w:p>
        </w:tc>
        <w:tc>
          <w:tcPr>
            <w:tcW w:w="1843" w:type="dxa"/>
            <w:vMerge w:val="restart"/>
            <w:shd w:val="clear" w:color="auto" w:fill="auto"/>
            <w:vAlign w:val="center"/>
          </w:tcPr>
          <w:p w14:paraId="75A2B18E" w14:textId="77777777" w:rsidR="00BB3746" w:rsidRPr="00E92571" w:rsidRDefault="00BB3746" w:rsidP="002462BB">
            <w:pPr>
              <w:rPr>
                <w:rFonts w:cs="Arial"/>
                <w:sz w:val="20"/>
                <w:szCs w:val="20"/>
              </w:rPr>
            </w:pPr>
            <w:r w:rsidRPr="00E92571">
              <w:rPr>
                <w:sz w:val="20"/>
                <w:szCs w:val="20"/>
              </w:rPr>
              <w:lastRenderedPageBreak/>
              <w:t xml:space="preserve">The </w:t>
            </w:r>
            <w:r w:rsidRPr="00E92571">
              <w:rPr>
                <w:i/>
                <w:sz w:val="20"/>
                <w:szCs w:val="20"/>
              </w:rPr>
              <w:t>Regional</w:t>
            </w:r>
            <w:r w:rsidRPr="00E92571">
              <w:rPr>
                <w:sz w:val="20"/>
                <w:szCs w:val="20"/>
              </w:rPr>
              <w:t xml:space="preserve"> </w:t>
            </w:r>
            <w:r w:rsidRPr="00E92571">
              <w:rPr>
                <w:i/>
                <w:sz w:val="20"/>
                <w:szCs w:val="20"/>
              </w:rPr>
              <w:t>Access to Justice Planning</w:t>
            </w:r>
            <w:r w:rsidRPr="00E92571">
              <w:rPr>
                <w:sz w:val="20"/>
                <w:szCs w:val="20"/>
              </w:rPr>
              <w:t xml:space="preserve"> </w:t>
            </w:r>
            <w:r w:rsidRPr="00E92571">
              <w:rPr>
                <w:i/>
                <w:sz w:val="20"/>
                <w:szCs w:val="20"/>
              </w:rPr>
              <w:t>Toolkit</w:t>
            </w:r>
            <w:r w:rsidRPr="00E92571">
              <w:rPr>
                <w:rFonts w:cs="Arial"/>
                <w:sz w:val="20"/>
                <w:szCs w:val="20"/>
              </w:rPr>
              <w:t xml:space="preserve"> implemented in interested PICs using the Responsive </w:t>
            </w:r>
            <w:r w:rsidRPr="00E92571">
              <w:rPr>
                <w:rFonts w:cs="Arial"/>
                <w:sz w:val="20"/>
                <w:szCs w:val="20"/>
              </w:rPr>
              <w:lastRenderedPageBreak/>
              <w:t>Fund mechanism enabling Access to Justice Plans to be developed and implemented.</w:t>
            </w:r>
          </w:p>
        </w:tc>
        <w:tc>
          <w:tcPr>
            <w:tcW w:w="2178" w:type="dxa"/>
            <w:shd w:val="clear" w:color="auto" w:fill="auto"/>
            <w:vAlign w:val="center"/>
          </w:tcPr>
          <w:p w14:paraId="7D828580" w14:textId="77777777" w:rsidR="00BB3746" w:rsidRPr="00E92571" w:rsidRDefault="00BB3746" w:rsidP="002462BB">
            <w:pPr>
              <w:rPr>
                <w:rFonts w:cs="Arial"/>
                <w:sz w:val="20"/>
                <w:szCs w:val="20"/>
              </w:rPr>
            </w:pPr>
            <w:r w:rsidRPr="00E92571">
              <w:rPr>
                <w:rFonts w:cs="Arial"/>
                <w:sz w:val="20"/>
                <w:szCs w:val="20"/>
              </w:rPr>
              <w:lastRenderedPageBreak/>
              <w:t>Quality of Access to Justice Plan particularly their incorporation of community dispute resolution needs.</w:t>
            </w:r>
          </w:p>
        </w:tc>
        <w:tc>
          <w:tcPr>
            <w:tcW w:w="1559" w:type="dxa"/>
            <w:vMerge w:val="restart"/>
            <w:shd w:val="clear" w:color="auto" w:fill="auto"/>
            <w:vAlign w:val="center"/>
          </w:tcPr>
          <w:p w14:paraId="13487584" w14:textId="77777777" w:rsidR="00BB3746" w:rsidRPr="00E92571" w:rsidRDefault="00BB3746" w:rsidP="002462BB">
            <w:pPr>
              <w:rPr>
                <w:rFonts w:cs="Arial"/>
                <w:sz w:val="20"/>
                <w:szCs w:val="20"/>
              </w:rPr>
            </w:pPr>
            <w:r w:rsidRPr="00E92571">
              <w:rPr>
                <w:rFonts w:cs="Arial"/>
                <w:sz w:val="20"/>
                <w:szCs w:val="20"/>
              </w:rPr>
              <w:t>Access to Justice Plans / RF reports.</w:t>
            </w:r>
          </w:p>
        </w:tc>
        <w:tc>
          <w:tcPr>
            <w:tcW w:w="851" w:type="dxa"/>
            <w:vMerge w:val="restart"/>
            <w:shd w:val="clear" w:color="auto" w:fill="auto"/>
            <w:vAlign w:val="center"/>
          </w:tcPr>
          <w:p w14:paraId="5DD0FFB9" w14:textId="77777777" w:rsidR="00BB3746" w:rsidRPr="00E92571" w:rsidRDefault="00BB3746" w:rsidP="002462BB">
            <w:pPr>
              <w:rPr>
                <w:rFonts w:cs="Arial"/>
                <w:sz w:val="20"/>
                <w:szCs w:val="20"/>
              </w:rPr>
            </w:pPr>
            <w:r w:rsidRPr="00E92571">
              <w:rPr>
                <w:rFonts w:cs="Arial"/>
                <w:sz w:val="20"/>
                <w:szCs w:val="20"/>
              </w:rPr>
              <w:t>TA</w:t>
            </w:r>
          </w:p>
        </w:tc>
      </w:tr>
      <w:tr w:rsidR="00BB3746" w:rsidRPr="00E92571" w14:paraId="771A8A39" w14:textId="77777777" w:rsidTr="000F6360">
        <w:trPr>
          <w:trHeight w:val="1958"/>
          <w:jc w:val="center"/>
        </w:trPr>
        <w:tc>
          <w:tcPr>
            <w:tcW w:w="1838" w:type="dxa"/>
            <w:vMerge/>
            <w:shd w:val="clear" w:color="auto" w:fill="auto"/>
            <w:vAlign w:val="center"/>
          </w:tcPr>
          <w:p w14:paraId="3974286E" w14:textId="77777777" w:rsidR="00BB3746" w:rsidRPr="00E92571" w:rsidRDefault="00BB3746" w:rsidP="002462BB">
            <w:pPr>
              <w:rPr>
                <w:rFonts w:cs="Arial"/>
                <w:sz w:val="20"/>
                <w:szCs w:val="20"/>
              </w:rPr>
            </w:pPr>
          </w:p>
        </w:tc>
        <w:tc>
          <w:tcPr>
            <w:tcW w:w="1694" w:type="dxa"/>
            <w:vMerge/>
            <w:shd w:val="clear" w:color="auto" w:fill="auto"/>
            <w:vAlign w:val="center"/>
          </w:tcPr>
          <w:p w14:paraId="383FE2AC" w14:textId="77777777" w:rsidR="00BB3746" w:rsidRPr="00E92571" w:rsidRDefault="00BB3746" w:rsidP="002462BB">
            <w:pPr>
              <w:rPr>
                <w:rFonts w:cs="Arial"/>
                <w:sz w:val="20"/>
                <w:szCs w:val="20"/>
              </w:rPr>
            </w:pPr>
          </w:p>
        </w:tc>
        <w:tc>
          <w:tcPr>
            <w:tcW w:w="1798" w:type="dxa"/>
            <w:vMerge/>
            <w:shd w:val="clear" w:color="auto" w:fill="auto"/>
            <w:vAlign w:val="center"/>
          </w:tcPr>
          <w:p w14:paraId="05E7AABE" w14:textId="77777777" w:rsidR="00BB3746" w:rsidRPr="00E92571" w:rsidRDefault="00BB3746" w:rsidP="002462BB">
            <w:pPr>
              <w:rPr>
                <w:rFonts w:cs="Arial"/>
                <w:sz w:val="20"/>
                <w:szCs w:val="20"/>
              </w:rPr>
            </w:pPr>
          </w:p>
        </w:tc>
        <w:tc>
          <w:tcPr>
            <w:tcW w:w="2693" w:type="dxa"/>
            <w:vMerge/>
          </w:tcPr>
          <w:p w14:paraId="238DEEBA" w14:textId="77777777" w:rsidR="00BB3746" w:rsidRPr="00E92571" w:rsidRDefault="00BB3746" w:rsidP="002462BB">
            <w:pPr>
              <w:rPr>
                <w:rFonts w:cs="Arial"/>
                <w:sz w:val="20"/>
                <w:szCs w:val="20"/>
              </w:rPr>
            </w:pPr>
          </w:p>
        </w:tc>
        <w:tc>
          <w:tcPr>
            <w:tcW w:w="1843" w:type="dxa"/>
            <w:vMerge/>
            <w:shd w:val="clear" w:color="auto" w:fill="auto"/>
            <w:vAlign w:val="center"/>
          </w:tcPr>
          <w:p w14:paraId="170C15C9" w14:textId="77777777" w:rsidR="00BB3746" w:rsidRPr="00E92571" w:rsidRDefault="00BB3746" w:rsidP="002462BB">
            <w:pPr>
              <w:rPr>
                <w:rFonts w:cs="Arial"/>
                <w:sz w:val="20"/>
                <w:szCs w:val="20"/>
              </w:rPr>
            </w:pPr>
          </w:p>
        </w:tc>
        <w:tc>
          <w:tcPr>
            <w:tcW w:w="2178" w:type="dxa"/>
            <w:shd w:val="clear" w:color="auto" w:fill="auto"/>
            <w:vAlign w:val="center"/>
          </w:tcPr>
          <w:p w14:paraId="45AC8D0C" w14:textId="77777777" w:rsidR="00BB3746" w:rsidRPr="00E92571" w:rsidRDefault="00BB3746" w:rsidP="002462BB">
            <w:pPr>
              <w:rPr>
                <w:rFonts w:cs="Arial"/>
                <w:sz w:val="20"/>
                <w:szCs w:val="20"/>
              </w:rPr>
            </w:pPr>
            <w:r w:rsidRPr="00E92571">
              <w:rPr>
                <w:rFonts w:cs="Arial"/>
                <w:sz w:val="20"/>
                <w:szCs w:val="20"/>
              </w:rPr>
              <w:t>Number of PICs the Toolkit is implemented to.</w:t>
            </w:r>
          </w:p>
        </w:tc>
        <w:tc>
          <w:tcPr>
            <w:tcW w:w="1559" w:type="dxa"/>
            <w:vMerge/>
            <w:shd w:val="clear" w:color="auto" w:fill="auto"/>
            <w:vAlign w:val="center"/>
          </w:tcPr>
          <w:p w14:paraId="07ABD4B6" w14:textId="77777777" w:rsidR="00BB3746" w:rsidRPr="00E92571" w:rsidRDefault="00BB3746" w:rsidP="002462BB">
            <w:pPr>
              <w:rPr>
                <w:rFonts w:cs="Arial"/>
                <w:sz w:val="20"/>
                <w:szCs w:val="20"/>
              </w:rPr>
            </w:pPr>
          </w:p>
        </w:tc>
        <w:tc>
          <w:tcPr>
            <w:tcW w:w="851" w:type="dxa"/>
            <w:vMerge/>
            <w:shd w:val="clear" w:color="auto" w:fill="auto"/>
            <w:vAlign w:val="center"/>
          </w:tcPr>
          <w:p w14:paraId="660C0B4E" w14:textId="77777777" w:rsidR="00BB3746" w:rsidRPr="00E92571" w:rsidRDefault="00BB3746" w:rsidP="002462BB">
            <w:pPr>
              <w:rPr>
                <w:rFonts w:cs="Arial"/>
                <w:sz w:val="20"/>
                <w:szCs w:val="20"/>
              </w:rPr>
            </w:pPr>
          </w:p>
        </w:tc>
      </w:tr>
      <w:tr w:rsidR="00BB3746" w:rsidRPr="00E92571" w14:paraId="325D44AD" w14:textId="77777777" w:rsidTr="000F6360">
        <w:trPr>
          <w:trHeight w:val="318"/>
          <w:jc w:val="center"/>
        </w:trPr>
        <w:tc>
          <w:tcPr>
            <w:tcW w:w="14454" w:type="dxa"/>
            <w:gridSpan w:val="8"/>
            <w:shd w:val="clear" w:color="auto" w:fill="F2F2F2" w:themeFill="background1" w:themeFillShade="F2"/>
            <w:vAlign w:val="center"/>
          </w:tcPr>
          <w:p w14:paraId="50359335" w14:textId="77777777" w:rsidR="00BB3746" w:rsidRPr="00BB3746" w:rsidRDefault="00BB3746" w:rsidP="002462BB">
            <w:pPr>
              <w:rPr>
                <w:rFonts w:cs="Arial"/>
                <w:b/>
              </w:rPr>
            </w:pPr>
            <w:r w:rsidRPr="00BB3746">
              <w:rPr>
                <w:rFonts w:cs="Arial"/>
                <w:b/>
                <w:sz w:val="22"/>
                <w:szCs w:val="22"/>
              </w:rPr>
              <w:lastRenderedPageBreak/>
              <w:t>1.2 Enabling Rights Project</w:t>
            </w:r>
          </w:p>
        </w:tc>
      </w:tr>
      <w:tr w:rsidR="00BB3746" w:rsidRPr="00E92571" w14:paraId="6954204B" w14:textId="77777777" w:rsidTr="000F6360">
        <w:trPr>
          <w:trHeight w:val="510"/>
          <w:jc w:val="center"/>
        </w:trPr>
        <w:tc>
          <w:tcPr>
            <w:tcW w:w="1838" w:type="dxa"/>
            <w:vMerge w:val="restart"/>
            <w:shd w:val="clear" w:color="auto" w:fill="auto"/>
            <w:vAlign w:val="center"/>
          </w:tcPr>
          <w:p w14:paraId="3F207451" w14:textId="77777777" w:rsidR="00BB3746" w:rsidRPr="00E92571" w:rsidRDefault="00BB3746" w:rsidP="002462BB">
            <w:pPr>
              <w:rPr>
                <w:rFonts w:cs="Arial"/>
                <w:bCs/>
                <w:sz w:val="20"/>
                <w:szCs w:val="20"/>
              </w:rPr>
            </w:pPr>
            <w:r w:rsidRPr="00E92571">
              <w:rPr>
                <w:rFonts w:cs="Arial"/>
                <w:color w:val="000000"/>
                <w:sz w:val="20"/>
                <w:szCs w:val="20"/>
                <w:shd w:val="clear" w:color="auto" w:fill="FFFFFF"/>
              </w:rPr>
              <w:t>Claim(s) of previously unmet legal needs are brought to, and resolved by, the courts in at least one PIC</w:t>
            </w:r>
            <w:r w:rsidRPr="00E92571">
              <w:rPr>
                <w:rFonts w:cs="Arial"/>
                <w:bCs/>
                <w:sz w:val="20"/>
                <w:szCs w:val="20"/>
              </w:rPr>
              <w:t>.</w:t>
            </w:r>
          </w:p>
        </w:tc>
        <w:tc>
          <w:tcPr>
            <w:tcW w:w="1694" w:type="dxa"/>
            <w:vMerge w:val="restart"/>
            <w:shd w:val="clear" w:color="auto" w:fill="auto"/>
            <w:vAlign w:val="center"/>
          </w:tcPr>
          <w:p w14:paraId="5B1B2E9A" w14:textId="77777777" w:rsidR="00BB3746" w:rsidRPr="00E92571" w:rsidRDefault="00BB3746" w:rsidP="002462BB">
            <w:pPr>
              <w:rPr>
                <w:rFonts w:cs="Arial"/>
                <w:sz w:val="20"/>
                <w:szCs w:val="20"/>
              </w:rPr>
            </w:pPr>
            <w:r w:rsidRPr="00E92571">
              <w:rPr>
                <w:rFonts w:cs="Arial"/>
                <w:sz w:val="20"/>
                <w:szCs w:val="20"/>
              </w:rPr>
              <w:t>NA</w:t>
            </w:r>
          </w:p>
        </w:tc>
        <w:tc>
          <w:tcPr>
            <w:tcW w:w="1798" w:type="dxa"/>
            <w:vMerge w:val="restart"/>
            <w:shd w:val="clear" w:color="auto" w:fill="auto"/>
            <w:vAlign w:val="center"/>
          </w:tcPr>
          <w:p w14:paraId="3CD7A85B" w14:textId="77777777" w:rsidR="00BB3746" w:rsidRPr="00E92571" w:rsidRDefault="00BB3746" w:rsidP="002462BB">
            <w:pPr>
              <w:rPr>
                <w:rFonts w:cs="Arial"/>
                <w:sz w:val="20"/>
                <w:szCs w:val="20"/>
              </w:rPr>
            </w:pPr>
            <w:r w:rsidRPr="00E92571">
              <w:rPr>
                <w:rFonts w:cs="Arial"/>
                <w:sz w:val="20"/>
                <w:szCs w:val="20"/>
              </w:rPr>
              <w:t>Baseline 2013: courts do not promote equal access to or focus on being responsive to the needs of the citizens they serve.  As a result, there is a plethora of unmet justice needs within the community.</w:t>
            </w:r>
          </w:p>
        </w:tc>
        <w:tc>
          <w:tcPr>
            <w:tcW w:w="2693" w:type="dxa"/>
            <w:vMerge w:val="restart"/>
            <w:vAlign w:val="center"/>
          </w:tcPr>
          <w:p w14:paraId="38627FCE" w14:textId="77777777" w:rsidR="00BB3746" w:rsidRPr="00E92571" w:rsidRDefault="00286F9A" w:rsidP="00286F9A">
            <w:pPr>
              <w:rPr>
                <w:sz w:val="20"/>
                <w:szCs w:val="20"/>
              </w:rPr>
            </w:pPr>
            <w:r>
              <w:rPr>
                <w:sz w:val="20"/>
                <w:szCs w:val="20"/>
              </w:rPr>
              <w:t>The first of two in-country visits was undertaken (Kiribati) to assess the needs of the Judiciary; legal sector and community at large.</w:t>
            </w:r>
          </w:p>
        </w:tc>
        <w:tc>
          <w:tcPr>
            <w:tcW w:w="1843" w:type="dxa"/>
            <w:vMerge w:val="restart"/>
            <w:shd w:val="clear" w:color="auto" w:fill="auto"/>
            <w:vAlign w:val="center"/>
          </w:tcPr>
          <w:p w14:paraId="35CDC606" w14:textId="77777777" w:rsidR="00BB3746" w:rsidRPr="00E92571" w:rsidDel="00785258" w:rsidRDefault="00BB3746" w:rsidP="002462BB">
            <w:pPr>
              <w:rPr>
                <w:rFonts w:cs="Arial"/>
                <w:sz w:val="20"/>
                <w:szCs w:val="20"/>
              </w:rPr>
            </w:pPr>
            <w:r w:rsidRPr="00E92571">
              <w:rPr>
                <w:sz w:val="20"/>
                <w:szCs w:val="20"/>
              </w:rPr>
              <w:t>A methodology enabling those seeking justice to access available remedies</w:t>
            </w:r>
            <w:r w:rsidRPr="00E92571">
              <w:rPr>
                <w:rFonts w:cs="Arial"/>
                <w:bCs/>
                <w:sz w:val="20"/>
                <w:szCs w:val="20"/>
              </w:rPr>
              <w:t xml:space="preserve"> is developed, piloted and adopted in one PIC.  </w:t>
            </w:r>
          </w:p>
        </w:tc>
        <w:tc>
          <w:tcPr>
            <w:tcW w:w="2178" w:type="dxa"/>
            <w:shd w:val="clear" w:color="auto" w:fill="auto"/>
            <w:vAlign w:val="center"/>
          </w:tcPr>
          <w:p w14:paraId="323292E5" w14:textId="77777777" w:rsidR="00BB3746" w:rsidRPr="00E92571" w:rsidDel="00785258" w:rsidRDefault="00BB3746" w:rsidP="002462BB">
            <w:pPr>
              <w:rPr>
                <w:rFonts w:cs="Arial"/>
                <w:sz w:val="20"/>
                <w:szCs w:val="20"/>
              </w:rPr>
            </w:pPr>
            <w:r w:rsidRPr="00E92571">
              <w:rPr>
                <w:rFonts w:cs="Arial"/>
                <w:sz w:val="20"/>
                <w:szCs w:val="20"/>
              </w:rPr>
              <w:t>Quality of toolkit for promoting justice for beneficiaries.</w:t>
            </w:r>
          </w:p>
        </w:tc>
        <w:tc>
          <w:tcPr>
            <w:tcW w:w="1559" w:type="dxa"/>
            <w:vMerge w:val="restart"/>
            <w:shd w:val="clear" w:color="auto" w:fill="auto"/>
            <w:vAlign w:val="center"/>
          </w:tcPr>
          <w:p w14:paraId="593A364E" w14:textId="77777777" w:rsidR="00BB3746" w:rsidRPr="00E92571" w:rsidRDefault="00BB3746" w:rsidP="002462BB">
            <w:pPr>
              <w:rPr>
                <w:rFonts w:cs="Arial"/>
                <w:sz w:val="20"/>
                <w:szCs w:val="20"/>
              </w:rPr>
            </w:pPr>
            <w:r w:rsidRPr="00E92571">
              <w:rPr>
                <w:rFonts w:cs="Arial"/>
                <w:sz w:val="20"/>
                <w:szCs w:val="20"/>
              </w:rPr>
              <w:t>Toolkit and TA/PIC reports.</w:t>
            </w:r>
          </w:p>
        </w:tc>
        <w:tc>
          <w:tcPr>
            <w:tcW w:w="851" w:type="dxa"/>
            <w:vMerge w:val="restart"/>
            <w:shd w:val="clear" w:color="auto" w:fill="auto"/>
            <w:vAlign w:val="center"/>
          </w:tcPr>
          <w:p w14:paraId="29422362" w14:textId="77777777" w:rsidR="00BB3746" w:rsidRPr="00E92571" w:rsidRDefault="00BB3746" w:rsidP="002462BB">
            <w:pPr>
              <w:rPr>
                <w:rFonts w:cs="Arial"/>
                <w:sz w:val="20"/>
                <w:szCs w:val="20"/>
              </w:rPr>
            </w:pPr>
            <w:r w:rsidRPr="00E92571">
              <w:rPr>
                <w:rFonts w:cs="Arial"/>
                <w:sz w:val="20"/>
                <w:szCs w:val="20"/>
              </w:rPr>
              <w:t>TA/PIC</w:t>
            </w:r>
          </w:p>
        </w:tc>
      </w:tr>
      <w:tr w:rsidR="00BB3746" w:rsidRPr="00E92571" w14:paraId="4DCA3BE6" w14:textId="77777777" w:rsidTr="000F6360">
        <w:trPr>
          <w:trHeight w:val="510"/>
          <w:jc w:val="center"/>
        </w:trPr>
        <w:tc>
          <w:tcPr>
            <w:tcW w:w="1838" w:type="dxa"/>
            <w:vMerge/>
            <w:shd w:val="clear" w:color="auto" w:fill="auto"/>
            <w:vAlign w:val="center"/>
          </w:tcPr>
          <w:p w14:paraId="5B67D834" w14:textId="77777777" w:rsidR="00BB3746" w:rsidRPr="00E92571" w:rsidRDefault="00BB3746" w:rsidP="002462BB">
            <w:pPr>
              <w:rPr>
                <w:sz w:val="20"/>
                <w:szCs w:val="20"/>
              </w:rPr>
            </w:pPr>
          </w:p>
        </w:tc>
        <w:tc>
          <w:tcPr>
            <w:tcW w:w="1694" w:type="dxa"/>
            <w:vMerge/>
            <w:shd w:val="clear" w:color="auto" w:fill="auto"/>
            <w:vAlign w:val="center"/>
          </w:tcPr>
          <w:p w14:paraId="39DE1F81" w14:textId="77777777" w:rsidR="00BB3746" w:rsidRPr="00E92571" w:rsidRDefault="00BB3746" w:rsidP="002462BB">
            <w:pPr>
              <w:rPr>
                <w:rFonts w:cs="Arial"/>
                <w:sz w:val="20"/>
                <w:szCs w:val="20"/>
              </w:rPr>
            </w:pPr>
          </w:p>
        </w:tc>
        <w:tc>
          <w:tcPr>
            <w:tcW w:w="1798" w:type="dxa"/>
            <w:vMerge/>
            <w:shd w:val="clear" w:color="auto" w:fill="auto"/>
            <w:vAlign w:val="center"/>
          </w:tcPr>
          <w:p w14:paraId="196B5ED3" w14:textId="77777777" w:rsidR="00BB3746" w:rsidRPr="00E92571" w:rsidRDefault="00BB3746" w:rsidP="002462BB">
            <w:pPr>
              <w:rPr>
                <w:rFonts w:cs="Arial"/>
                <w:sz w:val="20"/>
                <w:szCs w:val="20"/>
              </w:rPr>
            </w:pPr>
          </w:p>
        </w:tc>
        <w:tc>
          <w:tcPr>
            <w:tcW w:w="2693" w:type="dxa"/>
            <w:vMerge/>
          </w:tcPr>
          <w:p w14:paraId="472178A7" w14:textId="77777777" w:rsidR="00BB3746" w:rsidRPr="00E92571" w:rsidRDefault="00BB3746" w:rsidP="002462BB">
            <w:pPr>
              <w:rPr>
                <w:szCs w:val="23"/>
              </w:rPr>
            </w:pPr>
          </w:p>
        </w:tc>
        <w:tc>
          <w:tcPr>
            <w:tcW w:w="1843" w:type="dxa"/>
            <w:vMerge/>
            <w:shd w:val="clear" w:color="auto" w:fill="auto"/>
            <w:vAlign w:val="center"/>
          </w:tcPr>
          <w:p w14:paraId="6A1E7AC1" w14:textId="77777777" w:rsidR="00BB3746" w:rsidRPr="00E92571" w:rsidRDefault="00BB3746" w:rsidP="002462BB">
            <w:pPr>
              <w:rPr>
                <w:szCs w:val="23"/>
              </w:rPr>
            </w:pPr>
          </w:p>
        </w:tc>
        <w:tc>
          <w:tcPr>
            <w:tcW w:w="2178" w:type="dxa"/>
            <w:shd w:val="clear" w:color="auto" w:fill="auto"/>
            <w:vAlign w:val="center"/>
          </w:tcPr>
          <w:p w14:paraId="2E582105" w14:textId="77777777" w:rsidR="00BB3746" w:rsidRPr="00E92571" w:rsidRDefault="00BB3746" w:rsidP="002462BB">
            <w:pPr>
              <w:rPr>
                <w:rFonts w:cs="Arial"/>
                <w:sz w:val="20"/>
                <w:szCs w:val="20"/>
              </w:rPr>
            </w:pPr>
            <w:r w:rsidRPr="00E92571">
              <w:rPr>
                <w:rFonts w:cs="Arial"/>
                <w:sz w:val="20"/>
                <w:szCs w:val="20"/>
              </w:rPr>
              <w:t>Percentage increase in claims made to courts for remedies focussed on during the pilot.</w:t>
            </w:r>
          </w:p>
        </w:tc>
        <w:tc>
          <w:tcPr>
            <w:tcW w:w="1559" w:type="dxa"/>
            <w:vMerge/>
            <w:shd w:val="clear" w:color="auto" w:fill="auto"/>
            <w:vAlign w:val="center"/>
          </w:tcPr>
          <w:p w14:paraId="05F78DAB" w14:textId="77777777" w:rsidR="00BB3746" w:rsidRPr="00E92571" w:rsidRDefault="00BB3746" w:rsidP="002462BB">
            <w:pPr>
              <w:rPr>
                <w:rFonts w:cs="Arial"/>
                <w:sz w:val="20"/>
                <w:szCs w:val="20"/>
              </w:rPr>
            </w:pPr>
          </w:p>
        </w:tc>
        <w:tc>
          <w:tcPr>
            <w:tcW w:w="851" w:type="dxa"/>
            <w:vMerge/>
            <w:shd w:val="clear" w:color="auto" w:fill="auto"/>
            <w:vAlign w:val="center"/>
          </w:tcPr>
          <w:p w14:paraId="05028C3A" w14:textId="77777777" w:rsidR="00BB3746" w:rsidRPr="00E92571" w:rsidRDefault="00BB3746" w:rsidP="002462BB">
            <w:pPr>
              <w:rPr>
                <w:rFonts w:cs="Arial"/>
                <w:sz w:val="20"/>
                <w:szCs w:val="20"/>
              </w:rPr>
            </w:pPr>
          </w:p>
        </w:tc>
      </w:tr>
      <w:tr w:rsidR="008B63E1" w:rsidRPr="00E92571" w14:paraId="6AAEF193" w14:textId="77777777" w:rsidTr="000F6360">
        <w:trPr>
          <w:trHeight w:val="328"/>
          <w:jc w:val="center"/>
        </w:trPr>
        <w:tc>
          <w:tcPr>
            <w:tcW w:w="14454" w:type="dxa"/>
            <w:gridSpan w:val="8"/>
            <w:shd w:val="clear" w:color="auto" w:fill="F2F2F2" w:themeFill="background1" w:themeFillShade="F2"/>
            <w:vAlign w:val="center"/>
          </w:tcPr>
          <w:p w14:paraId="6268D48C" w14:textId="77777777" w:rsidR="008B63E1" w:rsidRPr="008B63E1" w:rsidRDefault="008B63E1" w:rsidP="00286F9A">
            <w:pPr>
              <w:rPr>
                <w:rFonts w:cs="Arial"/>
                <w:b/>
              </w:rPr>
            </w:pPr>
            <w:r w:rsidRPr="008B63E1">
              <w:rPr>
                <w:rFonts w:cs="Arial"/>
                <w:b/>
                <w:sz w:val="22"/>
                <w:szCs w:val="22"/>
              </w:rPr>
              <w:t xml:space="preserve">1.3 Family Violence and </w:t>
            </w:r>
            <w:r w:rsidR="00286F9A">
              <w:rPr>
                <w:rFonts w:cs="Arial"/>
                <w:b/>
                <w:sz w:val="22"/>
                <w:szCs w:val="22"/>
              </w:rPr>
              <w:t xml:space="preserve">Juvenile </w:t>
            </w:r>
            <w:r w:rsidRPr="008B63E1">
              <w:rPr>
                <w:rFonts w:cs="Arial"/>
                <w:b/>
                <w:sz w:val="22"/>
                <w:szCs w:val="22"/>
              </w:rPr>
              <w:t>Justice Project</w:t>
            </w:r>
          </w:p>
        </w:tc>
      </w:tr>
      <w:tr w:rsidR="00BB3746" w:rsidRPr="00E92571" w14:paraId="54F4F3BD" w14:textId="77777777" w:rsidTr="000F6360">
        <w:trPr>
          <w:trHeight w:val="328"/>
          <w:jc w:val="center"/>
        </w:trPr>
        <w:tc>
          <w:tcPr>
            <w:tcW w:w="1838" w:type="dxa"/>
            <w:shd w:val="clear" w:color="auto" w:fill="auto"/>
            <w:vAlign w:val="center"/>
          </w:tcPr>
          <w:p w14:paraId="547671C3" w14:textId="77777777" w:rsidR="00BB3746" w:rsidRPr="00E92571" w:rsidRDefault="00BB3746" w:rsidP="002462BB">
            <w:pPr>
              <w:rPr>
                <w:sz w:val="20"/>
                <w:szCs w:val="20"/>
              </w:rPr>
            </w:pPr>
            <w:r w:rsidRPr="00E92571">
              <w:rPr>
                <w:sz w:val="20"/>
                <w:szCs w:val="20"/>
              </w:rPr>
              <w:t>Up to five PICs responding as a sector, more holistically and competently to family/juvenile justice issues.</w:t>
            </w:r>
          </w:p>
          <w:p w14:paraId="5EF72C1E" w14:textId="77777777" w:rsidR="00BB3746" w:rsidRPr="00E92571" w:rsidRDefault="00BB3746" w:rsidP="002462BB">
            <w:pPr>
              <w:rPr>
                <w:rFonts w:cs="Arial"/>
                <w:sz w:val="20"/>
                <w:szCs w:val="20"/>
              </w:rPr>
            </w:pPr>
          </w:p>
        </w:tc>
        <w:tc>
          <w:tcPr>
            <w:tcW w:w="1694" w:type="dxa"/>
            <w:shd w:val="clear" w:color="auto" w:fill="auto"/>
            <w:vAlign w:val="center"/>
          </w:tcPr>
          <w:p w14:paraId="4B64526A" w14:textId="77777777" w:rsidR="00BB3746" w:rsidRPr="00E92571" w:rsidRDefault="00BB3746" w:rsidP="002462BB">
            <w:pPr>
              <w:rPr>
                <w:rFonts w:cs="Arial"/>
                <w:sz w:val="20"/>
                <w:szCs w:val="20"/>
              </w:rPr>
            </w:pPr>
            <w:r w:rsidRPr="00E92571">
              <w:rPr>
                <w:rFonts w:cs="Arial"/>
                <w:sz w:val="20"/>
                <w:szCs w:val="20"/>
              </w:rPr>
              <w:t>Improvements in competence to manage family/juvenile issues in two PICs.</w:t>
            </w:r>
          </w:p>
        </w:tc>
        <w:tc>
          <w:tcPr>
            <w:tcW w:w="1798" w:type="dxa"/>
            <w:shd w:val="clear" w:color="auto" w:fill="auto"/>
            <w:vAlign w:val="center"/>
          </w:tcPr>
          <w:p w14:paraId="62BA8C57" w14:textId="77777777" w:rsidR="00BB3746" w:rsidRPr="00E92571" w:rsidRDefault="00BB3746" w:rsidP="002462BB">
            <w:pPr>
              <w:rPr>
                <w:rFonts w:cs="Arial"/>
                <w:sz w:val="20"/>
                <w:szCs w:val="20"/>
              </w:rPr>
            </w:pPr>
            <w:r w:rsidRPr="00E92571">
              <w:rPr>
                <w:rFonts w:cs="Arial"/>
                <w:sz w:val="20"/>
                <w:szCs w:val="20"/>
              </w:rPr>
              <w:t xml:space="preserve">2012 Baseline: Judicial and court officers are not aware of and/or not appropriately responding to family violence and juvenile justice issues which are pervasive across the region and the poor responses to </w:t>
            </w:r>
            <w:r w:rsidRPr="00E92571">
              <w:rPr>
                <w:rFonts w:cs="Arial"/>
                <w:sz w:val="20"/>
                <w:szCs w:val="20"/>
              </w:rPr>
              <w:lastRenderedPageBreak/>
              <w:t xml:space="preserve">these issues undermines appropriate access to justice for vulnerable groups. </w:t>
            </w:r>
          </w:p>
        </w:tc>
        <w:tc>
          <w:tcPr>
            <w:tcW w:w="2693" w:type="dxa"/>
            <w:vAlign w:val="center"/>
          </w:tcPr>
          <w:p w14:paraId="29A6CBA9" w14:textId="77777777" w:rsidR="00BB3746" w:rsidRDefault="00BB3746" w:rsidP="002462BB">
            <w:pPr>
              <w:rPr>
                <w:sz w:val="20"/>
                <w:szCs w:val="20"/>
              </w:rPr>
            </w:pPr>
            <w:r>
              <w:rPr>
                <w:sz w:val="20"/>
                <w:szCs w:val="20"/>
              </w:rPr>
              <w:lastRenderedPageBreak/>
              <w:t xml:space="preserve">Workshops </w:t>
            </w:r>
            <w:r w:rsidR="00286F9A">
              <w:rPr>
                <w:sz w:val="20"/>
                <w:szCs w:val="20"/>
              </w:rPr>
              <w:t>have been</w:t>
            </w:r>
            <w:r>
              <w:rPr>
                <w:sz w:val="20"/>
                <w:szCs w:val="20"/>
              </w:rPr>
              <w:t xml:space="preserve"> held in t</w:t>
            </w:r>
            <w:r w:rsidR="00286F9A">
              <w:rPr>
                <w:sz w:val="20"/>
                <w:szCs w:val="20"/>
              </w:rPr>
              <w:t>hree</w:t>
            </w:r>
            <w:r>
              <w:rPr>
                <w:sz w:val="20"/>
                <w:szCs w:val="20"/>
              </w:rPr>
              <w:t xml:space="preserve"> PICs to improve their competence and response to family/juvenile justice issues. </w:t>
            </w:r>
            <w:r w:rsidR="00286F9A">
              <w:rPr>
                <w:sz w:val="20"/>
                <w:szCs w:val="20"/>
              </w:rPr>
              <w:t xml:space="preserve">Two </w:t>
            </w:r>
            <w:r>
              <w:rPr>
                <w:sz w:val="20"/>
                <w:szCs w:val="20"/>
              </w:rPr>
              <w:t>PIC</w:t>
            </w:r>
            <w:r w:rsidR="00286F9A">
              <w:rPr>
                <w:sz w:val="20"/>
                <w:szCs w:val="20"/>
              </w:rPr>
              <w:t>s</w:t>
            </w:r>
            <w:r>
              <w:rPr>
                <w:sz w:val="20"/>
                <w:szCs w:val="20"/>
              </w:rPr>
              <w:t xml:space="preserve"> received a monitoring visit to follow-up on and further strengthen competence to deal with these issues.</w:t>
            </w:r>
          </w:p>
          <w:p w14:paraId="7EDFD501" w14:textId="77777777" w:rsidR="00BB3746" w:rsidRDefault="00BB3746" w:rsidP="002462BB">
            <w:pPr>
              <w:rPr>
                <w:sz w:val="20"/>
                <w:szCs w:val="20"/>
              </w:rPr>
            </w:pPr>
          </w:p>
          <w:p w14:paraId="6BFB738F" w14:textId="77777777" w:rsidR="00BB3746" w:rsidRPr="00B40BC9" w:rsidRDefault="00BB3746" w:rsidP="002462BB">
            <w:pPr>
              <w:rPr>
                <w:rFonts w:cs="Arial"/>
                <w:sz w:val="20"/>
                <w:szCs w:val="20"/>
              </w:rPr>
            </w:pPr>
            <w:r w:rsidRPr="00B40BC9">
              <w:rPr>
                <w:sz w:val="20"/>
                <w:szCs w:val="20"/>
              </w:rPr>
              <w:t>48 participants attended a workshop in Tonga</w:t>
            </w:r>
            <w:proofErr w:type="gramStart"/>
            <w:r w:rsidR="00121736">
              <w:rPr>
                <w:sz w:val="20"/>
                <w:szCs w:val="20"/>
              </w:rPr>
              <w:t xml:space="preserve">; </w:t>
            </w:r>
            <w:r w:rsidRPr="00B40BC9">
              <w:rPr>
                <w:sz w:val="20"/>
                <w:szCs w:val="20"/>
              </w:rPr>
              <w:t xml:space="preserve"> 42</w:t>
            </w:r>
            <w:proofErr w:type="gramEnd"/>
            <w:r w:rsidR="00121736">
              <w:rPr>
                <w:sz w:val="20"/>
                <w:szCs w:val="20"/>
              </w:rPr>
              <w:t xml:space="preserve"> </w:t>
            </w:r>
            <w:r w:rsidR="00121736">
              <w:rPr>
                <w:sz w:val="20"/>
                <w:szCs w:val="20"/>
              </w:rPr>
              <w:lastRenderedPageBreak/>
              <w:t xml:space="preserve">participants </w:t>
            </w:r>
            <w:r w:rsidRPr="00B40BC9">
              <w:rPr>
                <w:sz w:val="20"/>
                <w:szCs w:val="20"/>
              </w:rPr>
              <w:t>attended in Samoa</w:t>
            </w:r>
            <w:r w:rsidR="00121736">
              <w:rPr>
                <w:sz w:val="20"/>
                <w:szCs w:val="20"/>
              </w:rPr>
              <w:t>; and 45 participants attend in the Cook Islands</w:t>
            </w:r>
            <w:r w:rsidRPr="00B40BC9">
              <w:rPr>
                <w:sz w:val="20"/>
                <w:szCs w:val="20"/>
              </w:rPr>
              <w:t xml:space="preserve">. </w:t>
            </w:r>
            <w:r w:rsidR="00121736">
              <w:rPr>
                <w:sz w:val="20"/>
                <w:szCs w:val="20"/>
              </w:rPr>
              <w:t xml:space="preserve">All workshop </w:t>
            </w:r>
            <w:r w:rsidRPr="00B40BC9">
              <w:rPr>
                <w:sz w:val="20"/>
                <w:szCs w:val="20"/>
              </w:rPr>
              <w:t xml:space="preserve">participants reported an increase in confidence and demonstrated improvements in awareness, knowledge, skills and attitudes related to the relevant issues, </w:t>
            </w:r>
            <w:r w:rsidRPr="00B40BC9">
              <w:rPr>
                <w:rFonts w:cs="Arial"/>
                <w:sz w:val="20"/>
                <w:szCs w:val="20"/>
              </w:rPr>
              <w:t xml:space="preserve">law, contemporary practice and procedure. </w:t>
            </w:r>
            <w:r w:rsidR="00121736">
              <w:rPr>
                <w:rFonts w:cs="Arial"/>
                <w:sz w:val="20"/>
                <w:szCs w:val="20"/>
              </w:rPr>
              <w:t>W</w:t>
            </w:r>
            <w:r w:rsidRPr="00B40BC9">
              <w:rPr>
                <w:rFonts w:cs="Arial"/>
                <w:sz w:val="20"/>
                <w:szCs w:val="20"/>
              </w:rPr>
              <w:t>orkshops produced a compilation of objectives that organisations in attendance are to pursue to increase their coordination and collaboration, as well as jointly improve their response to family/juvenile justice issues.</w:t>
            </w:r>
          </w:p>
          <w:p w14:paraId="288D19E1" w14:textId="77777777" w:rsidR="00BB3746" w:rsidRPr="00B40BC9" w:rsidRDefault="00BB3746" w:rsidP="002462BB">
            <w:pPr>
              <w:rPr>
                <w:sz w:val="20"/>
                <w:szCs w:val="20"/>
              </w:rPr>
            </w:pPr>
          </w:p>
          <w:p w14:paraId="482699FD" w14:textId="77777777" w:rsidR="00BB3746" w:rsidRPr="00E92571" w:rsidRDefault="00BB3746" w:rsidP="00286F9A">
            <w:pPr>
              <w:rPr>
                <w:sz w:val="20"/>
                <w:szCs w:val="20"/>
              </w:rPr>
            </w:pPr>
            <w:r w:rsidRPr="00B40BC9">
              <w:rPr>
                <w:sz w:val="20"/>
                <w:szCs w:val="20"/>
              </w:rPr>
              <w:t xml:space="preserve">Revision of the draft Family Violence and Youth Justice </w:t>
            </w:r>
            <w:r w:rsidR="00286F9A">
              <w:rPr>
                <w:sz w:val="20"/>
                <w:szCs w:val="20"/>
              </w:rPr>
              <w:t>T</w:t>
            </w:r>
            <w:r w:rsidRPr="00B40BC9">
              <w:rPr>
                <w:sz w:val="20"/>
                <w:szCs w:val="20"/>
              </w:rPr>
              <w:t xml:space="preserve">oolkit is </w:t>
            </w:r>
            <w:r w:rsidR="00286F9A">
              <w:rPr>
                <w:sz w:val="20"/>
                <w:szCs w:val="20"/>
              </w:rPr>
              <w:t>ongoing</w:t>
            </w:r>
            <w:r w:rsidRPr="00B40BC9">
              <w:rPr>
                <w:sz w:val="20"/>
                <w:szCs w:val="20"/>
              </w:rPr>
              <w:t xml:space="preserve">, with implementations in </w:t>
            </w:r>
            <w:r w:rsidR="00286F9A" w:rsidRPr="00B40BC9">
              <w:rPr>
                <w:sz w:val="20"/>
                <w:szCs w:val="20"/>
              </w:rPr>
              <w:t>t</w:t>
            </w:r>
            <w:r w:rsidR="00286F9A">
              <w:rPr>
                <w:sz w:val="20"/>
                <w:szCs w:val="20"/>
              </w:rPr>
              <w:t>wo PICs scheduled for 2014.</w:t>
            </w:r>
          </w:p>
        </w:tc>
        <w:tc>
          <w:tcPr>
            <w:tcW w:w="1843" w:type="dxa"/>
            <w:shd w:val="clear" w:color="auto" w:fill="auto"/>
            <w:vAlign w:val="center"/>
          </w:tcPr>
          <w:p w14:paraId="0BEE632B" w14:textId="77777777" w:rsidR="00BB3746" w:rsidRPr="00E92571" w:rsidRDefault="00BB3746" w:rsidP="002462BB">
            <w:pPr>
              <w:rPr>
                <w:sz w:val="20"/>
                <w:szCs w:val="20"/>
              </w:rPr>
            </w:pPr>
            <w:r w:rsidRPr="00E92571">
              <w:rPr>
                <w:sz w:val="20"/>
                <w:szCs w:val="20"/>
              </w:rPr>
              <w:lastRenderedPageBreak/>
              <w:t xml:space="preserve">Improvements in awareness, knowledge, skills, attitudes relating to relevant issues, law, contemporary practice and procedure in up to two additional PICs and increased cooperation, coordination and </w:t>
            </w:r>
            <w:r w:rsidRPr="00E92571">
              <w:rPr>
                <w:sz w:val="20"/>
                <w:szCs w:val="20"/>
              </w:rPr>
              <w:lastRenderedPageBreak/>
              <w:t>collaboration between stakeholder agencies to address relevant issues.</w:t>
            </w:r>
          </w:p>
        </w:tc>
        <w:tc>
          <w:tcPr>
            <w:tcW w:w="2178" w:type="dxa"/>
            <w:shd w:val="clear" w:color="auto" w:fill="auto"/>
            <w:vAlign w:val="center"/>
          </w:tcPr>
          <w:p w14:paraId="535F1D72" w14:textId="77777777" w:rsidR="00BB3746" w:rsidRPr="00E92571" w:rsidRDefault="00BB3746" w:rsidP="002462BB">
            <w:pPr>
              <w:rPr>
                <w:rFonts w:cs="Arial"/>
                <w:sz w:val="20"/>
                <w:szCs w:val="20"/>
              </w:rPr>
            </w:pPr>
            <w:r w:rsidRPr="00E92571">
              <w:rPr>
                <w:rFonts w:cs="Arial"/>
                <w:sz w:val="20"/>
                <w:szCs w:val="20"/>
              </w:rPr>
              <w:lastRenderedPageBreak/>
              <w:t>Number of judicial officers trained and quality of training, including relevance, usefulness, skills and knowledge gained.</w:t>
            </w:r>
          </w:p>
        </w:tc>
        <w:tc>
          <w:tcPr>
            <w:tcW w:w="1559" w:type="dxa"/>
            <w:shd w:val="clear" w:color="auto" w:fill="auto"/>
            <w:vAlign w:val="center"/>
          </w:tcPr>
          <w:p w14:paraId="02F97A6E" w14:textId="77777777" w:rsidR="00BB3746" w:rsidRPr="00E92571" w:rsidRDefault="00BB3746" w:rsidP="002462BB">
            <w:pPr>
              <w:rPr>
                <w:rFonts w:cs="Arial"/>
                <w:sz w:val="20"/>
                <w:szCs w:val="20"/>
              </w:rPr>
            </w:pPr>
            <w:r w:rsidRPr="00E92571">
              <w:rPr>
                <w:rFonts w:cs="Arial"/>
                <w:sz w:val="20"/>
                <w:szCs w:val="20"/>
              </w:rPr>
              <w:t>Pre/post-workshop participant self-assessments.</w:t>
            </w:r>
          </w:p>
        </w:tc>
        <w:tc>
          <w:tcPr>
            <w:tcW w:w="851" w:type="dxa"/>
            <w:shd w:val="clear" w:color="auto" w:fill="auto"/>
            <w:vAlign w:val="center"/>
          </w:tcPr>
          <w:p w14:paraId="37DA8389" w14:textId="77777777" w:rsidR="00BB3746" w:rsidRPr="00E92571" w:rsidRDefault="00BB3746" w:rsidP="002462BB">
            <w:pPr>
              <w:rPr>
                <w:rFonts w:cs="Arial"/>
                <w:sz w:val="20"/>
                <w:szCs w:val="20"/>
              </w:rPr>
            </w:pPr>
            <w:r w:rsidRPr="00E92571">
              <w:rPr>
                <w:rFonts w:cs="Arial"/>
                <w:sz w:val="20"/>
                <w:szCs w:val="20"/>
              </w:rPr>
              <w:t>TA</w:t>
            </w:r>
          </w:p>
        </w:tc>
      </w:tr>
      <w:tr w:rsidR="008B63E1" w:rsidRPr="00E92571" w14:paraId="71AC80C2" w14:textId="77777777" w:rsidTr="000F6360">
        <w:trPr>
          <w:trHeight w:val="328"/>
          <w:jc w:val="center"/>
        </w:trPr>
        <w:tc>
          <w:tcPr>
            <w:tcW w:w="14454" w:type="dxa"/>
            <w:gridSpan w:val="8"/>
            <w:shd w:val="clear" w:color="auto" w:fill="F2F2F2" w:themeFill="background1" w:themeFillShade="F2"/>
            <w:vAlign w:val="center"/>
          </w:tcPr>
          <w:p w14:paraId="543789C1" w14:textId="77777777" w:rsidR="008B63E1" w:rsidRPr="008B63E1" w:rsidRDefault="008B63E1" w:rsidP="002462BB">
            <w:pPr>
              <w:rPr>
                <w:rFonts w:cs="Arial"/>
                <w:b/>
              </w:rPr>
            </w:pPr>
            <w:r w:rsidRPr="008B63E1">
              <w:rPr>
                <w:rFonts w:cs="Arial"/>
                <w:b/>
                <w:sz w:val="22"/>
                <w:szCs w:val="22"/>
              </w:rPr>
              <w:lastRenderedPageBreak/>
              <w:t>1.4 Public Information Project</w:t>
            </w:r>
          </w:p>
        </w:tc>
      </w:tr>
      <w:tr w:rsidR="00BB3746" w:rsidRPr="00E92571" w14:paraId="32C6E235" w14:textId="77777777" w:rsidTr="000F6360">
        <w:trPr>
          <w:trHeight w:val="328"/>
          <w:jc w:val="center"/>
        </w:trPr>
        <w:tc>
          <w:tcPr>
            <w:tcW w:w="1838" w:type="dxa"/>
            <w:shd w:val="clear" w:color="auto" w:fill="auto"/>
            <w:vAlign w:val="center"/>
          </w:tcPr>
          <w:p w14:paraId="01D495E8" w14:textId="77777777" w:rsidR="00BB3746" w:rsidRPr="00E92571" w:rsidRDefault="00BB3746" w:rsidP="002462BB">
            <w:pPr>
              <w:rPr>
                <w:rFonts w:cs="Arial"/>
                <w:sz w:val="20"/>
                <w:szCs w:val="20"/>
              </w:rPr>
            </w:pPr>
            <w:r w:rsidRPr="00E92571">
              <w:rPr>
                <w:rFonts w:cs="Arial"/>
                <w:bCs/>
                <w:sz w:val="20"/>
                <w:szCs w:val="20"/>
              </w:rPr>
              <w:t>A portfolio of public information resources developed piloted and disseminated in one PIC available for adaption across the region.</w:t>
            </w:r>
          </w:p>
        </w:tc>
        <w:tc>
          <w:tcPr>
            <w:tcW w:w="1694" w:type="dxa"/>
            <w:shd w:val="clear" w:color="auto" w:fill="auto"/>
            <w:vAlign w:val="center"/>
          </w:tcPr>
          <w:p w14:paraId="53878979" w14:textId="77777777" w:rsidR="00BB3746" w:rsidRPr="00E92571" w:rsidRDefault="00BB3746" w:rsidP="002462BB">
            <w:pPr>
              <w:rPr>
                <w:rFonts w:cs="Arial"/>
                <w:sz w:val="20"/>
                <w:szCs w:val="20"/>
              </w:rPr>
            </w:pPr>
            <w:r w:rsidRPr="00E92571">
              <w:rPr>
                <w:rFonts w:cs="Arial"/>
                <w:sz w:val="20"/>
                <w:szCs w:val="20"/>
              </w:rPr>
              <w:t>NA</w:t>
            </w:r>
          </w:p>
        </w:tc>
        <w:tc>
          <w:tcPr>
            <w:tcW w:w="1798" w:type="dxa"/>
            <w:shd w:val="clear" w:color="auto" w:fill="auto"/>
            <w:vAlign w:val="center"/>
          </w:tcPr>
          <w:p w14:paraId="11B1B689" w14:textId="77777777" w:rsidR="00BB3746" w:rsidRPr="00E92571" w:rsidRDefault="00BB3746" w:rsidP="002462BB">
            <w:pPr>
              <w:rPr>
                <w:rFonts w:cs="Arial"/>
                <w:sz w:val="20"/>
                <w:szCs w:val="20"/>
              </w:rPr>
            </w:pPr>
            <w:r w:rsidRPr="00E92571">
              <w:rPr>
                <w:rFonts w:cs="Arial"/>
                <w:sz w:val="20"/>
                <w:szCs w:val="20"/>
              </w:rPr>
              <w:t>NA</w:t>
            </w:r>
          </w:p>
        </w:tc>
        <w:tc>
          <w:tcPr>
            <w:tcW w:w="2693" w:type="dxa"/>
            <w:vAlign w:val="center"/>
          </w:tcPr>
          <w:p w14:paraId="69B46C80" w14:textId="77777777" w:rsidR="00BB3746" w:rsidRPr="00E92571" w:rsidRDefault="00121736" w:rsidP="00650570">
            <w:pPr>
              <w:rPr>
                <w:rFonts w:cs="Arial"/>
                <w:bCs/>
                <w:sz w:val="20"/>
                <w:szCs w:val="20"/>
              </w:rPr>
            </w:pPr>
            <w:r>
              <w:rPr>
                <w:rFonts w:cs="Arial"/>
                <w:bCs/>
                <w:sz w:val="20"/>
                <w:szCs w:val="20"/>
              </w:rPr>
              <w:t xml:space="preserve"> The draft Public Information Toolkit was initially introduced and piloted in Tuvalu (9-27 June). </w:t>
            </w:r>
            <w:proofErr w:type="gramStart"/>
            <w:r w:rsidR="00650570">
              <w:rPr>
                <w:rFonts w:cs="Arial"/>
                <w:bCs/>
                <w:sz w:val="20"/>
                <w:szCs w:val="20"/>
              </w:rPr>
              <w:t>during</w:t>
            </w:r>
            <w:proofErr w:type="gramEnd"/>
            <w:r w:rsidR="00650570">
              <w:rPr>
                <w:rFonts w:cs="Arial"/>
                <w:bCs/>
                <w:sz w:val="20"/>
                <w:szCs w:val="20"/>
              </w:rPr>
              <w:t xml:space="preserve"> which, c</w:t>
            </w:r>
            <w:r>
              <w:rPr>
                <w:rFonts w:cs="Arial"/>
                <w:bCs/>
                <w:sz w:val="20"/>
                <w:szCs w:val="20"/>
              </w:rPr>
              <w:t xml:space="preserve">onsultations with a wide range of justice sector and community representatives </w:t>
            </w:r>
            <w:r w:rsidR="00650570">
              <w:rPr>
                <w:rFonts w:cs="Arial"/>
                <w:bCs/>
                <w:sz w:val="20"/>
                <w:szCs w:val="20"/>
              </w:rPr>
              <w:t>took place</w:t>
            </w:r>
            <w:r>
              <w:rPr>
                <w:rFonts w:cs="Arial"/>
                <w:bCs/>
                <w:sz w:val="20"/>
                <w:szCs w:val="20"/>
              </w:rPr>
              <w:t xml:space="preserve">. </w:t>
            </w:r>
            <w:r w:rsidR="00650570">
              <w:rPr>
                <w:rFonts w:cs="Arial"/>
                <w:bCs/>
                <w:sz w:val="20"/>
                <w:szCs w:val="20"/>
              </w:rPr>
              <w:t>B</w:t>
            </w:r>
            <w:r>
              <w:rPr>
                <w:rFonts w:cs="Arial"/>
                <w:bCs/>
                <w:sz w:val="20"/>
                <w:szCs w:val="20"/>
              </w:rPr>
              <w:t xml:space="preserve">rochures and public awareness materials are currently </w:t>
            </w:r>
            <w:r>
              <w:rPr>
                <w:rFonts w:cs="Arial"/>
                <w:bCs/>
                <w:sz w:val="20"/>
                <w:szCs w:val="20"/>
              </w:rPr>
              <w:lastRenderedPageBreak/>
              <w:t>being developed.</w:t>
            </w:r>
          </w:p>
        </w:tc>
        <w:tc>
          <w:tcPr>
            <w:tcW w:w="1843" w:type="dxa"/>
            <w:shd w:val="clear" w:color="auto" w:fill="auto"/>
            <w:vAlign w:val="center"/>
          </w:tcPr>
          <w:p w14:paraId="49B35652" w14:textId="77777777" w:rsidR="00BB3746" w:rsidRPr="00E92571" w:rsidRDefault="00BB3746" w:rsidP="002462BB">
            <w:pPr>
              <w:rPr>
                <w:rFonts w:cs="Arial"/>
                <w:sz w:val="20"/>
                <w:szCs w:val="20"/>
              </w:rPr>
            </w:pPr>
            <w:r w:rsidRPr="00E92571">
              <w:rPr>
                <w:rFonts w:cs="Arial"/>
                <w:bCs/>
                <w:sz w:val="20"/>
                <w:szCs w:val="20"/>
              </w:rPr>
              <w:lastRenderedPageBreak/>
              <w:t xml:space="preserve">Improved access to public information on legal rights/remedies and court services. </w:t>
            </w:r>
          </w:p>
        </w:tc>
        <w:tc>
          <w:tcPr>
            <w:tcW w:w="2178" w:type="dxa"/>
            <w:shd w:val="clear" w:color="auto" w:fill="auto"/>
            <w:vAlign w:val="center"/>
          </w:tcPr>
          <w:p w14:paraId="0003703E" w14:textId="77777777" w:rsidR="00BB3746" w:rsidRPr="00E92571" w:rsidRDefault="00BB3746" w:rsidP="002462BB">
            <w:pPr>
              <w:rPr>
                <w:sz w:val="20"/>
                <w:szCs w:val="20"/>
              </w:rPr>
            </w:pPr>
            <w:r w:rsidRPr="00E92571">
              <w:rPr>
                <w:rFonts w:cs="Arial"/>
                <w:sz w:val="20"/>
                <w:szCs w:val="20"/>
              </w:rPr>
              <w:t xml:space="preserve">The quality of the toolkit developed including </w:t>
            </w:r>
            <w:r w:rsidRPr="00E92571">
              <w:rPr>
                <w:rFonts w:cs="Arial Narrow"/>
                <w:sz w:val="20"/>
                <w:szCs w:val="20"/>
              </w:rPr>
              <w:t xml:space="preserve">brochures on legal rights/remedies and court services, tools for developing </w:t>
            </w:r>
            <w:r w:rsidRPr="00E92571">
              <w:rPr>
                <w:sz w:val="20"/>
                <w:szCs w:val="20"/>
              </w:rPr>
              <w:t xml:space="preserve">brochures and posters; newspaper and radio notices; community </w:t>
            </w:r>
            <w:r w:rsidRPr="00E92571">
              <w:rPr>
                <w:sz w:val="20"/>
                <w:szCs w:val="20"/>
              </w:rPr>
              <w:lastRenderedPageBreak/>
              <w:t>information presentations; and related training for court staff.</w:t>
            </w:r>
          </w:p>
          <w:p w14:paraId="1EF5B5F2" w14:textId="77777777" w:rsidR="00BB3746" w:rsidRPr="00E92571" w:rsidRDefault="00BB3746" w:rsidP="002462BB">
            <w:pPr>
              <w:rPr>
                <w:sz w:val="8"/>
                <w:szCs w:val="20"/>
              </w:rPr>
            </w:pPr>
          </w:p>
          <w:p w14:paraId="5351B9F7" w14:textId="77777777" w:rsidR="00BB3746" w:rsidRPr="00E92571" w:rsidRDefault="00BB3746" w:rsidP="002462BB">
            <w:pPr>
              <w:rPr>
                <w:sz w:val="20"/>
                <w:szCs w:val="20"/>
              </w:rPr>
            </w:pPr>
            <w:r w:rsidRPr="00E92571">
              <w:rPr>
                <w:sz w:val="20"/>
                <w:szCs w:val="20"/>
              </w:rPr>
              <w:t xml:space="preserve">The MSC ensures that this initiative does </w:t>
            </w:r>
            <w:r w:rsidRPr="00E92571">
              <w:rPr>
                <w:b/>
                <w:sz w:val="20"/>
                <w:szCs w:val="20"/>
              </w:rPr>
              <w:t>not</w:t>
            </w:r>
            <w:r w:rsidRPr="00E92571">
              <w:rPr>
                <w:sz w:val="20"/>
                <w:szCs w:val="20"/>
              </w:rPr>
              <w:t xml:space="preserve"> duplicate the work of other initiatives (eg RRRT).</w:t>
            </w:r>
          </w:p>
          <w:p w14:paraId="0158111D" w14:textId="77777777" w:rsidR="00BB3746" w:rsidRPr="00E92571" w:rsidRDefault="00BB3746" w:rsidP="002462BB">
            <w:pPr>
              <w:rPr>
                <w:sz w:val="8"/>
                <w:szCs w:val="20"/>
              </w:rPr>
            </w:pPr>
          </w:p>
          <w:p w14:paraId="2A952F32" w14:textId="77777777" w:rsidR="00BB3746" w:rsidRPr="00E92571" w:rsidRDefault="00BB3746" w:rsidP="002462BB">
            <w:pPr>
              <w:rPr>
                <w:rFonts w:cs="Arial"/>
                <w:sz w:val="20"/>
                <w:szCs w:val="20"/>
              </w:rPr>
            </w:pPr>
            <w:r w:rsidRPr="00E92571">
              <w:rPr>
                <w:sz w:val="20"/>
                <w:szCs w:val="20"/>
              </w:rPr>
              <w:t>In its approach to implementation, the MSC will explore the possibility of adapting resources developed by other initiatives where appropriate rather than re-inventing the wheel to ensure cost-effectiveness and value for money.</w:t>
            </w:r>
          </w:p>
        </w:tc>
        <w:tc>
          <w:tcPr>
            <w:tcW w:w="1559" w:type="dxa"/>
            <w:shd w:val="clear" w:color="auto" w:fill="auto"/>
            <w:vAlign w:val="center"/>
          </w:tcPr>
          <w:p w14:paraId="38406AB5" w14:textId="77777777" w:rsidR="00BB3746" w:rsidRPr="00E92571" w:rsidRDefault="00BB3746" w:rsidP="002462BB">
            <w:pPr>
              <w:rPr>
                <w:rFonts w:cs="Arial"/>
                <w:sz w:val="20"/>
                <w:szCs w:val="20"/>
              </w:rPr>
            </w:pPr>
            <w:r w:rsidRPr="00E92571">
              <w:rPr>
                <w:rFonts w:cs="Arial"/>
                <w:sz w:val="20"/>
                <w:szCs w:val="20"/>
              </w:rPr>
              <w:lastRenderedPageBreak/>
              <w:t>Toolkit.</w:t>
            </w:r>
          </w:p>
        </w:tc>
        <w:tc>
          <w:tcPr>
            <w:tcW w:w="851" w:type="dxa"/>
            <w:shd w:val="clear" w:color="auto" w:fill="auto"/>
            <w:vAlign w:val="center"/>
          </w:tcPr>
          <w:p w14:paraId="1A4A630E" w14:textId="77777777" w:rsidR="00BB3746" w:rsidRPr="00E92571" w:rsidRDefault="00BB3746" w:rsidP="002462BB">
            <w:pPr>
              <w:rPr>
                <w:rFonts w:cs="Arial"/>
                <w:sz w:val="20"/>
                <w:szCs w:val="20"/>
              </w:rPr>
            </w:pPr>
            <w:r w:rsidRPr="00E92571">
              <w:rPr>
                <w:rFonts w:cs="Arial"/>
                <w:sz w:val="20"/>
                <w:szCs w:val="20"/>
              </w:rPr>
              <w:t>TA</w:t>
            </w:r>
          </w:p>
        </w:tc>
      </w:tr>
      <w:tr w:rsidR="008B63E1" w:rsidRPr="00E92571" w14:paraId="59349637" w14:textId="77777777" w:rsidTr="000F6360">
        <w:trPr>
          <w:trHeight w:val="198"/>
          <w:jc w:val="center"/>
        </w:trPr>
        <w:tc>
          <w:tcPr>
            <w:tcW w:w="14454" w:type="dxa"/>
            <w:gridSpan w:val="8"/>
            <w:shd w:val="clear" w:color="auto" w:fill="BFBFBF" w:themeFill="background1" w:themeFillShade="BF"/>
            <w:vAlign w:val="center"/>
          </w:tcPr>
          <w:p w14:paraId="12E0E818" w14:textId="77777777" w:rsidR="008B63E1" w:rsidRPr="008B63E1" w:rsidRDefault="008B63E1" w:rsidP="002462BB">
            <w:pPr>
              <w:spacing w:before="120"/>
              <w:rPr>
                <w:rFonts w:cs="Arial"/>
                <w:b/>
              </w:rPr>
            </w:pPr>
            <w:r w:rsidRPr="008B63E1">
              <w:rPr>
                <w:rFonts w:cs="Arial"/>
                <w:b/>
                <w:sz w:val="22"/>
                <w:szCs w:val="22"/>
              </w:rPr>
              <w:lastRenderedPageBreak/>
              <w:t>2.0 Governance</w:t>
            </w:r>
          </w:p>
        </w:tc>
      </w:tr>
      <w:tr w:rsidR="00BB3746" w:rsidRPr="00E92571" w14:paraId="2A2E00C5" w14:textId="77777777" w:rsidTr="000F6360">
        <w:trPr>
          <w:trHeight w:val="860"/>
          <w:jc w:val="center"/>
        </w:trPr>
        <w:tc>
          <w:tcPr>
            <w:tcW w:w="1838" w:type="dxa"/>
            <w:vMerge w:val="restart"/>
            <w:shd w:val="clear" w:color="auto" w:fill="auto"/>
            <w:vAlign w:val="center"/>
          </w:tcPr>
          <w:p w14:paraId="5173B058" w14:textId="77777777" w:rsidR="00BB3746" w:rsidRPr="00E92571" w:rsidRDefault="00BB3746" w:rsidP="002462BB">
            <w:pPr>
              <w:rPr>
                <w:rFonts w:cs="Arial"/>
                <w:b/>
                <w:bCs/>
                <w:szCs w:val="23"/>
              </w:rPr>
            </w:pPr>
            <w:r w:rsidRPr="00E92571">
              <w:rPr>
                <w:sz w:val="20"/>
                <w:szCs w:val="20"/>
              </w:rPr>
              <w:t>Greater judicial ownership of professional development across the region.</w:t>
            </w:r>
          </w:p>
        </w:tc>
        <w:tc>
          <w:tcPr>
            <w:tcW w:w="1694" w:type="dxa"/>
            <w:vMerge w:val="restart"/>
            <w:shd w:val="clear" w:color="auto" w:fill="auto"/>
            <w:vAlign w:val="center"/>
          </w:tcPr>
          <w:p w14:paraId="5E40FD2E" w14:textId="77777777" w:rsidR="00BB3746" w:rsidRPr="00E92571" w:rsidRDefault="00BB3746" w:rsidP="002462BB">
            <w:pPr>
              <w:spacing w:before="120"/>
              <w:rPr>
                <w:rFonts w:cs="Arial"/>
                <w:b/>
                <w:bCs/>
                <w:szCs w:val="23"/>
              </w:rPr>
            </w:pPr>
            <w:r w:rsidRPr="00E92571">
              <w:rPr>
                <w:rFonts w:cs="Arial"/>
                <w:sz w:val="20"/>
                <w:szCs w:val="20"/>
              </w:rPr>
              <w:t>Improvements in: judicial conduct and leadership; and local management and implementation of judicial development activities in up to four PICs.</w:t>
            </w:r>
          </w:p>
        </w:tc>
        <w:tc>
          <w:tcPr>
            <w:tcW w:w="1798" w:type="dxa"/>
            <w:vMerge w:val="restart"/>
            <w:shd w:val="clear" w:color="auto" w:fill="auto"/>
            <w:vAlign w:val="center"/>
          </w:tcPr>
          <w:p w14:paraId="7E3DA60C" w14:textId="77777777" w:rsidR="00BB3746" w:rsidRPr="00E92571" w:rsidRDefault="00BB3746" w:rsidP="002462BB">
            <w:pPr>
              <w:spacing w:before="120"/>
              <w:rPr>
                <w:rFonts w:cs="Arial"/>
                <w:b/>
                <w:bCs/>
                <w:szCs w:val="23"/>
              </w:rPr>
            </w:pPr>
            <w:r w:rsidRPr="00E92571">
              <w:rPr>
                <w:rFonts w:cs="Arial"/>
                <w:sz w:val="20"/>
                <w:szCs w:val="20"/>
              </w:rPr>
              <w:t xml:space="preserve">No CoJCs exist in the region based on and adapted from internationally recognised principles.  No PIC driven or regionally coordinated options exist to enable ongoing judicial development regionally or </w:t>
            </w:r>
            <w:r w:rsidRPr="00E92571">
              <w:rPr>
                <w:rFonts w:cs="Arial"/>
                <w:sz w:val="20"/>
                <w:szCs w:val="20"/>
              </w:rPr>
              <w:lastRenderedPageBreak/>
              <w:t>lead/implement activities locally.</w:t>
            </w:r>
          </w:p>
        </w:tc>
        <w:tc>
          <w:tcPr>
            <w:tcW w:w="2693" w:type="dxa"/>
            <w:vMerge w:val="restart"/>
            <w:vAlign w:val="center"/>
          </w:tcPr>
          <w:p w14:paraId="1E18207C" w14:textId="77777777" w:rsidR="00BB3746" w:rsidRDefault="00BB3746" w:rsidP="002462BB">
            <w:pPr>
              <w:rPr>
                <w:rFonts w:cs="Arial"/>
                <w:sz w:val="20"/>
                <w:szCs w:val="20"/>
              </w:rPr>
            </w:pPr>
            <w:r>
              <w:rPr>
                <w:rFonts w:cs="Arial"/>
                <w:sz w:val="20"/>
                <w:szCs w:val="20"/>
              </w:rPr>
              <w:lastRenderedPageBreak/>
              <w:t xml:space="preserve">Complaints Handling Toolkit </w:t>
            </w:r>
            <w:r w:rsidR="004147AF">
              <w:rPr>
                <w:rFonts w:cs="Arial"/>
                <w:sz w:val="20"/>
                <w:szCs w:val="20"/>
              </w:rPr>
              <w:t>has been drafted and is scheduled to be piloted in one PIC in July.</w:t>
            </w:r>
          </w:p>
          <w:p w14:paraId="1EA2EDEB" w14:textId="77777777" w:rsidR="00BB3746" w:rsidRDefault="00BB3746" w:rsidP="002462BB">
            <w:pPr>
              <w:rPr>
                <w:rFonts w:cs="Arial"/>
                <w:sz w:val="20"/>
                <w:szCs w:val="20"/>
              </w:rPr>
            </w:pPr>
          </w:p>
          <w:p w14:paraId="6B8E250A" w14:textId="77777777" w:rsidR="00BB3746" w:rsidRDefault="004147AF" w:rsidP="002462BB">
            <w:pPr>
              <w:rPr>
                <w:rFonts w:cs="Arial"/>
                <w:sz w:val="20"/>
                <w:szCs w:val="20"/>
              </w:rPr>
            </w:pPr>
            <w:r>
              <w:rPr>
                <w:rFonts w:cs="Arial"/>
                <w:sz w:val="20"/>
                <w:szCs w:val="20"/>
              </w:rPr>
              <w:t>L</w:t>
            </w:r>
            <w:r w:rsidR="00BB3746">
              <w:rPr>
                <w:rFonts w:cs="Arial"/>
                <w:sz w:val="20"/>
                <w:szCs w:val="20"/>
              </w:rPr>
              <w:t xml:space="preserve">eadership meetings for the PEC, CJs and NCs </w:t>
            </w:r>
            <w:r>
              <w:rPr>
                <w:rFonts w:cs="Arial"/>
                <w:sz w:val="20"/>
                <w:szCs w:val="20"/>
              </w:rPr>
              <w:t xml:space="preserve">are regularly </w:t>
            </w:r>
            <w:r w:rsidR="00BB3746">
              <w:rPr>
                <w:rFonts w:cs="Arial"/>
                <w:sz w:val="20"/>
                <w:szCs w:val="20"/>
              </w:rPr>
              <w:t>held, providing opportunities for engagement and contribution to the strategic direction of activities in the current extension period.</w:t>
            </w:r>
          </w:p>
          <w:p w14:paraId="472FD436" w14:textId="77777777" w:rsidR="00BB3746" w:rsidRDefault="00BB3746" w:rsidP="002462BB">
            <w:pPr>
              <w:rPr>
                <w:rFonts w:cs="Arial"/>
                <w:sz w:val="20"/>
                <w:szCs w:val="20"/>
              </w:rPr>
            </w:pPr>
          </w:p>
          <w:p w14:paraId="10ED04E5" w14:textId="77777777" w:rsidR="00BB3746" w:rsidRDefault="00BB3746" w:rsidP="002462BB">
            <w:pPr>
              <w:rPr>
                <w:rFonts w:cs="Arial"/>
                <w:sz w:val="20"/>
                <w:szCs w:val="20"/>
              </w:rPr>
            </w:pPr>
            <w:r>
              <w:rPr>
                <w:rFonts w:cs="Arial"/>
                <w:sz w:val="20"/>
                <w:szCs w:val="20"/>
              </w:rPr>
              <w:t>1</w:t>
            </w:r>
            <w:r w:rsidR="004147AF">
              <w:rPr>
                <w:rFonts w:cs="Arial"/>
                <w:sz w:val="20"/>
                <w:szCs w:val="20"/>
              </w:rPr>
              <w:t>3</w:t>
            </w:r>
            <w:r>
              <w:rPr>
                <w:rFonts w:cs="Arial"/>
                <w:sz w:val="20"/>
                <w:szCs w:val="20"/>
              </w:rPr>
              <w:t xml:space="preserve"> PICs have submitted applications for funding under the </w:t>
            </w:r>
            <w:r>
              <w:rPr>
                <w:rFonts w:cs="Arial"/>
                <w:sz w:val="20"/>
                <w:szCs w:val="20"/>
              </w:rPr>
              <w:lastRenderedPageBreak/>
              <w:t xml:space="preserve">RF. There is an increasing opportunity for PICs to manage their own locally-driven development activities, with </w:t>
            </w:r>
            <w:r w:rsidR="004147AF">
              <w:rPr>
                <w:rFonts w:cs="Arial"/>
                <w:sz w:val="20"/>
                <w:szCs w:val="20"/>
              </w:rPr>
              <w:t xml:space="preserve">19 </w:t>
            </w:r>
            <w:r>
              <w:rPr>
                <w:rFonts w:cs="Arial"/>
                <w:sz w:val="20"/>
                <w:szCs w:val="20"/>
              </w:rPr>
              <w:t>activities being approved.</w:t>
            </w:r>
          </w:p>
          <w:p w14:paraId="6FE18088" w14:textId="77777777" w:rsidR="00BB3746" w:rsidRPr="00E92571" w:rsidRDefault="00BB3746" w:rsidP="002462BB">
            <w:pPr>
              <w:rPr>
                <w:rFonts w:cs="Arial"/>
                <w:sz w:val="20"/>
                <w:szCs w:val="20"/>
              </w:rPr>
            </w:pPr>
          </w:p>
        </w:tc>
        <w:tc>
          <w:tcPr>
            <w:tcW w:w="1843" w:type="dxa"/>
            <w:vMerge w:val="restart"/>
            <w:shd w:val="clear" w:color="auto" w:fill="auto"/>
            <w:vAlign w:val="center"/>
          </w:tcPr>
          <w:p w14:paraId="390CDC37" w14:textId="77777777" w:rsidR="00BB3746" w:rsidRPr="00E92571" w:rsidRDefault="00BB3746" w:rsidP="002462BB">
            <w:pPr>
              <w:rPr>
                <w:rFonts w:cs="Arial"/>
                <w:sz w:val="20"/>
                <w:szCs w:val="20"/>
              </w:rPr>
            </w:pPr>
            <w:r w:rsidRPr="00E92571">
              <w:rPr>
                <w:rFonts w:cs="Arial"/>
                <w:sz w:val="20"/>
                <w:szCs w:val="20"/>
              </w:rPr>
              <w:lastRenderedPageBreak/>
              <w:t>Continued improvements in s</w:t>
            </w:r>
            <w:r w:rsidRPr="00E92571">
              <w:rPr>
                <w:sz w:val="20"/>
                <w:szCs w:val="20"/>
              </w:rPr>
              <w:t>tandards of judicial leadership, integrity, programme management and</w:t>
            </w:r>
            <w:r w:rsidRPr="00E92571" w:rsidDel="00864C7C">
              <w:rPr>
                <w:sz w:val="20"/>
                <w:szCs w:val="20"/>
              </w:rPr>
              <w:t xml:space="preserve"> </w:t>
            </w:r>
            <w:r w:rsidRPr="00E92571">
              <w:rPr>
                <w:sz w:val="20"/>
                <w:szCs w:val="20"/>
              </w:rPr>
              <w:t>implementation of local judicial development activities.</w:t>
            </w:r>
          </w:p>
        </w:tc>
        <w:tc>
          <w:tcPr>
            <w:tcW w:w="2178" w:type="dxa"/>
            <w:shd w:val="clear" w:color="auto" w:fill="auto"/>
            <w:vAlign w:val="center"/>
          </w:tcPr>
          <w:p w14:paraId="3D68F8BB" w14:textId="77777777" w:rsidR="00BB3746" w:rsidRPr="00E92571" w:rsidRDefault="00BB3746" w:rsidP="002462BB">
            <w:pPr>
              <w:spacing w:before="120"/>
              <w:rPr>
                <w:rFonts w:cs="Arial"/>
                <w:b/>
                <w:bCs/>
                <w:szCs w:val="23"/>
              </w:rPr>
            </w:pPr>
            <w:r w:rsidRPr="00E92571">
              <w:rPr>
                <w:rFonts w:cs="Arial"/>
                <w:sz w:val="20"/>
                <w:szCs w:val="20"/>
              </w:rPr>
              <w:t>Level of improvement in judicial conduct.</w:t>
            </w:r>
          </w:p>
        </w:tc>
        <w:tc>
          <w:tcPr>
            <w:tcW w:w="1559" w:type="dxa"/>
            <w:shd w:val="clear" w:color="auto" w:fill="auto"/>
            <w:vAlign w:val="center"/>
          </w:tcPr>
          <w:p w14:paraId="7F1AF419" w14:textId="77777777" w:rsidR="00BB3746" w:rsidRPr="00E92571" w:rsidRDefault="00BB3746" w:rsidP="002462BB">
            <w:pPr>
              <w:spacing w:before="120"/>
              <w:rPr>
                <w:rFonts w:cs="Arial"/>
                <w:b/>
                <w:bCs/>
                <w:szCs w:val="23"/>
              </w:rPr>
            </w:pPr>
            <w:r w:rsidRPr="00E92571">
              <w:rPr>
                <w:rFonts w:cs="Arial"/>
                <w:sz w:val="20"/>
                <w:szCs w:val="20"/>
              </w:rPr>
              <w:t>Self-assessment by JO and CO user surveys.</w:t>
            </w:r>
          </w:p>
        </w:tc>
        <w:tc>
          <w:tcPr>
            <w:tcW w:w="851" w:type="dxa"/>
            <w:shd w:val="clear" w:color="auto" w:fill="auto"/>
            <w:vAlign w:val="center"/>
          </w:tcPr>
          <w:p w14:paraId="48135EF0" w14:textId="77777777" w:rsidR="00BB3746" w:rsidRPr="00E92571" w:rsidRDefault="00BB3746" w:rsidP="002462BB">
            <w:pPr>
              <w:spacing w:before="120"/>
              <w:rPr>
                <w:rFonts w:cs="Arial"/>
                <w:sz w:val="20"/>
                <w:szCs w:val="20"/>
              </w:rPr>
            </w:pPr>
            <w:r w:rsidRPr="00E92571">
              <w:rPr>
                <w:rFonts w:cs="Arial"/>
                <w:sz w:val="20"/>
                <w:szCs w:val="20"/>
              </w:rPr>
              <w:t>NC</w:t>
            </w:r>
          </w:p>
        </w:tc>
      </w:tr>
      <w:tr w:rsidR="00BB3746" w:rsidRPr="00E92571" w14:paraId="3866F0E6" w14:textId="77777777" w:rsidTr="000F6360">
        <w:trPr>
          <w:trHeight w:val="70"/>
          <w:jc w:val="center"/>
        </w:trPr>
        <w:tc>
          <w:tcPr>
            <w:tcW w:w="1838" w:type="dxa"/>
            <w:vMerge/>
            <w:shd w:val="clear" w:color="auto" w:fill="auto"/>
            <w:vAlign w:val="center"/>
          </w:tcPr>
          <w:p w14:paraId="41E04867" w14:textId="77777777" w:rsidR="00BB3746" w:rsidRPr="00E92571" w:rsidRDefault="00BB3746" w:rsidP="002462BB">
            <w:pPr>
              <w:rPr>
                <w:rFonts w:cs="Arial"/>
                <w:sz w:val="20"/>
                <w:szCs w:val="20"/>
              </w:rPr>
            </w:pPr>
          </w:p>
        </w:tc>
        <w:tc>
          <w:tcPr>
            <w:tcW w:w="1694" w:type="dxa"/>
            <w:vMerge/>
            <w:shd w:val="clear" w:color="auto" w:fill="auto"/>
            <w:vAlign w:val="center"/>
          </w:tcPr>
          <w:p w14:paraId="54467228" w14:textId="77777777" w:rsidR="00BB3746" w:rsidRPr="00E92571" w:rsidRDefault="00BB3746" w:rsidP="002462BB">
            <w:pPr>
              <w:spacing w:before="120"/>
              <w:rPr>
                <w:rFonts w:cs="Arial"/>
                <w:sz w:val="20"/>
                <w:szCs w:val="20"/>
              </w:rPr>
            </w:pPr>
          </w:p>
        </w:tc>
        <w:tc>
          <w:tcPr>
            <w:tcW w:w="1798" w:type="dxa"/>
            <w:vMerge/>
            <w:shd w:val="clear" w:color="auto" w:fill="auto"/>
            <w:vAlign w:val="center"/>
          </w:tcPr>
          <w:p w14:paraId="2D964119" w14:textId="77777777" w:rsidR="00BB3746" w:rsidRPr="00E92571" w:rsidRDefault="00BB3746" w:rsidP="002462BB">
            <w:pPr>
              <w:spacing w:before="120"/>
              <w:rPr>
                <w:rFonts w:cs="Arial"/>
                <w:sz w:val="20"/>
                <w:szCs w:val="20"/>
              </w:rPr>
            </w:pPr>
          </w:p>
        </w:tc>
        <w:tc>
          <w:tcPr>
            <w:tcW w:w="2693" w:type="dxa"/>
            <w:vMerge/>
          </w:tcPr>
          <w:p w14:paraId="784C2A61" w14:textId="77777777" w:rsidR="00BB3746" w:rsidRPr="00E92571" w:rsidRDefault="00BB3746" w:rsidP="002462BB">
            <w:pPr>
              <w:rPr>
                <w:rFonts w:cs="Arial"/>
                <w:sz w:val="20"/>
                <w:szCs w:val="20"/>
              </w:rPr>
            </w:pPr>
          </w:p>
        </w:tc>
        <w:tc>
          <w:tcPr>
            <w:tcW w:w="1843" w:type="dxa"/>
            <w:vMerge/>
            <w:shd w:val="clear" w:color="auto" w:fill="auto"/>
            <w:vAlign w:val="center"/>
          </w:tcPr>
          <w:p w14:paraId="1D02C453" w14:textId="77777777" w:rsidR="00BB3746" w:rsidRPr="00E92571" w:rsidRDefault="00BB3746" w:rsidP="002462BB">
            <w:pPr>
              <w:rPr>
                <w:rFonts w:cs="Arial"/>
                <w:sz w:val="20"/>
                <w:szCs w:val="20"/>
              </w:rPr>
            </w:pPr>
          </w:p>
        </w:tc>
        <w:tc>
          <w:tcPr>
            <w:tcW w:w="2178" w:type="dxa"/>
            <w:shd w:val="clear" w:color="auto" w:fill="auto"/>
            <w:vAlign w:val="center"/>
          </w:tcPr>
          <w:p w14:paraId="0E326C03" w14:textId="77777777" w:rsidR="00BB3746" w:rsidRPr="00E92571" w:rsidRDefault="00952187" w:rsidP="004147AF">
            <w:pPr>
              <w:spacing w:before="120"/>
              <w:rPr>
                <w:rFonts w:cs="Arial"/>
                <w:b/>
                <w:bCs/>
                <w:szCs w:val="23"/>
              </w:rPr>
            </w:pPr>
            <w:r>
              <w:rPr>
                <w:rFonts w:cs="Arial"/>
                <w:sz w:val="20"/>
                <w:szCs w:val="20"/>
              </w:rPr>
              <w:t>F</w:t>
            </w:r>
            <w:r w:rsidR="00BB3746" w:rsidRPr="00E92571">
              <w:rPr>
                <w:rFonts w:cs="Arial"/>
                <w:sz w:val="20"/>
                <w:szCs w:val="20"/>
              </w:rPr>
              <w:t xml:space="preserve">our PEC, three CJs and two NC meetings </w:t>
            </w:r>
            <w:proofErr w:type="gramStart"/>
            <w:r w:rsidR="00BB3746" w:rsidRPr="00E92571">
              <w:rPr>
                <w:rFonts w:cs="Arial"/>
                <w:sz w:val="20"/>
                <w:szCs w:val="20"/>
              </w:rPr>
              <w:t>held,</w:t>
            </w:r>
            <w:proofErr w:type="gramEnd"/>
            <w:r w:rsidR="00BB3746" w:rsidRPr="00E92571">
              <w:rPr>
                <w:rFonts w:cs="Arial"/>
                <w:sz w:val="20"/>
                <w:szCs w:val="20"/>
              </w:rPr>
              <w:t xml:space="preserve"> perceptions of quality of engagement by key stakeholders.</w:t>
            </w:r>
          </w:p>
        </w:tc>
        <w:tc>
          <w:tcPr>
            <w:tcW w:w="1559" w:type="dxa"/>
            <w:shd w:val="clear" w:color="auto" w:fill="auto"/>
            <w:vAlign w:val="center"/>
          </w:tcPr>
          <w:p w14:paraId="3F6669FC" w14:textId="77777777" w:rsidR="00BB3746" w:rsidRPr="00E92571" w:rsidRDefault="00BB3746" w:rsidP="002462BB">
            <w:pPr>
              <w:spacing w:before="120"/>
              <w:rPr>
                <w:rFonts w:cs="Arial"/>
                <w:b/>
                <w:bCs/>
                <w:szCs w:val="23"/>
              </w:rPr>
            </w:pPr>
            <w:r w:rsidRPr="00E92571">
              <w:rPr>
                <w:rFonts w:cs="Arial"/>
                <w:sz w:val="20"/>
                <w:szCs w:val="20"/>
              </w:rPr>
              <w:t>Meeting reports and feedback.</w:t>
            </w:r>
          </w:p>
        </w:tc>
        <w:tc>
          <w:tcPr>
            <w:tcW w:w="851" w:type="dxa"/>
            <w:shd w:val="clear" w:color="auto" w:fill="auto"/>
            <w:vAlign w:val="center"/>
          </w:tcPr>
          <w:p w14:paraId="56FCB98B" w14:textId="77777777" w:rsidR="00BB3746" w:rsidRPr="00E92571" w:rsidRDefault="00BB3746" w:rsidP="002462BB">
            <w:pPr>
              <w:spacing w:before="120"/>
              <w:rPr>
                <w:rFonts w:cs="Arial"/>
                <w:sz w:val="20"/>
                <w:szCs w:val="20"/>
              </w:rPr>
            </w:pPr>
            <w:r w:rsidRPr="00E92571">
              <w:rPr>
                <w:rFonts w:cs="Arial"/>
                <w:sz w:val="20"/>
                <w:szCs w:val="20"/>
              </w:rPr>
              <w:t>MSC</w:t>
            </w:r>
          </w:p>
        </w:tc>
      </w:tr>
      <w:tr w:rsidR="00BB3746" w:rsidRPr="00E92571" w14:paraId="14F2D797" w14:textId="77777777" w:rsidTr="000F6360">
        <w:trPr>
          <w:trHeight w:val="860"/>
          <w:jc w:val="center"/>
        </w:trPr>
        <w:tc>
          <w:tcPr>
            <w:tcW w:w="1838" w:type="dxa"/>
            <w:vMerge/>
            <w:shd w:val="clear" w:color="auto" w:fill="auto"/>
            <w:vAlign w:val="center"/>
          </w:tcPr>
          <w:p w14:paraId="60347481" w14:textId="77777777" w:rsidR="00BB3746" w:rsidRPr="00E92571" w:rsidRDefault="00BB3746" w:rsidP="002462BB">
            <w:pPr>
              <w:rPr>
                <w:rFonts w:cs="Arial"/>
                <w:sz w:val="20"/>
                <w:szCs w:val="20"/>
              </w:rPr>
            </w:pPr>
          </w:p>
        </w:tc>
        <w:tc>
          <w:tcPr>
            <w:tcW w:w="1694" w:type="dxa"/>
            <w:vMerge/>
            <w:shd w:val="clear" w:color="auto" w:fill="auto"/>
            <w:vAlign w:val="center"/>
          </w:tcPr>
          <w:p w14:paraId="5766679B" w14:textId="77777777" w:rsidR="00BB3746" w:rsidRPr="00E92571" w:rsidRDefault="00BB3746" w:rsidP="002462BB">
            <w:pPr>
              <w:spacing w:before="120"/>
              <w:rPr>
                <w:rFonts w:cs="Arial"/>
                <w:sz w:val="20"/>
                <w:szCs w:val="20"/>
              </w:rPr>
            </w:pPr>
          </w:p>
        </w:tc>
        <w:tc>
          <w:tcPr>
            <w:tcW w:w="1798" w:type="dxa"/>
            <w:vMerge/>
            <w:shd w:val="clear" w:color="auto" w:fill="auto"/>
            <w:vAlign w:val="center"/>
          </w:tcPr>
          <w:p w14:paraId="0EA190FC" w14:textId="77777777" w:rsidR="00BB3746" w:rsidRPr="00E92571" w:rsidRDefault="00BB3746" w:rsidP="002462BB">
            <w:pPr>
              <w:spacing w:before="120"/>
              <w:rPr>
                <w:rFonts w:cs="Arial"/>
                <w:sz w:val="20"/>
                <w:szCs w:val="20"/>
              </w:rPr>
            </w:pPr>
          </w:p>
        </w:tc>
        <w:tc>
          <w:tcPr>
            <w:tcW w:w="2693" w:type="dxa"/>
            <w:vMerge/>
          </w:tcPr>
          <w:p w14:paraId="6743C7B2" w14:textId="77777777" w:rsidR="00BB3746" w:rsidRPr="00E92571" w:rsidRDefault="00BB3746" w:rsidP="002462BB">
            <w:pPr>
              <w:rPr>
                <w:rFonts w:cs="Arial"/>
                <w:sz w:val="20"/>
                <w:szCs w:val="20"/>
              </w:rPr>
            </w:pPr>
          </w:p>
        </w:tc>
        <w:tc>
          <w:tcPr>
            <w:tcW w:w="1843" w:type="dxa"/>
            <w:vMerge/>
            <w:shd w:val="clear" w:color="auto" w:fill="auto"/>
            <w:vAlign w:val="center"/>
          </w:tcPr>
          <w:p w14:paraId="2E50E1B0" w14:textId="77777777" w:rsidR="00BB3746" w:rsidRPr="00E92571" w:rsidRDefault="00BB3746" w:rsidP="002462BB">
            <w:pPr>
              <w:rPr>
                <w:rFonts w:cs="Arial"/>
                <w:sz w:val="20"/>
                <w:szCs w:val="20"/>
              </w:rPr>
            </w:pPr>
          </w:p>
        </w:tc>
        <w:tc>
          <w:tcPr>
            <w:tcW w:w="2178" w:type="dxa"/>
            <w:shd w:val="clear" w:color="auto" w:fill="auto"/>
            <w:vAlign w:val="center"/>
          </w:tcPr>
          <w:p w14:paraId="6FEEF799" w14:textId="77777777" w:rsidR="00BB3746" w:rsidRPr="00E92571" w:rsidRDefault="00BB3746" w:rsidP="002462BB">
            <w:pPr>
              <w:spacing w:before="120"/>
              <w:rPr>
                <w:rFonts w:cs="Arial"/>
                <w:b/>
                <w:bCs/>
                <w:szCs w:val="23"/>
              </w:rPr>
            </w:pPr>
            <w:r w:rsidRPr="00E92571">
              <w:rPr>
                <w:rFonts w:cs="Arial"/>
                <w:sz w:val="20"/>
                <w:szCs w:val="20"/>
              </w:rPr>
              <w:t xml:space="preserve">All approved Responsive Fund activities achieve their objectives; are </w:t>
            </w:r>
            <w:r w:rsidRPr="00E92571">
              <w:rPr>
                <w:rFonts w:cs="Arial"/>
                <w:sz w:val="20"/>
                <w:szCs w:val="20"/>
              </w:rPr>
              <w:lastRenderedPageBreak/>
              <w:t>implemented on time and within budget with minimal assistance from the PJDP Team.</w:t>
            </w:r>
          </w:p>
        </w:tc>
        <w:tc>
          <w:tcPr>
            <w:tcW w:w="1559" w:type="dxa"/>
            <w:shd w:val="clear" w:color="auto" w:fill="auto"/>
            <w:vAlign w:val="center"/>
          </w:tcPr>
          <w:p w14:paraId="3D9DA08B" w14:textId="77777777" w:rsidR="00BB3746" w:rsidRPr="00E92571" w:rsidRDefault="00BB3746" w:rsidP="002462BB">
            <w:pPr>
              <w:spacing w:before="120"/>
              <w:rPr>
                <w:rFonts w:cs="Arial"/>
                <w:b/>
                <w:bCs/>
                <w:szCs w:val="23"/>
              </w:rPr>
            </w:pPr>
            <w:r w:rsidRPr="00E92571">
              <w:rPr>
                <w:rFonts w:cs="Arial"/>
                <w:sz w:val="20"/>
                <w:szCs w:val="20"/>
              </w:rPr>
              <w:lastRenderedPageBreak/>
              <w:t>NC reports and MSC confirmation.</w:t>
            </w:r>
          </w:p>
        </w:tc>
        <w:tc>
          <w:tcPr>
            <w:tcW w:w="851" w:type="dxa"/>
            <w:shd w:val="clear" w:color="auto" w:fill="auto"/>
            <w:vAlign w:val="center"/>
          </w:tcPr>
          <w:p w14:paraId="6324C6FE" w14:textId="77777777" w:rsidR="00BB3746" w:rsidRPr="00E92571" w:rsidRDefault="00BB3746" w:rsidP="002462BB">
            <w:pPr>
              <w:spacing w:before="120"/>
              <w:rPr>
                <w:rFonts w:cs="Arial"/>
                <w:sz w:val="20"/>
                <w:szCs w:val="20"/>
              </w:rPr>
            </w:pPr>
            <w:r w:rsidRPr="00E92571">
              <w:rPr>
                <w:rFonts w:cs="Arial"/>
                <w:sz w:val="20"/>
                <w:szCs w:val="20"/>
              </w:rPr>
              <w:t>NC/</w:t>
            </w:r>
            <w:r w:rsidR="004147AF">
              <w:rPr>
                <w:rFonts w:cs="Arial"/>
                <w:sz w:val="20"/>
                <w:szCs w:val="20"/>
              </w:rPr>
              <w:t xml:space="preserve"> </w:t>
            </w:r>
            <w:r w:rsidRPr="00E92571">
              <w:rPr>
                <w:rFonts w:cs="Arial"/>
                <w:sz w:val="20"/>
                <w:szCs w:val="20"/>
              </w:rPr>
              <w:t>MSC</w:t>
            </w:r>
          </w:p>
        </w:tc>
      </w:tr>
      <w:tr w:rsidR="008B63E1" w:rsidRPr="00E92571" w14:paraId="5CC3BF68" w14:textId="77777777" w:rsidTr="000F6360">
        <w:trPr>
          <w:trHeight w:val="358"/>
          <w:jc w:val="center"/>
        </w:trPr>
        <w:tc>
          <w:tcPr>
            <w:tcW w:w="14454" w:type="dxa"/>
            <w:gridSpan w:val="8"/>
            <w:shd w:val="clear" w:color="auto" w:fill="F2F2F2" w:themeFill="background1" w:themeFillShade="F2"/>
            <w:vAlign w:val="center"/>
          </w:tcPr>
          <w:p w14:paraId="4345831D" w14:textId="77777777" w:rsidR="008B63E1" w:rsidRPr="008B63E1" w:rsidRDefault="008B63E1" w:rsidP="002462BB">
            <w:pPr>
              <w:rPr>
                <w:rFonts w:cs="Arial"/>
                <w:b/>
              </w:rPr>
            </w:pPr>
            <w:r w:rsidRPr="008B63E1">
              <w:rPr>
                <w:rFonts w:cs="Arial"/>
                <w:b/>
                <w:sz w:val="22"/>
                <w:szCs w:val="22"/>
              </w:rPr>
              <w:lastRenderedPageBreak/>
              <w:t>2.1 Codes of Judicial Conduct Project</w:t>
            </w:r>
          </w:p>
        </w:tc>
      </w:tr>
      <w:tr w:rsidR="00BB3746" w:rsidRPr="00E92571" w14:paraId="273A4D45" w14:textId="77777777" w:rsidTr="000F6360">
        <w:trPr>
          <w:trHeight w:val="1247"/>
          <w:jc w:val="center"/>
        </w:trPr>
        <w:tc>
          <w:tcPr>
            <w:tcW w:w="1838" w:type="dxa"/>
            <w:vMerge w:val="restart"/>
            <w:shd w:val="clear" w:color="auto" w:fill="auto"/>
            <w:vAlign w:val="center"/>
          </w:tcPr>
          <w:p w14:paraId="5C92EABF" w14:textId="77777777" w:rsidR="00BB3746" w:rsidRPr="00E92571" w:rsidRDefault="00BB3746" w:rsidP="002462BB">
            <w:pPr>
              <w:rPr>
                <w:sz w:val="20"/>
                <w:szCs w:val="20"/>
              </w:rPr>
            </w:pPr>
            <w:r w:rsidRPr="00E92571">
              <w:rPr>
                <w:sz w:val="20"/>
                <w:szCs w:val="23"/>
              </w:rPr>
              <w:t>Interested PICs develop local statements regarding judicial integrity, appropriate judicial conduct, and strategies to address the growing demand for transparency and accountability; and establish procedures to receive, record, inquire into, and resolve complaints relating to judicial conduct.</w:t>
            </w:r>
          </w:p>
        </w:tc>
        <w:tc>
          <w:tcPr>
            <w:tcW w:w="1694" w:type="dxa"/>
            <w:vMerge w:val="restart"/>
            <w:shd w:val="clear" w:color="auto" w:fill="auto"/>
            <w:vAlign w:val="center"/>
          </w:tcPr>
          <w:p w14:paraId="0B4485CB" w14:textId="77777777" w:rsidR="00BB3746" w:rsidRPr="00E92571" w:rsidRDefault="00BB3746" w:rsidP="002462BB">
            <w:pPr>
              <w:rPr>
                <w:rFonts w:cs="Arial"/>
                <w:sz w:val="20"/>
                <w:szCs w:val="20"/>
              </w:rPr>
            </w:pPr>
            <w:r w:rsidRPr="00E92571">
              <w:rPr>
                <w:rFonts w:cs="Arial"/>
                <w:sz w:val="20"/>
                <w:szCs w:val="20"/>
              </w:rPr>
              <w:t>Improvements in judicial conduct emerging  in 4 PICs attributable to the existence and use of a CoJC</w:t>
            </w:r>
          </w:p>
        </w:tc>
        <w:tc>
          <w:tcPr>
            <w:tcW w:w="1798" w:type="dxa"/>
            <w:vMerge w:val="restart"/>
            <w:shd w:val="clear" w:color="auto" w:fill="auto"/>
            <w:vAlign w:val="center"/>
          </w:tcPr>
          <w:p w14:paraId="5ECD7F81" w14:textId="77777777" w:rsidR="00BB3746" w:rsidRPr="00E92571" w:rsidRDefault="00BB3746" w:rsidP="002462BB">
            <w:pPr>
              <w:rPr>
                <w:rFonts w:cs="Arial"/>
                <w:sz w:val="20"/>
                <w:szCs w:val="20"/>
              </w:rPr>
            </w:pPr>
            <w:r w:rsidRPr="00E92571">
              <w:rPr>
                <w:rFonts w:cs="Arial"/>
                <w:sz w:val="20"/>
                <w:szCs w:val="20"/>
              </w:rPr>
              <w:t>No CoJCs exist in the region that are based on and adapted from internationally recognised principles such as the Bangalore principles of judicial conduct.</w:t>
            </w:r>
          </w:p>
        </w:tc>
        <w:tc>
          <w:tcPr>
            <w:tcW w:w="2693" w:type="dxa"/>
            <w:vMerge w:val="restart"/>
            <w:vAlign w:val="center"/>
          </w:tcPr>
          <w:p w14:paraId="0CA17200" w14:textId="77777777" w:rsidR="00BB3746" w:rsidRPr="00E92571" w:rsidRDefault="00BB3746" w:rsidP="004147AF">
            <w:pPr>
              <w:rPr>
                <w:rFonts w:cs="Arial"/>
                <w:bCs/>
                <w:sz w:val="20"/>
                <w:szCs w:val="23"/>
              </w:rPr>
            </w:pPr>
            <w:r>
              <w:rPr>
                <w:rFonts w:cs="Arial"/>
                <w:bCs/>
                <w:sz w:val="20"/>
                <w:szCs w:val="23"/>
              </w:rPr>
              <w:t xml:space="preserve">A Complaints Handling Toolkit </w:t>
            </w:r>
            <w:r w:rsidR="004147AF">
              <w:rPr>
                <w:rFonts w:cs="Arial"/>
                <w:bCs/>
                <w:sz w:val="20"/>
                <w:szCs w:val="23"/>
              </w:rPr>
              <w:t xml:space="preserve">has been drafted and is scheduled to be piloted in one PIC in July. </w:t>
            </w:r>
          </w:p>
        </w:tc>
        <w:tc>
          <w:tcPr>
            <w:tcW w:w="1843" w:type="dxa"/>
            <w:vMerge w:val="restart"/>
            <w:shd w:val="clear" w:color="auto" w:fill="auto"/>
            <w:vAlign w:val="center"/>
          </w:tcPr>
          <w:p w14:paraId="289F2053" w14:textId="77777777" w:rsidR="00BB3746" w:rsidRPr="00E92571" w:rsidRDefault="00BB3746" w:rsidP="002462BB">
            <w:pPr>
              <w:rPr>
                <w:rFonts w:cs="Arial"/>
                <w:sz w:val="20"/>
                <w:szCs w:val="20"/>
              </w:rPr>
            </w:pPr>
            <w:r w:rsidRPr="00E92571">
              <w:rPr>
                <w:rFonts w:cs="Arial"/>
                <w:bCs/>
                <w:sz w:val="20"/>
                <w:szCs w:val="23"/>
              </w:rPr>
              <w:t>Up to four PICs have a</w:t>
            </w:r>
            <w:r w:rsidRPr="00E92571">
              <w:rPr>
                <w:rFonts w:cs="Arial"/>
                <w:b/>
                <w:bCs/>
                <w:sz w:val="20"/>
                <w:szCs w:val="23"/>
              </w:rPr>
              <w:t xml:space="preserve"> </w:t>
            </w:r>
            <w:r w:rsidRPr="00E92571">
              <w:rPr>
                <w:sz w:val="20"/>
                <w:szCs w:val="20"/>
              </w:rPr>
              <w:t xml:space="preserve">heightened awareness of </w:t>
            </w:r>
            <w:r w:rsidRPr="00E92571">
              <w:rPr>
                <w:sz w:val="20"/>
                <w:szCs w:val="23"/>
              </w:rPr>
              <w:t xml:space="preserve">judicial integrity, with the judiciary overall demonstrating </w:t>
            </w:r>
            <w:r w:rsidRPr="00E92571">
              <w:rPr>
                <w:sz w:val="20"/>
                <w:szCs w:val="20"/>
              </w:rPr>
              <w:t xml:space="preserve">adherence to </w:t>
            </w:r>
            <w:r w:rsidRPr="00E92571">
              <w:rPr>
                <w:sz w:val="20"/>
                <w:szCs w:val="23"/>
              </w:rPr>
              <w:t>appropriate</w:t>
            </w:r>
            <w:r w:rsidRPr="00E92571">
              <w:rPr>
                <w:sz w:val="20"/>
                <w:szCs w:val="20"/>
              </w:rPr>
              <w:t xml:space="preserve"> standards of judicial </w:t>
            </w:r>
            <w:r w:rsidRPr="00E92571">
              <w:rPr>
                <w:sz w:val="20"/>
                <w:szCs w:val="23"/>
              </w:rPr>
              <w:t>conduct; complaints regarding judicial conduct are logged and dealt with in reasonable time. In-country records identify the number of complaints received, the broad nature of the complaint, time taken between receipt and final resolution, outcome and action taken.</w:t>
            </w:r>
          </w:p>
        </w:tc>
        <w:tc>
          <w:tcPr>
            <w:tcW w:w="2178" w:type="dxa"/>
            <w:shd w:val="clear" w:color="auto" w:fill="auto"/>
            <w:vAlign w:val="center"/>
          </w:tcPr>
          <w:p w14:paraId="7BA7DE13" w14:textId="77777777" w:rsidR="00BB3746" w:rsidRPr="00E92571" w:rsidRDefault="00BB3746" w:rsidP="002462BB">
            <w:pPr>
              <w:rPr>
                <w:rFonts w:cs="Arial"/>
                <w:sz w:val="20"/>
                <w:szCs w:val="20"/>
              </w:rPr>
            </w:pPr>
            <w:r w:rsidRPr="00E92571">
              <w:rPr>
                <w:rFonts w:cs="Arial"/>
                <w:sz w:val="20"/>
                <w:szCs w:val="20"/>
              </w:rPr>
              <w:t>Quality of CoJC and of local participation in their development.</w:t>
            </w:r>
          </w:p>
        </w:tc>
        <w:tc>
          <w:tcPr>
            <w:tcW w:w="1559" w:type="dxa"/>
            <w:shd w:val="clear" w:color="auto" w:fill="auto"/>
            <w:vAlign w:val="center"/>
          </w:tcPr>
          <w:p w14:paraId="71FF7B81" w14:textId="77777777" w:rsidR="00BB3746" w:rsidRPr="00E92571" w:rsidRDefault="00BB3746" w:rsidP="002462BB">
            <w:pPr>
              <w:rPr>
                <w:rFonts w:cs="Arial"/>
                <w:sz w:val="20"/>
                <w:szCs w:val="20"/>
              </w:rPr>
            </w:pPr>
            <w:r w:rsidRPr="00E92571">
              <w:rPr>
                <w:rFonts w:cs="Arial"/>
                <w:sz w:val="20"/>
                <w:szCs w:val="20"/>
              </w:rPr>
              <w:t>CoJC TA report &amp; PEC/CJ assessment minuted.</w:t>
            </w:r>
          </w:p>
        </w:tc>
        <w:tc>
          <w:tcPr>
            <w:tcW w:w="851" w:type="dxa"/>
            <w:shd w:val="clear" w:color="auto" w:fill="auto"/>
            <w:vAlign w:val="center"/>
          </w:tcPr>
          <w:p w14:paraId="713206C3" w14:textId="77777777" w:rsidR="00BB3746" w:rsidRPr="00E92571" w:rsidRDefault="00BB3746" w:rsidP="002462BB">
            <w:pPr>
              <w:rPr>
                <w:rFonts w:cs="Arial"/>
                <w:sz w:val="20"/>
                <w:szCs w:val="20"/>
              </w:rPr>
            </w:pPr>
            <w:r w:rsidRPr="00E92571">
              <w:rPr>
                <w:rFonts w:cs="Arial"/>
                <w:sz w:val="20"/>
                <w:szCs w:val="20"/>
              </w:rPr>
              <w:t>CoJC TA / MSC</w:t>
            </w:r>
          </w:p>
        </w:tc>
      </w:tr>
      <w:tr w:rsidR="00BB3746" w:rsidRPr="00E92571" w14:paraId="7FB080FF" w14:textId="77777777" w:rsidTr="000F6360">
        <w:trPr>
          <w:trHeight w:val="765"/>
          <w:jc w:val="center"/>
        </w:trPr>
        <w:tc>
          <w:tcPr>
            <w:tcW w:w="1838" w:type="dxa"/>
            <w:vMerge/>
            <w:shd w:val="clear" w:color="auto" w:fill="auto"/>
            <w:vAlign w:val="center"/>
          </w:tcPr>
          <w:p w14:paraId="02B30F3C" w14:textId="77777777" w:rsidR="00BB3746" w:rsidRPr="00E92571" w:rsidRDefault="00BB3746" w:rsidP="002462BB">
            <w:pPr>
              <w:rPr>
                <w:rFonts w:cs="Arial"/>
                <w:sz w:val="20"/>
                <w:szCs w:val="20"/>
              </w:rPr>
            </w:pPr>
          </w:p>
        </w:tc>
        <w:tc>
          <w:tcPr>
            <w:tcW w:w="1694" w:type="dxa"/>
            <w:vMerge/>
            <w:shd w:val="clear" w:color="auto" w:fill="auto"/>
            <w:vAlign w:val="center"/>
          </w:tcPr>
          <w:p w14:paraId="2A5C28FF" w14:textId="77777777" w:rsidR="00BB3746" w:rsidRPr="00E92571" w:rsidRDefault="00BB3746" w:rsidP="002462BB">
            <w:pPr>
              <w:rPr>
                <w:rFonts w:cs="Arial"/>
                <w:sz w:val="20"/>
                <w:szCs w:val="20"/>
              </w:rPr>
            </w:pPr>
          </w:p>
        </w:tc>
        <w:tc>
          <w:tcPr>
            <w:tcW w:w="1798" w:type="dxa"/>
            <w:vMerge/>
            <w:shd w:val="clear" w:color="auto" w:fill="auto"/>
            <w:vAlign w:val="center"/>
          </w:tcPr>
          <w:p w14:paraId="2C9D7AF5" w14:textId="77777777" w:rsidR="00BB3746" w:rsidRPr="00E92571" w:rsidRDefault="00BB3746" w:rsidP="002462BB">
            <w:pPr>
              <w:rPr>
                <w:rFonts w:cs="Arial"/>
                <w:sz w:val="20"/>
                <w:szCs w:val="20"/>
              </w:rPr>
            </w:pPr>
          </w:p>
        </w:tc>
        <w:tc>
          <w:tcPr>
            <w:tcW w:w="2693" w:type="dxa"/>
            <w:vMerge/>
          </w:tcPr>
          <w:p w14:paraId="3082DBF3" w14:textId="77777777" w:rsidR="00BB3746" w:rsidRPr="00E92571" w:rsidRDefault="00BB3746" w:rsidP="002462BB">
            <w:pPr>
              <w:rPr>
                <w:rFonts w:cs="Arial"/>
                <w:sz w:val="20"/>
                <w:szCs w:val="20"/>
              </w:rPr>
            </w:pPr>
          </w:p>
        </w:tc>
        <w:tc>
          <w:tcPr>
            <w:tcW w:w="1843" w:type="dxa"/>
            <w:vMerge/>
            <w:shd w:val="clear" w:color="auto" w:fill="auto"/>
            <w:vAlign w:val="center"/>
          </w:tcPr>
          <w:p w14:paraId="273CD60A" w14:textId="77777777" w:rsidR="00BB3746" w:rsidRPr="00E92571" w:rsidRDefault="00BB3746" w:rsidP="002462BB">
            <w:pPr>
              <w:rPr>
                <w:rFonts w:cs="Arial"/>
                <w:sz w:val="20"/>
                <w:szCs w:val="20"/>
              </w:rPr>
            </w:pPr>
          </w:p>
        </w:tc>
        <w:tc>
          <w:tcPr>
            <w:tcW w:w="2178" w:type="dxa"/>
            <w:shd w:val="clear" w:color="auto" w:fill="auto"/>
            <w:vAlign w:val="center"/>
          </w:tcPr>
          <w:p w14:paraId="63EC1286" w14:textId="77777777" w:rsidR="00BB3746" w:rsidRPr="00E92571" w:rsidRDefault="00BB3746" w:rsidP="002462BB">
            <w:pPr>
              <w:rPr>
                <w:sz w:val="20"/>
                <w:szCs w:val="23"/>
              </w:rPr>
            </w:pPr>
            <w:r w:rsidRPr="00E92571">
              <w:rPr>
                <w:sz w:val="20"/>
                <w:szCs w:val="23"/>
              </w:rPr>
              <w:t xml:space="preserve">Heightened awareness of judicial integrity, and </w:t>
            </w:r>
          </w:p>
          <w:p w14:paraId="728F9729" w14:textId="77777777" w:rsidR="00BB3746" w:rsidRPr="00E92571" w:rsidRDefault="00BB3746" w:rsidP="002462BB">
            <w:pPr>
              <w:rPr>
                <w:rFonts w:cs="Arial"/>
                <w:sz w:val="20"/>
                <w:szCs w:val="20"/>
              </w:rPr>
            </w:pPr>
            <w:proofErr w:type="gramStart"/>
            <w:r w:rsidRPr="00E92571">
              <w:rPr>
                <w:sz w:val="20"/>
                <w:szCs w:val="23"/>
              </w:rPr>
              <w:t>complaints</w:t>
            </w:r>
            <w:proofErr w:type="gramEnd"/>
            <w:r w:rsidRPr="00E92571">
              <w:rPr>
                <w:sz w:val="20"/>
                <w:szCs w:val="23"/>
              </w:rPr>
              <w:t xml:space="preserve"> regarding judicial conduct are logged and dealt with in reasonable time.</w:t>
            </w:r>
          </w:p>
        </w:tc>
        <w:tc>
          <w:tcPr>
            <w:tcW w:w="1559" w:type="dxa"/>
            <w:shd w:val="clear" w:color="auto" w:fill="auto"/>
            <w:vAlign w:val="center"/>
          </w:tcPr>
          <w:p w14:paraId="09A70319" w14:textId="77777777" w:rsidR="00BB3746" w:rsidRPr="00E92571" w:rsidRDefault="00BB3746" w:rsidP="002462BB">
            <w:pPr>
              <w:rPr>
                <w:rFonts w:cs="Arial"/>
                <w:sz w:val="20"/>
                <w:szCs w:val="20"/>
              </w:rPr>
            </w:pPr>
            <w:r w:rsidRPr="00E92571">
              <w:rPr>
                <w:rFonts w:cs="Arial"/>
                <w:sz w:val="20"/>
                <w:szCs w:val="20"/>
              </w:rPr>
              <w:t>Self-assessment by JO and CO user surveys.</w:t>
            </w:r>
          </w:p>
        </w:tc>
        <w:tc>
          <w:tcPr>
            <w:tcW w:w="851" w:type="dxa"/>
            <w:shd w:val="clear" w:color="auto" w:fill="auto"/>
            <w:vAlign w:val="center"/>
          </w:tcPr>
          <w:p w14:paraId="672E8BA7" w14:textId="77777777" w:rsidR="00BB3746" w:rsidRPr="00E92571" w:rsidRDefault="00BB3746" w:rsidP="002462BB">
            <w:pPr>
              <w:rPr>
                <w:rFonts w:cs="Arial"/>
                <w:sz w:val="20"/>
                <w:szCs w:val="20"/>
              </w:rPr>
            </w:pPr>
            <w:r w:rsidRPr="00E92571">
              <w:rPr>
                <w:rFonts w:cs="Arial"/>
                <w:sz w:val="20"/>
                <w:szCs w:val="20"/>
              </w:rPr>
              <w:t>NC</w:t>
            </w:r>
          </w:p>
        </w:tc>
      </w:tr>
      <w:tr w:rsidR="008B63E1" w:rsidRPr="00E92571" w14:paraId="26C36926" w14:textId="77777777" w:rsidTr="000F6360">
        <w:trPr>
          <w:trHeight w:val="255"/>
          <w:jc w:val="center"/>
        </w:trPr>
        <w:tc>
          <w:tcPr>
            <w:tcW w:w="14454" w:type="dxa"/>
            <w:gridSpan w:val="8"/>
            <w:shd w:val="clear" w:color="auto" w:fill="F2F2F2" w:themeFill="background1" w:themeFillShade="F2"/>
            <w:vAlign w:val="center"/>
          </w:tcPr>
          <w:p w14:paraId="3151B617" w14:textId="77777777" w:rsidR="008B63E1" w:rsidRPr="008B63E1" w:rsidRDefault="008B63E1" w:rsidP="002462BB">
            <w:pPr>
              <w:rPr>
                <w:rFonts w:cs="Arial"/>
                <w:b/>
              </w:rPr>
            </w:pPr>
            <w:r w:rsidRPr="008B63E1">
              <w:rPr>
                <w:rFonts w:cs="Arial"/>
                <w:b/>
                <w:sz w:val="22"/>
                <w:szCs w:val="22"/>
              </w:rPr>
              <w:t>2.2 Regional Governance and Leadership Meetings</w:t>
            </w:r>
          </w:p>
        </w:tc>
      </w:tr>
      <w:tr w:rsidR="00BB3746" w:rsidRPr="00E92571" w14:paraId="0AD887CF" w14:textId="77777777" w:rsidTr="000F6360">
        <w:trPr>
          <w:trHeight w:val="255"/>
          <w:jc w:val="center"/>
        </w:trPr>
        <w:tc>
          <w:tcPr>
            <w:tcW w:w="1838" w:type="dxa"/>
            <w:vMerge w:val="restart"/>
            <w:shd w:val="clear" w:color="auto" w:fill="auto"/>
            <w:vAlign w:val="center"/>
          </w:tcPr>
          <w:p w14:paraId="31A593A6" w14:textId="77777777" w:rsidR="00BB3746" w:rsidRPr="00E92571" w:rsidRDefault="00BB3746" w:rsidP="002462BB">
            <w:pPr>
              <w:rPr>
                <w:rFonts w:cs="Arial"/>
                <w:sz w:val="20"/>
                <w:szCs w:val="20"/>
              </w:rPr>
            </w:pPr>
            <w:r w:rsidRPr="00E92571">
              <w:rPr>
                <w:sz w:val="20"/>
                <w:szCs w:val="20"/>
              </w:rPr>
              <w:t xml:space="preserve">Stakeholders </w:t>
            </w:r>
            <w:r w:rsidRPr="00E92571">
              <w:rPr>
                <w:sz w:val="20"/>
                <w:szCs w:val="20"/>
              </w:rPr>
              <w:lastRenderedPageBreak/>
              <w:t xml:space="preserve">increasingly actively participate in and direct judicial development across the region </w:t>
            </w:r>
            <w:r w:rsidRPr="00E92571">
              <w:rPr>
                <w:rFonts w:cs="Arial"/>
                <w:bCs/>
                <w:sz w:val="20"/>
                <w:szCs w:val="20"/>
              </w:rPr>
              <w:t xml:space="preserve">through ongoing support to networks of </w:t>
            </w:r>
            <w:r w:rsidR="00952187">
              <w:rPr>
                <w:rFonts w:cs="Arial"/>
                <w:bCs/>
                <w:sz w:val="20"/>
                <w:szCs w:val="20"/>
              </w:rPr>
              <w:t>C</w:t>
            </w:r>
            <w:r w:rsidRPr="00E92571">
              <w:rPr>
                <w:rFonts w:cs="Arial"/>
                <w:bCs/>
                <w:sz w:val="20"/>
                <w:szCs w:val="20"/>
              </w:rPr>
              <w:t xml:space="preserve">hief </w:t>
            </w:r>
            <w:r w:rsidR="00952187">
              <w:rPr>
                <w:rFonts w:cs="Arial"/>
                <w:bCs/>
                <w:sz w:val="20"/>
                <w:szCs w:val="20"/>
              </w:rPr>
              <w:t>J</w:t>
            </w:r>
            <w:r w:rsidRPr="00E92571">
              <w:rPr>
                <w:rFonts w:cs="Arial"/>
                <w:bCs/>
                <w:sz w:val="20"/>
                <w:szCs w:val="20"/>
              </w:rPr>
              <w:t>ustices and their delegates for dialogue and sharing experience about thematically-focused aspects of judicial development, including programme management</w:t>
            </w:r>
            <w:r w:rsidRPr="00E92571">
              <w:rPr>
                <w:sz w:val="20"/>
                <w:szCs w:val="20"/>
              </w:rPr>
              <w:t>.</w:t>
            </w:r>
          </w:p>
        </w:tc>
        <w:tc>
          <w:tcPr>
            <w:tcW w:w="1694" w:type="dxa"/>
            <w:vMerge w:val="restart"/>
            <w:shd w:val="clear" w:color="auto" w:fill="auto"/>
            <w:vAlign w:val="center"/>
          </w:tcPr>
          <w:p w14:paraId="381E0DAA" w14:textId="77777777" w:rsidR="00BB3746" w:rsidRPr="00E92571" w:rsidRDefault="00BB3746" w:rsidP="002462BB">
            <w:pPr>
              <w:rPr>
                <w:rFonts w:cs="Arial"/>
                <w:sz w:val="20"/>
                <w:szCs w:val="20"/>
              </w:rPr>
            </w:pPr>
            <w:r w:rsidRPr="00E92571">
              <w:rPr>
                <w:rFonts w:cs="Arial"/>
                <w:sz w:val="20"/>
                <w:szCs w:val="20"/>
              </w:rPr>
              <w:lastRenderedPageBreak/>
              <w:t xml:space="preserve">80% of key </w:t>
            </w:r>
            <w:r w:rsidRPr="00E92571">
              <w:rPr>
                <w:rFonts w:cs="Arial"/>
                <w:sz w:val="20"/>
                <w:szCs w:val="20"/>
              </w:rPr>
              <w:lastRenderedPageBreak/>
              <w:t>stakeholders engage with PJDP, consider it relevant  to the development needs of their court and that it facilitates sharing solutions to common challenges</w:t>
            </w:r>
          </w:p>
        </w:tc>
        <w:tc>
          <w:tcPr>
            <w:tcW w:w="1798" w:type="dxa"/>
            <w:vMerge w:val="restart"/>
            <w:shd w:val="clear" w:color="auto" w:fill="auto"/>
            <w:vAlign w:val="center"/>
          </w:tcPr>
          <w:p w14:paraId="73FEFBBC" w14:textId="77777777" w:rsidR="00BB3746" w:rsidRPr="00E92571" w:rsidRDefault="00BB3746" w:rsidP="002462BB">
            <w:pPr>
              <w:rPr>
                <w:rFonts w:cs="Arial"/>
                <w:sz w:val="20"/>
                <w:szCs w:val="20"/>
              </w:rPr>
            </w:pPr>
            <w:r w:rsidRPr="00E92571">
              <w:rPr>
                <w:rFonts w:cs="Arial"/>
                <w:sz w:val="20"/>
                <w:szCs w:val="20"/>
              </w:rPr>
              <w:lastRenderedPageBreak/>
              <w:t xml:space="preserve">Low levels of judicial </w:t>
            </w:r>
            <w:r w:rsidRPr="00E92571">
              <w:rPr>
                <w:rFonts w:cs="Arial"/>
                <w:sz w:val="20"/>
                <w:szCs w:val="20"/>
              </w:rPr>
              <w:lastRenderedPageBreak/>
              <w:t>leadership of development on national and regional levels.</w:t>
            </w:r>
          </w:p>
        </w:tc>
        <w:tc>
          <w:tcPr>
            <w:tcW w:w="2693" w:type="dxa"/>
            <w:vMerge w:val="restart"/>
            <w:vAlign w:val="center"/>
          </w:tcPr>
          <w:p w14:paraId="180C585B" w14:textId="77777777" w:rsidR="00BB3746" w:rsidRPr="00E92571" w:rsidRDefault="00BB3746" w:rsidP="00952187">
            <w:pPr>
              <w:rPr>
                <w:rFonts w:cs="Arial"/>
                <w:sz w:val="20"/>
                <w:szCs w:val="20"/>
              </w:rPr>
            </w:pPr>
            <w:r>
              <w:rPr>
                <w:rFonts w:cs="Arial"/>
                <w:sz w:val="20"/>
                <w:szCs w:val="20"/>
              </w:rPr>
              <w:lastRenderedPageBreak/>
              <w:t>Leadership</w:t>
            </w:r>
            <w:r w:rsidRPr="00B40BC9">
              <w:rPr>
                <w:rFonts w:cs="Arial"/>
                <w:sz w:val="20"/>
                <w:szCs w:val="20"/>
              </w:rPr>
              <w:t xml:space="preserve"> meetings </w:t>
            </w:r>
            <w:r>
              <w:rPr>
                <w:rFonts w:cs="Arial"/>
                <w:sz w:val="20"/>
                <w:szCs w:val="20"/>
              </w:rPr>
              <w:t xml:space="preserve">were </w:t>
            </w:r>
            <w:r w:rsidRPr="00B40BC9">
              <w:rPr>
                <w:rFonts w:cs="Arial"/>
                <w:sz w:val="20"/>
                <w:szCs w:val="20"/>
              </w:rPr>
              <w:lastRenderedPageBreak/>
              <w:t>convened for</w:t>
            </w:r>
            <w:r>
              <w:rPr>
                <w:rFonts w:cs="Arial"/>
                <w:sz w:val="20"/>
                <w:szCs w:val="20"/>
              </w:rPr>
              <w:t xml:space="preserve"> the</w:t>
            </w:r>
            <w:r w:rsidRPr="00B40BC9">
              <w:rPr>
                <w:rFonts w:cs="Arial"/>
                <w:sz w:val="20"/>
                <w:szCs w:val="20"/>
              </w:rPr>
              <w:t xml:space="preserve"> PEC</w:t>
            </w:r>
            <w:r w:rsidR="00952187">
              <w:rPr>
                <w:rFonts w:cs="Arial"/>
                <w:sz w:val="20"/>
                <w:szCs w:val="20"/>
              </w:rPr>
              <w:t xml:space="preserve"> and</w:t>
            </w:r>
            <w:r w:rsidRPr="00B40BC9">
              <w:rPr>
                <w:rFonts w:cs="Arial"/>
                <w:sz w:val="20"/>
                <w:szCs w:val="20"/>
              </w:rPr>
              <w:t xml:space="preserve"> CJs, providing opportunities for engagement and contribution to the strategic direction of activities in the current </w:t>
            </w:r>
            <w:r>
              <w:rPr>
                <w:rFonts w:cs="Arial"/>
                <w:sz w:val="20"/>
                <w:szCs w:val="20"/>
              </w:rPr>
              <w:t>extension period</w:t>
            </w:r>
            <w:r w:rsidRPr="00B40BC9">
              <w:rPr>
                <w:rFonts w:cs="Arial"/>
                <w:sz w:val="20"/>
                <w:szCs w:val="20"/>
              </w:rPr>
              <w:t>, and</w:t>
            </w:r>
            <w:r>
              <w:rPr>
                <w:rFonts w:cs="Arial"/>
                <w:sz w:val="20"/>
                <w:szCs w:val="20"/>
              </w:rPr>
              <w:t xml:space="preserve"> 1</w:t>
            </w:r>
            <w:r w:rsidR="00952187">
              <w:rPr>
                <w:rFonts w:cs="Arial"/>
                <w:sz w:val="20"/>
                <w:szCs w:val="20"/>
              </w:rPr>
              <w:t>9</w:t>
            </w:r>
            <w:r>
              <w:rPr>
                <w:rFonts w:cs="Arial"/>
                <w:sz w:val="20"/>
                <w:szCs w:val="20"/>
              </w:rPr>
              <w:t xml:space="preserve"> </w:t>
            </w:r>
            <w:r w:rsidRPr="00B40BC9">
              <w:rPr>
                <w:rFonts w:cs="Arial"/>
                <w:sz w:val="20"/>
                <w:szCs w:val="20"/>
              </w:rPr>
              <w:t>Responsive Fund activities</w:t>
            </w:r>
            <w:r>
              <w:rPr>
                <w:rFonts w:cs="Arial"/>
                <w:sz w:val="20"/>
                <w:szCs w:val="20"/>
              </w:rPr>
              <w:t xml:space="preserve"> have been approved </w:t>
            </w:r>
            <w:r w:rsidR="00952187">
              <w:rPr>
                <w:rFonts w:cs="Arial"/>
                <w:sz w:val="20"/>
                <w:szCs w:val="20"/>
              </w:rPr>
              <w:t xml:space="preserve">since July </w:t>
            </w:r>
            <w:r>
              <w:rPr>
                <w:rFonts w:cs="Arial"/>
                <w:sz w:val="20"/>
                <w:szCs w:val="20"/>
              </w:rPr>
              <w:t>2013.</w:t>
            </w:r>
          </w:p>
        </w:tc>
        <w:tc>
          <w:tcPr>
            <w:tcW w:w="1843" w:type="dxa"/>
            <w:vMerge w:val="restart"/>
            <w:shd w:val="clear" w:color="auto" w:fill="auto"/>
            <w:vAlign w:val="center"/>
          </w:tcPr>
          <w:p w14:paraId="2CA654AE" w14:textId="77777777" w:rsidR="00BB3746" w:rsidRPr="00E92571" w:rsidRDefault="00BB3746" w:rsidP="002462BB">
            <w:pPr>
              <w:rPr>
                <w:rFonts w:cs="Arial"/>
                <w:sz w:val="20"/>
                <w:szCs w:val="20"/>
              </w:rPr>
            </w:pPr>
            <w:r w:rsidRPr="00E92571">
              <w:rPr>
                <w:rFonts w:cs="Arial"/>
                <w:sz w:val="20"/>
                <w:szCs w:val="20"/>
              </w:rPr>
              <w:lastRenderedPageBreak/>
              <w:t xml:space="preserve">Adequate </w:t>
            </w:r>
            <w:r w:rsidRPr="00E92571">
              <w:rPr>
                <w:rFonts w:cs="Arial"/>
                <w:sz w:val="20"/>
                <w:szCs w:val="20"/>
              </w:rPr>
              <w:lastRenderedPageBreak/>
              <w:t>opportunities are provided for key stakeholders to lead, engage with, and contribute input and strategic direction to PJDP Projects.</w:t>
            </w:r>
          </w:p>
        </w:tc>
        <w:tc>
          <w:tcPr>
            <w:tcW w:w="2178" w:type="dxa"/>
            <w:shd w:val="clear" w:color="auto" w:fill="auto"/>
            <w:vAlign w:val="center"/>
          </w:tcPr>
          <w:p w14:paraId="040B64D7" w14:textId="77777777" w:rsidR="00BB3746" w:rsidRPr="00E92571" w:rsidRDefault="00BB3746" w:rsidP="002462BB">
            <w:pPr>
              <w:rPr>
                <w:rFonts w:cs="Arial"/>
                <w:sz w:val="20"/>
                <w:szCs w:val="20"/>
              </w:rPr>
            </w:pPr>
            <w:r w:rsidRPr="00E92571">
              <w:rPr>
                <w:rFonts w:cs="Arial"/>
                <w:sz w:val="20"/>
                <w:szCs w:val="20"/>
              </w:rPr>
              <w:lastRenderedPageBreak/>
              <w:t xml:space="preserve">Number of meetings </w:t>
            </w:r>
            <w:r w:rsidRPr="00E92571">
              <w:rPr>
                <w:rFonts w:cs="Arial"/>
                <w:sz w:val="20"/>
                <w:szCs w:val="20"/>
              </w:rPr>
              <w:lastRenderedPageBreak/>
              <w:t xml:space="preserve">conducted (scheduled: four PEC, three CJ, </w:t>
            </w:r>
            <w:proofErr w:type="gramStart"/>
            <w:r w:rsidRPr="00E92571">
              <w:rPr>
                <w:rFonts w:cs="Arial"/>
                <w:sz w:val="20"/>
                <w:szCs w:val="20"/>
              </w:rPr>
              <w:t>two</w:t>
            </w:r>
            <w:proofErr w:type="gramEnd"/>
            <w:r w:rsidRPr="00E92571">
              <w:rPr>
                <w:rFonts w:cs="Arial"/>
                <w:sz w:val="20"/>
                <w:szCs w:val="20"/>
              </w:rPr>
              <w:t xml:space="preserve"> NC).</w:t>
            </w:r>
          </w:p>
        </w:tc>
        <w:tc>
          <w:tcPr>
            <w:tcW w:w="1559" w:type="dxa"/>
            <w:vMerge w:val="restart"/>
            <w:shd w:val="clear" w:color="auto" w:fill="auto"/>
            <w:vAlign w:val="center"/>
          </w:tcPr>
          <w:p w14:paraId="4428467A" w14:textId="77777777" w:rsidR="00BB3746" w:rsidRPr="00E92571" w:rsidRDefault="00BB3746" w:rsidP="002462BB">
            <w:pPr>
              <w:rPr>
                <w:rFonts w:cs="Arial"/>
                <w:sz w:val="20"/>
                <w:szCs w:val="20"/>
              </w:rPr>
            </w:pPr>
            <w:r w:rsidRPr="00E92571">
              <w:rPr>
                <w:rFonts w:cs="Arial"/>
                <w:sz w:val="20"/>
                <w:szCs w:val="20"/>
              </w:rPr>
              <w:lastRenderedPageBreak/>
              <w:t xml:space="preserve">Reports including </w:t>
            </w:r>
            <w:r w:rsidRPr="00E92571">
              <w:rPr>
                <w:rFonts w:cs="Arial"/>
                <w:sz w:val="20"/>
                <w:szCs w:val="20"/>
              </w:rPr>
              <w:lastRenderedPageBreak/>
              <w:t>participants' evaluations x nine.</w:t>
            </w:r>
          </w:p>
        </w:tc>
        <w:tc>
          <w:tcPr>
            <w:tcW w:w="851" w:type="dxa"/>
            <w:vMerge w:val="restart"/>
            <w:shd w:val="clear" w:color="auto" w:fill="auto"/>
            <w:vAlign w:val="center"/>
          </w:tcPr>
          <w:p w14:paraId="58247CE7" w14:textId="77777777" w:rsidR="00BB3746" w:rsidRPr="00E92571" w:rsidRDefault="00BB3746" w:rsidP="002462BB">
            <w:pPr>
              <w:rPr>
                <w:rFonts w:cs="Arial"/>
                <w:sz w:val="20"/>
                <w:szCs w:val="20"/>
              </w:rPr>
            </w:pPr>
            <w:r w:rsidRPr="00E92571">
              <w:rPr>
                <w:rFonts w:cs="Arial"/>
                <w:sz w:val="20"/>
                <w:szCs w:val="20"/>
              </w:rPr>
              <w:lastRenderedPageBreak/>
              <w:t>MSC</w:t>
            </w:r>
          </w:p>
        </w:tc>
      </w:tr>
      <w:tr w:rsidR="00BB3746" w:rsidRPr="00E92571" w14:paraId="338B65F7" w14:textId="77777777" w:rsidTr="000F6360">
        <w:trPr>
          <w:trHeight w:val="1020"/>
          <w:jc w:val="center"/>
        </w:trPr>
        <w:tc>
          <w:tcPr>
            <w:tcW w:w="1838" w:type="dxa"/>
            <w:vMerge/>
            <w:shd w:val="clear" w:color="auto" w:fill="auto"/>
            <w:vAlign w:val="center"/>
          </w:tcPr>
          <w:p w14:paraId="2FDEB42B" w14:textId="77777777" w:rsidR="00BB3746" w:rsidRPr="00E92571" w:rsidRDefault="00BB3746" w:rsidP="002462BB">
            <w:pPr>
              <w:rPr>
                <w:rFonts w:cs="Arial"/>
                <w:sz w:val="20"/>
                <w:szCs w:val="20"/>
              </w:rPr>
            </w:pPr>
          </w:p>
        </w:tc>
        <w:tc>
          <w:tcPr>
            <w:tcW w:w="1694" w:type="dxa"/>
            <w:vMerge/>
            <w:shd w:val="clear" w:color="auto" w:fill="auto"/>
            <w:vAlign w:val="center"/>
          </w:tcPr>
          <w:p w14:paraId="0DB2904B" w14:textId="77777777" w:rsidR="00BB3746" w:rsidRPr="00E92571" w:rsidRDefault="00BB3746" w:rsidP="002462BB">
            <w:pPr>
              <w:rPr>
                <w:rFonts w:cs="Arial"/>
                <w:sz w:val="20"/>
                <w:szCs w:val="20"/>
              </w:rPr>
            </w:pPr>
          </w:p>
        </w:tc>
        <w:tc>
          <w:tcPr>
            <w:tcW w:w="1798" w:type="dxa"/>
            <w:vMerge/>
            <w:shd w:val="clear" w:color="auto" w:fill="auto"/>
            <w:vAlign w:val="center"/>
          </w:tcPr>
          <w:p w14:paraId="16564957" w14:textId="77777777" w:rsidR="00BB3746" w:rsidRPr="00E92571" w:rsidRDefault="00BB3746" w:rsidP="002462BB">
            <w:pPr>
              <w:rPr>
                <w:rFonts w:cs="Arial"/>
                <w:sz w:val="20"/>
                <w:szCs w:val="20"/>
              </w:rPr>
            </w:pPr>
          </w:p>
        </w:tc>
        <w:tc>
          <w:tcPr>
            <w:tcW w:w="2693" w:type="dxa"/>
            <w:vMerge/>
          </w:tcPr>
          <w:p w14:paraId="07485C03" w14:textId="77777777" w:rsidR="00BB3746" w:rsidRPr="00E92571" w:rsidRDefault="00BB3746" w:rsidP="002462BB">
            <w:pPr>
              <w:rPr>
                <w:rFonts w:cs="Arial"/>
                <w:sz w:val="20"/>
                <w:szCs w:val="20"/>
              </w:rPr>
            </w:pPr>
          </w:p>
        </w:tc>
        <w:tc>
          <w:tcPr>
            <w:tcW w:w="1843" w:type="dxa"/>
            <w:vMerge/>
            <w:shd w:val="clear" w:color="auto" w:fill="auto"/>
            <w:vAlign w:val="center"/>
          </w:tcPr>
          <w:p w14:paraId="7DFE848D" w14:textId="77777777" w:rsidR="00BB3746" w:rsidRPr="00E92571" w:rsidRDefault="00BB3746" w:rsidP="002462BB">
            <w:pPr>
              <w:rPr>
                <w:rFonts w:cs="Arial"/>
                <w:sz w:val="20"/>
                <w:szCs w:val="20"/>
              </w:rPr>
            </w:pPr>
          </w:p>
        </w:tc>
        <w:tc>
          <w:tcPr>
            <w:tcW w:w="2178" w:type="dxa"/>
            <w:shd w:val="clear" w:color="auto" w:fill="auto"/>
            <w:vAlign w:val="center"/>
          </w:tcPr>
          <w:p w14:paraId="28300E89" w14:textId="77777777" w:rsidR="00BB3746" w:rsidRPr="00E92571" w:rsidRDefault="00BB3746" w:rsidP="002462BB">
            <w:pPr>
              <w:rPr>
                <w:rFonts w:cs="Arial"/>
                <w:sz w:val="20"/>
                <w:szCs w:val="20"/>
              </w:rPr>
            </w:pPr>
            <w:r w:rsidRPr="00E92571">
              <w:rPr>
                <w:rFonts w:cs="Arial"/>
                <w:sz w:val="20"/>
                <w:szCs w:val="20"/>
              </w:rPr>
              <w:t xml:space="preserve">Participants' perceptions of the quality of the workshop and engagement with PJDP and regional counterparts. </w:t>
            </w:r>
          </w:p>
        </w:tc>
        <w:tc>
          <w:tcPr>
            <w:tcW w:w="1559" w:type="dxa"/>
            <w:vMerge/>
            <w:shd w:val="clear" w:color="auto" w:fill="auto"/>
            <w:vAlign w:val="center"/>
          </w:tcPr>
          <w:p w14:paraId="56AA543E" w14:textId="77777777" w:rsidR="00BB3746" w:rsidRPr="00E92571" w:rsidRDefault="00BB3746" w:rsidP="002462BB">
            <w:pPr>
              <w:rPr>
                <w:rFonts w:cs="Arial"/>
                <w:sz w:val="20"/>
                <w:szCs w:val="20"/>
              </w:rPr>
            </w:pPr>
          </w:p>
        </w:tc>
        <w:tc>
          <w:tcPr>
            <w:tcW w:w="851" w:type="dxa"/>
            <w:vMerge/>
            <w:shd w:val="clear" w:color="auto" w:fill="auto"/>
            <w:vAlign w:val="center"/>
          </w:tcPr>
          <w:p w14:paraId="5F6EAA62" w14:textId="77777777" w:rsidR="00BB3746" w:rsidRPr="00E92571" w:rsidRDefault="00BB3746" w:rsidP="002462BB">
            <w:pPr>
              <w:rPr>
                <w:rFonts w:cs="Arial"/>
                <w:sz w:val="20"/>
                <w:szCs w:val="20"/>
              </w:rPr>
            </w:pPr>
          </w:p>
        </w:tc>
      </w:tr>
      <w:tr w:rsidR="008B63E1" w:rsidRPr="00E92571" w14:paraId="2092A2E5" w14:textId="77777777" w:rsidTr="000F6360">
        <w:trPr>
          <w:trHeight w:val="85"/>
          <w:jc w:val="center"/>
        </w:trPr>
        <w:tc>
          <w:tcPr>
            <w:tcW w:w="14454" w:type="dxa"/>
            <w:gridSpan w:val="8"/>
            <w:shd w:val="clear" w:color="auto" w:fill="F2F2F2" w:themeFill="background1" w:themeFillShade="F2"/>
            <w:vAlign w:val="center"/>
          </w:tcPr>
          <w:p w14:paraId="05D391F2" w14:textId="77777777" w:rsidR="008B63E1" w:rsidRPr="008B63E1" w:rsidRDefault="008B63E1" w:rsidP="002462BB">
            <w:pPr>
              <w:rPr>
                <w:rFonts w:cs="Arial"/>
                <w:b/>
              </w:rPr>
            </w:pPr>
            <w:r w:rsidRPr="008B63E1">
              <w:rPr>
                <w:rFonts w:cs="Arial"/>
                <w:b/>
                <w:sz w:val="22"/>
                <w:szCs w:val="22"/>
              </w:rPr>
              <w:t>2.3 Responsive Fund</w:t>
            </w:r>
          </w:p>
        </w:tc>
      </w:tr>
      <w:tr w:rsidR="00BB3746" w:rsidRPr="00E92571" w14:paraId="00CCB404" w14:textId="77777777" w:rsidTr="000F6360">
        <w:trPr>
          <w:trHeight w:val="85"/>
          <w:jc w:val="center"/>
        </w:trPr>
        <w:tc>
          <w:tcPr>
            <w:tcW w:w="1838" w:type="dxa"/>
            <w:shd w:val="clear" w:color="auto" w:fill="auto"/>
            <w:vAlign w:val="center"/>
          </w:tcPr>
          <w:p w14:paraId="347FE496" w14:textId="77777777" w:rsidR="00BB3746" w:rsidRPr="00E92571" w:rsidRDefault="00BB3746" w:rsidP="002462BB">
            <w:pPr>
              <w:rPr>
                <w:rFonts w:cs="Arial"/>
                <w:sz w:val="20"/>
                <w:szCs w:val="20"/>
              </w:rPr>
            </w:pPr>
            <w:r w:rsidRPr="00E92571">
              <w:rPr>
                <w:sz w:val="20"/>
                <w:szCs w:val="20"/>
              </w:rPr>
              <w:t>PICs increasingly manage their own locally-delivered development activities.</w:t>
            </w:r>
          </w:p>
        </w:tc>
        <w:tc>
          <w:tcPr>
            <w:tcW w:w="1694" w:type="dxa"/>
            <w:shd w:val="clear" w:color="auto" w:fill="auto"/>
            <w:vAlign w:val="center"/>
          </w:tcPr>
          <w:p w14:paraId="29712D94" w14:textId="77777777" w:rsidR="00BB3746" w:rsidRPr="00E92571" w:rsidRDefault="00BB3746" w:rsidP="002462BB">
            <w:pPr>
              <w:rPr>
                <w:rFonts w:cs="Arial"/>
                <w:sz w:val="20"/>
                <w:szCs w:val="20"/>
              </w:rPr>
            </w:pPr>
            <w:r w:rsidRPr="00E92571">
              <w:rPr>
                <w:rFonts w:cs="Arial"/>
                <w:sz w:val="20"/>
                <w:szCs w:val="20"/>
              </w:rPr>
              <w:t>90% of Responsive Fund allocated in LoV9 expended, 70% of activities achieve their aims and with less support from the PJDP Team.</w:t>
            </w:r>
          </w:p>
        </w:tc>
        <w:tc>
          <w:tcPr>
            <w:tcW w:w="1798" w:type="dxa"/>
            <w:shd w:val="clear" w:color="auto" w:fill="auto"/>
            <w:vAlign w:val="center"/>
          </w:tcPr>
          <w:p w14:paraId="75EE4D7F" w14:textId="77777777" w:rsidR="00BB3746" w:rsidRPr="00E92571" w:rsidRDefault="00BB3746" w:rsidP="002462BB">
            <w:pPr>
              <w:rPr>
                <w:rFonts w:cs="Arial"/>
                <w:sz w:val="20"/>
                <w:szCs w:val="20"/>
              </w:rPr>
            </w:pPr>
            <w:r w:rsidRPr="00E92571">
              <w:rPr>
                <w:rFonts w:cs="Arial"/>
                <w:sz w:val="20"/>
                <w:szCs w:val="20"/>
              </w:rPr>
              <w:t xml:space="preserve">No RF activities implemented. </w:t>
            </w:r>
          </w:p>
        </w:tc>
        <w:tc>
          <w:tcPr>
            <w:tcW w:w="2693" w:type="dxa"/>
            <w:vAlign w:val="center"/>
          </w:tcPr>
          <w:p w14:paraId="521FECF5" w14:textId="77777777" w:rsidR="00BB3746" w:rsidRPr="001733DF" w:rsidRDefault="00BB3746" w:rsidP="00952187">
            <w:pPr>
              <w:rPr>
                <w:sz w:val="20"/>
                <w:szCs w:val="20"/>
                <w:highlight w:val="yellow"/>
              </w:rPr>
            </w:pPr>
            <w:r w:rsidRPr="00C77BCC">
              <w:rPr>
                <w:sz w:val="20"/>
                <w:szCs w:val="20"/>
              </w:rPr>
              <w:t xml:space="preserve">13 PICs have submitted applications for funding. </w:t>
            </w:r>
            <w:r w:rsidR="00952187">
              <w:rPr>
                <w:sz w:val="20"/>
                <w:szCs w:val="20"/>
              </w:rPr>
              <w:t>21</w:t>
            </w:r>
            <w:r w:rsidR="00952187" w:rsidRPr="00C77BCC">
              <w:rPr>
                <w:sz w:val="20"/>
                <w:szCs w:val="20"/>
              </w:rPr>
              <w:t xml:space="preserve"> </w:t>
            </w:r>
            <w:r w:rsidRPr="00C77BCC">
              <w:rPr>
                <w:sz w:val="20"/>
                <w:szCs w:val="20"/>
              </w:rPr>
              <w:t>applications were received and 1</w:t>
            </w:r>
            <w:r w:rsidR="00952187">
              <w:rPr>
                <w:sz w:val="20"/>
                <w:szCs w:val="20"/>
              </w:rPr>
              <w:t>9</w:t>
            </w:r>
            <w:r w:rsidRPr="00C77BCC">
              <w:rPr>
                <w:sz w:val="20"/>
                <w:szCs w:val="20"/>
              </w:rPr>
              <w:t xml:space="preserve"> approved</w:t>
            </w:r>
            <w:r w:rsidRPr="00B40BC9">
              <w:rPr>
                <w:sz w:val="20"/>
                <w:szCs w:val="20"/>
              </w:rPr>
              <w:t xml:space="preserve">, indicative of increased capabilities </w:t>
            </w:r>
            <w:r>
              <w:rPr>
                <w:sz w:val="20"/>
                <w:szCs w:val="20"/>
              </w:rPr>
              <w:t>within</w:t>
            </w:r>
            <w:r w:rsidRPr="00B40BC9">
              <w:rPr>
                <w:sz w:val="20"/>
                <w:szCs w:val="20"/>
              </w:rPr>
              <w:t xml:space="preserve"> PICs to apply for </w:t>
            </w:r>
            <w:r>
              <w:rPr>
                <w:sz w:val="20"/>
                <w:szCs w:val="20"/>
              </w:rPr>
              <w:t xml:space="preserve">and implement </w:t>
            </w:r>
            <w:r w:rsidRPr="00B40BC9">
              <w:rPr>
                <w:sz w:val="20"/>
                <w:szCs w:val="20"/>
              </w:rPr>
              <w:t>priority development activities.</w:t>
            </w:r>
          </w:p>
        </w:tc>
        <w:tc>
          <w:tcPr>
            <w:tcW w:w="1843" w:type="dxa"/>
            <w:shd w:val="clear" w:color="auto" w:fill="auto"/>
            <w:vAlign w:val="center"/>
          </w:tcPr>
          <w:p w14:paraId="2DD25B88" w14:textId="77777777" w:rsidR="00BB3746" w:rsidRPr="00E92571" w:rsidRDefault="00BB3746" w:rsidP="002462BB">
            <w:pPr>
              <w:rPr>
                <w:rFonts w:cs="Arial"/>
                <w:sz w:val="20"/>
                <w:szCs w:val="20"/>
              </w:rPr>
            </w:pPr>
            <w:r w:rsidRPr="00E92571">
              <w:rPr>
                <w:sz w:val="20"/>
                <w:szCs w:val="20"/>
              </w:rPr>
              <w:t>All PICs successfully develop their capabilities to formulate cogent applications to support priority development activities and implement associated activities which achieve their aims.</w:t>
            </w:r>
          </w:p>
        </w:tc>
        <w:tc>
          <w:tcPr>
            <w:tcW w:w="2178" w:type="dxa"/>
            <w:shd w:val="clear" w:color="auto" w:fill="auto"/>
            <w:vAlign w:val="center"/>
          </w:tcPr>
          <w:p w14:paraId="7A0E32CA" w14:textId="77777777" w:rsidR="00BB3746" w:rsidRPr="00E92571" w:rsidRDefault="00BB3746" w:rsidP="002462BB">
            <w:pPr>
              <w:rPr>
                <w:rFonts w:cs="Arial"/>
                <w:sz w:val="20"/>
                <w:szCs w:val="20"/>
              </w:rPr>
            </w:pPr>
            <w:r w:rsidRPr="00E92571">
              <w:rPr>
                <w:rFonts w:cs="Arial"/>
                <w:sz w:val="20"/>
                <w:szCs w:val="20"/>
              </w:rPr>
              <w:t>Number of Responsive Fund applications successfully delivered with minimal assistance from the PJDP Team.</w:t>
            </w:r>
          </w:p>
          <w:p w14:paraId="0DBF6D0A" w14:textId="77777777" w:rsidR="00BB3746" w:rsidRPr="00E92571" w:rsidRDefault="00BB3746" w:rsidP="002462BB">
            <w:pPr>
              <w:rPr>
                <w:rFonts w:cs="Arial"/>
                <w:sz w:val="8"/>
                <w:szCs w:val="20"/>
              </w:rPr>
            </w:pPr>
          </w:p>
          <w:p w14:paraId="03C6E3A4" w14:textId="77777777" w:rsidR="00BB3746" w:rsidRPr="00E92571" w:rsidRDefault="00BB3746" w:rsidP="002462BB">
            <w:pPr>
              <w:rPr>
                <w:rFonts w:cs="Arial"/>
                <w:sz w:val="20"/>
                <w:szCs w:val="20"/>
              </w:rPr>
            </w:pPr>
            <w:r w:rsidRPr="00E92571">
              <w:rPr>
                <w:rFonts w:cs="Arial"/>
                <w:sz w:val="20"/>
                <w:szCs w:val="20"/>
              </w:rPr>
              <w:t>The Responsive Fund managed effectively and efficiently (including financial expenditure) by the MSC.</w:t>
            </w:r>
          </w:p>
        </w:tc>
        <w:tc>
          <w:tcPr>
            <w:tcW w:w="1559" w:type="dxa"/>
            <w:shd w:val="clear" w:color="auto" w:fill="auto"/>
            <w:vAlign w:val="center"/>
          </w:tcPr>
          <w:p w14:paraId="0017B73D" w14:textId="77777777" w:rsidR="00BB3746" w:rsidRPr="00E92571" w:rsidRDefault="00BB3746" w:rsidP="002462BB">
            <w:pPr>
              <w:rPr>
                <w:rFonts w:cs="Arial"/>
                <w:sz w:val="20"/>
                <w:szCs w:val="20"/>
              </w:rPr>
            </w:pPr>
            <w:r w:rsidRPr="00E92571">
              <w:rPr>
                <w:rFonts w:cs="Arial"/>
                <w:sz w:val="20"/>
                <w:szCs w:val="20"/>
              </w:rPr>
              <w:t xml:space="preserve">NC reports / MSC confirmation. </w:t>
            </w:r>
          </w:p>
          <w:p w14:paraId="28DD5C87" w14:textId="77777777" w:rsidR="00BB3746" w:rsidRPr="00E92571" w:rsidRDefault="00BB3746" w:rsidP="002462BB">
            <w:pPr>
              <w:rPr>
                <w:rFonts w:cs="Arial"/>
                <w:sz w:val="8"/>
                <w:szCs w:val="20"/>
              </w:rPr>
            </w:pPr>
          </w:p>
          <w:p w14:paraId="4F3377D1" w14:textId="77777777" w:rsidR="00BB3746" w:rsidRPr="00E92571" w:rsidRDefault="00BB3746" w:rsidP="002462BB">
            <w:pPr>
              <w:rPr>
                <w:rFonts w:cs="Arial"/>
                <w:sz w:val="20"/>
                <w:szCs w:val="20"/>
              </w:rPr>
            </w:pPr>
            <w:r w:rsidRPr="00E92571">
              <w:rPr>
                <w:rFonts w:cs="Arial"/>
                <w:sz w:val="20"/>
                <w:szCs w:val="20"/>
              </w:rPr>
              <w:t>MSC 6-monthly and annual progress reports.</w:t>
            </w:r>
          </w:p>
        </w:tc>
        <w:tc>
          <w:tcPr>
            <w:tcW w:w="851" w:type="dxa"/>
            <w:shd w:val="clear" w:color="auto" w:fill="auto"/>
            <w:vAlign w:val="center"/>
          </w:tcPr>
          <w:p w14:paraId="04886D10" w14:textId="77777777" w:rsidR="00BB3746" w:rsidRPr="00E92571" w:rsidRDefault="00BB3746" w:rsidP="002462BB">
            <w:pPr>
              <w:rPr>
                <w:rFonts w:cs="Arial"/>
                <w:sz w:val="20"/>
                <w:szCs w:val="20"/>
              </w:rPr>
            </w:pPr>
            <w:r w:rsidRPr="00E92571">
              <w:rPr>
                <w:rFonts w:cs="Arial"/>
                <w:sz w:val="20"/>
                <w:szCs w:val="20"/>
              </w:rPr>
              <w:t>NC / MSC</w:t>
            </w:r>
          </w:p>
        </w:tc>
      </w:tr>
      <w:tr w:rsidR="008B63E1" w:rsidRPr="00E92571" w14:paraId="75B6AE75" w14:textId="77777777" w:rsidTr="000F6360">
        <w:trPr>
          <w:trHeight w:val="190"/>
          <w:jc w:val="center"/>
        </w:trPr>
        <w:tc>
          <w:tcPr>
            <w:tcW w:w="14454" w:type="dxa"/>
            <w:gridSpan w:val="8"/>
            <w:shd w:val="clear" w:color="auto" w:fill="F2F2F2" w:themeFill="background1" w:themeFillShade="F2"/>
            <w:vAlign w:val="center"/>
          </w:tcPr>
          <w:p w14:paraId="4822AF94" w14:textId="77777777" w:rsidR="008B63E1" w:rsidRPr="008B63E1" w:rsidRDefault="008B63E1" w:rsidP="002462BB">
            <w:pPr>
              <w:spacing w:before="120"/>
              <w:rPr>
                <w:rFonts w:cs="Arial"/>
                <w:b/>
              </w:rPr>
            </w:pPr>
            <w:r w:rsidRPr="008B63E1">
              <w:rPr>
                <w:rFonts w:cs="Arial"/>
                <w:b/>
                <w:sz w:val="22"/>
                <w:szCs w:val="22"/>
              </w:rPr>
              <w:t>2.4 National Judicial Development Committee (NJDC) Project</w:t>
            </w:r>
          </w:p>
        </w:tc>
      </w:tr>
      <w:tr w:rsidR="00650570" w:rsidRPr="00E92571" w14:paraId="5528C29D" w14:textId="77777777" w:rsidTr="000F6360">
        <w:trPr>
          <w:trHeight w:val="190"/>
          <w:jc w:val="center"/>
        </w:trPr>
        <w:tc>
          <w:tcPr>
            <w:tcW w:w="1838" w:type="dxa"/>
            <w:vMerge w:val="restart"/>
            <w:shd w:val="clear" w:color="auto" w:fill="auto"/>
            <w:vAlign w:val="center"/>
          </w:tcPr>
          <w:p w14:paraId="7C4FC72B" w14:textId="77777777" w:rsidR="00650570" w:rsidRPr="00E92571" w:rsidRDefault="00650570" w:rsidP="002462BB">
            <w:pPr>
              <w:spacing w:before="120"/>
              <w:rPr>
                <w:rFonts w:cs="Arial"/>
                <w:b/>
                <w:bCs/>
                <w:szCs w:val="23"/>
              </w:rPr>
            </w:pPr>
            <w:r w:rsidRPr="00E92571">
              <w:rPr>
                <w:sz w:val="20"/>
                <w:szCs w:val="20"/>
              </w:rPr>
              <w:t xml:space="preserve">The capabilities of </w:t>
            </w:r>
            <w:r w:rsidRPr="00E92571">
              <w:rPr>
                <w:sz w:val="20"/>
                <w:szCs w:val="20"/>
              </w:rPr>
              <w:lastRenderedPageBreak/>
              <w:t>one PIC to strategically plan and manage local development are strengthened.</w:t>
            </w:r>
          </w:p>
        </w:tc>
        <w:tc>
          <w:tcPr>
            <w:tcW w:w="1694" w:type="dxa"/>
            <w:vMerge w:val="restart"/>
            <w:shd w:val="clear" w:color="auto" w:fill="auto"/>
            <w:vAlign w:val="center"/>
          </w:tcPr>
          <w:p w14:paraId="1B98C8D1" w14:textId="77777777" w:rsidR="00650570" w:rsidRPr="00E92571" w:rsidRDefault="00650570" w:rsidP="002462BB">
            <w:pPr>
              <w:spacing w:before="120"/>
              <w:rPr>
                <w:rFonts w:cs="Arial"/>
                <w:b/>
                <w:bCs/>
                <w:szCs w:val="23"/>
              </w:rPr>
            </w:pPr>
            <w:r w:rsidRPr="00E92571">
              <w:rPr>
                <w:rFonts w:cs="Arial"/>
                <w:sz w:val="20"/>
                <w:szCs w:val="20"/>
              </w:rPr>
              <w:lastRenderedPageBreak/>
              <w:t xml:space="preserve">One PIC has </w:t>
            </w:r>
            <w:r w:rsidRPr="00E92571">
              <w:rPr>
                <w:rFonts w:cs="Arial"/>
                <w:sz w:val="20"/>
                <w:szCs w:val="20"/>
              </w:rPr>
              <w:lastRenderedPageBreak/>
              <w:t>established NJDCs as a local mechanism to plan; assess, prioritise; and direct / lead local judicial development activities.</w:t>
            </w:r>
          </w:p>
        </w:tc>
        <w:tc>
          <w:tcPr>
            <w:tcW w:w="1798" w:type="dxa"/>
            <w:vMerge w:val="restart"/>
            <w:shd w:val="clear" w:color="auto" w:fill="auto"/>
            <w:vAlign w:val="center"/>
          </w:tcPr>
          <w:p w14:paraId="4F5CA7B5" w14:textId="77777777" w:rsidR="00650570" w:rsidRPr="00E92571" w:rsidRDefault="00650570" w:rsidP="002462BB">
            <w:pPr>
              <w:spacing w:before="120"/>
              <w:rPr>
                <w:rFonts w:cs="Arial"/>
                <w:b/>
                <w:bCs/>
                <w:szCs w:val="23"/>
              </w:rPr>
            </w:pPr>
            <w:r w:rsidRPr="00E92571">
              <w:rPr>
                <w:rFonts w:cs="Arial"/>
                <w:sz w:val="20"/>
                <w:szCs w:val="20"/>
              </w:rPr>
              <w:lastRenderedPageBreak/>
              <w:t xml:space="preserve">NJDCs exist in some </w:t>
            </w:r>
            <w:r w:rsidRPr="00E92571">
              <w:rPr>
                <w:rFonts w:cs="Arial"/>
                <w:sz w:val="20"/>
                <w:szCs w:val="20"/>
              </w:rPr>
              <w:lastRenderedPageBreak/>
              <w:t>but not all PICs with varying membership, roles, focus and levels of engagement in local judicial development.</w:t>
            </w:r>
          </w:p>
        </w:tc>
        <w:tc>
          <w:tcPr>
            <w:tcW w:w="2693" w:type="dxa"/>
            <w:vAlign w:val="center"/>
          </w:tcPr>
          <w:p w14:paraId="309AA3EB" w14:textId="77777777" w:rsidR="00650570" w:rsidRDefault="00650570" w:rsidP="002462BB">
            <w:pPr>
              <w:rPr>
                <w:sz w:val="20"/>
                <w:szCs w:val="20"/>
              </w:rPr>
            </w:pPr>
            <w:r>
              <w:rPr>
                <w:sz w:val="20"/>
                <w:szCs w:val="20"/>
              </w:rPr>
              <w:lastRenderedPageBreak/>
              <w:t>R</w:t>
            </w:r>
            <w:r w:rsidRPr="00B40BC9">
              <w:rPr>
                <w:sz w:val="20"/>
                <w:szCs w:val="20"/>
              </w:rPr>
              <w:t xml:space="preserve">efinement </w:t>
            </w:r>
            <w:r>
              <w:rPr>
                <w:sz w:val="20"/>
                <w:szCs w:val="20"/>
              </w:rPr>
              <w:t>of</w:t>
            </w:r>
            <w:r w:rsidRPr="00B40BC9">
              <w:rPr>
                <w:sz w:val="20"/>
                <w:szCs w:val="20"/>
              </w:rPr>
              <w:t xml:space="preserve"> the </w:t>
            </w:r>
            <w:r>
              <w:rPr>
                <w:sz w:val="20"/>
                <w:szCs w:val="20"/>
              </w:rPr>
              <w:t>T</w:t>
            </w:r>
            <w:r w:rsidRPr="00B40BC9">
              <w:rPr>
                <w:sz w:val="20"/>
                <w:szCs w:val="20"/>
              </w:rPr>
              <w:t xml:space="preserve">oolkit </w:t>
            </w:r>
            <w:r>
              <w:rPr>
                <w:sz w:val="20"/>
                <w:szCs w:val="20"/>
              </w:rPr>
              <w:t xml:space="preserve">has been undertaken </w:t>
            </w:r>
            <w:r w:rsidRPr="00B40BC9">
              <w:rPr>
                <w:sz w:val="20"/>
                <w:szCs w:val="20"/>
              </w:rPr>
              <w:t xml:space="preserve">following </w:t>
            </w:r>
            <w:r>
              <w:rPr>
                <w:sz w:val="20"/>
                <w:szCs w:val="20"/>
              </w:rPr>
              <w:lastRenderedPageBreak/>
              <w:t>implementation in one PIC (Cook Islands).</w:t>
            </w:r>
            <w:r w:rsidRPr="00B40BC9">
              <w:rPr>
                <w:sz w:val="20"/>
                <w:szCs w:val="20"/>
              </w:rPr>
              <w:t xml:space="preserve">The refined </w:t>
            </w:r>
            <w:r>
              <w:rPr>
                <w:sz w:val="20"/>
                <w:szCs w:val="20"/>
              </w:rPr>
              <w:t>T</w:t>
            </w:r>
            <w:r w:rsidRPr="00B40BC9">
              <w:rPr>
                <w:sz w:val="20"/>
                <w:szCs w:val="20"/>
              </w:rPr>
              <w:t xml:space="preserve">oolkit is </w:t>
            </w:r>
            <w:r>
              <w:rPr>
                <w:sz w:val="20"/>
                <w:szCs w:val="20"/>
              </w:rPr>
              <w:t xml:space="preserve">available on the PJDP website and is scheduled </w:t>
            </w:r>
            <w:r w:rsidRPr="00B40BC9">
              <w:rPr>
                <w:sz w:val="20"/>
                <w:szCs w:val="20"/>
              </w:rPr>
              <w:t>to be disseminated to all PICs for local use.</w:t>
            </w:r>
          </w:p>
          <w:p w14:paraId="378F4E0E" w14:textId="77777777" w:rsidR="00650570" w:rsidRDefault="00650570" w:rsidP="002462BB">
            <w:pPr>
              <w:rPr>
                <w:sz w:val="20"/>
                <w:szCs w:val="20"/>
              </w:rPr>
            </w:pPr>
          </w:p>
          <w:p w14:paraId="0FB24734" w14:textId="77777777" w:rsidR="00650570" w:rsidRPr="00B87185" w:rsidRDefault="00650570" w:rsidP="002462BB">
            <w:pPr>
              <w:rPr>
                <w:sz w:val="20"/>
                <w:szCs w:val="20"/>
              </w:rPr>
            </w:pPr>
          </w:p>
        </w:tc>
        <w:tc>
          <w:tcPr>
            <w:tcW w:w="1843" w:type="dxa"/>
            <w:vMerge w:val="restart"/>
            <w:shd w:val="clear" w:color="auto" w:fill="auto"/>
            <w:vAlign w:val="center"/>
          </w:tcPr>
          <w:p w14:paraId="456260BE" w14:textId="77777777" w:rsidR="00650570" w:rsidRPr="00E92571" w:rsidRDefault="00650570" w:rsidP="002462BB">
            <w:pPr>
              <w:rPr>
                <w:rFonts w:cs="Arial"/>
                <w:b/>
                <w:bCs/>
                <w:i/>
                <w:color w:val="FF0000"/>
                <w:sz w:val="20"/>
                <w:szCs w:val="20"/>
              </w:rPr>
            </w:pPr>
            <w:r>
              <w:rPr>
                <w:rFonts w:cs="Arial"/>
                <w:bCs/>
                <w:sz w:val="20"/>
                <w:szCs w:val="20"/>
              </w:rPr>
              <w:lastRenderedPageBreak/>
              <w:t>A</w:t>
            </w:r>
            <w:r w:rsidRPr="00E92571">
              <w:rPr>
                <w:rFonts w:cs="Arial"/>
                <w:bCs/>
                <w:sz w:val="20"/>
                <w:szCs w:val="20"/>
              </w:rPr>
              <w:t xml:space="preserve"> </w:t>
            </w:r>
            <w:r w:rsidRPr="00E92571">
              <w:rPr>
                <w:sz w:val="20"/>
                <w:szCs w:val="20"/>
              </w:rPr>
              <w:t xml:space="preserve">PIC can strategically plan and </w:t>
            </w:r>
            <w:r w:rsidRPr="00E92571">
              <w:rPr>
                <w:sz w:val="20"/>
                <w:szCs w:val="20"/>
              </w:rPr>
              <w:lastRenderedPageBreak/>
              <w:t>manage their local development programmes by operating development committees more effectively.</w:t>
            </w:r>
          </w:p>
          <w:p w14:paraId="6A264478" w14:textId="77777777" w:rsidR="00650570" w:rsidRPr="00E92571" w:rsidRDefault="00650570" w:rsidP="002462BB">
            <w:pPr>
              <w:spacing w:before="120"/>
              <w:rPr>
                <w:rFonts w:cs="Arial"/>
                <w:b/>
                <w:bCs/>
                <w:sz w:val="20"/>
                <w:szCs w:val="20"/>
              </w:rPr>
            </w:pPr>
          </w:p>
        </w:tc>
        <w:tc>
          <w:tcPr>
            <w:tcW w:w="2178" w:type="dxa"/>
            <w:vMerge w:val="restart"/>
            <w:shd w:val="clear" w:color="auto" w:fill="auto"/>
            <w:vAlign w:val="center"/>
          </w:tcPr>
          <w:p w14:paraId="591D9B90" w14:textId="77777777" w:rsidR="00650570" w:rsidRPr="00E92571" w:rsidRDefault="00650570" w:rsidP="002462BB">
            <w:pPr>
              <w:spacing w:before="120"/>
              <w:rPr>
                <w:rFonts w:cs="Arial"/>
                <w:sz w:val="20"/>
                <w:szCs w:val="20"/>
              </w:rPr>
            </w:pPr>
            <w:r w:rsidRPr="00E92571">
              <w:rPr>
                <w:rFonts w:cs="Arial"/>
                <w:sz w:val="20"/>
                <w:szCs w:val="20"/>
              </w:rPr>
              <w:lastRenderedPageBreak/>
              <w:t xml:space="preserve">MSC assistance to </w:t>
            </w:r>
            <w:r w:rsidRPr="00E92571">
              <w:rPr>
                <w:rFonts w:cs="Arial"/>
                <w:sz w:val="20"/>
                <w:szCs w:val="20"/>
              </w:rPr>
              <w:lastRenderedPageBreak/>
              <w:t>strengthen NJDCs is tailored to local context and needs.</w:t>
            </w:r>
          </w:p>
          <w:p w14:paraId="5FE5D9B3" w14:textId="77777777" w:rsidR="00650570" w:rsidRPr="00E92571" w:rsidRDefault="00650570" w:rsidP="002462BB">
            <w:pPr>
              <w:spacing w:before="120"/>
              <w:rPr>
                <w:rFonts w:cs="Arial"/>
                <w:b/>
                <w:bCs/>
                <w:szCs w:val="23"/>
              </w:rPr>
            </w:pPr>
            <w:r w:rsidRPr="00E92571">
              <w:rPr>
                <w:rFonts w:cs="Arial"/>
                <w:sz w:val="20"/>
                <w:szCs w:val="20"/>
              </w:rPr>
              <w:t>The number NJDCs operating and the quality of their contribution as key mechanisms for locally managed judicial development.</w:t>
            </w:r>
          </w:p>
        </w:tc>
        <w:tc>
          <w:tcPr>
            <w:tcW w:w="1559" w:type="dxa"/>
            <w:shd w:val="clear" w:color="auto" w:fill="auto"/>
            <w:vAlign w:val="center"/>
          </w:tcPr>
          <w:p w14:paraId="0FDD8192" w14:textId="77777777" w:rsidR="00650570" w:rsidRPr="00E92571" w:rsidRDefault="00650570" w:rsidP="002462BB">
            <w:pPr>
              <w:spacing w:before="120"/>
              <w:rPr>
                <w:rFonts w:cs="Arial"/>
                <w:b/>
                <w:bCs/>
                <w:szCs w:val="23"/>
              </w:rPr>
            </w:pPr>
            <w:r w:rsidRPr="00E92571">
              <w:rPr>
                <w:rFonts w:cs="Arial"/>
                <w:sz w:val="20"/>
                <w:szCs w:val="20"/>
              </w:rPr>
              <w:lastRenderedPageBreak/>
              <w:t>TA reports.</w:t>
            </w:r>
          </w:p>
        </w:tc>
        <w:tc>
          <w:tcPr>
            <w:tcW w:w="851" w:type="dxa"/>
            <w:shd w:val="clear" w:color="auto" w:fill="auto"/>
            <w:vAlign w:val="center"/>
          </w:tcPr>
          <w:p w14:paraId="3FC073D7" w14:textId="77777777" w:rsidR="00650570" w:rsidRPr="00E92571" w:rsidRDefault="00650570" w:rsidP="002462BB">
            <w:pPr>
              <w:spacing w:before="120"/>
              <w:rPr>
                <w:rFonts w:cs="Arial"/>
                <w:b/>
                <w:bCs/>
                <w:szCs w:val="23"/>
              </w:rPr>
            </w:pPr>
            <w:r w:rsidRPr="00E92571">
              <w:rPr>
                <w:rFonts w:cs="Arial"/>
                <w:sz w:val="20"/>
                <w:szCs w:val="20"/>
              </w:rPr>
              <w:t>TA</w:t>
            </w:r>
          </w:p>
        </w:tc>
      </w:tr>
      <w:tr w:rsidR="00650570" w:rsidRPr="00E92571" w14:paraId="2FEFACE9" w14:textId="77777777" w:rsidTr="000F6360">
        <w:trPr>
          <w:trHeight w:val="190"/>
          <w:jc w:val="center"/>
        </w:trPr>
        <w:tc>
          <w:tcPr>
            <w:tcW w:w="1838" w:type="dxa"/>
            <w:vMerge/>
            <w:shd w:val="clear" w:color="auto" w:fill="auto"/>
            <w:vAlign w:val="center"/>
          </w:tcPr>
          <w:p w14:paraId="17BEF421" w14:textId="77777777" w:rsidR="00650570" w:rsidRPr="00E92571" w:rsidRDefault="00650570" w:rsidP="002462BB">
            <w:pPr>
              <w:spacing w:before="120"/>
              <w:rPr>
                <w:sz w:val="20"/>
                <w:szCs w:val="20"/>
              </w:rPr>
            </w:pPr>
          </w:p>
        </w:tc>
        <w:tc>
          <w:tcPr>
            <w:tcW w:w="1694" w:type="dxa"/>
            <w:vMerge/>
            <w:shd w:val="clear" w:color="auto" w:fill="auto"/>
            <w:vAlign w:val="center"/>
          </w:tcPr>
          <w:p w14:paraId="13A84978" w14:textId="77777777" w:rsidR="00650570" w:rsidRPr="00E92571" w:rsidRDefault="00650570" w:rsidP="002462BB">
            <w:pPr>
              <w:spacing w:before="120"/>
              <w:rPr>
                <w:rFonts w:cs="Arial"/>
                <w:sz w:val="20"/>
                <w:szCs w:val="20"/>
              </w:rPr>
            </w:pPr>
          </w:p>
        </w:tc>
        <w:tc>
          <w:tcPr>
            <w:tcW w:w="1798" w:type="dxa"/>
            <w:vMerge/>
            <w:shd w:val="clear" w:color="auto" w:fill="auto"/>
            <w:vAlign w:val="center"/>
          </w:tcPr>
          <w:p w14:paraId="3A172BE7" w14:textId="77777777" w:rsidR="00650570" w:rsidRPr="00E92571" w:rsidRDefault="00650570" w:rsidP="002462BB">
            <w:pPr>
              <w:spacing w:before="120"/>
              <w:rPr>
                <w:rFonts w:cs="Arial"/>
                <w:sz w:val="20"/>
                <w:szCs w:val="20"/>
              </w:rPr>
            </w:pPr>
          </w:p>
        </w:tc>
        <w:tc>
          <w:tcPr>
            <w:tcW w:w="2693" w:type="dxa"/>
            <w:vAlign w:val="center"/>
          </w:tcPr>
          <w:p w14:paraId="25FC164F" w14:textId="77777777" w:rsidR="00650570" w:rsidRPr="00B40BC9" w:rsidDel="00952187" w:rsidRDefault="00650570" w:rsidP="002462BB">
            <w:pPr>
              <w:rPr>
                <w:sz w:val="20"/>
                <w:szCs w:val="20"/>
              </w:rPr>
            </w:pPr>
            <w:r>
              <w:rPr>
                <w:sz w:val="20"/>
                <w:szCs w:val="20"/>
              </w:rPr>
              <w:t>A Project Management Toolkit has been developed and will be piloted in 1 PIC over the coming months.</w:t>
            </w:r>
          </w:p>
        </w:tc>
        <w:tc>
          <w:tcPr>
            <w:tcW w:w="1843" w:type="dxa"/>
            <w:vMerge/>
            <w:shd w:val="clear" w:color="auto" w:fill="auto"/>
            <w:vAlign w:val="center"/>
          </w:tcPr>
          <w:p w14:paraId="52F0A2EC" w14:textId="77777777" w:rsidR="00650570" w:rsidRDefault="00650570" w:rsidP="002462BB">
            <w:pPr>
              <w:rPr>
                <w:rFonts w:cs="Arial"/>
                <w:bCs/>
                <w:sz w:val="20"/>
                <w:szCs w:val="20"/>
              </w:rPr>
            </w:pPr>
          </w:p>
        </w:tc>
        <w:tc>
          <w:tcPr>
            <w:tcW w:w="2178" w:type="dxa"/>
            <w:vMerge/>
            <w:shd w:val="clear" w:color="auto" w:fill="auto"/>
            <w:vAlign w:val="center"/>
          </w:tcPr>
          <w:p w14:paraId="74A729D9" w14:textId="77777777" w:rsidR="00650570" w:rsidRPr="00E92571" w:rsidRDefault="00650570" w:rsidP="002462BB">
            <w:pPr>
              <w:spacing w:before="120"/>
              <w:rPr>
                <w:rFonts w:cs="Arial"/>
                <w:sz w:val="20"/>
                <w:szCs w:val="20"/>
              </w:rPr>
            </w:pPr>
          </w:p>
        </w:tc>
        <w:tc>
          <w:tcPr>
            <w:tcW w:w="1559" w:type="dxa"/>
            <w:shd w:val="clear" w:color="auto" w:fill="auto"/>
            <w:vAlign w:val="center"/>
          </w:tcPr>
          <w:p w14:paraId="4BFD5C2C" w14:textId="77777777" w:rsidR="00650570" w:rsidRPr="00E92571" w:rsidRDefault="00650570" w:rsidP="002462BB">
            <w:pPr>
              <w:spacing w:before="120"/>
              <w:rPr>
                <w:rFonts w:cs="Arial"/>
                <w:sz w:val="20"/>
                <w:szCs w:val="20"/>
              </w:rPr>
            </w:pPr>
            <w:r>
              <w:rPr>
                <w:rFonts w:cs="Arial"/>
                <w:sz w:val="20"/>
                <w:szCs w:val="20"/>
              </w:rPr>
              <w:t>Toolkit and TA report.</w:t>
            </w:r>
          </w:p>
        </w:tc>
        <w:tc>
          <w:tcPr>
            <w:tcW w:w="851" w:type="dxa"/>
            <w:shd w:val="clear" w:color="auto" w:fill="auto"/>
            <w:vAlign w:val="center"/>
          </w:tcPr>
          <w:p w14:paraId="51C5E504" w14:textId="77777777" w:rsidR="00650570" w:rsidRPr="00E92571" w:rsidRDefault="00650570" w:rsidP="003C796B">
            <w:pPr>
              <w:spacing w:before="120"/>
              <w:rPr>
                <w:rFonts w:cs="Arial"/>
                <w:sz w:val="20"/>
                <w:szCs w:val="20"/>
              </w:rPr>
            </w:pPr>
            <w:r>
              <w:rPr>
                <w:rFonts w:cs="Arial"/>
                <w:sz w:val="20"/>
                <w:szCs w:val="20"/>
              </w:rPr>
              <w:t>TA</w:t>
            </w:r>
          </w:p>
        </w:tc>
      </w:tr>
      <w:tr w:rsidR="008B63E1" w:rsidRPr="00E92571" w14:paraId="79DE7C2F" w14:textId="77777777" w:rsidTr="000F6360">
        <w:trPr>
          <w:trHeight w:val="304"/>
          <w:jc w:val="center"/>
        </w:trPr>
        <w:tc>
          <w:tcPr>
            <w:tcW w:w="14454" w:type="dxa"/>
            <w:gridSpan w:val="8"/>
            <w:shd w:val="clear" w:color="auto" w:fill="BFBFBF" w:themeFill="background1" w:themeFillShade="BF"/>
            <w:vAlign w:val="center"/>
          </w:tcPr>
          <w:p w14:paraId="18C9340C" w14:textId="77777777" w:rsidR="008B63E1" w:rsidRPr="008B63E1" w:rsidRDefault="008B63E1" w:rsidP="002462BB">
            <w:pPr>
              <w:spacing w:before="120"/>
              <w:rPr>
                <w:rFonts w:cs="Arial"/>
                <w:b/>
              </w:rPr>
            </w:pPr>
            <w:r w:rsidRPr="008B63E1">
              <w:rPr>
                <w:rFonts w:cs="Arial"/>
                <w:b/>
                <w:sz w:val="22"/>
                <w:szCs w:val="22"/>
              </w:rPr>
              <w:t>3.0 Systems and Processes</w:t>
            </w:r>
          </w:p>
        </w:tc>
      </w:tr>
      <w:tr w:rsidR="00BB3746" w:rsidRPr="00E92571" w14:paraId="7B2BF8A3" w14:textId="77777777" w:rsidTr="000F6360">
        <w:trPr>
          <w:trHeight w:val="2219"/>
          <w:jc w:val="center"/>
        </w:trPr>
        <w:tc>
          <w:tcPr>
            <w:tcW w:w="1838" w:type="dxa"/>
            <w:vMerge w:val="restart"/>
            <w:shd w:val="clear" w:color="auto" w:fill="auto"/>
            <w:vAlign w:val="center"/>
          </w:tcPr>
          <w:p w14:paraId="674F1062" w14:textId="77777777" w:rsidR="00BB3746" w:rsidRPr="00E92571" w:rsidRDefault="00BB3746" w:rsidP="002462BB">
            <w:pPr>
              <w:spacing w:before="120"/>
              <w:rPr>
                <w:sz w:val="20"/>
                <w:szCs w:val="20"/>
              </w:rPr>
            </w:pPr>
            <w:r w:rsidRPr="00E92571">
              <w:rPr>
                <w:sz w:val="20"/>
                <w:szCs w:val="20"/>
              </w:rPr>
              <w:t>Courts’ capabilities to dispose of cases efficiently are improved in up to six PICs, and their ability to regularly report on performance is improved in up to six PICs.</w:t>
            </w:r>
          </w:p>
          <w:p w14:paraId="5F345C70" w14:textId="77777777" w:rsidR="00BB3746" w:rsidRPr="00E92571" w:rsidRDefault="00BB3746" w:rsidP="002462BB">
            <w:pPr>
              <w:spacing w:before="120"/>
              <w:rPr>
                <w:sz w:val="20"/>
                <w:szCs w:val="20"/>
              </w:rPr>
            </w:pPr>
          </w:p>
          <w:p w14:paraId="76CB108C" w14:textId="77777777" w:rsidR="00BB3746" w:rsidRPr="00E92571" w:rsidRDefault="00BB3746" w:rsidP="002462BB">
            <w:pPr>
              <w:spacing w:before="120"/>
              <w:rPr>
                <w:rFonts w:cs="Arial"/>
                <w:b/>
                <w:bCs/>
                <w:sz w:val="20"/>
                <w:szCs w:val="20"/>
              </w:rPr>
            </w:pPr>
          </w:p>
        </w:tc>
        <w:tc>
          <w:tcPr>
            <w:tcW w:w="1694" w:type="dxa"/>
            <w:vMerge w:val="restart"/>
            <w:shd w:val="clear" w:color="auto" w:fill="auto"/>
            <w:vAlign w:val="center"/>
          </w:tcPr>
          <w:p w14:paraId="6746BF39" w14:textId="77777777" w:rsidR="00BB3746" w:rsidRPr="00E92571" w:rsidRDefault="00BB3746" w:rsidP="002462BB">
            <w:pPr>
              <w:spacing w:before="120"/>
              <w:rPr>
                <w:rFonts w:cs="Arial"/>
                <w:b/>
                <w:bCs/>
                <w:szCs w:val="23"/>
              </w:rPr>
            </w:pPr>
            <w:r w:rsidRPr="00E92571">
              <w:rPr>
                <w:rFonts w:cs="Arial"/>
                <w:sz w:val="20"/>
                <w:szCs w:val="20"/>
              </w:rPr>
              <w:lastRenderedPageBreak/>
              <w:t xml:space="preserve">Two PICs are using PJDP facilitated Registry / Court plans developed to undertake reforms.  All PICs have: increased capacity to assess court performance; and </w:t>
            </w:r>
            <w:r w:rsidRPr="00E92571">
              <w:rPr>
                <w:rFonts w:cs="Arial"/>
                <w:sz w:val="20"/>
                <w:szCs w:val="20"/>
              </w:rPr>
              <w:lastRenderedPageBreak/>
              <w:t>have access to the tools need to  enable them to increase transparency and accountability through the development of Annual Court Reports</w:t>
            </w:r>
          </w:p>
        </w:tc>
        <w:tc>
          <w:tcPr>
            <w:tcW w:w="1798" w:type="dxa"/>
            <w:vMerge w:val="restart"/>
            <w:shd w:val="clear" w:color="auto" w:fill="auto"/>
            <w:vAlign w:val="center"/>
          </w:tcPr>
          <w:p w14:paraId="2022CAFF" w14:textId="77777777" w:rsidR="00BB3746" w:rsidRPr="00E92571" w:rsidRDefault="00BB3746" w:rsidP="002462BB">
            <w:pPr>
              <w:rPr>
                <w:rFonts w:cs="Arial"/>
                <w:sz w:val="20"/>
                <w:szCs w:val="20"/>
              </w:rPr>
            </w:pPr>
            <w:r w:rsidRPr="00E92571">
              <w:rPr>
                <w:rFonts w:cs="Arial"/>
                <w:sz w:val="20"/>
                <w:szCs w:val="20"/>
              </w:rPr>
              <w:lastRenderedPageBreak/>
              <w:t xml:space="preserve">Approaches to collecting and using judicial and court administration data for diagnosis (problem identification) and treatment (local development plans) </w:t>
            </w:r>
            <w:r w:rsidRPr="00E92571">
              <w:rPr>
                <w:rFonts w:cs="Arial"/>
                <w:sz w:val="20"/>
                <w:szCs w:val="20"/>
              </w:rPr>
              <w:lastRenderedPageBreak/>
              <w:t>are inconsistent across the region.  There is no judicial and court baseline data utilising a common set of indicators, regional strategy or local development plans in PICs to improve court operations (including registry systems and processes).</w:t>
            </w:r>
          </w:p>
          <w:p w14:paraId="71D25194" w14:textId="77777777" w:rsidR="00BB3746" w:rsidRPr="00E92571" w:rsidRDefault="00BB3746" w:rsidP="002462BB">
            <w:pPr>
              <w:spacing w:before="120"/>
              <w:rPr>
                <w:rFonts w:cs="Arial"/>
                <w:b/>
                <w:bCs/>
                <w:szCs w:val="23"/>
              </w:rPr>
            </w:pPr>
          </w:p>
        </w:tc>
        <w:tc>
          <w:tcPr>
            <w:tcW w:w="2693" w:type="dxa"/>
            <w:vMerge w:val="restart"/>
            <w:vAlign w:val="center"/>
          </w:tcPr>
          <w:p w14:paraId="2C909CC5" w14:textId="77777777" w:rsidR="00BB3746" w:rsidRPr="001A3465" w:rsidRDefault="00BB3746" w:rsidP="002462BB">
            <w:pPr>
              <w:tabs>
                <w:tab w:val="left" w:pos="26"/>
              </w:tabs>
              <w:rPr>
                <w:sz w:val="20"/>
                <w:szCs w:val="20"/>
              </w:rPr>
            </w:pPr>
            <w:r>
              <w:rPr>
                <w:sz w:val="20"/>
                <w:szCs w:val="20"/>
              </w:rPr>
              <w:lastRenderedPageBreak/>
              <w:t>Further refinements</w:t>
            </w:r>
            <w:r w:rsidRPr="001A3465">
              <w:rPr>
                <w:sz w:val="20"/>
                <w:szCs w:val="20"/>
              </w:rPr>
              <w:t xml:space="preserve"> of </w:t>
            </w:r>
            <w:r>
              <w:rPr>
                <w:sz w:val="20"/>
                <w:szCs w:val="20"/>
              </w:rPr>
              <w:t>the Time Standards T</w:t>
            </w:r>
            <w:r w:rsidRPr="001A3465">
              <w:rPr>
                <w:sz w:val="20"/>
                <w:szCs w:val="20"/>
              </w:rPr>
              <w:t xml:space="preserve">oolkit </w:t>
            </w:r>
            <w:r>
              <w:rPr>
                <w:sz w:val="20"/>
                <w:szCs w:val="20"/>
              </w:rPr>
              <w:t>have been completed</w:t>
            </w:r>
            <w:r w:rsidRPr="001A3465">
              <w:rPr>
                <w:sz w:val="20"/>
                <w:szCs w:val="20"/>
              </w:rPr>
              <w:t xml:space="preserve"> </w:t>
            </w:r>
            <w:r>
              <w:rPr>
                <w:sz w:val="20"/>
                <w:szCs w:val="20"/>
              </w:rPr>
              <w:t>with i</w:t>
            </w:r>
            <w:r w:rsidRPr="001A3465">
              <w:rPr>
                <w:sz w:val="20"/>
                <w:szCs w:val="20"/>
              </w:rPr>
              <w:t xml:space="preserve">mplementation </w:t>
            </w:r>
            <w:r w:rsidR="000F576F">
              <w:rPr>
                <w:sz w:val="20"/>
                <w:szCs w:val="20"/>
              </w:rPr>
              <w:t>in</w:t>
            </w:r>
            <w:r>
              <w:rPr>
                <w:sz w:val="20"/>
                <w:szCs w:val="20"/>
              </w:rPr>
              <w:t xml:space="preserve"> t</w:t>
            </w:r>
            <w:r w:rsidR="000F576F">
              <w:rPr>
                <w:sz w:val="20"/>
                <w:szCs w:val="20"/>
              </w:rPr>
              <w:t>hree</w:t>
            </w:r>
            <w:r>
              <w:rPr>
                <w:sz w:val="20"/>
                <w:szCs w:val="20"/>
              </w:rPr>
              <w:t xml:space="preserve"> PICs</w:t>
            </w:r>
            <w:r w:rsidR="000F576F">
              <w:rPr>
                <w:sz w:val="20"/>
                <w:szCs w:val="20"/>
              </w:rPr>
              <w:t xml:space="preserve">. </w:t>
            </w:r>
            <w:r w:rsidRPr="001A3465">
              <w:rPr>
                <w:sz w:val="20"/>
                <w:szCs w:val="20"/>
              </w:rPr>
              <w:t xml:space="preserve">Delay Reduction Toolkit has been </w:t>
            </w:r>
            <w:r>
              <w:rPr>
                <w:sz w:val="20"/>
                <w:szCs w:val="20"/>
              </w:rPr>
              <w:t xml:space="preserve">piloted </w:t>
            </w:r>
            <w:r w:rsidRPr="001A3465">
              <w:rPr>
                <w:sz w:val="20"/>
                <w:szCs w:val="20"/>
              </w:rPr>
              <w:t xml:space="preserve">in </w:t>
            </w:r>
            <w:r>
              <w:rPr>
                <w:sz w:val="20"/>
                <w:szCs w:val="20"/>
              </w:rPr>
              <w:t>one PIC.</w:t>
            </w:r>
            <w:r w:rsidR="000F576F">
              <w:rPr>
                <w:sz w:val="20"/>
                <w:szCs w:val="20"/>
              </w:rPr>
              <w:t xml:space="preserve"> Launch of </w:t>
            </w:r>
            <w:r w:rsidR="00650570">
              <w:rPr>
                <w:sz w:val="20"/>
                <w:szCs w:val="20"/>
              </w:rPr>
              <w:t>an</w:t>
            </w:r>
            <w:r w:rsidR="000F576F">
              <w:rPr>
                <w:sz w:val="20"/>
                <w:szCs w:val="20"/>
              </w:rPr>
              <w:t xml:space="preserve"> ITOF to facilitate interaction between court </w:t>
            </w:r>
            <w:r w:rsidR="00650570">
              <w:rPr>
                <w:sz w:val="20"/>
                <w:szCs w:val="20"/>
              </w:rPr>
              <w:t xml:space="preserve">IT </w:t>
            </w:r>
            <w:r w:rsidR="000F576F">
              <w:rPr>
                <w:sz w:val="20"/>
                <w:szCs w:val="20"/>
              </w:rPr>
              <w:t>personnel.</w:t>
            </w:r>
          </w:p>
          <w:p w14:paraId="42DAEABD" w14:textId="77777777" w:rsidR="00BB3746" w:rsidRDefault="00BB3746" w:rsidP="002462BB">
            <w:pPr>
              <w:rPr>
                <w:rFonts w:cs="Arial"/>
                <w:bCs/>
                <w:sz w:val="20"/>
                <w:szCs w:val="20"/>
              </w:rPr>
            </w:pPr>
          </w:p>
          <w:p w14:paraId="636C1ED6" w14:textId="77777777" w:rsidR="00BB3746" w:rsidRPr="00B40BC9" w:rsidRDefault="00BB3746" w:rsidP="002462BB">
            <w:pPr>
              <w:rPr>
                <w:rFonts w:cs="Arial"/>
                <w:bCs/>
                <w:sz w:val="20"/>
                <w:szCs w:val="20"/>
              </w:rPr>
            </w:pPr>
            <w:r w:rsidRPr="00B40BC9">
              <w:rPr>
                <w:rFonts w:cs="Arial"/>
                <w:bCs/>
                <w:sz w:val="20"/>
                <w:szCs w:val="20"/>
              </w:rPr>
              <w:lastRenderedPageBreak/>
              <w:t xml:space="preserve">Annual reporting toolkit has been implemented in six PICs via the Court Annual Reporting Workshop, and ongoing support </w:t>
            </w:r>
            <w:r w:rsidR="000F576F">
              <w:rPr>
                <w:rFonts w:cs="Arial"/>
                <w:bCs/>
                <w:sz w:val="20"/>
                <w:szCs w:val="20"/>
              </w:rPr>
              <w:t>has been provided to support publication of those PICs annual reports.</w:t>
            </w:r>
            <w:r w:rsidR="000F576F" w:rsidRPr="00B40BC9">
              <w:rPr>
                <w:rFonts w:cs="Arial"/>
                <w:bCs/>
                <w:sz w:val="20"/>
                <w:szCs w:val="20"/>
              </w:rPr>
              <w:t xml:space="preserve"> </w:t>
            </w:r>
          </w:p>
          <w:p w14:paraId="45E7F133" w14:textId="77777777" w:rsidR="00BB3746" w:rsidRDefault="00BB3746" w:rsidP="002462BB">
            <w:pPr>
              <w:rPr>
                <w:rFonts w:cs="Arial"/>
                <w:bCs/>
                <w:sz w:val="20"/>
                <w:szCs w:val="20"/>
              </w:rPr>
            </w:pPr>
          </w:p>
          <w:p w14:paraId="6E1D1C39" w14:textId="77777777" w:rsidR="00BB3746" w:rsidRPr="00E92571" w:rsidRDefault="003D40ED" w:rsidP="003D40ED">
            <w:pPr>
              <w:rPr>
                <w:sz w:val="20"/>
                <w:szCs w:val="20"/>
              </w:rPr>
            </w:pPr>
            <w:r>
              <w:rPr>
                <w:rFonts w:cs="Arial"/>
                <w:bCs/>
                <w:sz w:val="20"/>
                <w:szCs w:val="20"/>
              </w:rPr>
              <w:t>Planned i</w:t>
            </w:r>
            <w:r w:rsidR="00BB3746" w:rsidRPr="00B40BC9">
              <w:rPr>
                <w:rFonts w:cs="Arial"/>
                <w:bCs/>
                <w:sz w:val="20"/>
                <w:szCs w:val="20"/>
              </w:rPr>
              <w:t>nteraction with 14 PICs</w:t>
            </w:r>
            <w:r>
              <w:rPr>
                <w:rFonts w:cs="Arial"/>
                <w:bCs/>
                <w:sz w:val="20"/>
                <w:szCs w:val="20"/>
              </w:rPr>
              <w:t xml:space="preserve"> remotely and at the scheduled NCs Meeting in October 2014 will inform the collection of court performance data for the planned 2014 Trend Report.</w:t>
            </w:r>
          </w:p>
        </w:tc>
        <w:tc>
          <w:tcPr>
            <w:tcW w:w="1843" w:type="dxa"/>
            <w:vMerge w:val="restart"/>
            <w:shd w:val="clear" w:color="auto" w:fill="auto"/>
            <w:vAlign w:val="center"/>
          </w:tcPr>
          <w:p w14:paraId="6DD0A9B8" w14:textId="77777777" w:rsidR="00BB3746" w:rsidRPr="00E92571" w:rsidRDefault="00BB3746" w:rsidP="002462BB">
            <w:pPr>
              <w:rPr>
                <w:sz w:val="20"/>
                <w:szCs w:val="20"/>
                <w:lang w:eastAsia="en-US"/>
              </w:rPr>
            </w:pPr>
            <w:r w:rsidRPr="00E92571">
              <w:rPr>
                <w:sz w:val="20"/>
                <w:szCs w:val="20"/>
              </w:rPr>
              <w:lastRenderedPageBreak/>
              <w:t>PICs better equipped to collect, use and report on judicial performance data and dispose of cases efficiently.</w:t>
            </w:r>
          </w:p>
          <w:p w14:paraId="790BF126" w14:textId="77777777" w:rsidR="00BB3746" w:rsidRPr="00E92571" w:rsidRDefault="00BB3746" w:rsidP="002462BB">
            <w:pPr>
              <w:spacing w:before="120"/>
              <w:rPr>
                <w:rFonts w:cs="Arial"/>
                <w:b/>
                <w:bCs/>
                <w:szCs w:val="23"/>
              </w:rPr>
            </w:pPr>
          </w:p>
        </w:tc>
        <w:tc>
          <w:tcPr>
            <w:tcW w:w="2178" w:type="dxa"/>
            <w:shd w:val="clear" w:color="auto" w:fill="auto"/>
            <w:vAlign w:val="center"/>
          </w:tcPr>
          <w:p w14:paraId="5A2F4201" w14:textId="77777777" w:rsidR="00BB3746" w:rsidRPr="00E92571" w:rsidRDefault="00BB3746" w:rsidP="002462BB">
            <w:pPr>
              <w:spacing w:before="120"/>
              <w:rPr>
                <w:rFonts w:cs="Arial"/>
                <w:b/>
                <w:bCs/>
                <w:szCs w:val="23"/>
              </w:rPr>
            </w:pPr>
            <w:r w:rsidRPr="00E92571">
              <w:rPr>
                <w:rFonts w:cs="Arial"/>
                <w:sz w:val="20"/>
                <w:szCs w:val="20"/>
              </w:rPr>
              <w:t>The level of progress made by up to three PICs implementing their development plans.</w:t>
            </w:r>
          </w:p>
        </w:tc>
        <w:tc>
          <w:tcPr>
            <w:tcW w:w="1559" w:type="dxa"/>
            <w:vMerge w:val="restart"/>
            <w:shd w:val="clear" w:color="auto" w:fill="auto"/>
            <w:vAlign w:val="center"/>
          </w:tcPr>
          <w:p w14:paraId="6203FC4C" w14:textId="77777777" w:rsidR="00BB3746" w:rsidRPr="00E92571" w:rsidRDefault="00BB3746" w:rsidP="002462BB">
            <w:pPr>
              <w:spacing w:before="120"/>
              <w:rPr>
                <w:rFonts w:cs="Arial"/>
                <w:b/>
                <w:bCs/>
                <w:szCs w:val="23"/>
              </w:rPr>
            </w:pPr>
            <w:r w:rsidRPr="00E92571">
              <w:rPr>
                <w:rFonts w:cs="Arial"/>
                <w:sz w:val="20"/>
                <w:szCs w:val="20"/>
              </w:rPr>
              <w:t>TA reports.</w:t>
            </w:r>
          </w:p>
        </w:tc>
        <w:tc>
          <w:tcPr>
            <w:tcW w:w="851" w:type="dxa"/>
            <w:vMerge w:val="restart"/>
            <w:shd w:val="clear" w:color="auto" w:fill="auto"/>
            <w:vAlign w:val="center"/>
          </w:tcPr>
          <w:p w14:paraId="4DF2EAF1" w14:textId="77777777" w:rsidR="00BB3746" w:rsidRPr="00E92571" w:rsidRDefault="00BB3746" w:rsidP="002462BB">
            <w:pPr>
              <w:spacing w:before="120"/>
              <w:rPr>
                <w:rFonts w:cs="Arial"/>
                <w:b/>
                <w:bCs/>
                <w:szCs w:val="23"/>
              </w:rPr>
            </w:pPr>
            <w:r w:rsidRPr="00E92571">
              <w:rPr>
                <w:rFonts w:cs="Arial"/>
                <w:sz w:val="20"/>
                <w:szCs w:val="20"/>
              </w:rPr>
              <w:t>TAs</w:t>
            </w:r>
          </w:p>
        </w:tc>
      </w:tr>
      <w:tr w:rsidR="00BB3746" w:rsidRPr="00E92571" w14:paraId="0E607DC1" w14:textId="77777777" w:rsidTr="000F6360">
        <w:trPr>
          <w:trHeight w:val="3255"/>
          <w:jc w:val="center"/>
        </w:trPr>
        <w:tc>
          <w:tcPr>
            <w:tcW w:w="1838" w:type="dxa"/>
            <w:vMerge/>
            <w:shd w:val="clear" w:color="auto" w:fill="auto"/>
            <w:vAlign w:val="center"/>
          </w:tcPr>
          <w:p w14:paraId="60EE844B" w14:textId="77777777" w:rsidR="00BB3746" w:rsidRPr="00E92571" w:rsidRDefault="00BB3746" w:rsidP="002462BB">
            <w:pPr>
              <w:spacing w:before="120"/>
              <w:rPr>
                <w:sz w:val="20"/>
                <w:szCs w:val="20"/>
              </w:rPr>
            </w:pPr>
          </w:p>
        </w:tc>
        <w:tc>
          <w:tcPr>
            <w:tcW w:w="1694" w:type="dxa"/>
            <w:vMerge/>
            <w:shd w:val="clear" w:color="auto" w:fill="auto"/>
            <w:vAlign w:val="center"/>
          </w:tcPr>
          <w:p w14:paraId="39560D7C" w14:textId="77777777" w:rsidR="00BB3746" w:rsidRPr="00E92571" w:rsidRDefault="00BB3746" w:rsidP="002462BB">
            <w:pPr>
              <w:spacing w:before="120"/>
              <w:rPr>
                <w:rFonts w:cs="Arial"/>
                <w:sz w:val="20"/>
                <w:szCs w:val="20"/>
              </w:rPr>
            </w:pPr>
          </w:p>
        </w:tc>
        <w:tc>
          <w:tcPr>
            <w:tcW w:w="1798" w:type="dxa"/>
            <w:vMerge/>
            <w:shd w:val="clear" w:color="auto" w:fill="auto"/>
            <w:vAlign w:val="center"/>
          </w:tcPr>
          <w:p w14:paraId="35501887" w14:textId="77777777" w:rsidR="00BB3746" w:rsidRPr="00E92571" w:rsidRDefault="00BB3746" w:rsidP="002462BB">
            <w:pPr>
              <w:rPr>
                <w:rFonts w:cs="Arial"/>
                <w:sz w:val="20"/>
                <w:szCs w:val="20"/>
              </w:rPr>
            </w:pPr>
          </w:p>
        </w:tc>
        <w:tc>
          <w:tcPr>
            <w:tcW w:w="2693" w:type="dxa"/>
            <w:vMerge/>
          </w:tcPr>
          <w:p w14:paraId="5CC9BBA6" w14:textId="77777777" w:rsidR="00BB3746" w:rsidRPr="00E92571" w:rsidRDefault="00BB3746" w:rsidP="002462BB">
            <w:pPr>
              <w:rPr>
                <w:sz w:val="20"/>
                <w:szCs w:val="20"/>
              </w:rPr>
            </w:pPr>
          </w:p>
        </w:tc>
        <w:tc>
          <w:tcPr>
            <w:tcW w:w="1843" w:type="dxa"/>
            <w:vMerge/>
            <w:shd w:val="clear" w:color="auto" w:fill="auto"/>
            <w:vAlign w:val="center"/>
          </w:tcPr>
          <w:p w14:paraId="4230A985" w14:textId="77777777" w:rsidR="00BB3746" w:rsidRPr="00E92571" w:rsidRDefault="00BB3746" w:rsidP="002462BB">
            <w:pPr>
              <w:rPr>
                <w:sz w:val="20"/>
                <w:szCs w:val="20"/>
              </w:rPr>
            </w:pPr>
          </w:p>
        </w:tc>
        <w:tc>
          <w:tcPr>
            <w:tcW w:w="2178" w:type="dxa"/>
            <w:shd w:val="clear" w:color="auto" w:fill="auto"/>
            <w:vAlign w:val="center"/>
          </w:tcPr>
          <w:p w14:paraId="5FE42177" w14:textId="77777777" w:rsidR="00BB3746" w:rsidRPr="00E92571" w:rsidRDefault="00BB3746" w:rsidP="002462BB">
            <w:pPr>
              <w:spacing w:before="120"/>
              <w:rPr>
                <w:rFonts w:cs="Arial"/>
                <w:sz w:val="20"/>
                <w:szCs w:val="20"/>
              </w:rPr>
            </w:pPr>
            <w:r w:rsidRPr="00E92571">
              <w:rPr>
                <w:rFonts w:cs="Arial"/>
                <w:sz w:val="20"/>
                <w:szCs w:val="20"/>
              </w:rPr>
              <w:t>The comprehensiveness of court data across multiple indicators being collected and reported on annually and the number of participating PICs.</w:t>
            </w:r>
          </w:p>
        </w:tc>
        <w:tc>
          <w:tcPr>
            <w:tcW w:w="1559" w:type="dxa"/>
            <w:vMerge/>
            <w:shd w:val="clear" w:color="auto" w:fill="auto"/>
            <w:vAlign w:val="center"/>
          </w:tcPr>
          <w:p w14:paraId="4DE4BD61" w14:textId="77777777" w:rsidR="00BB3746" w:rsidRPr="00E92571" w:rsidRDefault="00BB3746" w:rsidP="002462BB">
            <w:pPr>
              <w:spacing w:before="120"/>
              <w:rPr>
                <w:rFonts w:cs="Arial"/>
                <w:sz w:val="20"/>
                <w:szCs w:val="20"/>
              </w:rPr>
            </w:pPr>
          </w:p>
        </w:tc>
        <w:tc>
          <w:tcPr>
            <w:tcW w:w="851" w:type="dxa"/>
            <w:vMerge/>
            <w:shd w:val="clear" w:color="auto" w:fill="auto"/>
            <w:vAlign w:val="center"/>
          </w:tcPr>
          <w:p w14:paraId="5B420256" w14:textId="77777777" w:rsidR="00BB3746" w:rsidRPr="00E92571" w:rsidRDefault="00BB3746" w:rsidP="002462BB">
            <w:pPr>
              <w:spacing w:before="120"/>
              <w:rPr>
                <w:rFonts w:cs="Arial"/>
                <w:sz w:val="20"/>
                <w:szCs w:val="20"/>
              </w:rPr>
            </w:pPr>
          </w:p>
        </w:tc>
      </w:tr>
      <w:tr w:rsidR="00BB3746" w:rsidRPr="00E92571" w14:paraId="42AAB50A" w14:textId="77777777" w:rsidTr="000F6360">
        <w:trPr>
          <w:trHeight w:val="53"/>
          <w:jc w:val="center"/>
        </w:trPr>
        <w:tc>
          <w:tcPr>
            <w:tcW w:w="1838" w:type="dxa"/>
            <w:vMerge/>
            <w:shd w:val="clear" w:color="auto" w:fill="auto"/>
            <w:vAlign w:val="center"/>
          </w:tcPr>
          <w:p w14:paraId="26C506CB" w14:textId="77777777" w:rsidR="00BB3746" w:rsidRPr="00E92571" w:rsidRDefault="00BB3746" w:rsidP="002462BB">
            <w:pPr>
              <w:spacing w:before="120"/>
              <w:rPr>
                <w:sz w:val="20"/>
                <w:szCs w:val="20"/>
              </w:rPr>
            </w:pPr>
          </w:p>
        </w:tc>
        <w:tc>
          <w:tcPr>
            <w:tcW w:w="1694" w:type="dxa"/>
            <w:vMerge/>
            <w:shd w:val="clear" w:color="auto" w:fill="auto"/>
            <w:vAlign w:val="center"/>
          </w:tcPr>
          <w:p w14:paraId="6FA25DA1" w14:textId="77777777" w:rsidR="00BB3746" w:rsidRPr="00E92571" w:rsidRDefault="00BB3746" w:rsidP="002462BB">
            <w:pPr>
              <w:spacing w:before="120"/>
              <w:rPr>
                <w:rFonts w:cs="Arial"/>
                <w:sz w:val="20"/>
                <w:szCs w:val="20"/>
              </w:rPr>
            </w:pPr>
          </w:p>
        </w:tc>
        <w:tc>
          <w:tcPr>
            <w:tcW w:w="1798" w:type="dxa"/>
            <w:vMerge/>
            <w:shd w:val="clear" w:color="auto" w:fill="auto"/>
            <w:vAlign w:val="center"/>
          </w:tcPr>
          <w:p w14:paraId="42EED90F" w14:textId="77777777" w:rsidR="00BB3746" w:rsidRPr="00E92571" w:rsidRDefault="00BB3746" w:rsidP="002462BB">
            <w:pPr>
              <w:rPr>
                <w:rFonts w:cs="Arial"/>
                <w:sz w:val="20"/>
                <w:szCs w:val="20"/>
              </w:rPr>
            </w:pPr>
          </w:p>
        </w:tc>
        <w:tc>
          <w:tcPr>
            <w:tcW w:w="2693" w:type="dxa"/>
            <w:vMerge/>
          </w:tcPr>
          <w:p w14:paraId="6009D9C2" w14:textId="77777777" w:rsidR="00BB3746" w:rsidRPr="00E92571" w:rsidRDefault="00BB3746" w:rsidP="002462BB">
            <w:pPr>
              <w:rPr>
                <w:sz w:val="20"/>
                <w:szCs w:val="20"/>
              </w:rPr>
            </w:pPr>
          </w:p>
        </w:tc>
        <w:tc>
          <w:tcPr>
            <w:tcW w:w="1843" w:type="dxa"/>
            <w:vMerge/>
            <w:shd w:val="clear" w:color="auto" w:fill="auto"/>
            <w:vAlign w:val="center"/>
          </w:tcPr>
          <w:p w14:paraId="74F3C1FD" w14:textId="77777777" w:rsidR="00BB3746" w:rsidRPr="00E92571" w:rsidRDefault="00BB3746" w:rsidP="002462BB">
            <w:pPr>
              <w:rPr>
                <w:sz w:val="20"/>
                <w:szCs w:val="20"/>
              </w:rPr>
            </w:pPr>
          </w:p>
        </w:tc>
        <w:tc>
          <w:tcPr>
            <w:tcW w:w="2178" w:type="dxa"/>
            <w:shd w:val="clear" w:color="auto" w:fill="auto"/>
            <w:vAlign w:val="center"/>
          </w:tcPr>
          <w:p w14:paraId="4665F0EF" w14:textId="77777777" w:rsidR="00BB3746" w:rsidRPr="00E92571" w:rsidRDefault="00BB3746" w:rsidP="002462BB">
            <w:pPr>
              <w:spacing w:before="120"/>
              <w:rPr>
                <w:rFonts w:cs="Arial"/>
                <w:sz w:val="20"/>
                <w:szCs w:val="20"/>
              </w:rPr>
            </w:pPr>
            <w:r w:rsidRPr="00E92571">
              <w:rPr>
                <w:rFonts w:cs="Arial"/>
                <w:sz w:val="20"/>
                <w:szCs w:val="20"/>
              </w:rPr>
              <w:t>Promulgation of case disposal time standards and the number of PICs they are promulgated in.</w:t>
            </w:r>
          </w:p>
        </w:tc>
        <w:tc>
          <w:tcPr>
            <w:tcW w:w="1559" w:type="dxa"/>
            <w:vMerge/>
            <w:shd w:val="clear" w:color="auto" w:fill="auto"/>
            <w:vAlign w:val="center"/>
          </w:tcPr>
          <w:p w14:paraId="4FD8DB90" w14:textId="77777777" w:rsidR="00BB3746" w:rsidRPr="00E92571" w:rsidRDefault="00BB3746" w:rsidP="002462BB">
            <w:pPr>
              <w:spacing w:before="120"/>
              <w:rPr>
                <w:rFonts w:cs="Arial"/>
                <w:sz w:val="20"/>
                <w:szCs w:val="20"/>
              </w:rPr>
            </w:pPr>
          </w:p>
        </w:tc>
        <w:tc>
          <w:tcPr>
            <w:tcW w:w="851" w:type="dxa"/>
            <w:vMerge/>
            <w:shd w:val="clear" w:color="auto" w:fill="auto"/>
            <w:vAlign w:val="center"/>
          </w:tcPr>
          <w:p w14:paraId="4D6BFBE1" w14:textId="77777777" w:rsidR="00BB3746" w:rsidRPr="00E92571" w:rsidRDefault="00BB3746" w:rsidP="002462BB">
            <w:pPr>
              <w:spacing w:before="120"/>
              <w:rPr>
                <w:rFonts w:cs="Arial"/>
                <w:sz w:val="20"/>
                <w:szCs w:val="20"/>
              </w:rPr>
            </w:pPr>
          </w:p>
        </w:tc>
      </w:tr>
      <w:tr w:rsidR="008B63E1" w:rsidRPr="00E92571" w14:paraId="7A2351E9" w14:textId="77777777" w:rsidTr="000F6360">
        <w:trPr>
          <w:trHeight w:val="376"/>
          <w:jc w:val="center"/>
        </w:trPr>
        <w:tc>
          <w:tcPr>
            <w:tcW w:w="14454" w:type="dxa"/>
            <w:gridSpan w:val="8"/>
            <w:shd w:val="clear" w:color="auto" w:fill="F2F2F2" w:themeFill="background1" w:themeFillShade="F2"/>
            <w:vAlign w:val="center"/>
          </w:tcPr>
          <w:p w14:paraId="29F0135B" w14:textId="77777777" w:rsidR="008B63E1" w:rsidRPr="008B63E1" w:rsidRDefault="008B63E1" w:rsidP="002462BB">
            <w:pPr>
              <w:rPr>
                <w:rFonts w:cs="Arial"/>
                <w:b/>
              </w:rPr>
            </w:pPr>
            <w:r w:rsidRPr="008B63E1">
              <w:rPr>
                <w:rFonts w:cs="Arial"/>
                <w:b/>
                <w:sz w:val="22"/>
                <w:szCs w:val="22"/>
              </w:rPr>
              <w:t>3.1 Judicial Administration Project</w:t>
            </w:r>
          </w:p>
        </w:tc>
      </w:tr>
      <w:tr w:rsidR="00BB3746" w:rsidRPr="00E92571" w14:paraId="4B6947A7" w14:textId="77777777" w:rsidTr="000F6360">
        <w:trPr>
          <w:trHeight w:val="1020"/>
          <w:jc w:val="center"/>
        </w:trPr>
        <w:tc>
          <w:tcPr>
            <w:tcW w:w="1838" w:type="dxa"/>
            <w:vMerge w:val="restart"/>
            <w:shd w:val="clear" w:color="auto" w:fill="auto"/>
            <w:vAlign w:val="center"/>
          </w:tcPr>
          <w:p w14:paraId="380A5F44" w14:textId="77777777" w:rsidR="00BB3746" w:rsidRPr="00E92571" w:rsidRDefault="00BB3746" w:rsidP="002462BB">
            <w:pPr>
              <w:rPr>
                <w:rFonts w:cs="Arial"/>
                <w:sz w:val="20"/>
                <w:szCs w:val="20"/>
              </w:rPr>
            </w:pPr>
            <w:r w:rsidRPr="00E92571">
              <w:rPr>
                <w:sz w:val="20"/>
                <w:szCs w:val="20"/>
              </w:rPr>
              <w:t xml:space="preserve">Courts in up to four PICs begin to report an increase in the percentage of cases disposed of within the promulgated time standards and more efficient court management through the collection of internal court </w:t>
            </w:r>
            <w:r w:rsidRPr="00E92571">
              <w:rPr>
                <w:sz w:val="20"/>
                <w:szCs w:val="20"/>
              </w:rPr>
              <w:lastRenderedPageBreak/>
              <w:t xml:space="preserve">performance information against selected key performance indicators.  Courts in up to two PICs also proactively reducing delay and their IT capabilities to support judicial administration requirements; specifically relating to time standards and delay reduction, is enhanced. </w:t>
            </w:r>
          </w:p>
        </w:tc>
        <w:tc>
          <w:tcPr>
            <w:tcW w:w="1694" w:type="dxa"/>
            <w:vMerge w:val="restart"/>
            <w:shd w:val="clear" w:color="auto" w:fill="auto"/>
            <w:vAlign w:val="center"/>
          </w:tcPr>
          <w:p w14:paraId="00F584DB" w14:textId="77777777" w:rsidR="00BB3746" w:rsidRPr="00E92571" w:rsidRDefault="00BB3746" w:rsidP="002462BB">
            <w:pPr>
              <w:rPr>
                <w:rFonts w:cs="Arial"/>
                <w:sz w:val="20"/>
                <w:szCs w:val="20"/>
              </w:rPr>
            </w:pPr>
            <w:r w:rsidRPr="00E92571">
              <w:rPr>
                <w:rFonts w:cs="Arial"/>
                <w:sz w:val="20"/>
                <w:szCs w:val="20"/>
              </w:rPr>
              <w:lastRenderedPageBreak/>
              <w:t>Two of the three PICs which received support under the 18-month Implementation Plan are using the Registry / Court plans developed to undertake registry / court reforms.</w:t>
            </w:r>
          </w:p>
        </w:tc>
        <w:tc>
          <w:tcPr>
            <w:tcW w:w="1798" w:type="dxa"/>
            <w:vMerge w:val="restart"/>
            <w:shd w:val="clear" w:color="auto" w:fill="auto"/>
            <w:vAlign w:val="center"/>
          </w:tcPr>
          <w:p w14:paraId="65F66E2B" w14:textId="77777777" w:rsidR="00BB3746" w:rsidRPr="00E92571" w:rsidRDefault="00BB3746" w:rsidP="002462BB">
            <w:pPr>
              <w:rPr>
                <w:rFonts w:cs="Arial"/>
                <w:sz w:val="20"/>
                <w:szCs w:val="20"/>
              </w:rPr>
            </w:pPr>
            <w:r w:rsidRPr="00E92571">
              <w:rPr>
                <w:rFonts w:cs="Arial"/>
                <w:sz w:val="20"/>
                <w:szCs w:val="20"/>
              </w:rPr>
              <w:t xml:space="preserve">Approaches to using judicial and court administration data for diagnosis (problem identification) and treatment (local development plans) are inconsistent across the region.  There is no regional </w:t>
            </w:r>
            <w:r w:rsidRPr="00E92571">
              <w:rPr>
                <w:rFonts w:cs="Arial"/>
                <w:sz w:val="20"/>
                <w:szCs w:val="20"/>
              </w:rPr>
              <w:lastRenderedPageBreak/>
              <w:t>strategy or local development plans in PICs to improve court operations (including registry systems and processes).</w:t>
            </w:r>
          </w:p>
        </w:tc>
        <w:tc>
          <w:tcPr>
            <w:tcW w:w="2693" w:type="dxa"/>
            <w:vMerge w:val="restart"/>
            <w:vAlign w:val="center"/>
          </w:tcPr>
          <w:p w14:paraId="39ED52B2" w14:textId="77777777" w:rsidR="00BB3746" w:rsidRPr="001A3465" w:rsidRDefault="00BB3746" w:rsidP="002462BB">
            <w:pPr>
              <w:tabs>
                <w:tab w:val="left" w:pos="26"/>
              </w:tabs>
              <w:rPr>
                <w:sz w:val="20"/>
                <w:szCs w:val="20"/>
              </w:rPr>
            </w:pPr>
            <w:r w:rsidRPr="001A3465">
              <w:rPr>
                <w:sz w:val="20"/>
                <w:szCs w:val="20"/>
              </w:rPr>
              <w:lastRenderedPageBreak/>
              <w:t xml:space="preserve">The Time Standards Toolkit </w:t>
            </w:r>
            <w:r w:rsidR="003D40ED">
              <w:rPr>
                <w:sz w:val="20"/>
                <w:szCs w:val="20"/>
              </w:rPr>
              <w:t>continues to be refined in line with implementation across three PICs. One PIC will be further piloted in 2014.</w:t>
            </w:r>
          </w:p>
          <w:p w14:paraId="608A4B42" w14:textId="77777777" w:rsidR="00BB3746" w:rsidRPr="001A3465" w:rsidRDefault="00BB3746" w:rsidP="002462BB">
            <w:pPr>
              <w:tabs>
                <w:tab w:val="left" w:pos="26"/>
              </w:tabs>
              <w:rPr>
                <w:sz w:val="20"/>
                <w:szCs w:val="20"/>
              </w:rPr>
            </w:pPr>
          </w:p>
          <w:p w14:paraId="3475FF97" w14:textId="77777777" w:rsidR="00BB3746" w:rsidRPr="001A3465" w:rsidRDefault="00BB3746" w:rsidP="002462BB">
            <w:pPr>
              <w:tabs>
                <w:tab w:val="left" w:pos="26"/>
              </w:tabs>
              <w:rPr>
                <w:sz w:val="20"/>
                <w:szCs w:val="20"/>
              </w:rPr>
            </w:pPr>
            <w:r w:rsidRPr="001A3465">
              <w:rPr>
                <w:sz w:val="20"/>
                <w:szCs w:val="20"/>
              </w:rPr>
              <w:t xml:space="preserve">The </w:t>
            </w:r>
            <w:r w:rsidR="003D40ED">
              <w:rPr>
                <w:sz w:val="20"/>
                <w:szCs w:val="20"/>
              </w:rPr>
              <w:t>second</w:t>
            </w:r>
            <w:r w:rsidR="003D40ED" w:rsidRPr="001A3465">
              <w:rPr>
                <w:sz w:val="20"/>
                <w:szCs w:val="20"/>
              </w:rPr>
              <w:t xml:space="preserve"> </w:t>
            </w:r>
            <w:r w:rsidRPr="001A3465">
              <w:rPr>
                <w:sz w:val="20"/>
                <w:szCs w:val="20"/>
              </w:rPr>
              <w:t xml:space="preserve">in-country visit for the Delay Reduction Toolkit pilot has been completed </w:t>
            </w:r>
            <w:r>
              <w:rPr>
                <w:sz w:val="20"/>
                <w:szCs w:val="20"/>
              </w:rPr>
              <w:t>(</w:t>
            </w:r>
            <w:r w:rsidRPr="001A3465">
              <w:rPr>
                <w:sz w:val="20"/>
                <w:szCs w:val="20"/>
              </w:rPr>
              <w:t>Vanuatu</w:t>
            </w:r>
            <w:r>
              <w:rPr>
                <w:sz w:val="20"/>
                <w:szCs w:val="20"/>
              </w:rPr>
              <w:t>)</w:t>
            </w:r>
            <w:r w:rsidRPr="001A3465">
              <w:rPr>
                <w:sz w:val="20"/>
                <w:szCs w:val="20"/>
              </w:rPr>
              <w:t>, and assistance given</w:t>
            </w:r>
            <w:r>
              <w:rPr>
                <w:sz w:val="20"/>
                <w:szCs w:val="20"/>
              </w:rPr>
              <w:t xml:space="preserve"> to</w:t>
            </w:r>
            <w:r w:rsidRPr="001A3465">
              <w:rPr>
                <w:sz w:val="20"/>
                <w:szCs w:val="20"/>
              </w:rPr>
              <w:t xml:space="preserve"> implement and document </w:t>
            </w:r>
            <w:r>
              <w:rPr>
                <w:sz w:val="20"/>
                <w:szCs w:val="20"/>
              </w:rPr>
              <w:t xml:space="preserve">changes related to </w:t>
            </w:r>
            <w:r>
              <w:rPr>
                <w:sz w:val="20"/>
                <w:szCs w:val="20"/>
              </w:rPr>
              <w:lastRenderedPageBreak/>
              <w:t xml:space="preserve">the case </w:t>
            </w:r>
            <w:r w:rsidRPr="001A3465">
              <w:rPr>
                <w:sz w:val="20"/>
                <w:szCs w:val="20"/>
              </w:rPr>
              <w:t xml:space="preserve">backlog </w:t>
            </w:r>
            <w:r>
              <w:rPr>
                <w:sz w:val="20"/>
                <w:szCs w:val="20"/>
              </w:rPr>
              <w:t>in the Supreme Court</w:t>
            </w:r>
            <w:r w:rsidRPr="001A3465">
              <w:rPr>
                <w:sz w:val="20"/>
                <w:szCs w:val="20"/>
              </w:rPr>
              <w:t>.</w:t>
            </w:r>
          </w:p>
          <w:p w14:paraId="2DDB0AD0" w14:textId="77777777" w:rsidR="00BB3746" w:rsidRPr="001A3465" w:rsidRDefault="00BB3746" w:rsidP="002462BB">
            <w:pPr>
              <w:tabs>
                <w:tab w:val="left" w:pos="26"/>
              </w:tabs>
              <w:rPr>
                <w:sz w:val="20"/>
                <w:szCs w:val="20"/>
              </w:rPr>
            </w:pPr>
          </w:p>
          <w:p w14:paraId="473AA7ED" w14:textId="77777777" w:rsidR="00BB3746" w:rsidRPr="00E92571" w:rsidRDefault="003D40ED" w:rsidP="002462BB">
            <w:pPr>
              <w:tabs>
                <w:tab w:val="left" w:pos="26"/>
              </w:tabs>
              <w:rPr>
                <w:sz w:val="20"/>
                <w:szCs w:val="20"/>
              </w:rPr>
            </w:pPr>
            <w:r>
              <w:rPr>
                <w:sz w:val="20"/>
                <w:szCs w:val="20"/>
              </w:rPr>
              <w:t>The ITOF has been developed, tested and launched with 9 nominations received from PICs. Ongoing monitoring and support will be provided by the PJDP.</w:t>
            </w:r>
          </w:p>
        </w:tc>
        <w:tc>
          <w:tcPr>
            <w:tcW w:w="1843" w:type="dxa"/>
            <w:shd w:val="clear" w:color="auto" w:fill="auto"/>
            <w:vAlign w:val="center"/>
          </w:tcPr>
          <w:p w14:paraId="30490B30" w14:textId="77777777" w:rsidR="00BB3746" w:rsidRPr="00E92571" w:rsidRDefault="00BB3746" w:rsidP="002462BB">
            <w:pPr>
              <w:tabs>
                <w:tab w:val="left" w:pos="26"/>
              </w:tabs>
              <w:rPr>
                <w:rFonts w:cs="Arial"/>
                <w:b/>
                <w:bCs/>
                <w:i/>
                <w:sz w:val="20"/>
              </w:rPr>
            </w:pPr>
            <w:r w:rsidRPr="00E92571">
              <w:rPr>
                <w:sz w:val="20"/>
                <w:szCs w:val="20"/>
              </w:rPr>
              <w:lastRenderedPageBreak/>
              <w:t>Courts in up to four PICs introduce time standards for cases and commence reporting on case disposal rates.</w:t>
            </w:r>
          </w:p>
        </w:tc>
        <w:tc>
          <w:tcPr>
            <w:tcW w:w="2178" w:type="dxa"/>
            <w:vMerge w:val="restart"/>
            <w:shd w:val="clear" w:color="auto" w:fill="auto"/>
            <w:vAlign w:val="center"/>
          </w:tcPr>
          <w:p w14:paraId="7D3EECFA" w14:textId="77777777" w:rsidR="00BB3746" w:rsidRPr="00E92571" w:rsidRDefault="00BB3746" w:rsidP="002462BB">
            <w:pPr>
              <w:rPr>
                <w:rFonts w:cs="Arial"/>
                <w:sz w:val="20"/>
                <w:szCs w:val="20"/>
              </w:rPr>
            </w:pPr>
            <w:r w:rsidRPr="00E92571">
              <w:rPr>
                <w:rFonts w:cs="Arial"/>
                <w:sz w:val="20"/>
                <w:szCs w:val="20"/>
              </w:rPr>
              <w:t xml:space="preserve">Time standards as promulgated and the number of PICs reporting on case disposal rates. </w:t>
            </w:r>
          </w:p>
        </w:tc>
        <w:tc>
          <w:tcPr>
            <w:tcW w:w="1559" w:type="dxa"/>
            <w:vMerge w:val="restart"/>
            <w:shd w:val="clear" w:color="auto" w:fill="auto"/>
            <w:vAlign w:val="center"/>
          </w:tcPr>
          <w:p w14:paraId="72162A07" w14:textId="77777777" w:rsidR="00BB3746" w:rsidRPr="00E92571" w:rsidRDefault="00BB3746" w:rsidP="002462BB">
            <w:pPr>
              <w:rPr>
                <w:rFonts w:cs="Arial"/>
                <w:sz w:val="20"/>
                <w:szCs w:val="20"/>
              </w:rPr>
            </w:pPr>
            <w:r w:rsidRPr="00E92571">
              <w:rPr>
                <w:rFonts w:cs="Arial"/>
                <w:sz w:val="20"/>
                <w:szCs w:val="20"/>
              </w:rPr>
              <w:t xml:space="preserve">TA report. </w:t>
            </w:r>
          </w:p>
        </w:tc>
        <w:tc>
          <w:tcPr>
            <w:tcW w:w="851" w:type="dxa"/>
            <w:vMerge w:val="restart"/>
            <w:shd w:val="clear" w:color="auto" w:fill="auto"/>
            <w:vAlign w:val="center"/>
          </w:tcPr>
          <w:p w14:paraId="57574E72" w14:textId="77777777" w:rsidR="00BB3746" w:rsidRPr="00E92571" w:rsidRDefault="00BB3746" w:rsidP="002462BB">
            <w:pPr>
              <w:rPr>
                <w:rFonts w:cs="Arial"/>
                <w:sz w:val="20"/>
                <w:szCs w:val="20"/>
              </w:rPr>
            </w:pPr>
            <w:r w:rsidRPr="00E92571">
              <w:rPr>
                <w:rFonts w:cs="Arial"/>
                <w:sz w:val="20"/>
                <w:szCs w:val="20"/>
              </w:rPr>
              <w:t xml:space="preserve">TA </w:t>
            </w:r>
          </w:p>
        </w:tc>
      </w:tr>
      <w:tr w:rsidR="00BB3746" w:rsidRPr="00E92571" w14:paraId="33936591" w14:textId="77777777" w:rsidTr="000F6360">
        <w:trPr>
          <w:trHeight w:val="765"/>
          <w:jc w:val="center"/>
        </w:trPr>
        <w:tc>
          <w:tcPr>
            <w:tcW w:w="1838" w:type="dxa"/>
            <w:vMerge/>
            <w:shd w:val="clear" w:color="auto" w:fill="auto"/>
            <w:vAlign w:val="center"/>
          </w:tcPr>
          <w:p w14:paraId="20EE9C26" w14:textId="77777777" w:rsidR="00BB3746" w:rsidRPr="00E92571" w:rsidRDefault="00BB3746" w:rsidP="002462BB">
            <w:pPr>
              <w:rPr>
                <w:rFonts w:cs="Arial"/>
                <w:sz w:val="20"/>
                <w:szCs w:val="20"/>
              </w:rPr>
            </w:pPr>
          </w:p>
        </w:tc>
        <w:tc>
          <w:tcPr>
            <w:tcW w:w="1694" w:type="dxa"/>
            <w:vMerge/>
            <w:shd w:val="clear" w:color="auto" w:fill="auto"/>
            <w:vAlign w:val="center"/>
          </w:tcPr>
          <w:p w14:paraId="7CE92668" w14:textId="77777777" w:rsidR="00BB3746" w:rsidRPr="00E92571" w:rsidRDefault="00BB3746" w:rsidP="002462BB">
            <w:pPr>
              <w:rPr>
                <w:rFonts w:cs="Arial"/>
                <w:sz w:val="20"/>
                <w:szCs w:val="20"/>
              </w:rPr>
            </w:pPr>
          </w:p>
        </w:tc>
        <w:tc>
          <w:tcPr>
            <w:tcW w:w="1798" w:type="dxa"/>
            <w:vMerge/>
            <w:shd w:val="clear" w:color="auto" w:fill="auto"/>
            <w:vAlign w:val="center"/>
          </w:tcPr>
          <w:p w14:paraId="1773645C" w14:textId="77777777" w:rsidR="00BB3746" w:rsidRPr="00E92571" w:rsidRDefault="00BB3746" w:rsidP="002462BB">
            <w:pPr>
              <w:rPr>
                <w:rFonts w:cs="Arial"/>
                <w:sz w:val="20"/>
                <w:szCs w:val="20"/>
              </w:rPr>
            </w:pPr>
          </w:p>
        </w:tc>
        <w:tc>
          <w:tcPr>
            <w:tcW w:w="2693" w:type="dxa"/>
            <w:vMerge/>
          </w:tcPr>
          <w:p w14:paraId="40DDEB93" w14:textId="77777777" w:rsidR="00BB3746" w:rsidRPr="00E92571" w:rsidRDefault="00BB3746" w:rsidP="002462BB">
            <w:pPr>
              <w:rPr>
                <w:sz w:val="20"/>
                <w:szCs w:val="20"/>
              </w:rPr>
            </w:pPr>
          </w:p>
        </w:tc>
        <w:tc>
          <w:tcPr>
            <w:tcW w:w="1843" w:type="dxa"/>
            <w:vMerge w:val="restart"/>
            <w:shd w:val="clear" w:color="auto" w:fill="auto"/>
            <w:vAlign w:val="center"/>
          </w:tcPr>
          <w:p w14:paraId="1CA32B30" w14:textId="77777777" w:rsidR="00BB3746" w:rsidRPr="00E92571" w:rsidRDefault="00BB3746" w:rsidP="002462BB">
            <w:pPr>
              <w:rPr>
                <w:sz w:val="20"/>
                <w:szCs w:val="20"/>
              </w:rPr>
            </w:pPr>
            <w:r w:rsidRPr="00E92571">
              <w:rPr>
                <w:sz w:val="20"/>
                <w:szCs w:val="20"/>
              </w:rPr>
              <w:t>Courts in up to three PICs introduce delay reduction practices and procedures.</w:t>
            </w:r>
          </w:p>
          <w:p w14:paraId="3ABCA089" w14:textId="77777777" w:rsidR="00BB3746" w:rsidRPr="00E92571" w:rsidRDefault="00BB3746" w:rsidP="002462BB">
            <w:pPr>
              <w:rPr>
                <w:rFonts w:cs="Arial"/>
                <w:sz w:val="20"/>
                <w:szCs w:val="20"/>
              </w:rPr>
            </w:pPr>
          </w:p>
        </w:tc>
        <w:tc>
          <w:tcPr>
            <w:tcW w:w="2178" w:type="dxa"/>
            <w:vMerge/>
            <w:shd w:val="clear" w:color="auto" w:fill="auto"/>
            <w:vAlign w:val="center"/>
          </w:tcPr>
          <w:p w14:paraId="71678846" w14:textId="77777777" w:rsidR="00BB3746" w:rsidRPr="00E92571" w:rsidRDefault="00BB3746" w:rsidP="002462BB">
            <w:pPr>
              <w:rPr>
                <w:rFonts w:cs="Arial"/>
                <w:sz w:val="20"/>
                <w:szCs w:val="20"/>
              </w:rPr>
            </w:pPr>
          </w:p>
        </w:tc>
        <w:tc>
          <w:tcPr>
            <w:tcW w:w="1559" w:type="dxa"/>
            <w:vMerge/>
            <w:shd w:val="clear" w:color="auto" w:fill="auto"/>
            <w:vAlign w:val="center"/>
          </w:tcPr>
          <w:p w14:paraId="2BE3E3D6" w14:textId="77777777" w:rsidR="00BB3746" w:rsidRPr="00E92571" w:rsidRDefault="00BB3746" w:rsidP="002462BB">
            <w:pPr>
              <w:rPr>
                <w:rFonts w:cs="Arial"/>
                <w:sz w:val="20"/>
                <w:szCs w:val="20"/>
              </w:rPr>
            </w:pPr>
          </w:p>
        </w:tc>
        <w:tc>
          <w:tcPr>
            <w:tcW w:w="851" w:type="dxa"/>
            <w:vMerge/>
            <w:shd w:val="clear" w:color="auto" w:fill="auto"/>
            <w:vAlign w:val="center"/>
          </w:tcPr>
          <w:p w14:paraId="60A84CB3" w14:textId="77777777" w:rsidR="00BB3746" w:rsidRPr="00E92571" w:rsidRDefault="00BB3746" w:rsidP="002462BB">
            <w:pPr>
              <w:rPr>
                <w:rFonts w:cs="Arial"/>
                <w:sz w:val="20"/>
                <w:szCs w:val="20"/>
              </w:rPr>
            </w:pPr>
          </w:p>
        </w:tc>
      </w:tr>
      <w:tr w:rsidR="00BB3746" w:rsidRPr="00E92571" w14:paraId="2C2DA328" w14:textId="77777777" w:rsidTr="000F6360">
        <w:trPr>
          <w:trHeight w:val="510"/>
          <w:jc w:val="center"/>
        </w:trPr>
        <w:tc>
          <w:tcPr>
            <w:tcW w:w="1838" w:type="dxa"/>
            <w:vMerge/>
            <w:shd w:val="clear" w:color="auto" w:fill="auto"/>
            <w:vAlign w:val="center"/>
          </w:tcPr>
          <w:p w14:paraId="38AC2CCA" w14:textId="77777777" w:rsidR="00BB3746" w:rsidRPr="00E92571" w:rsidRDefault="00BB3746" w:rsidP="002462BB">
            <w:pPr>
              <w:rPr>
                <w:rFonts w:cs="Arial"/>
                <w:sz w:val="20"/>
                <w:szCs w:val="20"/>
              </w:rPr>
            </w:pPr>
          </w:p>
        </w:tc>
        <w:tc>
          <w:tcPr>
            <w:tcW w:w="1694" w:type="dxa"/>
            <w:vMerge/>
            <w:shd w:val="clear" w:color="auto" w:fill="auto"/>
            <w:vAlign w:val="center"/>
          </w:tcPr>
          <w:p w14:paraId="403F154E" w14:textId="77777777" w:rsidR="00BB3746" w:rsidRPr="00E92571" w:rsidRDefault="00BB3746" w:rsidP="002462BB">
            <w:pPr>
              <w:rPr>
                <w:rFonts w:cs="Arial"/>
                <w:sz w:val="20"/>
                <w:szCs w:val="20"/>
              </w:rPr>
            </w:pPr>
          </w:p>
        </w:tc>
        <w:tc>
          <w:tcPr>
            <w:tcW w:w="1798" w:type="dxa"/>
            <w:vMerge/>
            <w:shd w:val="clear" w:color="auto" w:fill="auto"/>
            <w:vAlign w:val="center"/>
          </w:tcPr>
          <w:p w14:paraId="4F211598" w14:textId="77777777" w:rsidR="00BB3746" w:rsidRPr="00E92571" w:rsidRDefault="00BB3746" w:rsidP="002462BB">
            <w:pPr>
              <w:rPr>
                <w:rFonts w:cs="Arial"/>
                <w:sz w:val="20"/>
                <w:szCs w:val="20"/>
              </w:rPr>
            </w:pPr>
          </w:p>
        </w:tc>
        <w:tc>
          <w:tcPr>
            <w:tcW w:w="2693" w:type="dxa"/>
            <w:vMerge/>
          </w:tcPr>
          <w:p w14:paraId="43465444" w14:textId="77777777" w:rsidR="00BB3746" w:rsidRPr="00E92571" w:rsidRDefault="00BB3746" w:rsidP="002462BB">
            <w:pPr>
              <w:rPr>
                <w:rFonts w:cs="Arial"/>
                <w:sz w:val="20"/>
                <w:szCs w:val="20"/>
              </w:rPr>
            </w:pPr>
          </w:p>
        </w:tc>
        <w:tc>
          <w:tcPr>
            <w:tcW w:w="1843" w:type="dxa"/>
            <w:vMerge/>
            <w:shd w:val="clear" w:color="auto" w:fill="auto"/>
            <w:vAlign w:val="center"/>
          </w:tcPr>
          <w:p w14:paraId="7C1B8BB1" w14:textId="77777777" w:rsidR="00BB3746" w:rsidRPr="00E92571" w:rsidRDefault="00BB3746" w:rsidP="002462BB">
            <w:pPr>
              <w:rPr>
                <w:rFonts w:cs="Arial"/>
                <w:sz w:val="20"/>
                <w:szCs w:val="20"/>
              </w:rPr>
            </w:pPr>
          </w:p>
        </w:tc>
        <w:tc>
          <w:tcPr>
            <w:tcW w:w="2178" w:type="dxa"/>
            <w:shd w:val="clear" w:color="auto" w:fill="auto"/>
            <w:vAlign w:val="center"/>
          </w:tcPr>
          <w:p w14:paraId="47CB0115" w14:textId="77777777" w:rsidR="00BB3746" w:rsidRPr="00E92571" w:rsidRDefault="00BB3746" w:rsidP="002462BB">
            <w:pPr>
              <w:rPr>
                <w:rFonts w:cs="Arial"/>
                <w:sz w:val="20"/>
                <w:szCs w:val="20"/>
              </w:rPr>
            </w:pPr>
            <w:r w:rsidRPr="00E92571">
              <w:rPr>
                <w:rFonts w:cs="Arial"/>
                <w:sz w:val="20"/>
                <w:szCs w:val="20"/>
              </w:rPr>
              <w:t xml:space="preserve">Quality, comprehensiveness and </w:t>
            </w:r>
            <w:r w:rsidRPr="00E92571">
              <w:rPr>
                <w:rFonts w:cs="Arial"/>
                <w:sz w:val="20"/>
                <w:szCs w:val="20"/>
              </w:rPr>
              <w:lastRenderedPageBreak/>
              <w:t xml:space="preserve">feasibility of the practices and procedures as implemented. </w:t>
            </w:r>
          </w:p>
        </w:tc>
        <w:tc>
          <w:tcPr>
            <w:tcW w:w="1559" w:type="dxa"/>
            <w:vMerge/>
            <w:shd w:val="clear" w:color="auto" w:fill="auto"/>
            <w:vAlign w:val="center"/>
          </w:tcPr>
          <w:p w14:paraId="51F55F2A" w14:textId="77777777" w:rsidR="00BB3746" w:rsidRPr="00E92571" w:rsidRDefault="00BB3746" w:rsidP="002462BB">
            <w:pPr>
              <w:rPr>
                <w:rFonts w:cs="Arial"/>
                <w:sz w:val="20"/>
                <w:szCs w:val="20"/>
              </w:rPr>
            </w:pPr>
          </w:p>
        </w:tc>
        <w:tc>
          <w:tcPr>
            <w:tcW w:w="851" w:type="dxa"/>
            <w:vMerge/>
            <w:shd w:val="clear" w:color="auto" w:fill="auto"/>
            <w:vAlign w:val="center"/>
          </w:tcPr>
          <w:p w14:paraId="4D50B49C" w14:textId="77777777" w:rsidR="00BB3746" w:rsidRPr="00E92571" w:rsidRDefault="00BB3746" w:rsidP="002462BB">
            <w:pPr>
              <w:rPr>
                <w:rFonts w:cs="Arial"/>
                <w:sz w:val="20"/>
                <w:szCs w:val="20"/>
              </w:rPr>
            </w:pPr>
          </w:p>
        </w:tc>
      </w:tr>
      <w:tr w:rsidR="00BB3746" w:rsidRPr="00E92571" w14:paraId="56549484" w14:textId="77777777" w:rsidTr="000F6360">
        <w:trPr>
          <w:trHeight w:val="510"/>
          <w:jc w:val="center"/>
        </w:trPr>
        <w:tc>
          <w:tcPr>
            <w:tcW w:w="1838" w:type="dxa"/>
            <w:vMerge/>
            <w:shd w:val="clear" w:color="auto" w:fill="auto"/>
            <w:vAlign w:val="center"/>
          </w:tcPr>
          <w:p w14:paraId="6DD9113E" w14:textId="77777777" w:rsidR="00BB3746" w:rsidRPr="00E92571" w:rsidRDefault="00BB3746" w:rsidP="002462BB">
            <w:pPr>
              <w:rPr>
                <w:rFonts w:cs="Arial"/>
                <w:sz w:val="20"/>
                <w:szCs w:val="20"/>
              </w:rPr>
            </w:pPr>
          </w:p>
        </w:tc>
        <w:tc>
          <w:tcPr>
            <w:tcW w:w="1694" w:type="dxa"/>
            <w:vMerge/>
            <w:shd w:val="clear" w:color="auto" w:fill="auto"/>
            <w:vAlign w:val="center"/>
          </w:tcPr>
          <w:p w14:paraId="3B775DF3" w14:textId="77777777" w:rsidR="00BB3746" w:rsidRPr="00E92571" w:rsidRDefault="00BB3746" w:rsidP="002462BB">
            <w:pPr>
              <w:rPr>
                <w:rFonts w:cs="Arial"/>
                <w:sz w:val="20"/>
                <w:szCs w:val="20"/>
              </w:rPr>
            </w:pPr>
          </w:p>
        </w:tc>
        <w:tc>
          <w:tcPr>
            <w:tcW w:w="1798" w:type="dxa"/>
            <w:vMerge/>
            <w:shd w:val="clear" w:color="auto" w:fill="auto"/>
            <w:vAlign w:val="center"/>
          </w:tcPr>
          <w:p w14:paraId="6D5C18CE" w14:textId="77777777" w:rsidR="00BB3746" w:rsidRPr="00E92571" w:rsidRDefault="00BB3746" w:rsidP="002462BB">
            <w:pPr>
              <w:rPr>
                <w:rFonts w:cs="Arial"/>
                <w:sz w:val="20"/>
                <w:szCs w:val="20"/>
              </w:rPr>
            </w:pPr>
          </w:p>
        </w:tc>
        <w:tc>
          <w:tcPr>
            <w:tcW w:w="2693" w:type="dxa"/>
            <w:vMerge/>
          </w:tcPr>
          <w:p w14:paraId="01307566" w14:textId="77777777" w:rsidR="00BB3746" w:rsidRPr="00E92571" w:rsidRDefault="00BB3746" w:rsidP="002462BB">
            <w:pPr>
              <w:rPr>
                <w:sz w:val="20"/>
                <w:szCs w:val="20"/>
              </w:rPr>
            </w:pPr>
          </w:p>
        </w:tc>
        <w:tc>
          <w:tcPr>
            <w:tcW w:w="1843" w:type="dxa"/>
            <w:shd w:val="clear" w:color="auto" w:fill="auto"/>
            <w:vAlign w:val="center"/>
          </w:tcPr>
          <w:p w14:paraId="3B148686" w14:textId="77777777" w:rsidR="00BB3746" w:rsidRPr="00E92571" w:rsidRDefault="00BB3746" w:rsidP="002462BB">
            <w:pPr>
              <w:rPr>
                <w:sz w:val="20"/>
                <w:szCs w:val="20"/>
              </w:rPr>
            </w:pPr>
            <w:r w:rsidRPr="00E92571">
              <w:rPr>
                <w:sz w:val="20"/>
                <w:szCs w:val="20"/>
              </w:rPr>
              <w:t>A regional network of IT administrators established and supported.</w:t>
            </w:r>
          </w:p>
        </w:tc>
        <w:tc>
          <w:tcPr>
            <w:tcW w:w="2178" w:type="dxa"/>
            <w:shd w:val="clear" w:color="auto" w:fill="auto"/>
            <w:vAlign w:val="center"/>
          </w:tcPr>
          <w:p w14:paraId="1D798C90" w14:textId="77777777" w:rsidR="00BB3746" w:rsidRPr="00E92571" w:rsidRDefault="00BB3746" w:rsidP="002462BB">
            <w:pPr>
              <w:rPr>
                <w:rFonts w:cs="Arial"/>
                <w:sz w:val="20"/>
                <w:szCs w:val="20"/>
              </w:rPr>
            </w:pPr>
            <w:r w:rsidRPr="00E92571">
              <w:rPr>
                <w:rFonts w:cs="Arial"/>
                <w:sz w:val="20"/>
                <w:szCs w:val="20"/>
              </w:rPr>
              <w:t>Quality and quantity of dialogue between IT administrators in participating PIC.</w:t>
            </w:r>
          </w:p>
          <w:p w14:paraId="5B1232FF" w14:textId="77777777" w:rsidR="00BB3746" w:rsidRPr="00E92571" w:rsidRDefault="00BB3746" w:rsidP="002462BB">
            <w:pPr>
              <w:rPr>
                <w:rFonts w:cs="Arial"/>
                <w:sz w:val="8"/>
                <w:szCs w:val="20"/>
              </w:rPr>
            </w:pPr>
          </w:p>
          <w:p w14:paraId="643B53CD" w14:textId="77777777" w:rsidR="00BB3746" w:rsidRPr="00E92571" w:rsidDel="00C90EED" w:rsidRDefault="00BB3746" w:rsidP="002462BB">
            <w:pPr>
              <w:rPr>
                <w:rFonts w:cs="Arial"/>
                <w:sz w:val="20"/>
                <w:szCs w:val="20"/>
              </w:rPr>
            </w:pPr>
            <w:r w:rsidRPr="00E92571">
              <w:rPr>
                <w:rFonts w:cs="Arial"/>
                <w:sz w:val="20"/>
                <w:szCs w:val="20"/>
              </w:rPr>
              <w:t>Feedback from IT administrators as to whether this network mechanism is actually helping PICs to resolve relevant IT issues.</w:t>
            </w:r>
          </w:p>
        </w:tc>
        <w:tc>
          <w:tcPr>
            <w:tcW w:w="1559" w:type="dxa"/>
            <w:vMerge/>
            <w:shd w:val="clear" w:color="auto" w:fill="auto"/>
            <w:vAlign w:val="center"/>
          </w:tcPr>
          <w:p w14:paraId="530AC047" w14:textId="77777777" w:rsidR="00BB3746" w:rsidRPr="00E92571" w:rsidRDefault="00BB3746" w:rsidP="002462BB">
            <w:pPr>
              <w:rPr>
                <w:rFonts w:cs="Arial"/>
                <w:sz w:val="20"/>
                <w:szCs w:val="20"/>
              </w:rPr>
            </w:pPr>
          </w:p>
        </w:tc>
        <w:tc>
          <w:tcPr>
            <w:tcW w:w="851" w:type="dxa"/>
            <w:vMerge/>
            <w:shd w:val="clear" w:color="auto" w:fill="auto"/>
            <w:vAlign w:val="center"/>
          </w:tcPr>
          <w:p w14:paraId="5E7F57B5" w14:textId="77777777" w:rsidR="00BB3746" w:rsidRPr="00E92571" w:rsidRDefault="00BB3746" w:rsidP="002462BB">
            <w:pPr>
              <w:rPr>
                <w:rFonts w:cs="Arial"/>
                <w:sz w:val="20"/>
                <w:szCs w:val="20"/>
              </w:rPr>
            </w:pPr>
          </w:p>
        </w:tc>
      </w:tr>
      <w:tr w:rsidR="008B63E1" w:rsidRPr="00E92571" w14:paraId="77130653" w14:textId="77777777" w:rsidTr="000F6360">
        <w:trPr>
          <w:trHeight w:val="109"/>
          <w:jc w:val="center"/>
        </w:trPr>
        <w:tc>
          <w:tcPr>
            <w:tcW w:w="14454" w:type="dxa"/>
            <w:gridSpan w:val="8"/>
            <w:shd w:val="clear" w:color="auto" w:fill="F2F2F2" w:themeFill="background1" w:themeFillShade="F2"/>
            <w:vAlign w:val="center"/>
          </w:tcPr>
          <w:p w14:paraId="05D27D06" w14:textId="77777777" w:rsidR="008B63E1" w:rsidRPr="008B63E1" w:rsidRDefault="008B63E1" w:rsidP="002462BB">
            <w:pPr>
              <w:rPr>
                <w:rFonts w:cs="Arial"/>
                <w:b/>
              </w:rPr>
            </w:pPr>
            <w:r w:rsidRPr="008B63E1">
              <w:rPr>
                <w:rFonts w:cs="Arial"/>
                <w:b/>
                <w:sz w:val="22"/>
                <w:szCs w:val="22"/>
              </w:rPr>
              <w:t>3.2 Court Annual Reporting (formerly Performance Monitoring &amp; Evaluation) Project</w:t>
            </w:r>
          </w:p>
        </w:tc>
      </w:tr>
      <w:tr w:rsidR="00BB3746" w:rsidRPr="00E92571" w14:paraId="0E2D3353" w14:textId="77777777" w:rsidTr="000F6360">
        <w:trPr>
          <w:trHeight w:val="109"/>
          <w:jc w:val="center"/>
        </w:trPr>
        <w:tc>
          <w:tcPr>
            <w:tcW w:w="1838" w:type="dxa"/>
            <w:vMerge w:val="restart"/>
            <w:shd w:val="clear" w:color="auto" w:fill="auto"/>
            <w:vAlign w:val="center"/>
          </w:tcPr>
          <w:p w14:paraId="2FE6925E" w14:textId="77777777" w:rsidR="00BB3746" w:rsidRPr="00E92571" w:rsidRDefault="00BB3746" w:rsidP="002462BB">
            <w:pPr>
              <w:rPr>
                <w:rFonts w:cs="Arial"/>
                <w:b/>
                <w:bCs/>
                <w:i/>
                <w:color w:val="FF0000"/>
                <w:sz w:val="20"/>
                <w:szCs w:val="20"/>
              </w:rPr>
            </w:pPr>
            <w:r w:rsidRPr="00E92571">
              <w:rPr>
                <w:sz w:val="20"/>
                <w:szCs w:val="20"/>
              </w:rPr>
              <w:t>Up to 6 courts publically reporting on performance on an annual basis across the region.</w:t>
            </w:r>
          </w:p>
          <w:p w14:paraId="3B89EF80" w14:textId="77777777" w:rsidR="00BB3746" w:rsidRPr="00E92571" w:rsidRDefault="00BB3746" w:rsidP="002462BB">
            <w:pPr>
              <w:rPr>
                <w:rFonts w:cs="Arial"/>
                <w:sz w:val="20"/>
                <w:szCs w:val="20"/>
              </w:rPr>
            </w:pPr>
          </w:p>
        </w:tc>
        <w:tc>
          <w:tcPr>
            <w:tcW w:w="1694" w:type="dxa"/>
            <w:vMerge w:val="restart"/>
            <w:shd w:val="clear" w:color="auto" w:fill="auto"/>
            <w:vAlign w:val="center"/>
          </w:tcPr>
          <w:p w14:paraId="35B5C2B0" w14:textId="77777777" w:rsidR="00BB3746" w:rsidRPr="00E92571" w:rsidRDefault="00BB3746" w:rsidP="002462BB">
            <w:pPr>
              <w:rPr>
                <w:rFonts w:cs="Arial"/>
                <w:sz w:val="20"/>
                <w:szCs w:val="20"/>
              </w:rPr>
            </w:pPr>
            <w:r w:rsidRPr="00E92571">
              <w:rPr>
                <w:rFonts w:cs="Arial"/>
                <w:sz w:val="20"/>
                <w:szCs w:val="20"/>
              </w:rPr>
              <w:t>All PICs have increased capacity to assess court performance and have access to the tools need to enable them to increase transparency and accountability through the development of Annual Court Reports.</w:t>
            </w:r>
          </w:p>
        </w:tc>
        <w:tc>
          <w:tcPr>
            <w:tcW w:w="1798" w:type="dxa"/>
            <w:vMerge w:val="restart"/>
            <w:shd w:val="clear" w:color="auto" w:fill="auto"/>
            <w:vAlign w:val="center"/>
          </w:tcPr>
          <w:p w14:paraId="18FAB4D4" w14:textId="77777777" w:rsidR="00BB3746" w:rsidRPr="00E92571" w:rsidRDefault="00BB3746" w:rsidP="002462BB">
            <w:pPr>
              <w:rPr>
                <w:rFonts w:cs="Arial"/>
                <w:sz w:val="20"/>
                <w:szCs w:val="20"/>
              </w:rPr>
            </w:pPr>
            <w:r w:rsidRPr="00E92571">
              <w:rPr>
                <w:rFonts w:cs="Arial"/>
                <w:sz w:val="20"/>
                <w:szCs w:val="20"/>
              </w:rPr>
              <w:t>There is no PIC judicial and court baseline data utilising a common set of indicators.</w:t>
            </w:r>
          </w:p>
        </w:tc>
        <w:tc>
          <w:tcPr>
            <w:tcW w:w="2693" w:type="dxa"/>
            <w:vMerge w:val="restart"/>
            <w:vAlign w:val="center"/>
          </w:tcPr>
          <w:p w14:paraId="64F7E927" w14:textId="77777777" w:rsidR="00BB3746" w:rsidRPr="00B40BC9" w:rsidRDefault="00BB3746" w:rsidP="002462BB">
            <w:pPr>
              <w:rPr>
                <w:rFonts w:cs="Arial"/>
                <w:bCs/>
                <w:sz w:val="20"/>
                <w:szCs w:val="20"/>
              </w:rPr>
            </w:pPr>
            <w:r w:rsidRPr="00B40BC9">
              <w:rPr>
                <w:rFonts w:cs="Arial"/>
                <w:bCs/>
                <w:sz w:val="20"/>
                <w:szCs w:val="20"/>
              </w:rPr>
              <w:t xml:space="preserve">Refinement of the piloted </w:t>
            </w:r>
            <w:r>
              <w:rPr>
                <w:rFonts w:cs="Arial"/>
                <w:bCs/>
                <w:sz w:val="20"/>
                <w:szCs w:val="20"/>
              </w:rPr>
              <w:t>C</w:t>
            </w:r>
            <w:r w:rsidRPr="00B40BC9">
              <w:rPr>
                <w:rFonts w:cs="Arial"/>
                <w:bCs/>
                <w:sz w:val="20"/>
                <w:szCs w:val="20"/>
              </w:rPr>
              <w:t xml:space="preserve">ourt </w:t>
            </w:r>
            <w:r>
              <w:rPr>
                <w:rFonts w:cs="Arial"/>
                <w:bCs/>
                <w:sz w:val="20"/>
                <w:szCs w:val="20"/>
              </w:rPr>
              <w:t>R</w:t>
            </w:r>
            <w:r w:rsidRPr="00B40BC9">
              <w:rPr>
                <w:rFonts w:cs="Arial"/>
                <w:bCs/>
                <w:sz w:val="20"/>
                <w:szCs w:val="20"/>
              </w:rPr>
              <w:t xml:space="preserve">eporting </w:t>
            </w:r>
            <w:r>
              <w:rPr>
                <w:rFonts w:cs="Arial"/>
                <w:bCs/>
                <w:sz w:val="20"/>
                <w:szCs w:val="20"/>
              </w:rPr>
              <w:t>T</w:t>
            </w:r>
            <w:r w:rsidRPr="00B40BC9">
              <w:rPr>
                <w:rFonts w:cs="Arial"/>
                <w:bCs/>
                <w:sz w:val="20"/>
                <w:szCs w:val="20"/>
              </w:rPr>
              <w:t>oolkit is underway to include support for implementing, collating and analysing court users</w:t>
            </w:r>
            <w:r>
              <w:rPr>
                <w:rFonts w:cs="Arial"/>
                <w:bCs/>
                <w:sz w:val="20"/>
                <w:szCs w:val="20"/>
              </w:rPr>
              <w:t>’</w:t>
            </w:r>
            <w:r w:rsidRPr="00B40BC9">
              <w:rPr>
                <w:rFonts w:cs="Arial"/>
                <w:bCs/>
                <w:sz w:val="20"/>
                <w:szCs w:val="20"/>
              </w:rPr>
              <w:t xml:space="preserve"> surveys on barriers to accessing, satisfaction with, and confidence in the courts.</w:t>
            </w:r>
          </w:p>
          <w:p w14:paraId="15B86998" w14:textId="77777777" w:rsidR="00BB3746" w:rsidRPr="00B40BC9" w:rsidRDefault="00BB3746" w:rsidP="002462BB">
            <w:pPr>
              <w:rPr>
                <w:rFonts w:cs="Arial"/>
                <w:bCs/>
                <w:sz w:val="20"/>
                <w:szCs w:val="20"/>
              </w:rPr>
            </w:pPr>
          </w:p>
          <w:p w14:paraId="5EB79953" w14:textId="77777777" w:rsidR="00BB3746" w:rsidRPr="00B40BC9" w:rsidRDefault="00BB3746" w:rsidP="002462BB">
            <w:pPr>
              <w:rPr>
                <w:rFonts w:cs="Arial"/>
                <w:bCs/>
                <w:sz w:val="20"/>
                <w:szCs w:val="20"/>
              </w:rPr>
            </w:pPr>
            <w:r>
              <w:rPr>
                <w:rFonts w:cs="Arial"/>
                <w:bCs/>
                <w:sz w:val="20"/>
                <w:szCs w:val="20"/>
              </w:rPr>
              <w:t xml:space="preserve">The </w:t>
            </w:r>
            <w:r w:rsidRPr="00B40BC9">
              <w:rPr>
                <w:rFonts w:cs="Arial"/>
                <w:bCs/>
                <w:sz w:val="20"/>
                <w:szCs w:val="20"/>
              </w:rPr>
              <w:t xml:space="preserve">Annual </w:t>
            </w:r>
            <w:r>
              <w:rPr>
                <w:rFonts w:cs="Arial"/>
                <w:bCs/>
                <w:sz w:val="20"/>
                <w:szCs w:val="20"/>
              </w:rPr>
              <w:t>R</w:t>
            </w:r>
            <w:r w:rsidRPr="00B40BC9">
              <w:rPr>
                <w:rFonts w:cs="Arial"/>
                <w:bCs/>
                <w:sz w:val="20"/>
                <w:szCs w:val="20"/>
              </w:rPr>
              <w:t xml:space="preserve">eporting </w:t>
            </w:r>
            <w:r>
              <w:rPr>
                <w:rFonts w:cs="Arial"/>
                <w:bCs/>
                <w:sz w:val="20"/>
                <w:szCs w:val="20"/>
              </w:rPr>
              <w:t>T</w:t>
            </w:r>
            <w:r w:rsidRPr="00B40BC9">
              <w:rPr>
                <w:rFonts w:cs="Arial"/>
                <w:bCs/>
                <w:sz w:val="20"/>
                <w:szCs w:val="20"/>
              </w:rPr>
              <w:t xml:space="preserve">oolkit has been implemented in six PICs </w:t>
            </w:r>
            <w:r>
              <w:rPr>
                <w:rFonts w:cs="Arial"/>
                <w:bCs/>
                <w:sz w:val="20"/>
                <w:szCs w:val="20"/>
              </w:rPr>
              <w:t>during</w:t>
            </w:r>
            <w:r w:rsidRPr="00B40BC9">
              <w:rPr>
                <w:rFonts w:cs="Arial"/>
                <w:bCs/>
                <w:sz w:val="20"/>
                <w:szCs w:val="20"/>
              </w:rPr>
              <w:t xml:space="preserve"> the Court Annual Reporting Workshop, and ongoing support</w:t>
            </w:r>
            <w:r w:rsidR="00505929">
              <w:rPr>
                <w:rFonts w:cs="Arial"/>
                <w:bCs/>
                <w:sz w:val="20"/>
                <w:szCs w:val="20"/>
              </w:rPr>
              <w:t xml:space="preserve"> has been </w:t>
            </w:r>
            <w:r w:rsidR="00505929">
              <w:rPr>
                <w:rFonts w:cs="Arial"/>
                <w:bCs/>
                <w:sz w:val="20"/>
                <w:szCs w:val="20"/>
              </w:rPr>
              <w:lastRenderedPageBreak/>
              <w:t>provided</w:t>
            </w:r>
            <w:r w:rsidRPr="00B40BC9">
              <w:rPr>
                <w:rFonts w:cs="Arial"/>
                <w:bCs/>
                <w:sz w:val="20"/>
                <w:szCs w:val="20"/>
              </w:rPr>
              <w:t xml:space="preserve"> to those PICs to publish annual reports. </w:t>
            </w:r>
          </w:p>
          <w:p w14:paraId="4481EC54" w14:textId="77777777" w:rsidR="00BB3746" w:rsidRPr="00B40BC9" w:rsidRDefault="00BB3746" w:rsidP="002462BB">
            <w:pPr>
              <w:rPr>
                <w:rFonts w:cs="Arial"/>
                <w:bCs/>
                <w:sz w:val="20"/>
                <w:szCs w:val="20"/>
              </w:rPr>
            </w:pPr>
          </w:p>
          <w:p w14:paraId="475430ED" w14:textId="77777777" w:rsidR="00BB3746" w:rsidRDefault="00BB3746" w:rsidP="002462BB">
            <w:pPr>
              <w:rPr>
                <w:rFonts w:cs="Arial"/>
                <w:bCs/>
                <w:sz w:val="20"/>
                <w:szCs w:val="20"/>
              </w:rPr>
            </w:pPr>
          </w:p>
          <w:p w14:paraId="03E5C8D8" w14:textId="77777777" w:rsidR="00505929" w:rsidRPr="00E92571" w:rsidRDefault="00505929" w:rsidP="00505929">
            <w:pPr>
              <w:rPr>
                <w:rFonts w:cs="Arial"/>
                <w:bCs/>
                <w:sz w:val="20"/>
                <w:szCs w:val="20"/>
              </w:rPr>
            </w:pPr>
            <w:r>
              <w:rPr>
                <w:rFonts w:cs="Arial"/>
                <w:bCs/>
                <w:sz w:val="20"/>
                <w:szCs w:val="20"/>
              </w:rPr>
              <w:t xml:space="preserve">Regional data is scheduled to be </w:t>
            </w:r>
            <w:proofErr w:type="gramStart"/>
            <w:r>
              <w:rPr>
                <w:rFonts w:cs="Arial"/>
                <w:bCs/>
                <w:sz w:val="20"/>
                <w:szCs w:val="20"/>
              </w:rPr>
              <w:t>collect</w:t>
            </w:r>
            <w:proofErr w:type="gramEnd"/>
            <w:r>
              <w:rPr>
                <w:rFonts w:cs="Arial"/>
                <w:bCs/>
                <w:sz w:val="20"/>
                <w:szCs w:val="20"/>
              </w:rPr>
              <w:t xml:space="preserve"> from PICs later in 2014.</w:t>
            </w:r>
          </w:p>
        </w:tc>
        <w:tc>
          <w:tcPr>
            <w:tcW w:w="1843" w:type="dxa"/>
            <w:shd w:val="clear" w:color="auto" w:fill="auto"/>
            <w:vAlign w:val="center"/>
          </w:tcPr>
          <w:p w14:paraId="2156CAA8" w14:textId="77777777" w:rsidR="00BB3746" w:rsidRPr="00E92571" w:rsidRDefault="00BB3746" w:rsidP="002462BB">
            <w:pPr>
              <w:rPr>
                <w:rFonts w:cs="Arial"/>
                <w:bCs/>
                <w:sz w:val="20"/>
                <w:szCs w:val="20"/>
              </w:rPr>
            </w:pPr>
            <w:r w:rsidRPr="00E92571">
              <w:rPr>
                <w:rFonts w:cs="Arial"/>
                <w:bCs/>
                <w:sz w:val="20"/>
                <w:szCs w:val="20"/>
              </w:rPr>
              <w:lastRenderedPageBreak/>
              <w:t xml:space="preserve">Timely, accurate and comprehensive annual court reports published by up to three PICs that include relevant court data as well as court user feedback on </w:t>
            </w:r>
            <w:r w:rsidRPr="007A3162">
              <w:rPr>
                <w:rFonts w:eastAsia="Calibri"/>
                <w:sz w:val="20"/>
                <w:szCs w:val="20"/>
              </w:rPr>
              <w:t>barriers to accessing, satisfaction with, and confidence in the courts.</w:t>
            </w:r>
          </w:p>
          <w:p w14:paraId="19A94DC0" w14:textId="77777777" w:rsidR="00BB3746" w:rsidRPr="00E92571" w:rsidRDefault="00BB3746" w:rsidP="002462BB">
            <w:pPr>
              <w:rPr>
                <w:rFonts w:cs="Arial"/>
                <w:sz w:val="20"/>
                <w:szCs w:val="20"/>
              </w:rPr>
            </w:pPr>
          </w:p>
        </w:tc>
        <w:tc>
          <w:tcPr>
            <w:tcW w:w="2178" w:type="dxa"/>
            <w:shd w:val="clear" w:color="auto" w:fill="auto"/>
            <w:vAlign w:val="center"/>
          </w:tcPr>
          <w:p w14:paraId="0F187381" w14:textId="77777777" w:rsidR="00BB3746" w:rsidRPr="00E92571" w:rsidRDefault="00BB3746" w:rsidP="002462BB">
            <w:pPr>
              <w:rPr>
                <w:rFonts w:cs="Arial"/>
                <w:sz w:val="20"/>
                <w:szCs w:val="20"/>
              </w:rPr>
            </w:pPr>
          </w:p>
          <w:p w14:paraId="3813CA8B" w14:textId="77777777" w:rsidR="00BB3746" w:rsidRPr="00E92571" w:rsidRDefault="00BB3746" w:rsidP="002462BB">
            <w:pPr>
              <w:rPr>
                <w:rFonts w:cs="Arial"/>
                <w:sz w:val="20"/>
                <w:szCs w:val="20"/>
              </w:rPr>
            </w:pPr>
            <w:r w:rsidRPr="00E92571">
              <w:rPr>
                <w:rFonts w:cs="Arial"/>
                <w:sz w:val="20"/>
                <w:szCs w:val="20"/>
              </w:rPr>
              <w:t>Number of PICs producing an annual report published and the quality of the data contained therein.</w:t>
            </w:r>
          </w:p>
        </w:tc>
        <w:tc>
          <w:tcPr>
            <w:tcW w:w="1559" w:type="dxa"/>
            <w:shd w:val="clear" w:color="auto" w:fill="auto"/>
            <w:vAlign w:val="center"/>
          </w:tcPr>
          <w:p w14:paraId="6A4E168D" w14:textId="77777777" w:rsidR="00BB3746" w:rsidRPr="00E92571" w:rsidRDefault="00BB3746" w:rsidP="002462BB">
            <w:pPr>
              <w:rPr>
                <w:rFonts w:cs="Arial"/>
                <w:sz w:val="20"/>
                <w:szCs w:val="20"/>
              </w:rPr>
            </w:pPr>
            <w:r w:rsidRPr="00E92571">
              <w:rPr>
                <w:rFonts w:cs="Arial"/>
                <w:sz w:val="20"/>
                <w:szCs w:val="20"/>
              </w:rPr>
              <w:t>TA report &amp; PEC/CJ assessment minuted.</w:t>
            </w:r>
          </w:p>
        </w:tc>
        <w:tc>
          <w:tcPr>
            <w:tcW w:w="851" w:type="dxa"/>
            <w:shd w:val="clear" w:color="auto" w:fill="auto"/>
            <w:vAlign w:val="center"/>
          </w:tcPr>
          <w:p w14:paraId="50C41A2E" w14:textId="77777777" w:rsidR="00BB3746" w:rsidRPr="00E92571" w:rsidRDefault="00BB3746" w:rsidP="002462BB">
            <w:pPr>
              <w:rPr>
                <w:rFonts w:cs="Arial"/>
                <w:sz w:val="20"/>
                <w:szCs w:val="20"/>
              </w:rPr>
            </w:pPr>
            <w:r w:rsidRPr="00E92571">
              <w:rPr>
                <w:rFonts w:cs="Arial"/>
                <w:sz w:val="20"/>
                <w:szCs w:val="20"/>
              </w:rPr>
              <w:t>TA/ MSC</w:t>
            </w:r>
          </w:p>
        </w:tc>
      </w:tr>
      <w:tr w:rsidR="00BB3746" w:rsidRPr="00E92571" w14:paraId="78BFCF6B" w14:textId="77777777" w:rsidTr="000F6360">
        <w:trPr>
          <w:trHeight w:val="1021"/>
          <w:jc w:val="center"/>
        </w:trPr>
        <w:tc>
          <w:tcPr>
            <w:tcW w:w="1838" w:type="dxa"/>
            <w:vMerge/>
            <w:shd w:val="clear" w:color="auto" w:fill="auto"/>
            <w:vAlign w:val="center"/>
          </w:tcPr>
          <w:p w14:paraId="7716BE1B" w14:textId="77777777" w:rsidR="00BB3746" w:rsidRPr="00E92571" w:rsidRDefault="00BB3746" w:rsidP="002462BB">
            <w:pPr>
              <w:rPr>
                <w:rFonts w:cs="Arial"/>
                <w:sz w:val="20"/>
                <w:szCs w:val="20"/>
              </w:rPr>
            </w:pPr>
          </w:p>
        </w:tc>
        <w:tc>
          <w:tcPr>
            <w:tcW w:w="1694" w:type="dxa"/>
            <w:vMerge/>
            <w:shd w:val="clear" w:color="auto" w:fill="auto"/>
            <w:vAlign w:val="center"/>
          </w:tcPr>
          <w:p w14:paraId="3E881289" w14:textId="77777777" w:rsidR="00BB3746" w:rsidRPr="00E92571" w:rsidRDefault="00BB3746" w:rsidP="002462BB">
            <w:pPr>
              <w:rPr>
                <w:rFonts w:cs="Arial"/>
                <w:sz w:val="20"/>
                <w:szCs w:val="20"/>
              </w:rPr>
            </w:pPr>
          </w:p>
        </w:tc>
        <w:tc>
          <w:tcPr>
            <w:tcW w:w="1798" w:type="dxa"/>
            <w:vMerge/>
            <w:shd w:val="clear" w:color="auto" w:fill="auto"/>
            <w:vAlign w:val="center"/>
          </w:tcPr>
          <w:p w14:paraId="053BEE03" w14:textId="77777777" w:rsidR="00BB3746" w:rsidRPr="00E92571" w:rsidRDefault="00BB3746" w:rsidP="002462BB">
            <w:pPr>
              <w:rPr>
                <w:rFonts w:cs="Arial"/>
                <w:sz w:val="20"/>
                <w:szCs w:val="20"/>
              </w:rPr>
            </w:pPr>
          </w:p>
        </w:tc>
        <w:tc>
          <w:tcPr>
            <w:tcW w:w="2693" w:type="dxa"/>
            <w:vMerge/>
          </w:tcPr>
          <w:p w14:paraId="67268D34" w14:textId="77777777" w:rsidR="00BB3746" w:rsidRPr="00E92571" w:rsidRDefault="00BB3746" w:rsidP="002462BB">
            <w:pPr>
              <w:rPr>
                <w:rFonts w:cs="Arial"/>
                <w:sz w:val="20"/>
                <w:szCs w:val="20"/>
              </w:rPr>
            </w:pPr>
          </w:p>
        </w:tc>
        <w:tc>
          <w:tcPr>
            <w:tcW w:w="1843" w:type="dxa"/>
            <w:vMerge w:val="restart"/>
            <w:shd w:val="clear" w:color="auto" w:fill="auto"/>
            <w:vAlign w:val="center"/>
          </w:tcPr>
          <w:p w14:paraId="4D03F2DC" w14:textId="77777777" w:rsidR="00BB3746" w:rsidRPr="00E92571" w:rsidRDefault="00BB3746" w:rsidP="002462BB">
            <w:pPr>
              <w:rPr>
                <w:rFonts w:cs="Arial"/>
                <w:sz w:val="20"/>
                <w:szCs w:val="20"/>
              </w:rPr>
            </w:pPr>
            <w:r w:rsidRPr="00E92571">
              <w:rPr>
                <w:rFonts w:cs="Arial"/>
                <w:sz w:val="20"/>
                <w:szCs w:val="20"/>
              </w:rPr>
              <w:t>Year two and four court performance trend data reported by PICs.</w:t>
            </w:r>
          </w:p>
        </w:tc>
        <w:tc>
          <w:tcPr>
            <w:tcW w:w="2178" w:type="dxa"/>
            <w:shd w:val="clear" w:color="auto" w:fill="auto"/>
            <w:vAlign w:val="center"/>
          </w:tcPr>
          <w:p w14:paraId="2B88BC23" w14:textId="77777777" w:rsidR="00BB3746" w:rsidRPr="00E92571" w:rsidRDefault="00BB3746" w:rsidP="002462BB">
            <w:pPr>
              <w:rPr>
                <w:rFonts w:cs="Arial"/>
                <w:sz w:val="20"/>
                <w:szCs w:val="20"/>
              </w:rPr>
            </w:pPr>
            <w:r w:rsidRPr="00E92571">
              <w:rPr>
                <w:rFonts w:cs="Arial"/>
                <w:sz w:val="20"/>
                <w:szCs w:val="20"/>
              </w:rPr>
              <w:t xml:space="preserve">Quality and breadth of data reported. </w:t>
            </w:r>
          </w:p>
        </w:tc>
        <w:tc>
          <w:tcPr>
            <w:tcW w:w="1559" w:type="dxa"/>
            <w:shd w:val="clear" w:color="auto" w:fill="auto"/>
            <w:vAlign w:val="center"/>
          </w:tcPr>
          <w:p w14:paraId="37A658DE" w14:textId="77777777" w:rsidR="00BB3746" w:rsidRPr="00E92571" w:rsidRDefault="00BB3746" w:rsidP="002462BB">
            <w:pPr>
              <w:rPr>
                <w:rFonts w:cs="Arial"/>
                <w:sz w:val="20"/>
                <w:szCs w:val="20"/>
              </w:rPr>
            </w:pPr>
            <w:r w:rsidRPr="00E92571">
              <w:rPr>
                <w:rFonts w:cs="Arial"/>
                <w:sz w:val="20"/>
                <w:szCs w:val="20"/>
              </w:rPr>
              <w:t>TA report.</w:t>
            </w:r>
          </w:p>
        </w:tc>
        <w:tc>
          <w:tcPr>
            <w:tcW w:w="851" w:type="dxa"/>
            <w:vMerge w:val="restart"/>
            <w:shd w:val="clear" w:color="auto" w:fill="auto"/>
            <w:vAlign w:val="center"/>
          </w:tcPr>
          <w:p w14:paraId="03AC0170" w14:textId="77777777" w:rsidR="00BB3746" w:rsidRPr="00E92571" w:rsidRDefault="00BB3746" w:rsidP="002462BB">
            <w:pPr>
              <w:rPr>
                <w:rFonts w:cs="Arial"/>
                <w:sz w:val="20"/>
                <w:szCs w:val="20"/>
              </w:rPr>
            </w:pPr>
            <w:r w:rsidRPr="00E92571">
              <w:rPr>
                <w:rFonts w:cs="Arial"/>
                <w:sz w:val="20"/>
                <w:szCs w:val="20"/>
              </w:rPr>
              <w:t>TA</w:t>
            </w:r>
          </w:p>
        </w:tc>
      </w:tr>
      <w:tr w:rsidR="00BB3746" w:rsidRPr="00E92571" w14:paraId="60813888" w14:textId="77777777" w:rsidTr="000F6360">
        <w:trPr>
          <w:trHeight w:val="109"/>
          <w:jc w:val="center"/>
        </w:trPr>
        <w:tc>
          <w:tcPr>
            <w:tcW w:w="1838" w:type="dxa"/>
            <w:vMerge/>
            <w:tcBorders>
              <w:bottom w:val="single" w:sz="4" w:space="0" w:color="auto"/>
            </w:tcBorders>
            <w:shd w:val="clear" w:color="auto" w:fill="auto"/>
            <w:vAlign w:val="center"/>
          </w:tcPr>
          <w:p w14:paraId="718542BD" w14:textId="77777777" w:rsidR="00BB3746" w:rsidRPr="00E92571" w:rsidRDefault="00BB3746" w:rsidP="002462BB">
            <w:pPr>
              <w:rPr>
                <w:rFonts w:cs="Arial"/>
                <w:sz w:val="20"/>
                <w:szCs w:val="20"/>
              </w:rPr>
            </w:pPr>
          </w:p>
        </w:tc>
        <w:tc>
          <w:tcPr>
            <w:tcW w:w="1694" w:type="dxa"/>
            <w:vMerge/>
            <w:tcBorders>
              <w:bottom w:val="single" w:sz="4" w:space="0" w:color="auto"/>
            </w:tcBorders>
            <w:shd w:val="clear" w:color="auto" w:fill="auto"/>
            <w:vAlign w:val="center"/>
          </w:tcPr>
          <w:p w14:paraId="205E4B11" w14:textId="77777777" w:rsidR="00BB3746" w:rsidRPr="00E92571" w:rsidRDefault="00BB3746" w:rsidP="002462BB">
            <w:pPr>
              <w:rPr>
                <w:rFonts w:cs="Arial"/>
                <w:sz w:val="20"/>
                <w:szCs w:val="20"/>
              </w:rPr>
            </w:pPr>
          </w:p>
        </w:tc>
        <w:tc>
          <w:tcPr>
            <w:tcW w:w="1798" w:type="dxa"/>
            <w:vMerge/>
            <w:tcBorders>
              <w:bottom w:val="single" w:sz="4" w:space="0" w:color="auto"/>
            </w:tcBorders>
            <w:shd w:val="clear" w:color="auto" w:fill="auto"/>
            <w:vAlign w:val="center"/>
          </w:tcPr>
          <w:p w14:paraId="5C728F22" w14:textId="77777777" w:rsidR="00BB3746" w:rsidRPr="00E92571" w:rsidRDefault="00BB3746" w:rsidP="002462BB">
            <w:pPr>
              <w:rPr>
                <w:rFonts w:cs="Arial"/>
                <w:sz w:val="20"/>
                <w:szCs w:val="20"/>
              </w:rPr>
            </w:pPr>
          </w:p>
        </w:tc>
        <w:tc>
          <w:tcPr>
            <w:tcW w:w="2693" w:type="dxa"/>
            <w:vMerge/>
            <w:tcBorders>
              <w:bottom w:val="single" w:sz="4" w:space="0" w:color="auto"/>
            </w:tcBorders>
          </w:tcPr>
          <w:p w14:paraId="31EA01E4" w14:textId="77777777" w:rsidR="00BB3746" w:rsidRPr="00E92571" w:rsidRDefault="00BB3746" w:rsidP="002462BB">
            <w:pPr>
              <w:rPr>
                <w:rFonts w:cs="Arial"/>
                <w:sz w:val="20"/>
                <w:szCs w:val="20"/>
              </w:rPr>
            </w:pPr>
          </w:p>
        </w:tc>
        <w:tc>
          <w:tcPr>
            <w:tcW w:w="1843" w:type="dxa"/>
            <w:vMerge/>
            <w:tcBorders>
              <w:bottom w:val="single" w:sz="4" w:space="0" w:color="auto"/>
            </w:tcBorders>
            <w:shd w:val="clear" w:color="auto" w:fill="auto"/>
            <w:vAlign w:val="center"/>
          </w:tcPr>
          <w:p w14:paraId="795748F0" w14:textId="77777777" w:rsidR="00BB3746" w:rsidRPr="00E92571" w:rsidRDefault="00BB3746" w:rsidP="002462BB">
            <w:pPr>
              <w:rPr>
                <w:rFonts w:cs="Arial"/>
                <w:sz w:val="20"/>
                <w:szCs w:val="20"/>
              </w:rPr>
            </w:pPr>
          </w:p>
        </w:tc>
        <w:tc>
          <w:tcPr>
            <w:tcW w:w="2178" w:type="dxa"/>
            <w:tcBorders>
              <w:bottom w:val="single" w:sz="4" w:space="0" w:color="auto"/>
            </w:tcBorders>
            <w:shd w:val="clear" w:color="auto" w:fill="auto"/>
            <w:vAlign w:val="center"/>
          </w:tcPr>
          <w:p w14:paraId="24961979" w14:textId="77777777" w:rsidR="00BB3746" w:rsidRPr="00E92571" w:rsidRDefault="00BB3746" w:rsidP="002462BB">
            <w:pPr>
              <w:rPr>
                <w:rFonts w:cs="Arial"/>
                <w:sz w:val="20"/>
                <w:szCs w:val="20"/>
              </w:rPr>
            </w:pPr>
            <w:r w:rsidRPr="00E92571">
              <w:rPr>
                <w:rFonts w:cs="Arial"/>
                <w:sz w:val="20"/>
                <w:szCs w:val="20"/>
              </w:rPr>
              <w:t>Frequency and nature of references to performance data in court administrative and planning documents.</w:t>
            </w:r>
          </w:p>
        </w:tc>
        <w:tc>
          <w:tcPr>
            <w:tcW w:w="1559" w:type="dxa"/>
            <w:tcBorders>
              <w:bottom w:val="single" w:sz="4" w:space="0" w:color="auto"/>
            </w:tcBorders>
            <w:shd w:val="clear" w:color="auto" w:fill="auto"/>
            <w:vAlign w:val="center"/>
          </w:tcPr>
          <w:p w14:paraId="2D5BFB38" w14:textId="77777777" w:rsidR="00BB3746" w:rsidRPr="00E92571" w:rsidRDefault="00BB3746" w:rsidP="002462BB">
            <w:pPr>
              <w:rPr>
                <w:rFonts w:cs="Arial"/>
                <w:sz w:val="20"/>
                <w:szCs w:val="20"/>
              </w:rPr>
            </w:pPr>
            <w:r w:rsidRPr="00E92571">
              <w:rPr>
                <w:rFonts w:cs="Arial"/>
                <w:sz w:val="20"/>
                <w:szCs w:val="20"/>
              </w:rPr>
              <w:t>NCs / PIC Courts.</w:t>
            </w:r>
          </w:p>
        </w:tc>
        <w:tc>
          <w:tcPr>
            <w:tcW w:w="851" w:type="dxa"/>
            <w:vMerge/>
            <w:tcBorders>
              <w:bottom w:val="single" w:sz="4" w:space="0" w:color="auto"/>
            </w:tcBorders>
            <w:shd w:val="clear" w:color="auto" w:fill="auto"/>
            <w:vAlign w:val="center"/>
          </w:tcPr>
          <w:p w14:paraId="3CC15907" w14:textId="77777777" w:rsidR="00BB3746" w:rsidRPr="00E92571" w:rsidRDefault="00BB3746" w:rsidP="002462BB">
            <w:pPr>
              <w:rPr>
                <w:rFonts w:cs="Arial"/>
                <w:sz w:val="20"/>
                <w:szCs w:val="20"/>
              </w:rPr>
            </w:pPr>
          </w:p>
        </w:tc>
      </w:tr>
      <w:tr w:rsidR="008B63E1" w:rsidRPr="00E92571" w14:paraId="49CFA552" w14:textId="77777777" w:rsidTr="000F6360">
        <w:trPr>
          <w:trHeight w:val="274"/>
          <w:jc w:val="center"/>
        </w:trPr>
        <w:tc>
          <w:tcPr>
            <w:tcW w:w="14454" w:type="dxa"/>
            <w:gridSpan w:val="8"/>
            <w:tcBorders>
              <w:top w:val="nil"/>
            </w:tcBorders>
            <w:shd w:val="clear" w:color="auto" w:fill="BFBFBF" w:themeFill="background1" w:themeFillShade="BF"/>
            <w:vAlign w:val="center"/>
          </w:tcPr>
          <w:p w14:paraId="5A249E09" w14:textId="77777777" w:rsidR="008B63E1" w:rsidRPr="008B63E1" w:rsidRDefault="008B63E1" w:rsidP="002462BB">
            <w:pPr>
              <w:spacing w:before="120"/>
              <w:rPr>
                <w:rFonts w:cs="Arial"/>
                <w:b/>
              </w:rPr>
            </w:pPr>
            <w:r w:rsidRPr="008B63E1">
              <w:rPr>
                <w:rFonts w:cs="Arial"/>
                <w:b/>
                <w:sz w:val="22"/>
                <w:szCs w:val="22"/>
              </w:rPr>
              <w:t>4.0 Professional Development</w:t>
            </w:r>
          </w:p>
        </w:tc>
      </w:tr>
      <w:tr w:rsidR="00BB3746" w:rsidRPr="00E92571" w14:paraId="4ACF834F" w14:textId="77777777" w:rsidTr="000F6360">
        <w:trPr>
          <w:trHeight w:val="1097"/>
          <w:jc w:val="center"/>
        </w:trPr>
        <w:tc>
          <w:tcPr>
            <w:tcW w:w="1838" w:type="dxa"/>
            <w:vMerge w:val="restart"/>
            <w:shd w:val="clear" w:color="auto" w:fill="auto"/>
            <w:vAlign w:val="center"/>
          </w:tcPr>
          <w:p w14:paraId="3E0623C4" w14:textId="77777777" w:rsidR="00BB3746" w:rsidRPr="0042120D" w:rsidRDefault="00BB3746" w:rsidP="002462BB">
            <w:pPr>
              <w:spacing w:before="120"/>
              <w:rPr>
                <w:sz w:val="20"/>
                <w:szCs w:val="20"/>
              </w:rPr>
            </w:pPr>
            <w:r w:rsidRPr="00E92571">
              <w:rPr>
                <w:rFonts w:cs="Arial"/>
                <w:sz w:val="20"/>
                <w:szCs w:val="20"/>
              </w:rPr>
              <w:t xml:space="preserve">Every PIC </w:t>
            </w:r>
            <w:r>
              <w:rPr>
                <w:rFonts w:cs="Arial"/>
                <w:sz w:val="20"/>
                <w:szCs w:val="20"/>
              </w:rPr>
              <w:t xml:space="preserve">continues to have </w:t>
            </w:r>
            <w:r w:rsidRPr="00E92571">
              <w:rPr>
                <w:rFonts w:cs="Arial"/>
                <w:sz w:val="20"/>
                <w:szCs w:val="20"/>
              </w:rPr>
              <w:t xml:space="preserve">access to </w:t>
            </w:r>
            <w:r>
              <w:rPr>
                <w:rFonts w:cs="Arial"/>
                <w:sz w:val="20"/>
                <w:szCs w:val="20"/>
              </w:rPr>
              <w:t xml:space="preserve">one or more </w:t>
            </w:r>
            <w:r w:rsidRPr="00E92571">
              <w:rPr>
                <w:rFonts w:cs="Arial"/>
                <w:sz w:val="20"/>
                <w:szCs w:val="20"/>
              </w:rPr>
              <w:t>certified trainer</w:t>
            </w:r>
            <w:r>
              <w:rPr>
                <w:rFonts w:cs="Arial"/>
                <w:sz w:val="20"/>
                <w:szCs w:val="20"/>
              </w:rPr>
              <w:t>(s)</w:t>
            </w:r>
            <w:r w:rsidRPr="00E92571">
              <w:rPr>
                <w:rFonts w:cs="Arial"/>
                <w:sz w:val="20"/>
                <w:szCs w:val="20"/>
              </w:rPr>
              <w:t xml:space="preserve"> able to assess </w:t>
            </w:r>
            <w:proofErr w:type="gramStart"/>
            <w:r w:rsidRPr="00E92571">
              <w:rPr>
                <w:rFonts w:cs="Arial"/>
                <w:sz w:val="20"/>
                <w:szCs w:val="20"/>
              </w:rPr>
              <w:t>needs,</w:t>
            </w:r>
            <w:proofErr w:type="gramEnd"/>
            <w:r w:rsidRPr="00E92571">
              <w:rPr>
                <w:rFonts w:cs="Arial"/>
                <w:sz w:val="20"/>
                <w:szCs w:val="20"/>
              </w:rPr>
              <w:t xml:space="preserve"> design and deliver training to judicial and court officers</w:t>
            </w:r>
            <w:r>
              <w:rPr>
                <w:rFonts w:cs="Arial"/>
                <w:sz w:val="20"/>
                <w:szCs w:val="20"/>
              </w:rPr>
              <w:t xml:space="preserve"> </w:t>
            </w:r>
            <w:r>
              <w:rPr>
                <w:sz w:val="20"/>
                <w:szCs w:val="20"/>
              </w:rPr>
              <w:t xml:space="preserve">within the region to build professional competence. </w:t>
            </w:r>
            <w:r>
              <w:rPr>
                <w:rFonts w:cs="Arial"/>
                <w:bCs/>
                <w:sz w:val="20"/>
                <w:szCs w:val="20"/>
              </w:rPr>
              <w:t>75</w:t>
            </w:r>
            <w:r w:rsidRPr="0042120D">
              <w:rPr>
                <w:rFonts w:cs="Arial"/>
                <w:bCs/>
                <w:sz w:val="20"/>
                <w:szCs w:val="20"/>
              </w:rPr>
              <w:t>% of Judicial and court officers report increased confidence following training workshops</w:t>
            </w:r>
            <w:r w:rsidRPr="0042120D">
              <w:rPr>
                <w:rFonts w:cs="Arial"/>
                <w:sz w:val="20"/>
                <w:szCs w:val="20"/>
              </w:rPr>
              <w:t>.</w:t>
            </w:r>
          </w:p>
        </w:tc>
        <w:tc>
          <w:tcPr>
            <w:tcW w:w="1694" w:type="dxa"/>
            <w:vMerge w:val="restart"/>
            <w:shd w:val="clear" w:color="auto" w:fill="auto"/>
            <w:vAlign w:val="center"/>
          </w:tcPr>
          <w:p w14:paraId="0C96DC0A" w14:textId="77777777" w:rsidR="00BB3746" w:rsidRPr="00E92571" w:rsidRDefault="00BB3746" w:rsidP="002462BB">
            <w:pPr>
              <w:spacing w:before="120"/>
              <w:rPr>
                <w:rFonts w:cs="Arial"/>
                <w:b/>
                <w:bCs/>
                <w:szCs w:val="23"/>
              </w:rPr>
            </w:pPr>
            <w:r w:rsidRPr="00E92571">
              <w:rPr>
                <w:rFonts w:cs="Arial"/>
                <w:sz w:val="20"/>
                <w:szCs w:val="20"/>
              </w:rPr>
              <w:t>Every PIC has: access to a certified (national or regional) trainer to assess needs, design and deliver training to judicial and court officers; and judicial officers report 25% increase in competence as a result of attending workshop.</w:t>
            </w:r>
          </w:p>
        </w:tc>
        <w:tc>
          <w:tcPr>
            <w:tcW w:w="1798" w:type="dxa"/>
            <w:vMerge w:val="restart"/>
            <w:shd w:val="clear" w:color="auto" w:fill="auto"/>
            <w:vAlign w:val="center"/>
          </w:tcPr>
          <w:p w14:paraId="12842A33" w14:textId="77777777" w:rsidR="00BB3746" w:rsidRPr="00E92571" w:rsidRDefault="00BB3746" w:rsidP="002462BB">
            <w:pPr>
              <w:spacing w:before="120"/>
              <w:rPr>
                <w:rFonts w:cs="Arial"/>
                <w:b/>
                <w:bCs/>
                <w:szCs w:val="23"/>
              </w:rPr>
            </w:pPr>
            <w:r w:rsidRPr="00E92571">
              <w:rPr>
                <w:rFonts w:cs="Arial"/>
                <w:sz w:val="20"/>
                <w:szCs w:val="20"/>
              </w:rPr>
              <w:t>As at July 2010 there are 23 accredited judicial educators in 10 PICs, no Regional Training Team and no PIC-tailored ToT training programme. Judicial officers have not received regional orientation and decision-making training since the cessation of PJDP Phase 1 in June 2008.  Data about links between judicial orientation training and performance do not exist across the region.</w:t>
            </w:r>
          </w:p>
        </w:tc>
        <w:tc>
          <w:tcPr>
            <w:tcW w:w="2693" w:type="dxa"/>
            <w:vMerge w:val="restart"/>
            <w:vAlign w:val="center"/>
          </w:tcPr>
          <w:p w14:paraId="7353B3B3" w14:textId="77777777" w:rsidR="00BB3746" w:rsidRDefault="00BB3746" w:rsidP="002462BB">
            <w:pPr>
              <w:spacing w:before="120"/>
              <w:rPr>
                <w:sz w:val="20"/>
                <w:szCs w:val="20"/>
              </w:rPr>
            </w:pPr>
            <w:r>
              <w:rPr>
                <w:sz w:val="20"/>
                <w:szCs w:val="20"/>
              </w:rPr>
              <w:t xml:space="preserve">20 RTT members </w:t>
            </w:r>
            <w:r w:rsidR="00B23D31">
              <w:rPr>
                <w:sz w:val="20"/>
                <w:szCs w:val="20"/>
              </w:rPr>
              <w:t xml:space="preserve">have </w:t>
            </w:r>
            <w:r>
              <w:rPr>
                <w:sz w:val="20"/>
                <w:szCs w:val="20"/>
              </w:rPr>
              <w:t>received advanced-level training to improve their ability to assess needs, design and deliver training regionally and locally within their own court.</w:t>
            </w:r>
          </w:p>
          <w:p w14:paraId="6D21DDAD" w14:textId="77777777" w:rsidR="00BB3746" w:rsidRDefault="00BB3746" w:rsidP="002462BB">
            <w:pPr>
              <w:spacing w:before="120"/>
              <w:rPr>
                <w:sz w:val="20"/>
                <w:szCs w:val="20"/>
              </w:rPr>
            </w:pPr>
            <w:r>
              <w:rPr>
                <w:sz w:val="20"/>
                <w:szCs w:val="20"/>
              </w:rPr>
              <w:t xml:space="preserve">A </w:t>
            </w:r>
            <w:r w:rsidRPr="00B40BC9">
              <w:rPr>
                <w:sz w:val="20"/>
                <w:szCs w:val="20"/>
              </w:rPr>
              <w:t xml:space="preserve">RTT </w:t>
            </w:r>
            <w:r>
              <w:rPr>
                <w:sz w:val="20"/>
                <w:szCs w:val="20"/>
              </w:rPr>
              <w:t>regional mentoring network has been established to facilitate sharing of resources and training methodologies, as well as to provide additional support to the trainers.</w:t>
            </w:r>
          </w:p>
          <w:p w14:paraId="4742153B" w14:textId="77777777" w:rsidR="00BB3746" w:rsidRDefault="00BB3746" w:rsidP="002462BB">
            <w:pPr>
              <w:spacing w:before="120"/>
              <w:rPr>
                <w:rFonts w:cs="Arial"/>
                <w:bCs/>
                <w:sz w:val="20"/>
                <w:szCs w:val="20"/>
              </w:rPr>
            </w:pPr>
            <w:r>
              <w:rPr>
                <w:rFonts w:cs="Arial"/>
                <w:bCs/>
                <w:sz w:val="20"/>
                <w:szCs w:val="20"/>
              </w:rPr>
              <w:t xml:space="preserve">The Decision-Making Training </w:t>
            </w:r>
            <w:r w:rsidR="00B23D31">
              <w:rPr>
                <w:rFonts w:cs="Arial"/>
                <w:bCs/>
                <w:sz w:val="20"/>
                <w:szCs w:val="20"/>
              </w:rPr>
              <w:t>was undertaken</w:t>
            </w:r>
            <w:r>
              <w:rPr>
                <w:rFonts w:cs="Arial"/>
                <w:bCs/>
                <w:sz w:val="20"/>
                <w:szCs w:val="20"/>
              </w:rPr>
              <w:t xml:space="preserve"> in Vanuatu</w:t>
            </w:r>
            <w:r w:rsidR="00B23D31">
              <w:rPr>
                <w:rFonts w:cs="Arial"/>
                <w:bCs/>
                <w:sz w:val="20"/>
                <w:szCs w:val="20"/>
              </w:rPr>
              <w:t>.</w:t>
            </w:r>
            <w:r>
              <w:rPr>
                <w:rFonts w:cs="Arial"/>
                <w:bCs/>
                <w:sz w:val="20"/>
                <w:szCs w:val="20"/>
              </w:rPr>
              <w:t xml:space="preserve"> </w:t>
            </w:r>
            <w:r w:rsidR="00B23D31">
              <w:rPr>
                <w:rFonts w:cs="Arial"/>
                <w:bCs/>
                <w:sz w:val="20"/>
                <w:szCs w:val="20"/>
              </w:rPr>
              <w:t>An additional activity approved under LoV13 – Local Orientation Training was delivered in FSM.</w:t>
            </w:r>
          </w:p>
          <w:p w14:paraId="4D355B1D" w14:textId="77777777" w:rsidR="00BB3746" w:rsidRPr="00E92571" w:rsidRDefault="00BB3746" w:rsidP="002462BB">
            <w:pPr>
              <w:spacing w:before="120"/>
              <w:rPr>
                <w:sz w:val="20"/>
                <w:szCs w:val="20"/>
              </w:rPr>
            </w:pPr>
          </w:p>
        </w:tc>
        <w:tc>
          <w:tcPr>
            <w:tcW w:w="1843" w:type="dxa"/>
            <w:vMerge w:val="restart"/>
            <w:shd w:val="clear" w:color="auto" w:fill="auto"/>
            <w:vAlign w:val="center"/>
          </w:tcPr>
          <w:p w14:paraId="12F549D8" w14:textId="77777777" w:rsidR="00BB3746" w:rsidRPr="00E92571" w:rsidRDefault="00BB3746" w:rsidP="002462BB">
            <w:pPr>
              <w:spacing w:before="120"/>
              <w:rPr>
                <w:rFonts w:cs="Arial"/>
                <w:b/>
                <w:bCs/>
                <w:sz w:val="20"/>
                <w:szCs w:val="20"/>
              </w:rPr>
            </w:pPr>
            <w:r w:rsidRPr="00E92571">
              <w:rPr>
                <w:sz w:val="20"/>
                <w:szCs w:val="20"/>
              </w:rPr>
              <w:t>PICs have greater capacity and ability to deliver their own professional development training locally and regionally</w:t>
            </w:r>
            <w:r w:rsidRPr="00E92571">
              <w:rPr>
                <w:rFonts w:cs="Arial"/>
                <w:sz w:val="20"/>
                <w:szCs w:val="20"/>
              </w:rPr>
              <w:t>.</w:t>
            </w:r>
          </w:p>
        </w:tc>
        <w:tc>
          <w:tcPr>
            <w:tcW w:w="2178" w:type="dxa"/>
            <w:shd w:val="clear" w:color="auto" w:fill="auto"/>
            <w:vAlign w:val="center"/>
          </w:tcPr>
          <w:p w14:paraId="671EA2EE" w14:textId="77777777" w:rsidR="00BB3746" w:rsidRPr="00E92571" w:rsidRDefault="00BB3746" w:rsidP="002462BB">
            <w:pPr>
              <w:spacing w:before="120"/>
              <w:rPr>
                <w:rFonts w:cs="Arial"/>
                <w:sz w:val="20"/>
                <w:szCs w:val="20"/>
              </w:rPr>
            </w:pPr>
            <w:r w:rsidRPr="00E92571">
              <w:rPr>
                <w:rFonts w:cs="Arial"/>
                <w:sz w:val="20"/>
                <w:szCs w:val="20"/>
              </w:rPr>
              <w:t>The number of local trainers/RTT members leading training locally without PJDP support/ intervention.</w:t>
            </w:r>
          </w:p>
          <w:p w14:paraId="1D5D7EE5" w14:textId="77777777" w:rsidR="00BB3746" w:rsidRPr="00E92571" w:rsidRDefault="00BB3746" w:rsidP="002462BB">
            <w:pPr>
              <w:spacing w:before="120"/>
              <w:rPr>
                <w:rFonts w:cs="Arial"/>
                <w:b/>
                <w:bCs/>
                <w:szCs w:val="23"/>
              </w:rPr>
            </w:pPr>
          </w:p>
        </w:tc>
        <w:tc>
          <w:tcPr>
            <w:tcW w:w="1559" w:type="dxa"/>
            <w:shd w:val="clear" w:color="auto" w:fill="auto"/>
            <w:vAlign w:val="center"/>
          </w:tcPr>
          <w:p w14:paraId="26D9E964" w14:textId="77777777" w:rsidR="00BB3746" w:rsidRPr="00E92571" w:rsidRDefault="00BB3746" w:rsidP="002462BB">
            <w:pPr>
              <w:spacing w:before="120"/>
              <w:rPr>
                <w:rFonts w:cs="Arial"/>
                <w:b/>
                <w:bCs/>
                <w:szCs w:val="23"/>
              </w:rPr>
            </w:pPr>
            <w:r w:rsidRPr="00E92571">
              <w:rPr>
                <w:rFonts w:cs="Arial"/>
                <w:sz w:val="20"/>
                <w:szCs w:val="20"/>
              </w:rPr>
              <w:t>TA reports, trainers’/RTT members reports.</w:t>
            </w:r>
          </w:p>
        </w:tc>
        <w:tc>
          <w:tcPr>
            <w:tcW w:w="851" w:type="dxa"/>
            <w:shd w:val="clear" w:color="auto" w:fill="auto"/>
            <w:vAlign w:val="center"/>
          </w:tcPr>
          <w:p w14:paraId="10DB5EC6" w14:textId="77777777" w:rsidR="00BB3746" w:rsidRPr="00E92571" w:rsidRDefault="00BB3746" w:rsidP="002462BB">
            <w:pPr>
              <w:spacing w:before="120"/>
              <w:rPr>
                <w:rFonts w:cs="Arial"/>
                <w:b/>
                <w:bCs/>
                <w:szCs w:val="23"/>
              </w:rPr>
            </w:pPr>
            <w:r w:rsidRPr="00E92571">
              <w:rPr>
                <w:rFonts w:cs="Arial"/>
                <w:sz w:val="20"/>
                <w:szCs w:val="20"/>
              </w:rPr>
              <w:t>TAs</w:t>
            </w:r>
          </w:p>
        </w:tc>
      </w:tr>
      <w:tr w:rsidR="00BB3746" w:rsidRPr="00E92571" w14:paraId="7215DB25" w14:textId="77777777" w:rsidTr="000F6360">
        <w:trPr>
          <w:trHeight w:val="3137"/>
          <w:jc w:val="center"/>
        </w:trPr>
        <w:tc>
          <w:tcPr>
            <w:tcW w:w="1838" w:type="dxa"/>
            <w:vMerge/>
            <w:shd w:val="clear" w:color="auto" w:fill="auto"/>
            <w:vAlign w:val="center"/>
          </w:tcPr>
          <w:p w14:paraId="15ED3C14" w14:textId="77777777" w:rsidR="00BB3746" w:rsidRPr="00E92571" w:rsidRDefault="00BB3746" w:rsidP="002462BB">
            <w:pPr>
              <w:spacing w:before="120"/>
              <w:rPr>
                <w:sz w:val="20"/>
                <w:szCs w:val="20"/>
              </w:rPr>
            </w:pPr>
          </w:p>
        </w:tc>
        <w:tc>
          <w:tcPr>
            <w:tcW w:w="1694" w:type="dxa"/>
            <w:vMerge/>
            <w:shd w:val="clear" w:color="auto" w:fill="auto"/>
            <w:vAlign w:val="center"/>
          </w:tcPr>
          <w:p w14:paraId="49267E97" w14:textId="77777777" w:rsidR="00BB3746" w:rsidRPr="00E92571" w:rsidRDefault="00BB3746" w:rsidP="002462BB">
            <w:pPr>
              <w:spacing w:before="120"/>
              <w:rPr>
                <w:rFonts w:cs="Arial"/>
                <w:sz w:val="20"/>
                <w:szCs w:val="20"/>
              </w:rPr>
            </w:pPr>
          </w:p>
        </w:tc>
        <w:tc>
          <w:tcPr>
            <w:tcW w:w="1798" w:type="dxa"/>
            <w:vMerge/>
            <w:shd w:val="clear" w:color="auto" w:fill="auto"/>
            <w:vAlign w:val="center"/>
          </w:tcPr>
          <w:p w14:paraId="64D350F4" w14:textId="77777777" w:rsidR="00BB3746" w:rsidRPr="00E92571" w:rsidRDefault="00BB3746" w:rsidP="002462BB">
            <w:pPr>
              <w:spacing w:before="120"/>
              <w:rPr>
                <w:rFonts w:cs="Arial"/>
                <w:sz w:val="20"/>
                <w:szCs w:val="20"/>
              </w:rPr>
            </w:pPr>
          </w:p>
        </w:tc>
        <w:tc>
          <w:tcPr>
            <w:tcW w:w="2693" w:type="dxa"/>
            <w:vMerge/>
          </w:tcPr>
          <w:p w14:paraId="19D58246" w14:textId="77777777" w:rsidR="00BB3746" w:rsidRPr="00E92571" w:rsidRDefault="00BB3746" w:rsidP="002462BB">
            <w:pPr>
              <w:spacing w:before="120"/>
              <w:rPr>
                <w:sz w:val="20"/>
                <w:szCs w:val="20"/>
              </w:rPr>
            </w:pPr>
          </w:p>
        </w:tc>
        <w:tc>
          <w:tcPr>
            <w:tcW w:w="1843" w:type="dxa"/>
            <w:vMerge/>
            <w:shd w:val="clear" w:color="auto" w:fill="auto"/>
            <w:vAlign w:val="center"/>
          </w:tcPr>
          <w:p w14:paraId="2EF384E8" w14:textId="77777777" w:rsidR="00BB3746" w:rsidRPr="00E92571" w:rsidRDefault="00BB3746" w:rsidP="002462BB">
            <w:pPr>
              <w:spacing w:before="120"/>
              <w:rPr>
                <w:sz w:val="20"/>
                <w:szCs w:val="20"/>
              </w:rPr>
            </w:pPr>
          </w:p>
        </w:tc>
        <w:tc>
          <w:tcPr>
            <w:tcW w:w="2178" w:type="dxa"/>
            <w:shd w:val="clear" w:color="auto" w:fill="auto"/>
            <w:vAlign w:val="center"/>
          </w:tcPr>
          <w:p w14:paraId="4F3E8B14" w14:textId="77777777" w:rsidR="00BB3746" w:rsidRPr="00E92571" w:rsidRDefault="00BB3746" w:rsidP="002462BB">
            <w:pPr>
              <w:spacing w:before="120"/>
              <w:rPr>
                <w:rFonts w:cs="Arial"/>
                <w:sz w:val="20"/>
                <w:szCs w:val="20"/>
              </w:rPr>
            </w:pPr>
            <w:r w:rsidRPr="00E92571">
              <w:rPr>
                <w:rFonts w:cs="Arial"/>
                <w:sz w:val="20"/>
                <w:szCs w:val="20"/>
              </w:rPr>
              <w:t>Perceptions of the quality of the local trainer/RTT lead training.</w:t>
            </w:r>
          </w:p>
        </w:tc>
        <w:tc>
          <w:tcPr>
            <w:tcW w:w="1559" w:type="dxa"/>
            <w:shd w:val="clear" w:color="auto" w:fill="auto"/>
            <w:vAlign w:val="center"/>
          </w:tcPr>
          <w:p w14:paraId="2D6A4D17" w14:textId="77777777" w:rsidR="00BB3746" w:rsidRPr="00E92571" w:rsidRDefault="00BB3746" w:rsidP="002462BB">
            <w:pPr>
              <w:spacing w:before="120"/>
              <w:rPr>
                <w:rFonts w:cs="Arial"/>
                <w:sz w:val="20"/>
                <w:szCs w:val="20"/>
              </w:rPr>
            </w:pPr>
            <w:r w:rsidRPr="00E92571">
              <w:rPr>
                <w:rFonts w:cs="Arial"/>
                <w:sz w:val="20"/>
                <w:szCs w:val="20"/>
              </w:rPr>
              <w:t>Feedback from workshop participants as included in local trainer/RTT reports provided to the MSC.</w:t>
            </w:r>
          </w:p>
        </w:tc>
        <w:tc>
          <w:tcPr>
            <w:tcW w:w="851" w:type="dxa"/>
            <w:shd w:val="clear" w:color="auto" w:fill="auto"/>
            <w:vAlign w:val="center"/>
          </w:tcPr>
          <w:p w14:paraId="621C487D" w14:textId="77777777" w:rsidR="00BB3746" w:rsidRPr="00E92571" w:rsidRDefault="00BB3746" w:rsidP="002462BB">
            <w:pPr>
              <w:spacing w:before="120"/>
              <w:rPr>
                <w:rFonts w:cs="Arial"/>
                <w:sz w:val="20"/>
                <w:szCs w:val="20"/>
              </w:rPr>
            </w:pPr>
            <w:r w:rsidRPr="00E92571">
              <w:rPr>
                <w:rFonts w:cs="Arial"/>
                <w:sz w:val="20"/>
                <w:szCs w:val="20"/>
              </w:rPr>
              <w:t>RTT/</w:t>
            </w:r>
            <w:r w:rsidR="00B23D31">
              <w:rPr>
                <w:rFonts w:cs="Arial"/>
                <w:sz w:val="20"/>
                <w:szCs w:val="20"/>
              </w:rPr>
              <w:t xml:space="preserve"> </w:t>
            </w:r>
            <w:r w:rsidRPr="00E92571">
              <w:rPr>
                <w:rFonts w:cs="Arial"/>
                <w:sz w:val="20"/>
                <w:szCs w:val="20"/>
              </w:rPr>
              <w:t>local trainers</w:t>
            </w:r>
          </w:p>
        </w:tc>
      </w:tr>
      <w:tr w:rsidR="008B63E1" w:rsidRPr="00E92571" w14:paraId="481D6E93" w14:textId="77777777" w:rsidTr="000F6360">
        <w:trPr>
          <w:trHeight w:val="380"/>
          <w:jc w:val="center"/>
        </w:trPr>
        <w:tc>
          <w:tcPr>
            <w:tcW w:w="14454" w:type="dxa"/>
            <w:gridSpan w:val="8"/>
            <w:shd w:val="clear" w:color="auto" w:fill="F2F2F2" w:themeFill="background1" w:themeFillShade="F2"/>
            <w:vAlign w:val="center"/>
          </w:tcPr>
          <w:p w14:paraId="4B84FE52" w14:textId="77777777" w:rsidR="008B63E1" w:rsidRPr="008B63E1" w:rsidRDefault="008B63E1" w:rsidP="002462BB">
            <w:pPr>
              <w:rPr>
                <w:rFonts w:cs="Arial"/>
                <w:b/>
                <w:sz w:val="20"/>
                <w:szCs w:val="20"/>
              </w:rPr>
            </w:pPr>
            <w:r w:rsidRPr="008B63E1">
              <w:rPr>
                <w:rFonts w:cs="Arial"/>
                <w:b/>
                <w:sz w:val="20"/>
                <w:szCs w:val="20"/>
              </w:rPr>
              <w:lastRenderedPageBreak/>
              <w:t>4.1 Regional Training Capacity</w:t>
            </w:r>
          </w:p>
        </w:tc>
      </w:tr>
      <w:tr w:rsidR="00BB3746" w:rsidRPr="00E92571" w14:paraId="4D09718F" w14:textId="77777777" w:rsidTr="000F6360">
        <w:trPr>
          <w:trHeight w:val="1275"/>
          <w:jc w:val="center"/>
        </w:trPr>
        <w:tc>
          <w:tcPr>
            <w:tcW w:w="1838" w:type="dxa"/>
            <w:vMerge w:val="restart"/>
            <w:shd w:val="clear" w:color="auto" w:fill="auto"/>
            <w:vAlign w:val="center"/>
          </w:tcPr>
          <w:p w14:paraId="2C27CEA0" w14:textId="77777777" w:rsidR="00BB3746" w:rsidRPr="00E92571" w:rsidRDefault="00BB3746" w:rsidP="002462BB">
            <w:pPr>
              <w:rPr>
                <w:rFonts w:cs="Arial"/>
                <w:sz w:val="20"/>
                <w:szCs w:val="20"/>
              </w:rPr>
            </w:pPr>
            <w:r w:rsidRPr="00E92571">
              <w:rPr>
                <w:rFonts w:cs="Arial"/>
                <w:sz w:val="20"/>
                <w:szCs w:val="20"/>
              </w:rPr>
              <w:t xml:space="preserve">Every PIC </w:t>
            </w:r>
            <w:r>
              <w:rPr>
                <w:rFonts w:cs="Arial"/>
                <w:sz w:val="20"/>
                <w:szCs w:val="20"/>
              </w:rPr>
              <w:t xml:space="preserve">continues to have </w:t>
            </w:r>
            <w:r w:rsidRPr="00E92571">
              <w:rPr>
                <w:rFonts w:cs="Arial"/>
                <w:sz w:val="20"/>
                <w:szCs w:val="20"/>
              </w:rPr>
              <w:t xml:space="preserve">access to </w:t>
            </w:r>
            <w:r>
              <w:rPr>
                <w:rFonts w:cs="Arial"/>
                <w:sz w:val="20"/>
                <w:szCs w:val="20"/>
              </w:rPr>
              <w:t xml:space="preserve">one or more </w:t>
            </w:r>
            <w:r w:rsidRPr="00E92571">
              <w:rPr>
                <w:rFonts w:cs="Arial"/>
                <w:sz w:val="20"/>
                <w:szCs w:val="20"/>
              </w:rPr>
              <w:t>certified trainer</w:t>
            </w:r>
            <w:r>
              <w:rPr>
                <w:rFonts w:cs="Arial"/>
                <w:sz w:val="20"/>
                <w:szCs w:val="20"/>
              </w:rPr>
              <w:t>(s)</w:t>
            </w:r>
            <w:r w:rsidRPr="00E92571">
              <w:rPr>
                <w:rFonts w:cs="Arial"/>
                <w:sz w:val="20"/>
                <w:szCs w:val="20"/>
              </w:rPr>
              <w:t xml:space="preserve"> able to assess </w:t>
            </w:r>
            <w:proofErr w:type="gramStart"/>
            <w:r w:rsidRPr="00E92571">
              <w:rPr>
                <w:rFonts w:cs="Arial"/>
                <w:sz w:val="20"/>
                <w:szCs w:val="20"/>
              </w:rPr>
              <w:t>needs,</w:t>
            </w:r>
            <w:proofErr w:type="gramEnd"/>
            <w:r w:rsidRPr="00E92571">
              <w:rPr>
                <w:rFonts w:cs="Arial"/>
                <w:sz w:val="20"/>
                <w:szCs w:val="20"/>
              </w:rPr>
              <w:t xml:space="preserve"> design and deliver training to judicial and court officers</w:t>
            </w:r>
            <w:r w:rsidR="00B23D31">
              <w:rPr>
                <w:rFonts w:cs="Arial"/>
                <w:sz w:val="20"/>
                <w:szCs w:val="20"/>
              </w:rPr>
              <w:t>.</w:t>
            </w:r>
          </w:p>
        </w:tc>
        <w:tc>
          <w:tcPr>
            <w:tcW w:w="1694" w:type="dxa"/>
            <w:vMerge w:val="restart"/>
            <w:shd w:val="clear" w:color="auto" w:fill="auto"/>
            <w:vAlign w:val="center"/>
          </w:tcPr>
          <w:p w14:paraId="0E2EA612" w14:textId="77777777" w:rsidR="00BB3746" w:rsidRPr="00E92571" w:rsidRDefault="00BB3746" w:rsidP="002462BB">
            <w:pPr>
              <w:rPr>
                <w:rFonts w:cs="Arial"/>
                <w:sz w:val="20"/>
                <w:szCs w:val="20"/>
              </w:rPr>
            </w:pPr>
            <w:r w:rsidRPr="00E92571">
              <w:rPr>
                <w:rFonts w:cs="Arial"/>
                <w:sz w:val="20"/>
                <w:szCs w:val="20"/>
              </w:rPr>
              <w:t>Every PIC has access to a certified trainer able to assess needs, design and deliver training to judicial and court officers</w:t>
            </w:r>
            <w:r w:rsidR="00B23D31">
              <w:rPr>
                <w:rFonts w:cs="Arial"/>
                <w:sz w:val="20"/>
                <w:szCs w:val="20"/>
              </w:rPr>
              <w:t>.</w:t>
            </w:r>
          </w:p>
        </w:tc>
        <w:tc>
          <w:tcPr>
            <w:tcW w:w="1798" w:type="dxa"/>
            <w:vMerge w:val="restart"/>
            <w:shd w:val="clear" w:color="auto" w:fill="auto"/>
            <w:vAlign w:val="center"/>
          </w:tcPr>
          <w:p w14:paraId="2EA5C121" w14:textId="77777777" w:rsidR="00BB3746" w:rsidRPr="00E92571" w:rsidRDefault="00BB3746" w:rsidP="002462BB">
            <w:pPr>
              <w:rPr>
                <w:rFonts w:cs="Arial"/>
                <w:sz w:val="20"/>
                <w:szCs w:val="20"/>
              </w:rPr>
            </w:pPr>
            <w:r w:rsidRPr="00E92571">
              <w:rPr>
                <w:rFonts w:cs="Arial"/>
                <w:sz w:val="20"/>
                <w:szCs w:val="20"/>
              </w:rPr>
              <w:t>As at July 2010 there are 23 accredited judicial educators in 10 PICs, no Regional Training Team and no PIC-tailored ToT training programme.</w:t>
            </w:r>
          </w:p>
        </w:tc>
        <w:tc>
          <w:tcPr>
            <w:tcW w:w="2693" w:type="dxa"/>
            <w:vMerge w:val="restart"/>
            <w:vAlign w:val="center"/>
          </w:tcPr>
          <w:p w14:paraId="27EED87F" w14:textId="77777777" w:rsidR="00BB3746" w:rsidRPr="00B40BC9" w:rsidRDefault="00BB3746" w:rsidP="002462BB">
            <w:pPr>
              <w:rPr>
                <w:sz w:val="20"/>
                <w:szCs w:val="20"/>
              </w:rPr>
            </w:pPr>
            <w:r>
              <w:rPr>
                <w:sz w:val="20"/>
                <w:szCs w:val="20"/>
              </w:rPr>
              <w:t>The c</w:t>
            </w:r>
            <w:r w:rsidRPr="00B40BC9">
              <w:rPr>
                <w:sz w:val="20"/>
                <w:szCs w:val="20"/>
              </w:rPr>
              <w:t>apacity of 20 RTT members to manage and conduct regional and local training was built at the advanced-level RTT workshop, as well as their confidence and ability to develop curricul</w:t>
            </w:r>
            <w:r>
              <w:rPr>
                <w:sz w:val="20"/>
                <w:szCs w:val="20"/>
              </w:rPr>
              <w:t>a</w:t>
            </w:r>
            <w:r w:rsidRPr="00B40BC9">
              <w:rPr>
                <w:sz w:val="20"/>
                <w:szCs w:val="20"/>
              </w:rPr>
              <w:t xml:space="preserve"> and deliver training. Each of the 20 RTTs that attended will deliver training programs within their courts before March 2014 as a one-day training activity to reinforce their ability to assess needs, design and deliver training to judicial and court officers.</w:t>
            </w:r>
          </w:p>
          <w:p w14:paraId="10F43AE2" w14:textId="77777777" w:rsidR="00BB3746" w:rsidRPr="00B40BC9" w:rsidRDefault="00BB3746" w:rsidP="002462BB">
            <w:pPr>
              <w:rPr>
                <w:sz w:val="20"/>
                <w:szCs w:val="20"/>
              </w:rPr>
            </w:pPr>
          </w:p>
          <w:p w14:paraId="0483B32B" w14:textId="77777777" w:rsidR="00BB3746" w:rsidRPr="00E92571" w:rsidRDefault="00BB3746" w:rsidP="002462BB">
            <w:pPr>
              <w:rPr>
                <w:sz w:val="20"/>
                <w:szCs w:val="20"/>
              </w:rPr>
            </w:pPr>
            <w:r w:rsidRPr="00B40BC9">
              <w:rPr>
                <w:sz w:val="20"/>
                <w:szCs w:val="20"/>
              </w:rPr>
              <w:t>RTT members have shared training resources and methodologies, and have an ongoing opportunity to sustain this exchange, as well as receive additional support via the regional mentoring network that was established for RTT members.</w:t>
            </w:r>
          </w:p>
        </w:tc>
        <w:tc>
          <w:tcPr>
            <w:tcW w:w="1843" w:type="dxa"/>
            <w:vMerge w:val="restart"/>
            <w:shd w:val="clear" w:color="auto" w:fill="auto"/>
            <w:vAlign w:val="center"/>
          </w:tcPr>
          <w:p w14:paraId="4B7D1B8A" w14:textId="77777777" w:rsidR="00BB3746" w:rsidRPr="00E92571" w:rsidRDefault="00BB3746" w:rsidP="002462BB">
            <w:pPr>
              <w:rPr>
                <w:rFonts w:cs="Arial"/>
                <w:sz w:val="20"/>
                <w:szCs w:val="20"/>
              </w:rPr>
            </w:pPr>
            <w:r w:rsidRPr="00E92571">
              <w:rPr>
                <w:sz w:val="20"/>
                <w:szCs w:val="20"/>
              </w:rPr>
              <w:t>The RTT is replenished with qualified trainers.</w:t>
            </w:r>
          </w:p>
        </w:tc>
        <w:tc>
          <w:tcPr>
            <w:tcW w:w="2178" w:type="dxa"/>
            <w:shd w:val="clear" w:color="auto" w:fill="auto"/>
            <w:vAlign w:val="center"/>
          </w:tcPr>
          <w:p w14:paraId="19964956" w14:textId="77777777" w:rsidR="00BB3746" w:rsidRPr="00E92571" w:rsidRDefault="00BB3746" w:rsidP="002462BB">
            <w:pPr>
              <w:rPr>
                <w:rFonts w:cs="Arial"/>
                <w:sz w:val="20"/>
                <w:szCs w:val="20"/>
              </w:rPr>
            </w:pPr>
            <w:r w:rsidRPr="00E92571">
              <w:rPr>
                <w:rFonts w:cs="Arial"/>
                <w:sz w:val="20"/>
                <w:szCs w:val="20"/>
              </w:rPr>
              <w:t xml:space="preserve">Participants </w:t>
            </w:r>
            <w:r>
              <w:rPr>
                <w:rFonts w:cs="Arial"/>
                <w:sz w:val="20"/>
                <w:szCs w:val="20"/>
              </w:rPr>
              <w:t xml:space="preserve">attaining an appropriate level of competence are </w:t>
            </w:r>
            <w:r w:rsidRPr="00E92571">
              <w:rPr>
                <w:rFonts w:cs="Arial"/>
                <w:sz w:val="20"/>
                <w:szCs w:val="20"/>
              </w:rPr>
              <w:t>certified to deliver training regionally/ locally</w:t>
            </w:r>
            <w:r>
              <w:rPr>
                <w:rFonts w:cs="Arial"/>
                <w:sz w:val="20"/>
                <w:szCs w:val="20"/>
              </w:rPr>
              <w:t>,</w:t>
            </w:r>
            <w:r w:rsidRPr="00E92571">
              <w:rPr>
                <w:rFonts w:cs="Arial"/>
                <w:sz w:val="20"/>
                <w:szCs w:val="20"/>
              </w:rPr>
              <w:t xml:space="preserve"> and perceptions of </w:t>
            </w:r>
            <w:r>
              <w:rPr>
                <w:rFonts w:cs="Arial"/>
                <w:sz w:val="20"/>
                <w:szCs w:val="20"/>
              </w:rPr>
              <w:t xml:space="preserve">participants of </w:t>
            </w:r>
            <w:r w:rsidRPr="00E92571">
              <w:rPr>
                <w:rFonts w:cs="Arial"/>
                <w:sz w:val="20"/>
                <w:szCs w:val="20"/>
              </w:rPr>
              <w:t>the quality of the training / programme including RTT co-facilitation of ToT.</w:t>
            </w:r>
          </w:p>
        </w:tc>
        <w:tc>
          <w:tcPr>
            <w:tcW w:w="1559" w:type="dxa"/>
            <w:shd w:val="clear" w:color="auto" w:fill="auto"/>
            <w:vAlign w:val="center"/>
          </w:tcPr>
          <w:p w14:paraId="358837AB" w14:textId="77777777" w:rsidR="00BB3746" w:rsidRPr="00E92571" w:rsidRDefault="00BB3746" w:rsidP="002462BB">
            <w:pPr>
              <w:rPr>
                <w:rFonts w:cs="Arial"/>
                <w:sz w:val="20"/>
                <w:szCs w:val="20"/>
              </w:rPr>
            </w:pPr>
            <w:r w:rsidRPr="00E92571">
              <w:rPr>
                <w:rFonts w:cs="Arial"/>
                <w:sz w:val="20"/>
                <w:szCs w:val="20"/>
              </w:rPr>
              <w:t>ToT TA report including participants' pre/post-workshop evaluations and TAs evaluation of knowledge / skills,</w:t>
            </w:r>
          </w:p>
        </w:tc>
        <w:tc>
          <w:tcPr>
            <w:tcW w:w="851" w:type="dxa"/>
            <w:vMerge w:val="restart"/>
            <w:shd w:val="clear" w:color="auto" w:fill="auto"/>
            <w:vAlign w:val="center"/>
          </w:tcPr>
          <w:p w14:paraId="45CC6347" w14:textId="77777777" w:rsidR="00BB3746" w:rsidRPr="00E92571" w:rsidRDefault="00BB3746" w:rsidP="002462BB">
            <w:pPr>
              <w:rPr>
                <w:rFonts w:cs="Arial"/>
                <w:sz w:val="20"/>
                <w:szCs w:val="20"/>
              </w:rPr>
            </w:pPr>
            <w:r w:rsidRPr="00E92571">
              <w:rPr>
                <w:rFonts w:cs="Arial"/>
                <w:sz w:val="20"/>
                <w:szCs w:val="20"/>
              </w:rPr>
              <w:t>TA/RTT</w:t>
            </w:r>
          </w:p>
        </w:tc>
      </w:tr>
      <w:tr w:rsidR="00BB3746" w:rsidRPr="00E92571" w14:paraId="230D3ACF" w14:textId="77777777" w:rsidTr="000F6360">
        <w:trPr>
          <w:trHeight w:val="765"/>
          <w:jc w:val="center"/>
        </w:trPr>
        <w:tc>
          <w:tcPr>
            <w:tcW w:w="1838" w:type="dxa"/>
            <w:vMerge/>
            <w:shd w:val="clear" w:color="auto" w:fill="auto"/>
            <w:vAlign w:val="center"/>
          </w:tcPr>
          <w:p w14:paraId="7E5661D3" w14:textId="77777777" w:rsidR="00BB3746" w:rsidRPr="00E92571" w:rsidRDefault="00BB3746" w:rsidP="002462BB">
            <w:pPr>
              <w:rPr>
                <w:rFonts w:cs="Arial"/>
                <w:sz w:val="20"/>
                <w:szCs w:val="20"/>
              </w:rPr>
            </w:pPr>
          </w:p>
        </w:tc>
        <w:tc>
          <w:tcPr>
            <w:tcW w:w="1694" w:type="dxa"/>
            <w:vMerge/>
            <w:shd w:val="clear" w:color="auto" w:fill="auto"/>
            <w:vAlign w:val="center"/>
          </w:tcPr>
          <w:p w14:paraId="52F3C48D" w14:textId="77777777" w:rsidR="00BB3746" w:rsidRPr="00E92571" w:rsidRDefault="00BB3746" w:rsidP="002462BB">
            <w:pPr>
              <w:rPr>
                <w:rFonts w:cs="Arial"/>
                <w:sz w:val="20"/>
                <w:szCs w:val="20"/>
              </w:rPr>
            </w:pPr>
          </w:p>
        </w:tc>
        <w:tc>
          <w:tcPr>
            <w:tcW w:w="1798" w:type="dxa"/>
            <w:vMerge/>
            <w:shd w:val="clear" w:color="auto" w:fill="auto"/>
            <w:vAlign w:val="center"/>
          </w:tcPr>
          <w:p w14:paraId="6CC83A73" w14:textId="77777777" w:rsidR="00BB3746" w:rsidRPr="00E92571" w:rsidRDefault="00BB3746" w:rsidP="002462BB">
            <w:pPr>
              <w:rPr>
                <w:rFonts w:cs="Arial"/>
                <w:sz w:val="20"/>
                <w:szCs w:val="20"/>
              </w:rPr>
            </w:pPr>
          </w:p>
        </w:tc>
        <w:tc>
          <w:tcPr>
            <w:tcW w:w="2693" w:type="dxa"/>
            <w:vMerge/>
          </w:tcPr>
          <w:p w14:paraId="587736D3" w14:textId="77777777" w:rsidR="00BB3746" w:rsidRPr="00E92571" w:rsidRDefault="00BB3746" w:rsidP="002462BB">
            <w:pPr>
              <w:rPr>
                <w:rFonts w:cs="Arial"/>
                <w:sz w:val="20"/>
                <w:szCs w:val="20"/>
              </w:rPr>
            </w:pPr>
          </w:p>
        </w:tc>
        <w:tc>
          <w:tcPr>
            <w:tcW w:w="1843" w:type="dxa"/>
            <w:vMerge/>
            <w:shd w:val="clear" w:color="auto" w:fill="auto"/>
            <w:vAlign w:val="center"/>
          </w:tcPr>
          <w:p w14:paraId="707F2FF7" w14:textId="77777777" w:rsidR="00BB3746" w:rsidRPr="00E92571" w:rsidRDefault="00BB3746" w:rsidP="002462BB">
            <w:pPr>
              <w:rPr>
                <w:rFonts w:cs="Arial"/>
                <w:sz w:val="20"/>
                <w:szCs w:val="20"/>
              </w:rPr>
            </w:pPr>
          </w:p>
        </w:tc>
        <w:tc>
          <w:tcPr>
            <w:tcW w:w="2178" w:type="dxa"/>
            <w:vMerge w:val="restart"/>
            <w:shd w:val="clear" w:color="auto" w:fill="auto"/>
            <w:vAlign w:val="center"/>
          </w:tcPr>
          <w:p w14:paraId="5A600579" w14:textId="77777777" w:rsidR="00BB3746" w:rsidRPr="00E92571" w:rsidRDefault="00BB3746" w:rsidP="002462BB">
            <w:pPr>
              <w:rPr>
                <w:rFonts w:cs="Arial"/>
                <w:sz w:val="20"/>
                <w:szCs w:val="20"/>
              </w:rPr>
            </w:pPr>
            <w:r w:rsidRPr="00E92571">
              <w:rPr>
                <w:rFonts w:cs="Arial"/>
                <w:sz w:val="20"/>
                <w:szCs w:val="20"/>
              </w:rPr>
              <w:t>Number of local trainer-led training programmes designed/delivered locally and participants' perception of quality.</w:t>
            </w:r>
          </w:p>
        </w:tc>
        <w:tc>
          <w:tcPr>
            <w:tcW w:w="1559" w:type="dxa"/>
            <w:vMerge w:val="restart"/>
            <w:shd w:val="clear" w:color="auto" w:fill="auto"/>
            <w:vAlign w:val="center"/>
          </w:tcPr>
          <w:p w14:paraId="30BEDEC8" w14:textId="77777777" w:rsidR="00BB3746" w:rsidRPr="00E92571" w:rsidRDefault="00BB3746" w:rsidP="002462BB">
            <w:pPr>
              <w:rPr>
                <w:rFonts w:cs="Arial"/>
                <w:sz w:val="20"/>
                <w:szCs w:val="20"/>
              </w:rPr>
            </w:pPr>
            <w:r w:rsidRPr="00E92571">
              <w:rPr>
                <w:rFonts w:cs="Arial"/>
                <w:sz w:val="20"/>
                <w:szCs w:val="20"/>
              </w:rPr>
              <w:t>RTT reports including participants' evaluations and TA reports,</w:t>
            </w:r>
          </w:p>
        </w:tc>
        <w:tc>
          <w:tcPr>
            <w:tcW w:w="851" w:type="dxa"/>
            <w:vMerge/>
            <w:shd w:val="clear" w:color="auto" w:fill="auto"/>
            <w:vAlign w:val="center"/>
          </w:tcPr>
          <w:p w14:paraId="257560BF" w14:textId="77777777" w:rsidR="00BB3746" w:rsidRPr="00E92571" w:rsidRDefault="00BB3746" w:rsidP="002462BB">
            <w:pPr>
              <w:rPr>
                <w:rFonts w:cs="Arial"/>
                <w:sz w:val="20"/>
                <w:szCs w:val="20"/>
              </w:rPr>
            </w:pPr>
          </w:p>
        </w:tc>
      </w:tr>
      <w:tr w:rsidR="00BB3746" w:rsidRPr="00E92571" w14:paraId="0BA5E45A" w14:textId="77777777" w:rsidTr="000F6360">
        <w:trPr>
          <w:trHeight w:val="765"/>
          <w:jc w:val="center"/>
        </w:trPr>
        <w:tc>
          <w:tcPr>
            <w:tcW w:w="1838" w:type="dxa"/>
            <w:vMerge/>
            <w:shd w:val="clear" w:color="auto" w:fill="auto"/>
            <w:vAlign w:val="center"/>
          </w:tcPr>
          <w:p w14:paraId="4D95CC3F" w14:textId="77777777" w:rsidR="00BB3746" w:rsidRPr="00E92571" w:rsidRDefault="00BB3746" w:rsidP="002462BB">
            <w:pPr>
              <w:rPr>
                <w:rFonts w:cs="Arial"/>
                <w:sz w:val="20"/>
                <w:szCs w:val="20"/>
              </w:rPr>
            </w:pPr>
          </w:p>
        </w:tc>
        <w:tc>
          <w:tcPr>
            <w:tcW w:w="1694" w:type="dxa"/>
            <w:vMerge/>
            <w:shd w:val="clear" w:color="auto" w:fill="auto"/>
            <w:vAlign w:val="center"/>
          </w:tcPr>
          <w:p w14:paraId="06C97DCF" w14:textId="77777777" w:rsidR="00BB3746" w:rsidRPr="00E92571" w:rsidRDefault="00BB3746" w:rsidP="002462BB">
            <w:pPr>
              <w:rPr>
                <w:rFonts w:cs="Arial"/>
                <w:sz w:val="20"/>
                <w:szCs w:val="20"/>
              </w:rPr>
            </w:pPr>
          </w:p>
        </w:tc>
        <w:tc>
          <w:tcPr>
            <w:tcW w:w="1798" w:type="dxa"/>
            <w:vMerge/>
            <w:shd w:val="clear" w:color="auto" w:fill="auto"/>
            <w:vAlign w:val="center"/>
          </w:tcPr>
          <w:p w14:paraId="7AEC1768" w14:textId="77777777" w:rsidR="00BB3746" w:rsidRPr="00E92571" w:rsidRDefault="00BB3746" w:rsidP="002462BB">
            <w:pPr>
              <w:rPr>
                <w:rFonts w:cs="Arial"/>
                <w:sz w:val="20"/>
                <w:szCs w:val="20"/>
              </w:rPr>
            </w:pPr>
          </w:p>
        </w:tc>
        <w:tc>
          <w:tcPr>
            <w:tcW w:w="2693" w:type="dxa"/>
            <w:vMerge/>
          </w:tcPr>
          <w:p w14:paraId="4E4AED3D" w14:textId="77777777" w:rsidR="00BB3746" w:rsidRPr="00E92571" w:rsidRDefault="00BB3746" w:rsidP="002462BB">
            <w:pPr>
              <w:rPr>
                <w:rFonts w:cs="Arial"/>
                <w:bCs/>
                <w:sz w:val="20"/>
                <w:szCs w:val="20"/>
              </w:rPr>
            </w:pPr>
          </w:p>
        </w:tc>
        <w:tc>
          <w:tcPr>
            <w:tcW w:w="1843" w:type="dxa"/>
            <w:shd w:val="clear" w:color="auto" w:fill="auto"/>
            <w:vAlign w:val="center"/>
          </w:tcPr>
          <w:p w14:paraId="2B7C0BC3" w14:textId="77777777" w:rsidR="00BB3746" w:rsidRPr="00E92571" w:rsidRDefault="00BB3746" w:rsidP="002462BB">
            <w:pPr>
              <w:rPr>
                <w:rFonts w:cs="Arial"/>
                <w:bCs/>
                <w:sz w:val="20"/>
                <w:szCs w:val="20"/>
              </w:rPr>
            </w:pPr>
            <w:r w:rsidRPr="00E92571">
              <w:rPr>
                <w:rFonts w:cs="Arial"/>
                <w:bCs/>
                <w:sz w:val="20"/>
                <w:szCs w:val="20"/>
              </w:rPr>
              <w:t xml:space="preserve">Capacity of the RTT to manage and conduct regional and local training is built. </w:t>
            </w:r>
          </w:p>
        </w:tc>
        <w:tc>
          <w:tcPr>
            <w:tcW w:w="2178" w:type="dxa"/>
            <w:vMerge/>
            <w:shd w:val="clear" w:color="auto" w:fill="auto"/>
            <w:vAlign w:val="center"/>
          </w:tcPr>
          <w:p w14:paraId="50DC0012" w14:textId="77777777" w:rsidR="00BB3746" w:rsidRPr="00E92571" w:rsidRDefault="00BB3746" w:rsidP="002462BB">
            <w:pPr>
              <w:rPr>
                <w:rFonts w:cs="Arial"/>
                <w:sz w:val="20"/>
                <w:szCs w:val="20"/>
              </w:rPr>
            </w:pPr>
          </w:p>
        </w:tc>
        <w:tc>
          <w:tcPr>
            <w:tcW w:w="1559" w:type="dxa"/>
            <w:vMerge/>
            <w:shd w:val="clear" w:color="auto" w:fill="auto"/>
            <w:vAlign w:val="center"/>
          </w:tcPr>
          <w:p w14:paraId="22FB9047" w14:textId="77777777" w:rsidR="00BB3746" w:rsidRPr="00E92571" w:rsidRDefault="00BB3746" w:rsidP="002462BB">
            <w:pPr>
              <w:rPr>
                <w:rFonts w:cs="Arial"/>
                <w:sz w:val="20"/>
                <w:szCs w:val="20"/>
              </w:rPr>
            </w:pPr>
          </w:p>
        </w:tc>
        <w:tc>
          <w:tcPr>
            <w:tcW w:w="851" w:type="dxa"/>
            <w:vMerge w:val="restart"/>
            <w:shd w:val="clear" w:color="auto" w:fill="auto"/>
            <w:vAlign w:val="center"/>
          </w:tcPr>
          <w:p w14:paraId="27DAB030" w14:textId="77777777" w:rsidR="00BB3746" w:rsidRPr="00E92571" w:rsidRDefault="00BB3746" w:rsidP="002462BB">
            <w:pPr>
              <w:rPr>
                <w:rFonts w:cs="Arial"/>
                <w:sz w:val="20"/>
                <w:szCs w:val="20"/>
              </w:rPr>
            </w:pPr>
            <w:r w:rsidRPr="00E92571">
              <w:rPr>
                <w:rFonts w:cs="Arial"/>
                <w:sz w:val="20"/>
                <w:szCs w:val="20"/>
              </w:rPr>
              <w:t>TA</w:t>
            </w:r>
          </w:p>
        </w:tc>
      </w:tr>
      <w:tr w:rsidR="00BB3746" w:rsidRPr="00E92571" w14:paraId="1A038506" w14:textId="77777777" w:rsidTr="000F6360">
        <w:trPr>
          <w:trHeight w:val="765"/>
          <w:jc w:val="center"/>
        </w:trPr>
        <w:tc>
          <w:tcPr>
            <w:tcW w:w="1838" w:type="dxa"/>
            <w:vMerge/>
            <w:shd w:val="clear" w:color="auto" w:fill="auto"/>
            <w:vAlign w:val="center"/>
          </w:tcPr>
          <w:p w14:paraId="76360C09" w14:textId="77777777" w:rsidR="00BB3746" w:rsidRPr="00E92571" w:rsidRDefault="00BB3746" w:rsidP="002462BB">
            <w:pPr>
              <w:rPr>
                <w:rFonts w:cs="Arial"/>
                <w:sz w:val="20"/>
                <w:szCs w:val="20"/>
              </w:rPr>
            </w:pPr>
          </w:p>
        </w:tc>
        <w:tc>
          <w:tcPr>
            <w:tcW w:w="1694" w:type="dxa"/>
            <w:vMerge/>
            <w:shd w:val="clear" w:color="auto" w:fill="auto"/>
            <w:vAlign w:val="center"/>
          </w:tcPr>
          <w:p w14:paraId="1278B015" w14:textId="77777777" w:rsidR="00BB3746" w:rsidRPr="00E92571" w:rsidRDefault="00BB3746" w:rsidP="002462BB">
            <w:pPr>
              <w:rPr>
                <w:rFonts w:cs="Arial"/>
                <w:sz w:val="20"/>
                <w:szCs w:val="20"/>
              </w:rPr>
            </w:pPr>
          </w:p>
        </w:tc>
        <w:tc>
          <w:tcPr>
            <w:tcW w:w="1798" w:type="dxa"/>
            <w:vMerge/>
            <w:shd w:val="clear" w:color="auto" w:fill="auto"/>
            <w:vAlign w:val="center"/>
          </w:tcPr>
          <w:p w14:paraId="3B07BE04" w14:textId="77777777" w:rsidR="00BB3746" w:rsidRPr="00E92571" w:rsidRDefault="00BB3746" w:rsidP="002462BB">
            <w:pPr>
              <w:rPr>
                <w:rFonts w:cs="Arial"/>
                <w:sz w:val="20"/>
                <w:szCs w:val="20"/>
              </w:rPr>
            </w:pPr>
          </w:p>
        </w:tc>
        <w:tc>
          <w:tcPr>
            <w:tcW w:w="2693" w:type="dxa"/>
            <w:vMerge/>
          </w:tcPr>
          <w:p w14:paraId="3311759F" w14:textId="77777777" w:rsidR="00BB3746" w:rsidRPr="00E92571" w:rsidRDefault="00BB3746" w:rsidP="002462BB">
            <w:pPr>
              <w:rPr>
                <w:rFonts w:cs="Arial"/>
                <w:bCs/>
                <w:sz w:val="20"/>
                <w:szCs w:val="20"/>
              </w:rPr>
            </w:pPr>
          </w:p>
        </w:tc>
        <w:tc>
          <w:tcPr>
            <w:tcW w:w="1843" w:type="dxa"/>
            <w:shd w:val="clear" w:color="auto" w:fill="auto"/>
            <w:vAlign w:val="center"/>
          </w:tcPr>
          <w:p w14:paraId="3FDA2A41" w14:textId="77777777" w:rsidR="00BB3746" w:rsidRPr="00E92571" w:rsidRDefault="00BB3746" w:rsidP="002462BB">
            <w:pPr>
              <w:rPr>
                <w:rFonts w:cs="Arial"/>
                <w:bCs/>
                <w:sz w:val="20"/>
                <w:szCs w:val="20"/>
              </w:rPr>
            </w:pPr>
            <w:r w:rsidRPr="00E92571">
              <w:rPr>
                <w:rFonts w:cs="Arial"/>
                <w:bCs/>
                <w:sz w:val="20"/>
                <w:szCs w:val="20"/>
              </w:rPr>
              <w:t>RTT members have an opportunity to share training resources and methodologies.</w:t>
            </w:r>
          </w:p>
        </w:tc>
        <w:tc>
          <w:tcPr>
            <w:tcW w:w="2178" w:type="dxa"/>
            <w:shd w:val="clear" w:color="auto" w:fill="auto"/>
            <w:vAlign w:val="center"/>
          </w:tcPr>
          <w:p w14:paraId="2F93E31F" w14:textId="77777777" w:rsidR="00BB3746" w:rsidRPr="00E92571" w:rsidRDefault="00BB3746" w:rsidP="002462BB">
            <w:pPr>
              <w:rPr>
                <w:rFonts w:cs="Arial"/>
                <w:sz w:val="20"/>
                <w:szCs w:val="20"/>
              </w:rPr>
            </w:pPr>
            <w:r w:rsidRPr="00E92571">
              <w:rPr>
                <w:rFonts w:cs="Arial"/>
                <w:sz w:val="20"/>
                <w:szCs w:val="20"/>
              </w:rPr>
              <w:t>Frequency of interaction between RTT members to share resources and methodologies.</w:t>
            </w:r>
          </w:p>
        </w:tc>
        <w:tc>
          <w:tcPr>
            <w:tcW w:w="1559" w:type="dxa"/>
            <w:vMerge/>
            <w:shd w:val="clear" w:color="auto" w:fill="auto"/>
            <w:vAlign w:val="center"/>
          </w:tcPr>
          <w:p w14:paraId="577CD821" w14:textId="77777777" w:rsidR="00BB3746" w:rsidRPr="00E92571" w:rsidRDefault="00BB3746" w:rsidP="002462BB">
            <w:pPr>
              <w:rPr>
                <w:rFonts w:cs="Arial"/>
                <w:sz w:val="20"/>
                <w:szCs w:val="20"/>
              </w:rPr>
            </w:pPr>
          </w:p>
        </w:tc>
        <w:tc>
          <w:tcPr>
            <w:tcW w:w="851" w:type="dxa"/>
            <w:vMerge/>
            <w:shd w:val="clear" w:color="auto" w:fill="auto"/>
            <w:vAlign w:val="center"/>
          </w:tcPr>
          <w:p w14:paraId="6B7C48D8" w14:textId="77777777" w:rsidR="00BB3746" w:rsidRPr="00E92571" w:rsidRDefault="00BB3746" w:rsidP="002462BB">
            <w:pPr>
              <w:rPr>
                <w:rFonts w:cs="Arial"/>
                <w:sz w:val="20"/>
                <w:szCs w:val="20"/>
              </w:rPr>
            </w:pPr>
          </w:p>
        </w:tc>
      </w:tr>
      <w:tr w:rsidR="00BB3746" w:rsidRPr="00E92571" w14:paraId="13AA8A27" w14:textId="77777777" w:rsidTr="000F6360">
        <w:trPr>
          <w:trHeight w:val="765"/>
          <w:jc w:val="center"/>
        </w:trPr>
        <w:tc>
          <w:tcPr>
            <w:tcW w:w="1838" w:type="dxa"/>
            <w:vMerge/>
            <w:shd w:val="clear" w:color="auto" w:fill="auto"/>
            <w:vAlign w:val="center"/>
          </w:tcPr>
          <w:p w14:paraId="14130914" w14:textId="77777777" w:rsidR="00BB3746" w:rsidRPr="00E92571" w:rsidRDefault="00BB3746" w:rsidP="002462BB">
            <w:pPr>
              <w:rPr>
                <w:rFonts w:cs="Arial"/>
                <w:sz w:val="20"/>
                <w:szCs w:val="20"/>
              </w:rPr>
            </w:pPr>
          </w:p>
        </w:tc>
        <w:tc>
          <w:tcPr>
            <w:tcW w:w="1694" w:type="dxa"/>
            <w:vMerge/>
            <w:shd w:val="clear" w:color="auto" w:fill="auto"/>
            <w:vAlign w:val="center"/>
          </w:tcPr>
          <w:p w14:paraId="39500C33" w14:textId="77777777" w:rsidR="00BB3746" w:rsidRPr="00E92571" w:rsidRDefault="00BB3746" w:rsidP="002462BB">
            <w:pPr>
              <w:rPr>
                <w:rFonts w:cs="Arial"/>
                <w:sz w:val="20"/>
                <w:szCs w:val="20"/>
              </w:rPr>
            </w:pPr>
          </w:p>
        </w:tc>
        <w:tc>
          <w:tcPr>
            <w:tcW w:w="1798" w:type="dxa"/>
            <w:vMerge/>
            <w:shd w:val="clear" w:color="auto" w:fill="auto"/>
            <w:vAlign w:val="center"/>
          </w:tcPr>
          <w:p w14:paraId="4EF0C264" w14:textId="77777777" w:rsidR="00BB3746" w:rsidRPr="00E92571" w:rsidRDefault="00BB3746" w:rsidP="002462BB">
            <w:pPr>
              <w:rPr>
                <w:rFonts w:cs="Arial"/>
                <w:sz w:val="20"/>
                <w:szCs w:val="20"/>
              </w:rPr>
            </w:pPr>
          </w:p>
        </w:tc>
        <w:tc>
          <w:tcPr>
            <w:tcW w:w="2693" w:type="dxa"/>
            <w:vMerge/>
          </w:tcPr>
          <w:p w14:paraId="055E4335" w14:textId="77777777" w:rsidR="00BB3746" w:rsidRPr="00E92571" w:rsidRDefault="00BB3746" w:rsidP="002462BB">
            <w:pPr>
              <w:tabs>
                <w:tab w:val="left" w:pos="26"/>
              </w:tabs>
              <w:rPr>
                <w:rFonts w:cs="Arial"/>
                <w:bCs/>
                <w:sz w:val="20"/>
                <w:szCs w:val="20"/>
              </w:rPr>
            </w:pPr>
          </w:p>
        </w:tc>
        <w:tc>
          <w:tcPr>
            <w:tcW w:w="1843" w:type="dxa"/>
            <w:shd w:val="clear" w:color="auto" w:fill="auto"/>
            <w:vAlign w:val="center"/>
          </w:tcPr>
          <w:p w14:paraId="0C4509AB" w14:textId="77777777" w:rsidR="00BB3746" w:rsidRPr="00E92571" w:rsidRDefault="00BB3746" w:rsidP="002462BB">
            <w:pPr>
              <w:tabs>
                <w:tab w:val="left" w:pos="26"/>
              </w:tabs>
              <w:rPr>
                <w:rFonts w:cs="Arial"/>
                <w:bCs/>
                <w:sz w:val="20"/>
                <w:szCs w:val="20"/>
              </w:rPr>
            </w:pPr>
            <w:r w:rsidRPr="00E92571">
              <w:rPr>
                <w:rFonts w:cs="Arial"/>
                <w:bCs/>
                <w:sz w:val="20"/>
                <w:szCs w:val="20"/>
              </w:rPr>
              <w:t>RTT members more confident disposed and able to deliver training locally.</w:t>
            </w:r>
          </w:p>
        </w:tc>
        <w:tc>
          <w:tcPr>
            <w:tcW w:w="2178" w:type="dxa"/>
            <w:vMerge w:val="restart"/>
            <w:shd w:val="clear" w:color="auto" w:fill="auto"/>
            <w:vAlign w:val="center"/>
          </w:tcPr>
          <w:p w14:paraId="4F90AE8D" w14:textId="77777777" w:rsidR="00BB3746" w:rsidRPr="00E92571" w:rsidRDefault="00BB3746" w:rsidP="002462BB">
            <w:pPr>
              <w:rPr>
                <w:rFonts w:cs="Arial"/>
                <w:sz w:val="20"/>
                <w:szCs w:val="20"/>
              </w:rPr>
            </w:pPr>
            <w:r w:rsidRPr="00E92571">
              <w:rPr>
                <w:rFonts w:cs="Arial"/>
                <w:sz w:val="20"/>
                <w:szCs w:val="20"/>
              </w:rPr>
              <w:t>Quality and quantity of interaction between network members.</w:t>
            </w:r>
          </w:p>
        </w:tc>
        <w:tc>
          <w:tcPr>
            <w:tcW w:w="1559" w:type="dxa"/>
            <w:vMerge/>
            <w:shd w:val="clear" w:color="auto" w:fill="auto"/>
            <w:vAlign w:val="center"/>
          </w:tcPr>
          <w:p w14:paraId="7C85315C" w14:textId="77777777" w:rsidR="00BB3746" w:rsidRPr="00E92571" w:rsidRDefault="00BB3746" w:rsidP="002462BB">
            <w:pPr>
              <w:rPr>
                <w:rFonts w:cs="Arial"/>
                <w:sz w:val="20"/>
                <w:szCs w:val="20"/>
              </w:rPr>
            </w:pPr>
          </w:p>
        </w:tc>
        <w:tc>
          <w:tcPr>
            <w:tcW w:w="851" w:type="dxa"/>
            <w:vMerge/>
            <w:shd w:val="clear" w:color="auto" w:fill="auto"/>
            <w:vAlign w:val="center"/>
          </w:tcPr>
          <w:p w14:paraId="1CC383F8" w14:textId="77777777" w:rsidR="00BB3746" w:rsidRPr="00E92571" w:rsidRDefault="00BB3746" w:rsidP="002462BB">
            <w:pPr>
              <w:rPr>
                <w:rFonts w:cs="Arial"/>
                <w:sz w:val="20"/>
                <w:szCs w:val="20"/>
              </w:rPr>
            </w:pPr>
          </w:p>
        </w:tc>
      </w:tr>
      <w:tr w:rsidR="00BB3746" w:rsidRPr="00E92571" w14:paraId="1ABBCFD5" w14:textId="77777777" w:rsidTr="000F6360">
        <w:trPr>
          <w:trHeight w:val="765"/>
          <w:jc w:val="center"/>
        </w:trPr>
        <w:tc>
          <w:tcPr>
            <w:tcW w:w="1838" w:type="dxa"/>
            <w:vMerge/>
            <w:shd w:val="clear" w:color="auto" w:fill="auto"/>
            <w:vAlign w:val="center"/>
          </w:tcPr>
          <w:p w14:paraId="1082B178" w14:textId="77777777" w:rsidR="00BB3746" w:rsidRPr="00E92571" w:rsidRDefault="00BB3746" w:rsidP="002462BB">
            <w:pPr>
              <w:rPr>
                <w:rFonts w:cs="Arial"/>
                <w:sz w:val="20"/>
                <w:szCs w:val="20"/>
              </w:rPr>
            </w:pPr>
          </w:p>
        </w:tc>
        <w:tc>
          <w:tcPr>
            <w:tcW w:w="1694" w:type="dxa"/>
            <w:vMerge/>
            <w:shd w:val="clear" w:color="auto" w:fill="auto"/>
            <w:vAlign w:val="center"/>
          </w:tcPr>
          <w:p w14:paraId="00DEFE06" w14:textId="77777777" w:rsidR="00BB3746" w:rsidRPr="00E92571" w:rsidRDefault="00BB3746" w:rsidP="002462BB">
            <w:pPr>
              <w:rPr>
                <w:rFonts w:cs="Arial"/>
                <w:sz w:val="20"/>
                <w:szCs w:val="20"/>
              </w:rPr>
            </w:pPr>
          </w:p>
        </w:tc>
        <w:tc>
          <w:tcPr>
            <w:tcW w:w="1798" w:type="dxa"/>
            <w:vMerge/>
            <w:shd w:val="clear" w:color="auto" w:fill="auto"/>
            <w:vAlign w:val="center"/>
          </w:tcPr>
          <w:p w14:paraId="05C3CCDA" w14:textId="77777777" w:rsidR="00BB3746" w:rsidRPr="00E92571" w:rsidRDefault="00BB3746" w:rsidP="002462BB">
            <w:pPr>
              <w:rPr>
                <w:rFonts w:cs="Arial"/>
                <w:sz w:val="20"/>
                <w:szCs w:val="20"/>
              </w:rPr>
            </w:pPr>
          </w:p>
        </w:tc>
        <w:tc>
          <w:tcPr>
            <w:tcW w:w="2693" w:type="dxa"/>
            <w:vMerge/>
          </w:tcPr>
          <w:p w14:paraId="4396822A" w14:textId="77777777" w:rsidR="00BB3746" w:rsidRPr="00E92571" w:rsidRDefault="00BB3746" w:rsidP="002462BB">
            <w:pPr>
              <w:tabs>
                <w:tab w:val="left" w:pos="0"/>
                <w:tab w:val="left" w:pos="26"/>
              </w:tabs>
              <w:rPr>
                <w:sz w:val="20"/>
                <w:szCs w:val="20"/>
              </w:rPr>
            </w:pPr>
          </w:p>
        </w:tc>
        <w:tc>
          <w:tcPr>
            <w:tcW w:w="1843" w:type="dxa"/>
            <w:shd w:val="clear" w:color="auto" w:fill="auto"/>
            <w:vAlign w:val="center"/>
          </w:tcPr>
          <w:p w14:paraId="000C68BA" w14:textId="77777777" w:rsidR="00BB3746" w:rsidRPr="00E92571" w:rsidRDefault="00BB3746" w:rsidP="002462BB">
            <w:pPr>
              <w:tabs>
                <w:tab w:val="left" w:pos="0"/>
                <w:tab w:val="left" w:pos="26"/>
              </w:tabs>
              <w:rPr>
                <w:sz w:val="20"/>
                <w:szCs w:val="20"/>
              </w:rPr>
            </w:pPr>
            <w:r w:rsidRPr="00E92571">
              <w:rPr>
                <w:sz w:val="20"/>
                <w:szCs w:val="20"/>
              </w:rPr>
              <w:t>A regional network of RTT members established and supported.</w:t>
            </w:r>
          </w:p>
        </w:tc>
        <w:tc>
          <w:tcPr>
            <w:tcW w:w="2178" w:type="dxa"/>
            <w:vMerge/>
            <w:shd w:val="clear" w:color="auto" w:fill="auto"/>
            <w:vAlign w:val="center"/>
          </w:tcPr>
          <w:p w14:paraId="771A452A" w14:textId="77777777" w:rsidR="00BB3746" w:rsidRPr="00E92571" w:rsidRDefault="00BB3746" w:rsidP="002462BB">
            <w:pPr>
              <w:rPr>
                <w:rFonts w:cs="Arial"/>
                <w:sz w:val="20"/>
                <w:szCs w:val="20"/>
              </w:rPr>
            </w:pPr>
          </w:p>
        </w:tc>
        <w:tc>
          <w:tcPr>
            <w:tcW w:w="1559" w:type="dxa"/>
            <w:vMerge/>
            <w:shd w:val="clear" w:color="auto" w:fill="auto"/>
            <w:vAlign w:val="center"/>
          </w:tcPr>
          <w:p w14:paraId="45DC52CC" w14:textId="77777777" w:rsidR="00BB3746" w:rsidRPr="00E92571" w:rsidRDefault="00BB3746" w:rsidP="002462BB">
            <w:pPr>
              <w:rPr>
                <w:rFonts w:cs="Arial"/>
                <w:sz w:val="20"/>
                <w:szCs w:val="20"/>
              </w:rPr>
            </w:pPr>
          </w:p>
        </w:tc>
        <w:tc>
          <w:tcPr>
            <w:tcW w:w="851" w:type="dxa"/>
            <w:vMerge/>
            <w:shd w:val="clear" w:color="auto" w:fill="auto"/>
            <w:vAlign w:val="center"/>
          </w:tcPr>
          <w:p w14:paraId="30612B03" w14:textId="77777777" w:rsidR="00BB3746" w:rsidRPr="00E92571" w:rsidRDefault="00BB3746" w:rsidP="002462BB">
            <w:pPr>
              <w:rPr>
                <w:rFonts w:cs="Arial"/>
                <w:sz w:val="20"/>
                <w:szCs w:val="20"/>
              </w:rPr>
            </w:pPr>
          </w:p>
        </w:tc>
      </w:tr>
      <w:tr w:rsidR="00D40477" w:rsidRPr="00E92571" w14:paraId="33FC63BE" w14:textId="77777777" w:rsidTr="000F6360">
        <w:trPr>
          <w:trHeight w:val="344"/>
          <w:jc w:val="center"/>
        </w:trPr>
        <w:tc>
          <w:tcPr>
            <w:tcW w:w="14454" w:type="dxa"/>
            <w:gridSpan w:val="8"/>
            <w:shd w:val="clear" w:color="auto" w:fill="F2F2F2" w:themeFill="background1" w:themeFillShade="F2"/>
            <w:vAlign w:val="center"/>
          </w:tcPr>
          <w:p w14:paraId="3220EBA2" w14:textId="77777777" w:rsidR="00D40477" w:rsidRPr="00D40477" w:rsidRDefault="00D40477" w:rsidP="002462BB">
            <w:pPr>
              <w:rPr>
                <w:rFonts w:cs="Arial"/>
                <w:b/>
              </w:rPr>
            </w:pPr>
            <w:r w:rsidRPr="00D40477">
              <w:rPr>
                <w:rFonts w:cs="Arial"/>
                <w:b/>
                <w:sz w:val="22"/>
                <w:szCs w:val="22"/>
              </w:rPr>
              <w:lastRenderedPageBreak/>
              <w:t>4.2 Core Judicial Development Project</w:t>
            </w:r>
          </w:p>
        </w:tc>
      </w:tr>
      <w:tr w:rsidR="00BB3746" w:rsidRPr="00E92571" w14:paraId="31BA4324" w14:textId="77777777" w:rsidTr="000F6360">
        <w:trPr>
          <w:trHeight w:val="255"/>
          <w:jc w:val="center"/>
        </w:trPr>
        <w:tc>
          <w:tcPr>
            <w:tcW w:w="1838" w:type="dxa"/>
            <w:vMerge w:val="restart"/>
            <w:shd w:val="clear" w:color="auto" w:fill="auto"/>
            <w:vAlign w:val="center"/>
          </w:tcPr>
          <w:p w14:paraId="748B4B35" w14:textId="77777777" w:rsidR="00BB3746" w:rsidRPr="00E92571" w:rsidRDefault="00BB3746" w:rsidP="002462BB">
            <w:pPr>
              <w:rPr>
                <w:rFonts w:cs="Arial"/>
                <w:sz w:val="20"/>
                <w:szCs w:val="20"/>
              </w:rPr>
            </w:pPr>
            <w:r>
              <w:rPr>
                <w:rFonts w:cs="Arial"/>
                <w:bCs/>
                <w:sz w:val="20"/>
                <w:szCs w:val="20"/>
              </w:rPr>
              <w:t xml:space="preserve">75% of </w:t>
            </w:r>
            <w:r w:rsidRPr="00E92571">
              <w:rPr>
                <w:rFonts w:cs="Arial"/>
                <w:bCs/>
                <w:sz w:val="20"/>
                <w:szCs w:val="20"/>
              </w:rPr>
              <w:t xml:space="preserve">Judicial </w:t>
            </w:r>
            <w:r>
              <w:rPr>
                <w:rFonts w:cs="Arial"/>
                <w:bCs/>
                <w:sz w:val="20"/>
                <w:szCs w:val="20"/>
              </w:rPr>
              <w:t xml:space="preserve">and court </w:t>
            </w:r>
            <w:r w:rsidRPr="00E92571">
              <w:rPr>
                <w:rFonts w:cs="Arial"/>
                <w:bCs/>
                <w:sz w:val="20"/>
                <w:szCs w:val="20"/>
              </w:rPr>
              <w:t xml:space="preserve">officers </w:t>
            </w:r>
            <w:r>
              <w:rPr>
                <w:rFonts w:cs="Arial"/>
                <w:bCs/>
                <w:sz w:val="20"/>
                <w:szCs w:val="20"/>
              </w:rPr>
              <w:t>report increased confidence following training workshops</w:t>
            </w:r>
            <w:r w:rsidRPr="00E92571">
              <w:rPr>
                <w:rFonts w:cs="Arial"/>
                <w:bCs/>
                <w:sz w:val="20"/>
                <w:szCs w:val="20"/>
              </w:rPr>
              <w:t>, and R</w:t>
            </w:r>
            <w:r w:rsidRPr="00E92571">
              <w:rPr>
                <w:sz w:val="20"/>
                <w:szCs w:val="20"/>
              </w:rPr>
              <w:t>TT members are more experienced and able to deliver training regionally and locally.</w:t>
            </w:r>
          </w:p>
        </w:tc>
        <w:tc>
          <w:tcPr>
            <w:tcW w:w="1694" w:type="dxa"/>
            <w:vMerge w:val="restart"/>
            <w:shd w:val="clear" w:color="auto" w:fill="auto"/>
            <w:vAlign w:val="center"/>
          </w:tcPr>
          <w:p w14:paraId="1ED132A2" w14:textId="77777777" w:rsidR="00BB3746" w:rsidRPr="00E92571" w:rsidRDefault="00BB3746" w:rsidP="002462BB">
            <w:pPr>
              <w:rPr>
                <w:rFonts w:cs="Arial"/>
                <w:sz w:val="20"/>
                <w:szCs w:val="20"/>
              </w:rPr>
            </w:pPr>
            <w:r w:rsidRPr="00E92571">
              <w:rPr>
                <w:rFonts w:cs="Arial"/>
                <w:sz w:val="20"/>
                <w:szCs w:val="20"/>
              </w:rPr>
              <w:t>Judicial officers report 25% increase in competence as a result of attending workshop</w:t>
            </w:r>
          </w:p>
        </w:tc>
        <w:tc>
          <w:tcPr>
            <w:tcW w:w="1798" w:type="dxa"/>
            <w:vMerge w:val="restart"/>
            <w:shd w:val="clear" w:color="auto" w:fill="auto"/>
            <w:vAlign w:val="center"/>
          </w:tcPr>
          <w:p w14:paraId="5A90266D" w14:textId="77777777" w:rsidR="00BB3746" w:rsidRPr="00E92571" w:rsidRDefault="00BB3746" w:rsidP="002462BB">
            <w:pPr>
              <w:rPr>
                <w:rFonts w:cs="Arial"/>
                <w:sz w:val="20"/>
                <w:szCs w:val="20"/>
              </w:rPr>
            </w:pPr>
            <w:r w:rsidRPr="00E92571">
              <w:rPr>
                <w:rFonts w:cs="Arial"/>
                <w:sz w:val="20"/>
                <w:szCs w:val="20"/>
              </w:rPr>
              <w:t>Judicial officers in PICs have not received Regional orientation and decision-making training since the cessation of PJDP Phase 1 in June 2008.  Data about links between judicial orientation training and performance do not exist across the Region.</w:t>
            </w:r>
          </w:p>
        </w:tc>
        <w:tc>
          <w:tcPr>
            <w:tcW w:w="2693" w:type="dxa"/>
            <w:vMerge w:val="restart"/>
            <w:vAlign w:val="center"/>
          </w:tcPr>
          <w:p w14:paraId="671EF890" w14:textId="77777777" w:rsidR="00BB3746" w:rsidRDefault="00BB3746" w:rsidP="001768B8">
            <w:pPr>
              <w:rPr>
                <w:rFonts w:cs="Arial"/>
                <w:bCs/>
                <w:sz w:val="20"/>
                <w:szCs w:val="20"/>
              </w:rPr>
            </w:pPr>
            <w:r w:rsidRPr="00B40BC9">
              <w:rPr>
                <w:rFonts w:cs="Arial"/>
                <w:bCs/>
                <w:sz w:val="20"/>
                <w:szCs w:val="20"/>
              </w:rPr>
              <w:t xml:space="preserve">The </w:t>
            </w:r>
            <w:r>
              <w:rPr>
                <w:rFonts w:cs="Arial"/>
                <w:bCs/>
                <w:sz w:val="20"/>
                <w:szCs w:val="20"/>
              </w:rPr>
              <w:t>D</w:t>
            </w:r>
            <w:r w:rsidRPr="00B40BC9">
              <w:rPr>
                <w:rFonts w:cs="Arial"/>
                <w:bCs/>
                <w:sz w:val="20"/>
                <w:szCs w:val="20"/>
              </w:rPr>
              <w:t>ecision-</w:t>
            </w:r>
            <w:r>
              <w:rPr>
                <w:rFonts w:cs="Arial"/>
                <w:bCs/>
                <w:sz w:val="20"/>
                <w:szCs w:val="20"/>
              </w:rPr>
              <w:t>M</w:t>
            </w:r>
            <w:r w:rsidRPr="00B40BC9">
              <w:rPr>
                <w:rFonts w:cs="Arial"/>
                <w:bCs/>
                <w:sz w:val="20"/>
                <w:szCs w:val="20"/>
              </w:rPr>
              <w:t xml:space="preserve">aking </w:t>
            </w:r>
            <w:r>
              <w:rPr>
                <w:rFonts w:cs="Arial"/>
                <w:bCs/>
                <w:sz w:val="20"/>
                <w:szCs w:val="20"/>
              </w:rPr>
              <w:t>T</w:t>
            </w:r>
            <w:r w:rsidRPr="00B40BC9">
              <w:rPr>
                <w:rFonts w:cs="Arial"/>
                <w:bCs/>
                <w:sz w:val="20"/>
                <w:szCs w:val="20"/>
              </w:rPr>
              <w:t xml:space="preserve">raining </w:t>
            </w:r>
            <w:r w:rsidR="00942EE1">
              <w:rPr>
                <w:rFonts w:cs="Arial"/>
                <w:bCs/>
                <w:sz w:val="20"/>
                <w:szCs w:val="20"/>
              </w:rPr>
              <w:t>was held in Vanuatu with a team of 5 RTT members supporting delivery</w:t>
            </w:r>
            <w:r w:rsidR="001768B8">
              <w:rPr>
                <w:rFonts w:cs="Arial"/>
                <w:bCs/>
                <w:sz w:val="20"/>
                <w:szCs w:val="20"/>
              </w:rPr>
              <w:t xml:space="preserve"> on customary law, case flow management, Vanuatu’s Family Protection Act, self-represented litigants and judicial ethics</w:t>
            </w:r>
            <w:r w:rsidR="00942EE1">
              <w:rPr>
                <w:rFonts w:cs="Arial"/>
                <w:bCs/>
                <w:sz w:val="20"/>
                <w:szCs w:val="20"/>
              </w:rPr>
              <w:t>. A total of 17 lay and 13 law judicial officers participated</w:t>
            </w:r>
            <w:r w:rsidR="001768B8">
              <w:rPr>
                <w:rFonts w:cs="Arial"/>
                <w:bCs/>
                <w:sz w:val="20"/>
                <w:szCs w:val="20"/>
              </w:rPr>
              <w:t xml:space="preserve">. </w:t>
            </w:r>
          </w:p>
          <w:p w14:paraId="2A32ABC4" w14:textId="77777777" w:rsidR="001768B8" w:rsidRDefault="001768B8" w:rsidP="001768B8">
            <w:pPr>
              <w:rPr>
                <w:rFonts w:cs="Arial"/>
                <w:bCs/>
                <w:sz w:val="20"/>
                <w:szCs w:val="20"/>
              </w:rPr>
            </w:pPr>
          </w:p>
          <w:p w14:paraId="74F456EA" w14:textId="77777777" w:rsidR="001768B8" w:rsidRDefault="001768B8" w:rsidP="001768B8">
            <w:pPr>
              <w:rPr>
                <w:rFonts w:cs="Arial"/>
                <w:bCs/>
                <w:sz w:val="20"/>
                <w:szCs w:val="20"/>
              </w:rPr>
            </w:pPr>
            <w:r>
              <w:rPr>
                <w:rFonts w:cs="Arial"/>
                <w:bCs/>
                <w:sz w:val="20"/>
                <w:szCs w:val="20"/>
              </w:rPr>
              <w:t xml:space="preserve">Local Orientation </w:t>
            </w:r>
            <w:r w:rsidR="00B240A5">
              <w:rPr>
                <w:rFonts w:cs="Arial"/>
                <w:bCs/>
                <w:sz w:val="20"/>
                <w:szCs w:val="20"/>
              </w:rPr>
              <w:t>Course Toolkit was developed and piloted in FSM with the inclusion of a three day ToT and the support of eight local trainers / facilitators.</w:t>
            </w:r>
            <w:r>
              <w:rPr>
                <w:rFonts w:cs="Arial"/>
                <w:bCs/>
                <w:sz w:val="20"/>
                <w:szCs w:val="20"/>
              </w:rPr>
              <w:t xml:space="preserve"> </w:t>
            </w:r>
          </w:p>
          <w:p w14:paraId="5CB7519B" w14:textId="77777777" w:rsidR="00B240A5" w:rsidRDefault="00B240A5" w:rsidP="001768B8">
            <w:pPr>
              <w:rPr>
                <w:rFonts w:cs="Arial"/>
                <w:bCs/>
                <w:sz w:val="20"/>
                <w:szCs w:val="20"/>
              </w:rPr>
            </w:pPr>
          </w:p>
          <w:p w14:paraId="7FC29839" w14:textId="77777777" w:rsidR="00B240A5" w:rsidRPr="00BC0815" w:rsidRDefault="00B240A5" w:rsidP="001768B8">
            <w:pPr>
              <w:rPr>
                <w:rFonts w:cs="Arial"/>
                <w:bCs/>
                <w:sz w:val="20"/>
                <w:szCs w:val="20"/>
              </w:rPr>
            </w:pPr>
            <w:r>
              <w:rPr>
                <w:rFonts w:cs="Arial"/>
                <w:bCs/>
                <w:sz w:val="20"/>
                <w:szCs w:val="20"/>
              </w:rPr>
              <w:t>The draft Local Decision Making Toolkit was developed and is scheduled to be piloted in September.</w:t>
            </w:r>
          </w:p>
        </w:tc>
        <w:tc>
          <w:tcPr>
            <w:tcW w:w="1843" w:type="dxa"/>
            <w:vMerge w:val="restart"/>
            <w:shd w:val="clear" w:color="auto" w:fill="auto"/>
            <w:vAlign w:val="center"/>
          </w:tcPr>
          <w:p w14:paraId="6756B8A4" w14:textId="77777777" w:rsidR="00BB3746" w:rsidRPr="00E92571" w:rsidRDefault="00BB3746" w:rsidP="002462BB">
            <w:pPr>
              <w:rPr>
                <w:rFonts w:cs="Arial"/>
                <w:sz w:val="20"/>
                <w:szCs w:val="20"/>
              </w:rPr>
            </w:pPr>
            <w:r w:rsidRPr="00E92571">
              <w:rPr>
                <w:rFonts w:cs="Arial"/>
                <w:bCs/>
                <w:sz w:val="20"/>
                <w:szCs w:val="20"/>
              </w:rPr>
              <w:t xml:space="preserve">Enhanced competence of 20-30 newly-appointed </w:t>
            </w:r>
            <w:proofErr w:type="gramStart"/>
            <w:r w:rsidRPr="00E92571">
              <w:rPr>
                <w:rFonts w:cs="Arial"/>
                <w:bCs/>
                <w:sz w:val="20"/>
                <w:szCs w:val="20"/>
              </w:rPr>
              <w:t>lay</w:t>
            </w:r>
            <w:proofErr w:type="gramEnd"/>
            <w:r w:rsidRPr="00E92571">
              <w:rPr>
                <w:rFonts w:cs="Arial"/>
                <w:bCs/>
                <w:sz w:val="20"/>
                <w:szCs w:val="20"/>
              </w:rPr>
              <w:t xml:space="preserve"> judicial officers.</w:t>
            </w:r>
          </w:p>
        </w:tc>
        <w:tc>
          <w:tcPr>
            <w:tcW w:w="2178" w:type="dxa"/>
            <w:shd w:val="clear" w:color="auto" w:fill="auto"/>
            <w:vAlign w:val="center"/>
          </w:tcPr>
          <w:p w14:paraId="04F66830" w14:textId="77777777" w:rsidR="00BB3746" w:rsidRPr="00E92571" w:rsidRDefault="00BB3746" w:rsidP="002462BB">
            <w:pPr>
              <w:rPr>
                <w:rFonts w:cs="Arial"/>
                <w:sz w:val="20"/>
                <w:szCs w:val="20"/>
              </w:rPr>
            </w:pPr>
            <w:r w:rsidRPr="00E92571">
              <w:rPr>
                <w:rFonts w:cs="Arial"/>
                <w:sz w:val="20"/>
                <w:szCs w:val="20"/>
              </w:rPr>
              <w:t>Perceptions of the quality of the training.</w:t>
            </w:r>
          </w:p>
        </w:tc>
        <w:tc>
          <w:tcPr>
            <w:tcW w:w="1559" w:type="dxa"/>
            <w:vMerge w:val="restart"/>
            <w:shd w:val="clear" w:color="auto" w:fill="auto"/>
            <w:vAlign w:val="center"/>
          </w:tcPr>
          <w:p w14:paraId="7C07AF88" w14:textId="77777777" w:rsidR="00BB3746" w:rsidRPr="00E92571" w:rsidRDefault="00BB3746" w:rsidP="002462BB">
            <w:pPr>
              <w:rPr>
                <w:rFonts w:cs="Arial"/>
                <w:sz w:val="20"/>
                <w:szCs w:val="20"/>
              </w:rPr>
            </w:pPr>
            <w:r w:rsidRPr="00E92571">
              <w:rPr>
                <w:rFonts w:cs="Arial"/>
                <w:sz w:val="20"/>
                <w:szCs w:val="20"/>
              </w:rPr>
              <w:t>Participants' / TA evaluation</w:t>
            </w:r>
          </w:p>
        </w:tc>
        <w:tc>
          <w:tcPr>
            <w:tcW w:w="851" w:type="dxa"/>
            <w:vMerge w:val="restart"/>
            <w:shd w:val="clear" w:color="auto" w:fill="auto"/>
            <w:vAlign w:val="center"/>
          </w:tcPr>
          <w:p w14:paraId="4DE5FA27" w14:textId="77777777" w:rsidR="00BB3746" w:rsidRPr="00E92571" w:rsidRDefault="00BB3746" w:rsidP="002462BB">
            <w:pPr>
              <w:rPr>
                <w:rFonts w:cs="Arial"/>
                <w:sz w:val="20"/>
                <w:szCs w:val="20"/>
              </w:rPr>
            </w:pPr>
            <w:r w:rsidRPr="00E92571">
              <w:rPr>
                <w:rFonts w:cs="Arial"/>
                <w:sz w:val="20"/>
                <w:szCs w:val="20"/>
              </w:rPr>
              <w:t>TA</w:t>
            </w:r>
          </w:p>
          <w:p w14:paraId="0ABA8CDA" w14:textId="77777777" w:rsidR="00BB3746" w:rsidRPr="00E92571" w:rsidRDefault="00BB3746" w:rsidP="002462BB">
            <w:pPr>
              <w:rPr>
                <w:rFonts w:cs="Arial"/>
                <w:sz w:val="20"/>
                <w:szCs w:val="20"/>
              </w:rPr>
            </w:pPr>
          </w:p>
        </w:tc>
      </w:tr>
      <w:tr w:rsidR="00BB3746" w:rsidRPr="00E92571" w14:paraId="2F4C5C62" w14:textId="77777777" w:rsidTr="000F6360">
        <w:trPr>
          <w:trHeight w:val="1020"/>
          <w:jc w:val="center"/>
        </w:trPr>
        <w:tc>
          <w:tcPr>
            <w:tcW w:w="1838" w:type="dxa"/>
            <w:vMerge/>
            <w:shd w:val="clear" w:color="auto" w:fill="auto"/>
            <w:vAlign w:val="center"/>
          </w:tcPr>
          <w:p w14:paraId="51AE7B8B" w14:textId="77777777" w:rsidR="00BB3746" w:rsidRPr="00E92571" w:rsidRDefault="00BB3746" w:rsidP="002462BB">
            <w:pPr>
              <w:rPr>
                <w:rFonts w:cs="Arial"/>
                <w:sz w:val="20"/>
                <w:szCs w:val="20"/>
              </w:rPr>
            </w:pPr>
          </w:p>
        </w:tc>
        <w:tc>
          <w:tcPr>
            <w:tcW w:w="1694" w:type="dxa"/>
            <w:vMerge/>
            <w:shd w:val="clear" w:color="auto" w:fill="auto"/>
            <w:vAlign w:val="center"/>
          </w:tcPr>
          <w:p w14:paraId="2DC65791" w14:textId="77777777" w:rsidR="00BB3746" w:rsidRPr="00E92571" w:rsidRDefault="00BB3746" w:rsidP="002462BB">
            <w:pPr>
              <w:rPr>
                <w:rFonts w:cs="Arial"/>
                <w:sz w:val="20"/>
                <w:szCs w:val="20"/>
              </w:rPr>
            </w:pPr>
          </w:p>
        </w:tc>
        <w:tc>
          <w:tcPr>
            <w:tcW w:w="1798" w:type="dxa"/>
            <w:vMerge/>
            <w:shd w:val="clear" w:color="auto" w:fill="auto"/>
            <w:vAlign w:val="center"/>
          </w:tcPr>
          <w:p w14:paraId="2D1A27E0" w14:textId="77777777" w:rsidR="00BB3746" w:rsidRPr="00E92571" w:rsidRDefault="00BB3746" w:rsidP="002462BB">
            <w:pPr>
              <w:rPr>
                <w:rFonts w:cs="Arial"/>
                <w:sz w:val="20"/>
                <w:szCs w:val="20"/>
              </w:rPr>
            </w:pPr>
          </w:p>
        </w:tc>
        <w:tc>
          <w:tcPr>
            <w:tcW w:w="2693" w:type="dxa"/>
            <w:vMerge/>
          </w:tcPr>
          <w:p w14:paraId="5F7879D1" w14:textId="77777777" w:rsidR="00BB3746" w:rsidRPr="00E92571" w:rsidRDefault="00BB3746" w:rsidP="002462BB">
            <w:pPr>
              <w:rPr>
                <w:rFonts w:cs="Arial"/>
                <w:sz w:val="20"/>
                <w:szCs w:val="20"/>
              </w:rPr>
            </w:pPr>
          </w:p>
        </w:tc>
        <w:tc>
          <w:tcPr>
            <w:tcW w:w="1843" w:type="dxa"/>
            <w:vMerge/>
            <w:shd w:val="clear" w:color="auto" w:fill="auto"/>
            <w:vAlign w:val="center"/>
          </w:tcPr>
          <w:p w14:paraId="2BE61EAB" w14:textId="77777777" w:rsidR="00BB3746" w:rsidRPr="00E92571" w:rsidRDefault="00BB3746" w:rsidP="002462BB">
            <w:pPr>
              <w:rPr>
                <w:rFonts w:cs="Arial"/>
                <w:sz w:val="20"/>
                <w:szCs w:val="20"/>
              </w:rPr>
            </w:pPr>
          </w:p>
        </w:tc>
        <w:tc>
          <w:tcPr>
            <w:tcW w:w="2178" w:type="dxa"/>
            <w:shd w:val="clear" w:color="auto" w:fill="auto"/>
            <w:vAlign w:val="center"/>
          </w:tcPr>
          <w:p w14:paraId="3633547F" w14:textId="77777777" w:rsidR="00BB3746" w:rsidRPr="00E92571" w:rsidRDefault="00BB3746" w:rsidP="002462BB">
            <w:pPr>
              <w:rPr>
                <w:rFonts w:cs="Arial"/>
                <w:sz w:val="20"/>
                <w:szCs w:val="20"/>
              </w:rPr>
            </w:pPr>
            <w:r w:rsidRPr="00E92571">
              <w:rPr>
                <w:rFonts w:cs="Arial"/>
                <w:sz w:val="20"/>
                <w:szCs w:val="20"/>
              </w:rPr>
              <w:t>Follow-up to Phase 2/ Extension Phase Orientation Training: participants' self-assessment and TA assessment of whether they perform their functions more competently as a result of the training.</w:t>
            </w:r>
          </w:p>
        </w:tc>
        <w:tc>
          <w:tcPr>
            <w:tcW w:w="1559" w:type="dxa"/>
            <w:vMerge/>
            <w:shd w:val="clear" w:color="auto" w:fill="auto"/>
            <w:vAlign w:val="center"/>
          </w:tcPr>
          <w:p w14:paraId="6A3D65D3" w14:textId="77777777" w:rsidR="00BB3746" w:rsidRPr="00E92571" w:rsidRDefault="00BB3746" w:rsidP="002462BB">
            <w:pPr>
              <w:rPr>
                <w:rFonts w:cs="Arial"/>
                <w:sz w:val="20"/>
                <w:szCs w:val="20"/>
              </w:rPr>
            </w:pPr>
          </w:p>
        </w:tc>
        <w:tc>
          <w:tcPr>
            <w:tcW w:w="851" w:type="dxa"/>
            <w:vMerge/>
            <w:shd w:val="clear" w:color="auto" w:fill="auto"/>
            <w:vAlign w:val="center"/>
          </w:tcPr>
          <w:p w14:paraId="507839C0" w14:textId="77777777" w:rsidR="00BB3746" w:rsidRPr="00E92571" w:rsidRDefault="00BB3746" w:rsidP="002462BB">
            <w:pPr>
              <w:rPr>
                <w:rFonts w:cs="Arial"/>
                <w:sz w:val="20"/>
                <w:szCs w:val="20"/>
              </w:rPr>
            </w:pPr>
          </w:p>
        </w:tc>
      </w:tr>
      <w:tr w:rsidR="00BB3746" w:rsidRPr="00E92571" w14:paraId="4AEBC5BD" w14:textId="77777777" w:rsidTr="000F6360">
        <w:trPr>
          <w:trHeight w:val="765"/>
          <w:jc w:val="center"/>
        </w:trPr>
        <w:tc>
          <w:tcPr>
            <w:tcW w:w="1838" w:type="dxa"/>
            <w:vMerge/>
            <w:shd w:val="clear" w:color="auto" w:fill="auto"/>
            <w:vAlign w:val="center"/>
          </w:tcPr>
          <w:p w14:paraId="1F80E914" w14:textId="77777777" w:rsidR="00BB3746" w:rsidRPr="00E92571" w:rsidRDefault="00BB3746" w:rsidP="002462BB">
            <w:pPr>
              <w:rPr>
                <w:rFonts w:cs="Arial"/>
                <w:sz w:val="20"/>
                <w:szCs w:val="20"/>
              </w:rPr>
            </w:pPr>
          </w:p>
        </w:tc>
        <w:tc>
          <w:tcPr>
            <w:tcW w:w="1694" w:type="dxa"/>
            <w:vMerge/>
            <w:shd w:val="clear" w:color="auto" w:fill="auto"/>
            <w:vAlign w:val="center"/>
          </w:tcPr>
          <w:p w14:paraId="2F7A7710" w14:textId="77777777" w:rsidR="00BB3746" w:rsidRPr="00E92571" w:rsidRDefault="00BB3746" w:rsidP="002462BB">
            <w:pPr>
              <w:rPr>
                <w:rFonts w:cs="Arial"/>
                <w:sz w:val="20"/>
                <w:szCs w:val="20"/>
              </w:rPr>
            </w:pPr>
          </w:p>
        </w:tc>
        <w:tc>
          <w:tcPr>
            <w:tcW w:w="1798" w:type="dxa"/>
            <w:vMerge/>
            <w:shd w:val="clear" w:color="auto" w:fill="auto"/>
            <w:vAlign w:val="center"/>
          </w:tcPr>
          <w:p w14:paraId="08366FA4" w14:textId="77777777" w:rsidR="00BB3746" w:rsidRPr="00E92571" w:rsidRDefault="00BB3746" w:rsidP="002462BB">
            <w:pPr>
              <w:rPr>
                <w:rFonts w:cs="Arial"/>
                <w:sz w:val="20"/>
                <w:szCs w:val="20"/>
              </w:rPr>
            </w:pPr>
          </w:p>
        </w:tc>
        <w:tc>
          <w:tcPr>
            <w:tcW w:w="2693" w:type="dxa"/>
            <w:vMerge/>
          </w:tcPr>
          <w:p w14:paraId="2B659D5A" w14:textId="77777777" w:rsidR="00BB3746" w:rsidRPr="00E92571" w:rsidRDefault="00BB3746" w:rsidP="002462BB">
            <w:pPr>
              <w:rPr>
                <w:rFonts w:cs="Arial"/>
                <w:bCs/>
                <w:sz w:val="20"/>
                <w:szCs w:val="20"/>
              </w:rPr>
            </w:pPr>
          </w:p>
        </w:tc>
        <w:tc>
          <w:tcPr>
            <w:tcW w:w="1843" w:type="dxa"/>
            <w:shd w:val="clear" w:color="auto" w:fill="auto"/>
            <w:vAlign w:val="center"/>
          </w:tcPr>
          <w:p w14:paraId="74525711" w14:textId="77777777" w:rsidR="00BB3746" w:rsidRPr="00E92571" w:rsidRDefault="00BB3746" w:rsidP="002462BB">
            <w:pPr>
              <w:rPr>
                <w:rFonts w:cs="Arial"/>
                <w:bCs/>
                <w:sz w:val="20"/>
                <w:szCs w:val="20"/>
              </w:rPr>
            </w:pPr>
            <w:r w:rsidRPr="00E92571">
              <w:rPr>
                <w:rFonts w:cs="Arial"/>
                <w:bCs/>
                <w:sz w:val="20"/>
                <w:szCs w:val="20"/>
              </w:rPr>
              <w:t>RTT members more confidently disposed and able to deliver orientation training locally.</w:t>
            </w:r>
          </w:p>
        </w:tc>
        <w:tc>
          <w:tcPr>
            <w:tcW w:w="2178" w:type="dxa"/>
            <w:shd w:val="clear" w:color="auto" w:fill="auto"/>
            <w:vAlign w:val="center"/>
          </w:tcPr>
          <w:p w14:paraId="15E30B0F" w14:textId="77777777" w:rsidR="00BB3746" w:rsidRPr="00E92571" w:rsidRDefault="00BB3746" w:rsidP="002462BB">
            <w:pPr>
              <w:rPr>
                <w:rFonts w:cs="Arial"/>
                <w:sz w:val="20"/>
                <w:szCs w:val="20"/>
              </w:rPr>
            </w:pPr>
            <w:r w:rsidRPr="00E92571">
              <w:rPr>
                <w:rFonts w:cs="Arial"/>
                <w:sz w:val="20"/>
                <w:szCs w:val="20"/>
              </w:rPr>
              <w:t>Quality of training, toolkit and materials/resources developed for the RTT.</w:t>
            </w:r>
          </w:p>
        </w:tc>
        <w:tc>
          <w:tcPr>
            <w:tcW w:w="1559" w:type="dxa"/>
            <w:shd w:val="clear" w:color="auto" w:fill="auto"/>
            <w:vAlign w:val="center"/>
          </w:tcPr>
          <w:p w14:paraId="422BF6DF" w14:textId="77777777" w:rsidR="00BB3746" w:rsidRPr="00E92571" w:rsidRDefault="00BB3746" w:rsidP="002462BB">
            <w:pPr>
              <w:rPr>
                <w:rFonts w:cs="Arial"/>
                <w:sz w:val="20"/>
                <w:szCs w:val="20"/>
              </w:rPr>
            </w:pPr>
            <w:r w:rsidRPr="00E92571">
              <w:rPr>
                <w:rFonts w:cs="Arial"/>
                <w:sz w:val="20"/>
                <w:szCs w:val="20"/>
              </w:rPr>
              <w:t>Programme/toolkit and participants' evaluations.</w:t>
            </w:r>
          </w:p>
        </w:tc>
        <w:tc>
          <w:tcPr>
            <w:tcW w:w="851" w:type="dxa"/>
            <w:vMerge/>
            <w:shd w:val="clear" w:color="auto" w:fill="auto"/>
            <w:vAlign w:val="center"/>
          </w:tcPr>
          <w:p w14:paraId="2BAA9A3C" w14:textId="77777777" w:rsidR="00BB3746" w:rsidRPr="00E92571" w:rsidRDefault="00BB3746" w:rsidP="002462BB">
            <w:pPr>
              <w:rPr>
                <w:rFonts w:cs="Arial"/>
                <w:sz w:val="20"/>
                <w:szCs w:val="20"/>
              </w:rPr>
            </w:pPr>
          </w:p>
        </w:tc>
      </w:tr>
      <w:tr w:rsidR="00BB3746" w:rsidRPr="00E92571" w14:paraId="2994089F" w14:textId="77777777" w:rsidTr="000F6360">
        <w:trPr>
          <w:trHeight w:val="1377"/>
          <w:jc w:val="center"/>
        </w:trPr>
        <w:tc>
          <w:tcPr>
            <w:tcW w:w="1838" w:type="dxa"/>
            <w:vMerge/>
            <w:shd w:val="clear" w:color="auto" w:fill="auto"/>
            <w:vAlign w:val="center"/>
          </w:tcPr>
          <w:p w14:paraId="520DCA9C" w14:textId="77777777" w:rsidR="00BB3746" w:rsidRPr="00E92571" w:rsidRDefault="00BB3746" w:rsidP="002462BB">
            <w:pPr>
              <w:rPr>
                <w:rFonts w:cs="Arial"/>
                <w:sz w:val="20"/>
                <w:szCs w:val="20"/>
              </w:rPr>
            </w:pPr>
          </w:p>
        </w:tc>
        <w:tc>
          <w:tcPr>
            <w:tcW w:w="1694" w:type="dxa"/>
            <w:vMerge/>
            <w:shd w:val="clear" w:color="auto" w:fill="auto"/>
            <w:vAlign w:val="center"/>
          </w:tcPr>
          <w:p w14:paraId="7622B289" w14:textId="77777777" w:rsidR="00BB3746" w:rsidRPr="00E92571" w:rsidRDefault="00BB3746" w:rsidP="002462BB">
            <w:pPr>
              <w:rPr>
                <w:rFonts w:cs="Arial"/>
                <w:sz w:val="20"/>
                <w:szCs w:val="20"/>
              </w:rPr>
            </w:pPr>
          </w:p>
        </w:tc>
        <w:tc>
          <w:tcPr>
            <w:tcW w:w="1798" w:type="dxa"/>
            <w:vMerge/>
            <w:shd w:val="clear" w:color="auto" w:fill="auto"/>
            <w:vAlign w:val="center"/>
          </w:tcPr>
          <w:p w14:paraId="2C28393E" w14:textId="77777777" w:rsidR="00BB3746" w:rsidRPr="00E92571" w:rsidRDefault="00BB3746" w:rsidP="002462BB">
            <w:pPr>
              <w:rPr>
                <w:rFonts w:cs="Arial"/>
                <w:sz w:val="20"/>
                <w:szCs w:val="20"/>
              </w:rPr>
            </w:pPr>
          </w:p>
        </w:tc>
        <w:tc>
          <w:tcPr>
            <w:tcW w:w="2693" w:type="dxa"/>
            <w:vMerge/>
          </w:tcPr>
          <w:p w14:paraId="1E28C296" w14:textId="77777777" w:rsidR="00BB3746" w:rsidRPr="00E92571" w:rsidRDefault="00BB3746" w:rsidP="002462BB">
            <w:pPr>
              <w:rPr>
                <w:sz w:val="20"/>
                <w:szCs w:val="20"/>
              </w:rPr>
            </w:pPr>
          </w:p>
        </w:tc>
        <w:tc>
          <w:tcPr>
            <w:tcW w:w="1843" w:type="dxa"/>
            <w:shd w:val="clear" w:color="auto" w:fill="auto"/>
            <w:vAlign w:val="center"/>
          </w:tcPr>
          <w:p w14:paraId="1CBDBDC6" w14:textId="77777777" w:rsidR="00BB3746" w:rsidRPr="00E92571" w:rsidRDefault="00BB3746" w:rsidP="002462BB">
            <w:pPr>
              <w:rPr>
                <w:sz w:val="20"/>
                <w:szCs w:val="20"/>
              </w:rPr>
            </w:pPr>
            <w:r w:rsidRPr="00E92571">
              <w:rPr>
                <w:sz w:val="20"/>
                <w:szCs w:val="20"/>
              </w:rPr>
              <w:t>Capacity of up to 30 law-trained and lay judicial officers built by participating in two separate decision-making workshops.</w:t>
            </w:r>
          </w:p>
        </w:tc>
        <w:tc>
          <w:tcPr>
            <w:tcW w:w="2178" w:type="dxa"/>
            <w:vMerge w:val="restart"/>
            <w:shd w:val="clear" w:color="auto" w:fill="auto"/>
            <w:vAlign w:val="center"/>
          </w:tcPr>
          <w:p w14:paraId="36262122" w14:textId="77777777" w:rsidR="00BB3746" w:rsidRPr="00E92571" w:rsidRDefault="00BB3746" w:rsidP="002462BB">
            <w:pPr>
              <w:rPr>
                <w:rFonts w:cs="Arial"/>
                <w:sz w:val="20"/>
                <w:szCs w:val="20"/>
              </w:rPr>
            </w:pPr>
            <w:r w:rsidRPr="00E92571">
              <w:rPr>
                <w:rFonts w:cs="Arial"/>
                <w:sz w:val="20"/>
                <w:szCs w:val="20"/>
              </w:rPr>
              <w:t>Perceptions of the quality of the training including RTT co-facilitation of it.</w:t>
            </w:r>
          </w:p>
        </w:tc>
        <w:tc>
          <w:tcPr>
            <w:tcW w:w="1559" w:type="dxa"/>
            <w:vMerge w:val="restart"/>
            <w:shd w:val="clear" w:color="auto" w:fill="auto"/>
            <w:vAlign w:val="center"/>
          </w:tcPr>
          <w:p w14:paraId="6FD1E4C6" w14:textId="77777777" w:rsidR="00BB3746" w:rsidRPr="00E92571" w:rsidRDefault="00BB3746" w:rsidP="002462BB">
            <w:pPr>
              <w:rPr>
                <w:rFonts w:cs="Arial"/>
                <w:sz w:val="20"/>
                <w:szCs w:val="20"/>
              </w:rPr>
            </w:pPr>
            <w:r w:rsidRPr="00E92571">
              <w:rPr>
                <w:rFonts w:cs="Arial"/>
                <w:sz w:val="20"/>
                <w:szCs w:val="20"/>
              </w:rPr>
              <w:t>TA/participants' evaluation.</w:t>
            </w:r>
          </w:p>
        </w:tc>
        <w:tc>
          <w:tcPr>
            <w:tcW w:w="851" w:type="dxa"/>
            <w:vMerge/>
            <w:shd w:val="clear" w:color="auto" w:fill="auto"/>
            <w:vAlign w:val="center"/>
          </w:tcPr>
          <w:p w14:paraId="62426E72" w14:textId="77777777" w:rsidR="00BB3746" w:rsidRPr="00E92571" w:rsidRDefault="00BB3746" w:rsidP="002462BB">
            <w:pPr>
              <w:rPr>
                <w:rFonts w:cs="Arial"/>
                <w:sz w:val="20"/>
                <w:szCs w:val="20"/>
              </w:rPr>
            </w:pPr>
          </w:p>
        </w:tc>
      </w:tr>
      <w:tr w:rsidR="00BB3746" w:rsidRPr="00E92571" w14:paraId="2C3FDDCF" w14:textId="77777777" w:rsidTr="000F6360">
        <w:trPr>
          <w:trHeight w:val="70"/>
          <w:jc w:val="center"/>
        </w:trPr>
        <w:tc>
          <w:tcPr>
            <w:tcW w:w="1838" w:type="dxa"/>
            <w:vMerge/>
            <w:shd w:val="clear" w:color="auto" w:fill="auto"/>
            <w:vAlign w:val="center"/>
          </w:tcPr>
          <w:p w14:paraId="2F1B833F" w14:textId="77777777" w:rsidR="00BB3746" w:rsidRPr="00E92571" w:rsidRDefault="00BB3746" w:rsidP="002462BB">
            <w:pPr>
              <w:rPr>
                <w:rFonts w:cs="Arial"/>
                <w:sz w:val="20"/>
                <w:szCs w:val="20"/>
              </w:rPr>
            </w:pPr>
          </w:p>
        </w:tc>
        <w:tc>
          <w:tcPr>
            <w:tcW w:w="1694" w:type="dxa"/>
            <w:vMerge/>
            <w:shd w:val="clear" w:color="auto" w:fill="auto"/>
            <w:vAlign w:val="center"/>
          </w:tcPr>
          <w:p w14:paraId="4D86C64D" w14:textId="77777777" w:rsidR="00BB3746" w:rsidRPr="00E92571" w:rsidRDefault="00BB3746" w:rsidP="002462BB">
            <w:pPr>
              <w:rPr>
                <w:rFonts w:cs="Arial"/>
                <w:sz w:val="20"/>
                <w:szCs w:val="20"/>
              </w:rPr>
            </w:pPr>
          </w:p>
        </w:tc>
        <w:tc>
          <w:tcPr>
            <w:tcW w:w="1798" w:type="dxa"/>
            <w:vMerge/>
            <w:shd w:val="clear" w:color="auto" w:fill="auto"/>
            <w:vAlign w:val="center"/>
          </w:tcPr>
          <w:p w14:paraId="46725D93" w14:textId="77777777" w:rsidR="00BB3746" w:rsidRPr="00E92571" w:rsidRDefault="00BB3746" w:rsidP="002462BB">
            <w:pPr>
              <w:rPr>
                <w:rFonts w:cs="Arial"/>
                <w:sz w:val="20"/>
                <w:szCs w:val="20"/>
              </w:rPr>
            </w:pPr>
          </w:p>
        </w:tc>
        <w:tc>
          <w:tcPr>
            <w:tcW w:w="2693" w:type="dxa"/>
            <w:vMerge/>
          </w:tcPr>
          <w:p w14:paraId="2C7CB5EF" w14:textId="77777777" w:rsidR="00BB3746" w:rsidRPr="00E92571" w:rsidRDefault="00BB3746" w:rsidP="002462BB">
            <w:pPr>
              <w:tabs>
                <w:tab w:val="left" w:pos="0"/>
              </w:tabs>
              <w:rPr>
                <w:sz w:val="20"/>
                <w:szCs w:val="20"/>
              </w:rPr>
            </w:pPr>
          </w:p>
        </w:tc>
        <w:tc>
          <w:tcPr>
            <w:tcW w:w="1843" w:type="dxa"/>
            <w:shd w:val="clear" w:color="auto" w:fill="auto"/>
            <w:vAlign w:val="center"/>
          </w:tcPr>
          <w:p w14:paraId="475C4A05" w14:textId="77777777" w:rsidR="00BB3746" w:rsidRPr="00E92571" w:rsidRDefault="00BB3746" w:rsidP="002462BB">
            <w:pPr>
              <w:tabs>
                <w:tab w:val="left" w:pos="0"/>
              </w:tabs>
              <w:rPr>
                <w:sz w:val="20"/>
                <w:szCs w:val="20"/>
              </w:rPr>
            </w:pPr>
            <w:r w:rsidRPr="00E92571">
              <w:rPr>
                <w:sz w:val="20"/>
                <w:szCs w:val="20"/>
              </w:rPr>
              <w:t>Capacity of RTT members built through experience delivering peer-based support and training in decision-making at regional level.</w:t>
            </w:r>
          </w:p>
        </w:tc>
        <w:tc>
          <w:tcPr>
            <w:tcW w:w="2178" w:type="dxa"/>
            <w:vMerge/>
            <w:shd w:val="clear" w:color="auto" w:fill="auto"/>
            <w:vAlign w:val="center"/>
          </w:tcPr>
          <w:p w14:paraId="3A90847F" w14:textId="77777777" w:rsidR="00BB3746" w:rsidRPr="00E92571" w:rsidRDefault="00BB3746" w:rsidP="002462BB">
            <w:pPr>
              <w:rPr>
                <w:rFonts w:cs="Arial"/>
                <w:sz w:val="20"/>
                <w:szCs w:val="20"/>
              </w:rPr>
            </w:pPr>
          </w:p>
        </w:tc>
        <w:tc>
          <w:tcPr>
            <w:tcW w:w="1559" w:type="dxa"/>
            <w:vMerge/>
            <w:shd w:val="clear" w:color="auto" w:fill="auto"/>
            <w:vAlign w:val="center"/>
          </w:tcPr>
          <w:p w14:paraId="5537DE71" w14:textId="77777777" w:rsidR="00BB3746" w:rsidRPr="00E92571" w:rsidRDefault="00BB3746" w:rsidP="002462BB">
            <w:pPr>
              <w:rPr>
                <w:rFonts w:cs="Arial"/>
                <w:sz w:val="20"/>
                <w:szCs w:val="20"/>
              </w:rPr>
            </w:pPr>
          </w:p>
        </w:tc>
        <w:tc>
          <w:tcPr>
            <w:tcW w:w="851" w:type="dxa"/>
            <w:vMerge w:val="restart"/>
            <w:shd w:val="clear" w:color="auto" w:fill="auto"/>
            <w:vAlign w:val="center"/>
          </w:tcPr>
          <w:p w14:paraId="5B5D7AE1" w14:textId="77777777" w:rsidR="00BB3746" w:rsidRPr="00E92571" w:rsidRDefault="00BB3746" w:rsidP="002462BB">
            <w:pPr>
              <w:rPr>
                <w:rFonts w:cs="Arial"/>
                <w:sz w:val="20"/>
                <w:szCs w:val="20"/>
              </w:rPr>
            </w:pPr>
          </w:p>
        </w:tc>
      </w:tr>
      <w:tr w:rsidR="00BB3746" w:rsidRPr="00E92571" w14:paraId="59AFD355" w14:textId="77777777" w:rsidTr="000F6360">
        <w:trPr>
          <w:trHeight w:val="1108"/>
          <w:jc w:val="center"/>
        </w:trPr>
        <w:tc>
          <w:tcPr>
            <w:tcW w:w="1838" w:type="dxa"/>
            <w:vMerge/>
            <w:shd w:val="clear" w:color="auto" w:fill="auto"/>
            <w:vAlign w:val="center"/>
          </w:tcPr>
          <w:p w14:paraId="292D2066" w14:textId="77777777" w:rsidR="00BB3746" w:rsidRPr="00E92571" w:rsidRDefault="00BB3746" w:rsidP="002462BB">
            <w:pPr>
              <w:rPr>
                <w:rFonts w:cs="Arial"/>
                <w:sz w:val="20"/>
                <w:szCs w:val="20"/>
              </w:rPr>
            </w:pPr>
          </w:p>
        </w:tc>
        <w:tc>
          <w:tcPr>
            <w:tcW w:w="1694" w:type="dxa"/>
            <w:vMerge/>
            <w:shd w:val="clear" w:color="auto" w:fill="auto"/>
            <w:vAlign w:val="center"/>
          </w:tcPr>
          <w:p w14:paraId="4340A67F" w14:textId="77777777" w:rsidR="00BB3746" w:rsidRPr="00E92571" w:rsidRDefault="00BB3746" w:rsidP="002462BB">
            <w:pPr>
              <w:rPr>
                <w:rFonts w:cs="Arial"/>
                <w:sz w:val="20"/>
                <w:szCs w:val="20"/>
              </w:rPr>
            </w:pPr>
          </w:p>
        </w:tc>
        <w:tc>
          <w:tcPr>
            <w:tcW w:w="1798" w:type="dxa"/>
            <w:vMerge/>
            <w:shd w:val="clear" w:color="auto" w:fill="auto"/>
            <w:vAlign w:val="center"/>
          </w:tcPr>
          <w:p w14:paraId="22402DE1" w14:textId="77777777" w:rsidR="00BB3746" w:rsidRPr="00E92571" w:rsidRDefault="00BB3746" w:rsidP="002462BB">
            <w:pPr>
              <w:rPr>
                <w:rFonts w:cs="Arial"/>
                <w:sz w:val="20"/>
                <w:szCs w:val="20"/>
              </w:rPr>
            </w:pPr>
          </w:p>
        </w:tc>
        <w:tc>
          <w:tcPr>
            <w:tcW w:w="2693" w:type="dxa"/>
            <w:vMerge/>
          </w:tcPr>
          <w:p w14:paraId="132CDF1E" w14:textId="77777777" w:rsidR="00BB3746" w:rsidRPr="00E92571" w:rsidRDefault="00BB3746" w:rsidP="002462BB">
            <w:pPr>
              <w:tabs>
                <w:tab w:val="left" w:pos="0"/>
                <w:tab w:val="left" w:pos="26"/>
              </w:tabs>
              <w:rPr>
                <w:rFonts w:cs="Arial"/>
                <w:bCs/>
                <w:sz w:val="20"/>
                <w:szCs w:val="20"/>
              </w:rPr>
            </w:pPr>
          </w:p>
        </w:tc>
        <w:tc>
          <w:tcPr>
            <w:tcW w:w="1843" w:type="dxa"/>
            <w:shd w:val="clear" w:color="auto" w:fill="auto"/>
            <w:vAlign w:val="center"/>
          </w:tcPr>
          <w:p w14:paraId="3B78353A" w14:textId="77777777" w:rsidR="00BB3746" w:rsidRPr="00E92571" w:rsidRDefault="00BB3746" w:rsidP="002462BB">
            <w:pPr>
              <w:tabs>
                <w:tab w:val="left" w:pos="0"/>
                <w:tab w:val="left" w:pos="26"/>
              </w:tabs>
              <w:rPr>
                <w:sz w:val="20"/>
                <w:szCs w:val="20"/>
              </w:rPr>
            </w:pPr>
            <w:r w:rsidRPr="00E92571">
              <w:rPr>
                <w:rFonts w:cs="Arial"/>
                <w:bCs/>
                <w:sz w:val="20"/>
                <w:szCs w:val="20"/>
              </w:rPr>
              <w:t>RTT members more confidently disposed and able to provide peer-based support and training in decision-making at the local level.</w:t>
            </w:r>
          </w:p>
        </w:tc>
        <w:tc>
          <w:tcPr>
            <w:tcW w:w="2178" w:type="dxa"/>
            <w:vMerge/>
            <w:shd w:val="clear" w:color="auto" w:fill="auto"/>
            <w:vAlign w:val="center"/>
          </w:tcPr>
          <w:p w14:paraId="0D9EB5CF" w14:textId="77777777" w:rsidR="00BB3746" w:rsidRPr="00E92571" w:rsidRDefault="00BB3746" w:rsidP="002462BB">
            <w:pPr>
              <w:rPr>
                <w:rFonts w:cs="Arial"/>
                <w:sz w:val="20"/>
                <w:szCs w:val="20"/>
              </w:rPr>
            </w:pPr>
          </w:p>
        </w:tc>
        <w:tc>
          <w:tcPr>
            <w:tcW w:w="1559" w:type="dxa"/>
            <w:vMerge/>
            <w:shd w:val="clear" w:color="auto" w:fill="auto"/>
            <w:vAlign w:val="center"/>
          </w:tcPr>
          <w:p w14:paraId="1CB18178" w14:textId="77777777" w:rsidR="00BB3746" w:rsidRPr="00E92571" w:rsidRDefault="00BB3746" w:rsidP="002462BB">
            <w:pPr>
              <w:rPr>
                <w:rFonts w:cs="Arial"/>
                <w:sz w:val="20"/>
                <w:szCs w:val="20"/>
              </w:rPr>
            </w:pPr>
          </w:p>
        </w:tc>
        <w:tc>
          <w:tcPr>
            <w:tcW w:w="851" w:type="dxa"/>
            <w:vMerge/>
            <w:shd w:val="clear" w:color="auto" w:fill="auto"/>
            <w:vAlign w:val="center"/>
          </w:tcPr>
          <w:p w14:paraId="60C0A611" w14:textId="77777777" w:rsidR="00BB3746" w:rsidRPr="00E92571" w:rsidRDefault="00BB3746" w:rsidP="002462BB">
            <w:pPr>
              <w:rPr>
                <w:rFonts w:cs="Arial"/>
                <w:sz w:val="20"/>
                <w:szCs w:val="20"/>
              </w:rPr>
            </w:pPr>
          </w:p>
        </w:tc>
      </w:tr>
      <w:tr w:rsidR="00D40477" w:rsidRPr="00E92571" w14:paraId="6AA4BE4F" w14:textId="77777777" w:rsidTr="000F6360">
        <w:trPr>
          <w:trHeight w:val="510"/>
          <w:jc w:val="center"/>
        </w:trPr>
        <w:tc>
          <w:tcPr>
            <w:tcW w:w="14454" w:type="dxa"/>
            <w:gridSpan w:val="8"/>
            <w:shd w:val="clear" w:color="auto" w:fill="BFBFBF" w:themeFill="background1" w:themeFillShade="BF"/>
            <w:vAlign w:val="center"/>
          </w:tcPr>
          <w:p w14:paraId="494B5911" w14:textId="77777777" w:rsidR="00D40477" w:rsidRPr="00D40477" w:rsidRDefault="00D40477" w:rsidP="002462BB">
            <w:pPr>
              <w:rPr>
                <w:rFonts w:cs="Arial"/>
                <w:b/>
              </w:rPr>
            </w:pPr>
            <w:r w:rsidRPr="00D40477">
              <w:rPr>
                <w:rFonts w:cs="Arial"/>
                <w:b/>
                <w:sz w:val="22"/>
                <w:szCs w:val="22"/>
              </w:rPr>
              <w:t>5.0 Programme Management</w:t>
            </w:r>
          </w:p>
        </w:tc>
      </w:tr>
      <w:tr w:rsidR="00BB3746" w:rsidRPr="00E92571" w14:paraId="328FB722" w14:textId="77777777" w:rsidTr="000F6360">
        <w:trPr>
          <w:trHeight w:val="510"/>
          <w:jc w:val="center"/>
        </w:trPr>
        <w:tc>
          <w:tcPr>
            <w:tcW w:w="1838" w:type="dxa"/>
            <w:vMerge w:val="restart"/>
            <w:shd w:val="clear" w:color="auto" w:fill="auto"/>
            <w:vAlign w:val="center"/>
          </w:tcPr>
          <w:p w14:paraId="4D25D46F" w14:textId="77777777" w:rsidR="00BB3746" w:rsidRPr="00E92571" w:rsidRDefault="00BB3746" w:rsidP="002462BB">
            <w:pPr>
              <w:rPr>
                <w:rFonts w:cs="Arial"/>
                <w:sz w:val="20"/>
                <w:szCs w:val="20"/>
              </w:rPr>
            </w:pPr>
            <w:r w:rsidRPr="00E92571">
              <w:rPr>
                <w:rFonts w:cs="Arial"/>
                <w:sz w:val="20"/>
                <w:szCs w:val="20"/>
              </w:rPr>
              <w:t>All PJDP activities are delivered and +90% of funds expended</w:t>
            </w:r>
          </w:p>
        </w:tc>
        <w:tc>
          <w:tcPr>
            <w:tcW w:w="1694" w:type="dxa"/>
            <w:vMerge w:val="restart"/>
            <w:shd w:val="clear" w:color="auto" w:fill="auto"/>
            <w:vAlign w:val="center"/>
          </w:tcPr>
          <w:p w14:paraId="3F538A34" w14:textId="77777777" w:rsidR="00BB3746" w:rsidRPr="00E92571" w:rsidRDefault="00BB3746" w:rsidP="002462BB">
            <w:pPr>
              <w:rPr>
                <w:rFonts w:cs="Arial"/>
                <w:sz w:val="20"/>
                <w:szCs w:val="20"/>
              </w:rPr>
            </w:pPr>
            <w:r w:rsidRPr="00E92571">
              <w:rPr>
                <w:rFonts w:cs="Arial"/>
                <w:sz w:val="20"/>
                <w:szCs w:val="20"/>
              </w:rPr>
              <w:t>PJDP provides high quality products and services which are owned by, delivers tangible benefits to PIC courts and which expends 90% of the approved budget.</w:t>
            </w:r>
          </w:p>
        </w:tc>
        <w:tc>
          <w:tcPr>
            <w:tcW w:w="1798" w:type="dxa"/>
            <w:vMerge w:val="restart"/>
            <w:shd w:val="clear" w:color="auto" w:fill="auto"/>
            <w:vAlign w:val="center"/>
          </w:tcPr>
          <w:p w14:paraId="02E9CB9B" w14:textId="77777777" w:rsidR="00BB3746" w:rsidRPr="00E92571" w:rsidRDefault="00BB3746" w:rsidP="002462BB">
            <w:pPr>
              <w:rPr>
                <w:rFonts w:cs="Arial"/>
                <w:sz w:val="20"/>
                <w:szCs w:val="20"/>
              </w:rPr>
            </w:pPr>
            <w:r w:rsidRPr="00E92571">
              <w:rPr>
                <w:rFonts w:cs="Arial"/>
                <w:sz w:val="20"/>
                <w:szCs w:val="20"/>
              </w:rPr>
              <w:t>NA</w:t>
            </w:r>
          </w:p>
        </w:tc>
        <w:tc>
          <w:tcPr>
            <w:tcW w:w="2693" w:type="dxa"/>
            <w:vMerge w:val="restart"/>
            <w:vAlign w:val="center"/>
          </w:tcPr>
          <w:p w14:paraId="5E349D33" w14:textId="77777777" w:rsidR="00BB3746" w:rsidRDefault="00BF76EB" w:rsidP="002462BB">
            <w:pPr>
              <w:rPr>
                <w:rFonts w:cs="Arial"/>
                <w:sz w:val="20"/>
                <w:szCs w:val="20"/>
              </w:rPr>
            </w:pPr>
            <w:r>
              <w:rPr>
                <w:rFonts w:cs="Arial"/>
                <w:sz w:val="20"/>
                <w:szCs w:val="20"/>
              </w:rPr>
              <w:t xml:space="preserve">Based on current projections, a </w:t>
            </w:r>
            <w:r w:rsidR="00BB3746">
              <w:rPr>
                <w:rFonts w:cs="Arial"/>
                <w:sz w:val="20"/>
                <w:szCs w:val="20"/>
              </w:rPr>
              <w:t>small underspend has been identified</w:t>
            </w:r>
            <w:r>
              <w:rPr>
                <w:rFonts w:cs="Arial"/>
                <w:sz w:val="20"/>
                <w:szCs w:val="20"/>
              </w:rPr>
              <w:t xml:space="preserve">.  The MSC will progressively reallocate this and any future underspends to appropriate </w:t>
            </w:r>
            <w:r w:rsidR="00BB3746">
              <w:rPr>
                <w:rFonts w:cs="Arial"/>
                <w:sz w:val="20"/>
                <w:szCs w:val="20"/>
              </w:rPr>
              <w:t>PEC</w:t>
            </w:r>
            <w:r>
              <w:rPr>
                <w:rFonts w:cs="Arial"/>
                <w:sz w:val="20"/>
                <w:szCs w:val="20"/>
              </w:rPr>
              <w:t>-</w:t>
            </w:r>
            <w:r w:rsidR="00BB3746">
              <w:rPr>
                <w:rFonts w:cs="Arial"/>
                <w:sz w:val="20"/>
                <w:szCs w:val="20"/>
              </w:rPr>
              <w:t>approv</w:t>
            </w:r>
            <w:r>
              <w:rPr>
                <w:rFonts w:cs="Arial"/>
                <w:sz w:val="20"/>
                <w:szCs w:val="20"/>
              </w:rPr>
              <w:t>ed ‘additional activities’.</w:t>
            </w:r>
          </w:p>
          <w:p w14:paraId="237F8798" w14:textId="77777777" w:rsidR="00BB3746" w:rsidRDefault="00BB3746" w:rsidP="002462BB">
            <w:pPr>
              <w:rPr>
                <w:rFonts w:cs="Arial"/>
                <w:sz w:val="20"/>
                <w:szCs w:val="20"/>
              </w:rPr>
            </w:pPr>
          </w:p>
          <w:p w14:paraId="6E81A96F" w14:textId="77777777" w:rsidR="00BB3746" w:rsidRPr="00E92571" w:rsidRDefault="00BB3746" w:rsidP="002462BB">
            <w:pPr>
              <w:rPr>
                <w:rFonts w:cs="Arial"/>
                <w:sz w:val="20"/>
                <w:szCs w:val="20"/>
              </w:rPr>
            </w:pPr>
            <w:r>
              <w:rPr>
                <w:rFonts w:cs="Arial"/>
                <w:sz w:val="20"/>
                <w:szCs w:val="20"/>
              </w:rPr>
              <w:t xml:space="preserve">Expenditure projections for the whole contract period indicate that all activities will be delivered with </w:t>
            </w:r>
            <w:r w:rsidR="00BF76EB">
              <w:rPr>
                <w:rFonts w:cs="Arial"/>
                <w:sz w:val="20"/>
                <w:szCs w:val="20"/>
              </w:rPr>
              <w:t xml:space="preserve">over </w:t>
            </w:r>
            <w:r>
              <w:rPr>
                <w:rFonts w:cs="Arial"/>
                <w:sz w:val="20"/>
                <w:szCs w:val="20"/>
              </w:rPr>
              <w:t>90% of funds likely to be expended by June 2015.</w:t>
            </w:r>
          </w:p>
        </w:tc>
        <w:tc>
          <w:tcPr>
            <w:tcW w:w="1843" w:type="dxa"/>
            <w:vMerge w:val="restart"/>
            <w:shd w:val="clear" w:color="auto" w:fill="auto"/>
            <w:vAlign w:val="center"/>
          </w:tcPr>
          <w:p w14:paraId="7F4DF1A5" w14:textId="77777777" w:rsidR="00BB3746" w:rsidRPr="00E92571" w:rsidRDefault="00BB3746" w:rsidP="002462BB">
            <w:pPr>
              <w:rPr>
                <w:rFonts w:cs="Arial"/>
                <w:sz w:val="20"/>
                <w:szCs w:val="20"/>
              </w:rPr>
            </w:pPr>
            <w:r w:rsidRPr="00E92571">
              <w:rPr>
                <w:rFonts w:cs="Arial"/>
                <w:sz w:val="20"/>
                <w:szCs w:val="20"/>
              </w:rPr>
              <w:t>Effective management of all aspects of the PJDP, the promotion of collaborative and responsive programming and implementation, and the transparent administration of PJDP resources.</w:t>
            </w:r>
          </w:p>
        </w:tc>
        <w:tc>
          <w:tcPr>
            <w:tcW w:w="2178" w:type="dxa"/>
            <w:shd w:val="clear" w:color="auto" w:fill="auto"/>
            <w:vAlign w:val="center"/>
          </w:tcPr>
          <w:p w14:paraId="6C3C3D8D" w14:textId="77777777" w:rsidR="00BB3746" w:rsidRPr="00E92571" w:rsidRDefault="00BB3746" w:rsidP="002462BB">
            <w:pPr>
              <w:rPr>
                <w:rFonts w:cs="Arial"/>
                <w:sz w:val="20"/>
                <w:szCs w:val="20"/>
              </w:rPr>
            </w:pPr>
            <w:r w:rsidRPr="00E92571">
              <w:rPr>
                <w:rFonts w:cs="Arial"/>
                <w:sz w:val="20"/>
                <w:szCs w:val="20"/>
              </w:rPr>
              <w:t>PEC/ regional leadership’s perceptions of quality of TA personnel.</w:t>
            </w:r>
          </w:p>
        </w:tc>
        <w:tc>
          <w:tcPr>
            <w:tcW w:w="1559" w:type="dxa"/>
            <w:shd w:val="clear" w:color="auto" w:fill="auto"/>
            <w:vAlign w:val="center"/>
          </w:tcPr>
          <w:p w14:paraId="5E1238BE" w14:textId="77777777" w:rsidR="00BB3746" w:rsidRPr="00E92571" w:rsidRDefault="00BB3746" w:rsidP="002462BB">
            <w:pPr>
              <w:rPr>
                <w:rFonts w:cs="Arial"/>
                <w:sz w:val="20"/>
                <w:szCs w:val="20"/>
              </w:rPr>
            </w:pPr>
            <w:r w:rsidRPr="00E92571">
              <w:rPr>
                <w:rFonts w:cs="Arial"/>
                <w:sz w:val="20"/>
                <w:szCs w:val="20"/>
              </w:rPr>
              <w:t>PEC assessment minuted.</w:t>
            </w:r>
          </w:p>
        </w:tc>
        <w:tc>
          <w:tcPr>
            <w:tcW w:w="851" w:type="dxa"/>
            <w:shd w:val="clear" w:color="auto" w:fill="auto"/>
            <w:vAlign w:val="center"/>
          </w:tcPr>
          <w:p w14:paraId="7C17A7DD" w14:textId="77777777" w:rsidR="00BB3746" w:rsidRPr="00E92571" w:rsidRDefault="00BB3746" w:rsidP="002462BB">
            <w:pPr>
              <w:rPr>
                <w:rFonts w:cs="Arial"/>
                <w:sz w:val="20"/>
                <w:szCs w:val="20"/>
              </w:rPr>
            </w:pPr>
            <w:r w:rsidRPr="00E92571">
              <w:rPr>
                <w:rFonts w:cs="Arial"/>
                <w:sz w:val="20"/>
                <w:szCs w:val="20"/>
              </w:rPr>
              <w:t>MSC</w:t>
            </w:r>
          </w:p>
        </w:tc>
      </w:tr>
      <w:tr w:rsidR="00BB3746" w:rsidRPr="00E92571" w14:paraId="00E00C7C" w14:textId="77777777" w:rsidTr="000F6360">
        <w:trPr>
          <w:trHeight w:val="765"/>
          <w:jc w:val="center"/>
        </w:trPr>
        <w:tc>
          <w:tcPr>
            <w:tcW w:w="1838" w:type="dxa"/>
            <w:vMerge/>
            <w:shd w:val="clear" w:color="auto" w:fill="auto"/>
            <w:vAlign w:val="center"/>
          </w:tcPr>
          <w:p w14:paraId="4E7151EB" w14:textId="77777777" w:rsidR="00BB3746" w:rsidRPr="00E92571" w:rsidRDefault="00BB3746" w:rsidP="002462BB">
            <w:pPr>
              <w:rPr>
                <w:rFonts w:cs="Arial"/>
                <w:sz w:val="20"/>
                <w:szCs w:val="20"/>
              </w:rPr>
            </w:pPr>
          </w:p>
        </w:tc>
        <w:tc>
          <w:tcPr>
            <w:tcW w:w="1694" w:type="dxa"/>
            <w:vMerge/>
            <w:shd w:val="clear" w:color="auto" w:fill="auto"/>
            <w:vAlign w:val="center"/>
          </w:tcPr>
          <w:p w14:paraId="6C60718B" w14:textId="77777777" w:rsidR="00BB3746" w:rsidRPr="00E92571" w:rsidRDefault="00BB3746" w:rsidP="002462BB">
            <w:pPr>
              <w:rPr>
                <w:rFonts w:cs="Arial"/>
                <w:sz w:val="20"/>
                <w:szCs w:val="20"/>
              </w:rPr>
            </w:pPr>
          </w:p>
        </w:tc>
        <w:tc>
          <w:tcPr>
            <w:tcW w:w="1798" w:type="dxa"/>
            <w:vMerge/>
            <w:shd w:val="clear" w:color="auto" w:fill="auto"/>
            <w:vAlign w:val="center"/>
          </w:tcPr>
          <w:p w14:paraId="4AF0E525" w14:textId="77777777" w:rsidR="00BB3746" w:rsidRPr="00E92571" w:rsidRDefault="00BB3746" w:rsidP="002462BB">
            <w:pPr>
              <w:rPr>
                <w:rFonts w:cs="Arial"/>
                <w:sz w:val="20"/>
                <w:szCs w:val="20"/>
              </w:rPr>
            </w:pPr>
          </w:p>
        </w:tc>
        <w:tc>
          <w:tcPr>
            <w:tcW w:w="2693" w:type="dxa"/>
            <w:vMerge/>
          </w:tcPr>
          <w:p w14:paraId="16939BD4" w14:textId="77777777" w:rsidR="00BB3746" w:rsidRPr="00E92571" w:rsidRDefault="00BB3746" w:rsidP="002462BB">
            <w:pPr>
              <w:rPr>
                <w:rFonts w:cs="Arial"/>
                <w:sz w:val="20"/>
                <w:szCs w:val="20"/>
              </w:rPr>
            </w:pPr>
          </w:p>
        </w:tc>
        <w:tc>
          <w:tcPr>
            <w:tcW w:w="1843" w:type="dxa"/>
            <w:vMerge/>
            <w:shd w:val="clear" w:color="auto" w:fill="auto"/>
            <w:vAlign w:val="center"/>
          </w:tcPr>
          <w:p w14:paraId="37CDD042" w14:textId="77777777" w:rsidR="00BB3746" w:rsidRPr="00E92571" w:rsidRDefault="00BB3746" w:rsidP="002462BB">
            <w:pPr>
              <w:rPr>
                <w:rFonts w:cs="Arial"/>
                <w:sz w:val="20"/>
                <w:szCs w:val="20"/>
              </w:rPr>
            </w:pPr>
          </w:p>
        </w:tc>
        <w:tc>
          <w:tcPr>
            <w:tcW w:w="2178" w:type="dxa"/>
            <w:shd w:val="clear" w:color="auto" w:fill="auto"/>
            <w:vAlign w:val="center"/>
          </w:tcPr>
          <w:p w14:paraId="6DBB4F50" w14:textId="77777777" w:rsidR="00BB3746" w:rsidRPr="00E92571" w:rsidRDefault="00BB3746" w:rsidP="002462BB">
            <w:pPr>
              <w:rPr>
                <w:rFonts w:cs="Arial"/>
                <w:sz w:val="20"/>
                <w:szCs w:val="20"/>
              </w:rPr>
            </w:pPr>
            <w:r w:rsidRPr="00E92571">
              <w:rPr>
                <w:rFonts w:cs="Arial"/>
                <w:sz w:val="20"/>
                <w:szCs w:val="20"/>
              </w:rPr>
              <w:t>Quality of logistics and progress reporting to enable activities to be implemented on time and within budget.</w:t>
            </w:r>
          </w:p>
        </w:tc>
        <w:tc>
          <w:tcPr>
            <w:tcW w:w="1559" w:type="dxa"/>
            <w:shd w:val="clear" w:color="auto" w:fill="auto"/>
            <w:vAlign w:val="center"/>
          </w:tcPr>
          <w:p w14:paraId="45DE9A03" w14:textId="77777777" w:rsidR="00BB3746" w:rsidRPr="00E92571" w:rsidRDefault="00BB3746" w:rsidP="002462BB">
            <w:pPr>
              <w:rPr>
                <w:rFonts w:cs="Arial"/>
                <w:sz w:val="20"/>
                <w:szCs w:val="20"/>
              </w:rPr>
            </w:pPr>
            <w:r w:rsidRPr="00E92571">
              <w:rPr>
                <w:rFonts w:cs="Arial"/>
                <w:sz w:val="20"/>
                <w:szCs w:val="20"/>
              </w:rPr>
              <w:t>Progress reports.</w:t>
            </w:r>
          </w:p>
        </w:tc>
        <w:tc>
          <w:tcPr>
            <w:tcW w:w="851" w:type="dxa"/>
            <w:shd w:val="clear" w:color="auto" w:fill="auto"/>
            <w:vAlign w:val="center"/>
          </w:tcPr>
          <w:p w14:paraId="07C738F0" w14:textId="77777777" w:rsidR="00BB3746" w:rsidRPr="00E92571" w:rsidRDefault="00BB3746" w:rsidP="002462BB">
            <w:pPr>
              <w:rPr>
                <w:rFonts w:cs="Arial"/>
                <w:sz w:val="20"/>
                <w:szCs w:val="20"/>
              </w:rPr>
            </w:pPr>
            <w:r w:rsidRPr="00E92571">
              <w:rPr>
                <w:rFonts w:cs="Arial"/>
                <w:sz w:val="20"/>
                <w:szCs w:val="20"/>
              </w:rPr>
              <w:t>MSC</w:t>
            </w:r>
          </w:p>
        </w:tc>
      </w:tr>
      <w:tr w:rsidR="00BB3746" w:rsidRPr="00E92571" w14:paraId="4A6E802F" w14:textId="77777777" w:rsidTr="000F6360">
        <w:trPr>
          <w:trHeight w:val="765"/>
          <w:jc w:val="center"/>
        </w:trPr>
        <w:tc>
          <w:tcPr>
            <w:tcW w:w="1838" w:type="dxa"/>
            <w:vMerge/>
            <w:shd w:val="clear" w:color="auto" w:fill="auto"/>
            <w:vAlign w:val="center"/>
          </w:tcPr>
          <w:p w14:paraId="2E4B947D" w14:textId="77777777" w:rsidR="00BB3746" w:rsidRPr="00E92571" w:rsidRDefault="00BB3746" w:rsidP="002462BB">
            <w:pPr>
              <w:rPr>
                <w:rFonts w:cs="Arial"/>
                <w:sz w:val="20"/>
                <w:szCs w:val="20"/>
              </w:rPr>
            </w:pPr>
          </w:p>
        </w:tc>
        <w:tc>
          <w:tcPr>
            <w:tcW w:w="1694" w:type="dxa"/>
            <w:vMerge/>
            <w:shd w:val="clear" w:color="auto" w:fill="auto"/>
            <w:vAlign w:val="center"/>
          </w:tcPr>
          <w:p w14:paraId="248C5608" w14:textId="77777777" w:rsidR="00BB3746" w:rsidRPr="00E92571" w:rsidRDefault="00BB3746" w:rsidP="002462BB">
            <w:pPr>
              <w:rPr>
                <w:rFonts w:cs="Arial"/>
                <w:sz w:val="20"/>
                <w:szCs w:val="20"/>
              </w:rPr>
            </w:pPr>
          </w:p>
        </w:tc>
        <w:tc>
          <w:tcPr>
            <w:tcW w:w="1798" w:type="dxa"/>
            <w:vMerge/>
            <w:shd w:val="clear" w:color="auto" w:fill="auto"/>
            <w:vAlign w:val="center"/>
          </w:tcPr>
          <w:p w14:paraId="36CD2EFC" w14:textId="77777777" w:rsidR="00BB3746" w:rsidRPr="00E92571" w:rsidRDefault="00BB3746" w:rsidP="002462BB">
            <w:pPr>
              <w:rPr>
                <w:rFonts w:cs="Arial"/>
                <w:sz w:val="20"/>
                <w:szCs w:val="20"/>
              </w:rPr>
            </w:pPr>
          </w:p>
        </w:tc>
        <w:tc>
          <w:tcPr>
            <w:tcW w:w="2693" w:type="dxa"/>
            <w:vMerge/>
          </w:tcPr>
          <w:p w14:paraId="789052F8" w14:textId="77777777" w:rsidR="00BB3746" w:rsidRPr="00E92571" w:rsidRDefault="00BB3746" w:rsidP="002462BB">
            <w:pPr>
              <w:rPr>
                <w:rFonts w:cs="Arial"/>
                <w:sz w:val="20"/>
                <w:szCs w:val="20"/>
              </w:rPr>
            </w:pPr>
          </w:p>
        </w:tc>
        <w:tc>
          <w:tcPr>
            <w:tcW w:w="1843" w:type="dxa"/>
            <w:vMerge/>
            <w:shd w:val="clear" w:color="auto" w:fill="auto"/>
            <w:vAlign w:val="center"/>
          </w:tcPr>
          <w:p w14:paraId="53CBFF4F" w14:textId="77777777" w:rsidR="00BB3746" w:rsidRPr="00E92571" w:rsidRDefault="00BB3746" w:rsidP="002462BB">
            <w:pPr>
              <w:rPr>
                <w:rFonts w:cs="Arial"/>
                <w:sz w:val="20"/>
                <w:szCs w:val="20"/>
              </w:rPr>
            </w:pPr>
          </w:p>
        </w:tc>
        <w:tc>
          <w:tcPr>
            <w:tcW w:w="2178" w:type="dxa"/>
            <w:vMerge w:val="restart"/>
            <w:shd w:val="clear" w:color="auto" w:fill="auto"/>
            <w:vAlign w:val="center"/>
          </w:tcPr>
          <w:p w14:paraId="540E666B" w14:textId="77777777" w:rsidR="00BB3746" w:rsidRPr="00E92571" w:rsidRDefault="00BB3746" w:rsidP="002462BB">
            <w:pPr>
              <w:rPr>
                <w:rFonts w:cs="Arial"/>
                <w:sz w:val="20"/>
                <w:szCs w:val="20"/>
              </w:rPr>
            </w:pPr>
            <w:r w:rsidRPr="00E92571">
              <w:rPr>
                <w:rFonts w:cs="Arial"/>
                <w:sz w:val="20"/>
                <w:szCs w:val="20"/>
              </w:rPr>
              <w:t>Quality of incorporation of cross-cutting issues (gender, human rights, sustainability) into appropriate activities.</w:t>
            </w:r>
          </w:p>
          <w:p w14:paraId="477C0637" w14:textId="77777777" w:rsidR="00BB3746" w:rsidRPr="00E92571" w:rsidRDefault="00BB3746" w:rsidP="002462BB">
            <w:pPr>
              <w:rPr>
                <w:rFonts w:cs="Arial"/>
                <w:sz w:val="8"/>
                <w:szCs w:val="20"/>
              </w:rPr>
            </w:pPr>
          </w:p>
          <w:p w14:paraId="7C0742AB" w14:textId="77777777" w:rsidR="00BB3746" w:rsidRPr="00E92571" w:rsidRDefault="00BB3746" w:rsidP="002462BB">
            <w:pPr>
              <w:rPr>
                <w:rFonts w:cs="Arial"/>
                <w:sz w:val="20"/>
                <w:szCs w:val="20"/>
              </w:rPr>
            </w:pPr>
            <w:r w:rsidRPr="00E92571">
              <w:rPr>
                <w:rFonts w:cs="Arial"/>
                <w:sz w:val="20"/>
                <w:szCs w:val="20"/>
              </w:rPr>
              <w:t>Comprehensive and accurate, evidence-based reporting (narrative and financial reporting) completed and submitted by MSC to MFAT on time.</w:t>
            </w:r>
          </w:p>
        </w:tc>
        <w:tc>
          <w:tcPr>
            <w:tcW w:w="1559" w:type="dxa"/>
            <w:shd w:val="clear" w:color="auto" w:fill="auto"/>
            <w:vAlign w:val="center"/>
          </w:tcPr>
          <w:p w14:paraId="3D95A065" w14:textId="77777777" w:rsidR="00BB3746" w:rsidRPr="00E92571" w:rsidRDefault="00BB3746" w:rsidP="002462BB">
            <w:pPr>
              <w:rPr>
                <w:rFonts w:cs="Arial"/>
                <w:sz w:val="20"/>
                <w:szCs w:val="20"/>
              </w:rPr>
            </w:pPr>
            <w:r w:rsidRPr="00E92571">
              <w:rPr>
                <w:rFonts w:cs="Arial"/>
                <w:sz w:val="20"/>
                <w:szCs w:val="20"/>
              </w:rPr>
              <w:t>Strategies to incorporate cross-cutting issues.</w:t>
            </w:r>
          </w:p>
        </w:tc>
        <w:tc>
          <w:tcPr>
            <w:tcW w:w="851" w:type="dxa"/>
            <w:shd w:val="clear" w:color="auto" w:fill="auto"/>
            <w:vAlign w:val="center"/>
          </w:tcPr>
          <w:p w14:paraId="3037095A" w14:textId="77777777" w:rsidR="00BB3746" w:rsidRPr="00E92571" w:rsidRDefault="00BB3746" w:rsidP="002462BB">
            <w:pPr>
              <w:rPr>
                <w:rFonts w:cs="Arial"/>
                <w:sz w:val="20"/>
                <w:szCs w:val="20"/>
              </w:rPr>
            </w:pPr>
            <w:r w:rsidRPr="00E92571">
              <w:rPr>
                <w:rFonts w:cs="Arial"/>
                <w:sz w:val="20"/>
                <w:szCs w:val="20"/>
              </w:rPr>
              <w:t>MSC</w:t>
            </w:r>
          </w:p>
        </w:tc>
      </w:tr>
      <w:tr w:rsidR="00BB3746" w:rsidRPr="00E92571" w14:paraId="195489A0" w14:textId="77777777" w:rsidTr="000F6360">
        <w:trPr>
          <w:trHeight w:val="510"/>
          <w:jc w:val="center"/>
        </w:trPr>
        <w:tc>
          <w:tcPr>
            <w:tcW w:w="1838" w:type="dxa"/>
            <w:vMerge/>
            <w:shd w:val="clear" w:color="auto" w:fill="auto"/>
            <w:vAlign w:val="center"/>
          </w:tcPr>
          <w:p w14:paraId="0C3877A6" w14:textId="77777777" w:rsidR="00BB3746" w:rsidRPr="00E92571" w:rsidRDefault="00BB3746" w:rsidP="002462BB">
            <w:pPr>
              <w:rPr>
                <w:rFonts w:cs="Arial"/>
                <w:sz w:val="20"/>
                <w:szCs w:val="20"/>
              </w:rPr>
            </w:pPr>
          </w:p>
        </w:tc>
        <w:tc>
          <w:tcPr>
            <w:tcW w:w="1694" w:type="dxa"/>
            <w:vMerge/>
            <w:shd w:val="clear" w:color="auto" w:fill="auto"/>
            <w:vAlign w:val="center"/>
          </w:tcPr>
          <w:p w14:paraId="6D52D659" w14:textId="77777777" w:rsidR="00BB3746" w:rsidRPr="00E92571" w:rsidRDefault="00BB3746" w:rsidP="002462BB">
            <w:pPr>
              <w:rPr>
                <w:rFonts w:cs="Arial"/>
                <w:sz w:val="20"/>
                <w:szCs w:val="20"/>
              </w:rPr>
            </w:pPr>
          </w:p>
        </w:tc>
        <w:tc>
          <w:tcPr>
            <w:tcW w:w="1798" w:type="dxa"/>
            <w:vMerge/>
            <w:shd w:val="clear" w:color="auto" w:fill="auto"/>
            <w:vAlign w:val="center"/>
          </w:tcPr>
          <w:p w14:paraId="1DF5F345" w14:textId="77777777" w:rsidR="00BB3746" w:rsidRPr="00E92571" w:rsidRDefault="00BB3746" w:rsidP="002462BB">
            <w:pPr>
              <w:rPr>
                <w:rFonts w:cs="Arial"/>
                <w:sz w:val="20"/>
                <w:szCs w:val="20"/>
              </w:rPr>
            </w:pPr>
          </w:p>
        </w:tc>
        <w:tc>
          <w:tcPr>
            <w:tcW w:w="2693" w:type="dxa"/>
            <w:vMerge/>
          </w:tcPr>
          <w:p w14:paraId="7F8256EF" w14:textId="77777777" w:rsidR="00BB3746" w:rsidRPr="00E92571" w:rsidRDefault="00BB3746" w:rsidP="002462BB">
            <w:pPr>
              <w:rPr>
                <w:rFonts w:cs="Arial"/>
                <w:sz w:val="20"/>
                <w:szCs w:val="20"/>
              </w:rPr>
            </w:pPr>
          </w:p>
        </w:tc>
        <w:tc>
          <w:tcPr>
            <w:tcW w:w="1843" w:type="dxa"/>
            <w:vMerge/>
            <w:shd w:val="clear" w:color="auto" w:fill="auto"/>
            <w:vAlign w:val="center"/>
          </w:tcPr>
          <w:p w14:paraId="464E09DB" w14:textId="77777777" w:rsidR="00BB3746" w:rsidRPr="00E92571" w:rsidRDefault="00BB3746" w:rsidP="002462BB">
            <w:pPr>
              <w:rPr>
                <w:rFonts w:cs="Arial"/>
                <w:sz w:val="20"/>
                <w:szCs w:val="20"/>
              </w:rPr>
            </w:pPr>
          </w:p>
        </w:tc>
        <w:tc>
          <w:tcPr>
            <w:tcW w:w="2178" w:type="dxa"/>
            <w:vMerge/>
            <w:shd w:val="clear" w:color="auto" w:fill="auto"/>
            <w:vAlign w:val="center"/>
          </w:tcPr>
          <w:p w14:paraId="3ADCFA4A" w14:textId="77777777" w:rsidR="00BB3746" w:rsidRPr="00E92571" w:rsidRDefault="00BB3746" w:rsidP="002462BB">
            <w:pPr>
              <w:rPr>
                <w:rFonts w:cs="Arial"/>
                <w:sz w:val="20"/>
                <w:szCs w:val="20"/>
              </w:rPr>
            </w:pPr>
          </w:p>
        </w:tc>
        <w:tc>
          <w:tcPr>
            <w:tcW w:w="1559" w:type="dxa"/>
            <w:shd w:val="clear" w:color="auto" w:fill="auto"/>
            <w:vAlign w:val="center"/>
          </w:tcPr>
          <w:p w14:paraId="4A7AB9A8" w14:textId="77777777" w:rsidR="00BB3746" w:rsidRPr="00E92571" w:rsidRDefault="00BB3746" w:rsidP="002462BB">
            <w:pPr>
              <w:rPr>
                <w:rFonts w:cs="Arial"/>
                <w:sz w:val="20"/>
                <w:szCs w:val="20"/>
              </w:rPr>
            </w:pPr>
            <w:r w:rsidRPr="00E92571">
              <w:rPr>
                <w:rFonts w:cs="Arial"/>
                <w:sz w:val="20"/>
                <w:szCs w:val="20"/>
              </w:rPr>
              <w:t>TA progress and completion reports.</w:t>
            </w:r>
          </w:p>
          <w:p w14:paraId="61313487" w14:textId="77777777" w:rsidR="00BB3746" w:rsidRPr="00E92571" w:rsidRDefault="00BB3746" w:rsidP="002462BB">
            <w:pPr>
              <w:rPr>
                <w:rFonts w:cs="Arial"/>
                <w:sz w:val="8"/>
                <w:szCs w:val="20"/>
              </w:rPr>
            </w:pPr>
          </w:p>
          <w:p w14:paraId="37B8F85C" w14:textId="77777777" w:rsidR="00BB3746" w:rsidRPr="00E92571" w:rsidRDefault="00BB3746" w:rsidP="002462BB">
            <w:pPr>
              <w:rPr>
                <w:rFonts w:cs="Arial"/>
                <w:sz w:val="20"/>
                <w:szCs w:val="20"/>
              </w:rPr>
            </w:pPr>
            <w:r w:rsidRPr="00E92571">
              <w:rPr>
                <w:rFonts w:cs="Arial"/>
                <w:sz w:val="20"/>
                <w:szCs w:val="20"/>
              </w:rPr>
              <w:t>MSC Reports (narrative and financial)</w:t>
            </w:r>
          </w:p>
        </w:tc>
        <w:tc>
          <w:tcPr>
            <w:tcW w:w="851" w:type="dxa"/>
            <w:shd w:val="clear" w:color="auto" w:fill="auto"/>
            <w:vAlign w:val="center"/>
          </w:tcPr>
          <w:p w14:paraId="4E1CA8AE" w14:textId="77777777" w:rsidR="00BB3746" w:rsidRPr="00E92571" w:rsidRDefault="00BB3746" w:rsidP="002462BB">
            <w:pPr>
              <w:rPr>
                <w:rFonts w:cs="Arial"/>
                <w:sz w:val="20"/>
                <w:szCs w:val="20"/>
              </w:rPr>
            </w:pPr>
            <w:r w:rsidRPr="00E92571">
              <w:rPr>
                <w:rFonts w:cs="Arial"/>
                <w:sz w:val="20"/>
                <w:szCs w:val="20"/>
              </w:rPr>
              <w:t>All TAs</w:t>
            </w:r>
          </w:p>
          <w:p w14:paraId="3C7FEB16" w14:textId="77777777" w:rsidR="00BB3746" w:rsidRPr="00E92571" w:rsidRDefault="00BB3746" w:rsidP="002462BB">
            <w:pPr>
              <w:rPr>
                <w:rFonts w:cs="Arial"/>
                <w:sz w:val="8"/>
                <w:szCs w:val="20"/>
              </w:rPr>
            </w:pPr>
          </w:p>
          <w:p w14:paraId="126A7699" w14:textId="77777777" w:rsidR="00BB3746" w:rsidRPr="00E92571" w:rsidRDefault="00BB3746" w:rsidP="002462BB">
            <w:pPr>
              <w:rPr>
                <w:rFonts w:cs="Arial"/>
                <w:sz w:val="20"/>
                <w:szCs w:val="20"/>
              </w:rPr>
            </w:pPr>
            <w:r w:rsidRPr="00E92571">
              <w:rPr>
                <w:rFonts w:cs="Arial"/>
                <w:sz w:val="20"/>
                <w:szCs w:val="20"/>
              </w:rPr>
              <w:t>MSC</w:t>
            </w:r>
          </w:p>
        </w:tc>
      </w:tr>
    </w:tbl>
    <w:p w14:paraId="5B3081E3" w14:textId="77777777" w:rsidR="0039412B" w:rsidRPr="007B3ED4" w:rsidRDefault="0039412B" w:rsidP="00027BD2">
      <w:pPr>
        <w:rPr>
          <w:b/>
          <w:smallCaps/>
        </w:rPr>
        <w:sectPr w:rsidR="0039412B" w:rsidRPr="007B3ED4" w:rsidSect="007B3ED4">
          <w:headerReference w:type="default" r:id="rId18"/>
          <w:footerReference w:type="default" r:id="rId19"/>
          <w:pgSz w:w="16839" w:h="11907" w:orient="landscape" w:code="9"/>
          <w:pgMar w:top="1361" w:right="1304" w:bottom="1418" w:left="1531" w:header="397" w:footer="680" w:gutter="0"/>
          <w:pgNumType w:start="1"/>
          <w:cols w:space="708"/>
          <w:docGrid w:linePitch="360"/>
        </w:sectPr>
      </w:pPr>
    </w:p>
    <w:p w14:paraId="6EF3B53B" w14:textId="77777777" w:rsidR="0039412B" w:rsidRPr="007942C1" w:rsidRDefault="0039412B" w:rsidP="00734B53">
      <w:pPr>
        <w:pStyle w:val="Heading1"/>
        <w:rPr>
          <w:lang w:val="en-AU"/>
        </w:rPr>
      </w:pPr>
      <w:bookmarkStart w:id="59" w:name="_Toc391469742"/>
      <w:r w:rsidRPr="007942C1">
        <w:rPr>
          <w:lang w:val="en-AU"/>
        </w:rPr>
        <w:lastRenderedPageBreak/>
        <w:t xml:space="preserve">Annex </w:t>
      </w:r>
      <w:r>
        <w:rPr>
          <w:lang w:val="en-AU"/>
        </w:rPr>
        <w:t>Two</w:t>
      </w:r>
      <w:r w:rsidRPr="007942C1">
        <w:rPr>
          <w:lang w:val="en-AU"/>
        </w:rPr>
        <w:t xml:space="preserve"> - Milestone Reports and Submission Dates</w:t>
      </w:r>
      <w:bookmarkEnd w:id="59"/>
      <w:r w:rsidRPr="007942C1">
        <w:rPr>
          <w:lang w:val="en-AU"/>
        </w:rPr>
        <w:t xml:space="preserve"> </w:t>
      </w:r>
    </w:p>
    <w:p w14:paraId="167C9B7C" w14:textId="77777777" w:rsidR="0039412B" w:rsidRPr="007942C1" w:rsidRDefault="0039412B" w:rsidP="00734B53">
      <w:pPr>
        <w:rPr>
          <w:sz w:val="16"/>
          <w:szCs w:val="23"/>
        </w:rPr>
      </w:pPr>
    </w:p>
    <w:p w14:paraId="4565B20C" w14:textId="77777777" w:rsidR="0039412B" w:rsidRPr="007942C1" w:rsidRDefault="0039412B" w:rsidP="00734B53">
      <w:pPr>
        <w:rPr>
          <w:sz w:val="16"/>
          <w:szCs w:val="23"/>
        </w:rPr>
      </w:pPr>
    </w:p>
    <w:tbl>
      <w:tblPr>
        <w:tblW w:w="7904" w:type="dxa"/>
        <w:jc w:val="center"/>
        <w:tblLook w:val="00A0" w:firstRow="1" w:lastRow="0" w:firstColumn="1" w:lastColumn="0" w:noHBand="0" w:noVBand="0"/>
      </w:tblPr>
      <w:tblGrid>
        <w:gridCol w:w="5069"/>
        <w:gridCol w:w="1418"/>
        <w:gridCol w:w="1417"/>
      </w:tblGrid>
      <w:tr w:rsidR="0039412B" w:rsidRPr="0012129F" w14:paraId="1665BDE0" w14:textId="77777777" w:rsidTr="0012129F">
        <w:trPr>
          <w:jc w:val="center"/>
        </w:trPr>
        <w:tc>
          <w:tcPr>
            <w:tcW w:w="5069" w:type="dxa"/>
            <w:tcBorders>
              <w:top w:val="single" w:sz="4" w:space="0" w:color="auto"/>
              <w:bottom w:val="single" w:sz="4" w:space="0" w:color="auto"/>
              <w:right w:val="single" w:sz="4" w:space="0" w:color="auto"/>
            </w:tcBorders>
            <w:shd w:val="clear" w:color="auto" w:fill="BFBFBF" w:themeFill="background1" w:themeFillShade="BF"/>
          </w:tcPr>
          <w:p w14:paraId="696C5391" w14:textId="77777777" w:rsidR="0039412B" w:rsidRPr="0012129F" w:rsidRDefault="0039412B" w:rsidP="0012129F">
            <w:pPr>
              <w:spacing w:before="80" w:after="80"/>
              <w:jc w:val="center"/>
              <w:rPr>
                <w:rFonts w:cs="Arial"/>
                <w:b/>
                <w:sz w:val="23"/>
                <w:szCs w:val="23"/>
              </w:rPr>
            </w:pPr>
            <w:r w:rsidRPr="0012129F">
              <w:rPr>
                <w:rFonts w:cs="Arial"/>
                <w:b/>
                <w:sz w:val="23"/>
                <w:szCs w:val="23"/>
              </w:rPr>
              <w:t>Milestone and Report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EE060" w14:textId="77777777" w:rsidR="0039412B" w:rsidRPr="0012129F" w:rsidRDefault="0039412B" w:rsidP="0012129F">
            <w:pPr>
              <w:spacing w:before="80" w:after="80"/>
              <w:jc w:val="center"/>
              <w:rPr>
                <w:rFonts w:cs="Arial"/>
                <w:b/>
                <w:sz w:val="23"/>
                <w:szCs w:val="23"/>
              </w:rPr>
            </w:pPr>
            <w:r w:rsidRPr="0012129F">
              <w:rPr>
                <w:rFonts w:cs="Arial"/>
                <w:b/>
                <w:sz w:val="23"/>
                <w:szCs w:val="23"/>
              </w:rPr>
              <w:t>Due</w:t>
            </w:r>
          </w:p>
        </w:tc>
        <w:tc>
          <w:tcPr>
            <w:tcW w:w="1417" w:type="dxa"/>
            <w:tcBorders>
              <w:top w:val="single" w:sz="4" w:space="0" w:color="auto"/>
              <w:left w:val="single" w:sz="4" w:space="0" w:color="auto"/>
              <w:bottom w:val="single" w:sz="4" w:space="0" w:color="auto"/>
            </w:tcBorders>
            <w:shd w:val="clear" w:color="auto" w:fill="BFBFBF" w:themeFill="background1" w:themeFillShade="BF"/>
          </w:tcPr>
          <w:p w14:paraId="4A82C8FF" w14:textId="77777777" w:rsidR="0039412B" w:rsidRPr="0012129F" w:rsidRDefault="0039412B" w:rsidP="0012129F">
            <w:pPr>
              <w:spacing w:before="80" w:after="80"/>
              <w:jc w:val="center"/>
              <w:rPr>
                <w:rFonts w:cs="Arial"/>
                <w:b/>
                <w:sz w:val="23"/>
                <w:szCs w:val="23"/>
              </w:rPr>
            </w:pPr>
            <w:r w:rsidRPr="0012129F">
              <w:rPr>
                <w:rFonts w:cs="Arial"/>
                <w:b/>
                <w:sz w:val="23"/>
                <w:szCs w:val="23"/>
              </w:rPr>
              <w:t>Submitted</w:t>
            </w:r>
          </w:p>
        </w:tc>
      </w:tr>
      <w:tr w:rsidR="0039412B" w:rsidRPr="0012129F" w14:paraId="701592DD" w14:textId="77777777" w:rsidTr="0012129F">
        <w:trPr>
          <w:jc w:val="center"/>
        </w:trPr>
        <w:tc>
          <w:tcPr>
            <w:tcW w:w="5069" w:type="dxa"/>
            <w:tcBorders>
              <w:top w:val="single" w:sz="4" w:space="0" w:color="auto"/>
              <w:bottom w:val="dotted" w:sz="4" w:space="0" w:color="auto"/>
              <w:right w:val="dotted" w:sz="4" w:space="0" w:color="auto"/>
            </w:tcBorders>
          </w:tcPr>
          <w:p w14:paraId="5831E8AE" w14:textId="77777777" w:rsidR="0039412B" w:rsidRPr="0012129F" w:rsidRDefault="00044012" w:rsidP="00DC625E">
            <w:pPr>
              <w:spacing w:before="80" w:after="80"/>
              <w:rPr>
                <w:rFonts w:eastAsia="SimSun" w:cs="Arial"/>
                <w:lang w:eastAsia="zh-CN"/>
              </w:rPr>
            </w:pPr>
            <w:r w:rsidRPr="0012129F">
              <w:rPr>
                <w:rFonts w:eastAsia="SimSun" w:cs="Arial"/>
                <w:sz w:val="22"/>
                <w:szCs w:val="22"/>
                <w:lang w:eastAsia="zh-CN"/>
              </w:rPr>
              <w:t>M37: Annual Progress Report</w:t>
            </w:r>
          </w:p>
        </w:tc>
        <w:tc>
          <w:tcPr>
            <w:tcW w:w="1418" w:type="dxa"/>
            <w:tcBorders>
              <w:top w:val="single" w:sz="4" w:space="0" w:color="auto"/>
              <w:left w:val="dotted" w:sz="4" w:space="0" w:color="auto"/>
              <w:bottom w:val="dotted" w:sz="4" w:space="0" w:color="auto"/>
              <w:right w:val="dotted" w:sz="4" w:space="0" w:color="auto"/>
            </w:tcBorders>
            <w:vAlign w:val="center"/>
          </w:tcPr>
          <w:p w14:paraId="0DB83ECB" w14:textId="77777777" w:rsidR="0039412B" w:rsidRPr="0012129F" w:rsidRDefault="00044012" w:rsidP="0012129F">
            <w:pPr>
              <w:spacing w:before="40" w:after="40"/>
              <w:jc w:val="center"/>
              <w:rPr>
                <w:rFonts w:eastAsia="SimSun" w:cs="Arial"/>
                <w:lang w:eastAsia="zh-CN"/>
              </w:rPr>
            </w:pPr>
            <w:r w:rsidRPr="0012129F">
              <w:rPr>
                <w:rFonts w:eastAsia="SimSun" w:cs="Arial"/>
                <w:sz w:val="22"/>
                <w:szCs w:val="22"/>
                <w:lang w:eastAsia="zh-CN"/>
              </w:rPr>
              <w:t>31/01/2014</w:t>
            </w:r>
          </w:p>
        </w:tc>
        <w:tc>
          <w:tcPr>
            <w:tcW w:w="1417" w:type="dxa"/>
            <w:tcBorders>
              <w:top w:val="single" w:sz="4" w:space="0" w:color="auto"/>
              <w:left w:val="dotted" w:sz="4" w:space="0" w:color="auto"/>
              <w:bottom w:val="dotted" w:sz="4" w:space="0" w:color="auto"/>
            </w:tcBorders>
            <w:vAlign w:val="center"/>
          </w:tcPr>
          <w:p w14:paraId="704DB494" w14:textId="77777777" w:rsidR="0039412B" w:rsidRPr="0012129F" w:rsidRDefault="00D33D69" w:rsidP="0012129F">
            <w:pPr>
              <w:spacing w:before="40" w:after="40"/>
              <w:jc w:val="center"/>
              <w:rPr>
                <w:rFonts w:eastAsia="SimSun" w:cs="Arial"/>
                <w:lang w:eastAsia="zh-CN"/>
              </w:rPr>
            </w:pPr>
            <w:r w:rsidRPr="0012129F">
              <w:rPr>
                <w:rFonts w:eastAsia="SimSun" w:cs="Arial"/>
                <w:sz w:val="22"/>
                <w:szCs w:val="22"/>
                <w:lang w:eastAsia="zh-CN"/>
              </w:rPr>
              <w:t>29/01/2014</w:t>
            </w:r>
          </w:p>
        </w:tc>
      </w:tr>
      <w:tr w:rsidR="0039412B" w:rsidRPr="0012129F" w14:paraId="0BC814B1" w14:textId="77777777" w:rsidTr="0012129F">
        <w:trPr>
          <w:jc w:val="center"/>
        </w:trPr>
        <w:tc>
          <w:tcPr>
            <w:tcW w:w="5069" w:type="dxa"/>
            <w:tcBorders>
              <w:top w:val="dotted" w:sz="4" w:space="0" w:color="auto"/>
              <w:bottom w:val="dotted" w:sz="4" w:space="0" w:color="auto"/>
              <w:right w:val="dotted" w:sz="4" w:space="0" w:color="auto"/>
            </w:tcBorders>
          </w:tcPr>
          <w:p w14:paraId="06B0274B" w14:textId="77777777" w:rsidR="0039412B" w:rsidRPr="0012129F" w:rsidRDefault="00044012" w:rsidP="00DC625E">
            <w:pPr>
              <w:spacing w:before="80" w:after="80"/>
              <w:rPr>
                <w:rFonts w:eastAsia="SimSun" w:cs="Arial"/>
                <w:lang w:eastAsia="zh-CN"/>
              </w:rPr>
            </w:pPr>
            <w:r w:rsidRPr="0012129F">
              <w:rPr>
                <w:rFonts w:eastAsia="SimSun" w:cs="Arial"/>
                <w:sz w:val="22"/>
                <w:szCs w:val="22"/>
                <w:lang w:eastAsia="zh-CN"/>
              </w:rPr>
              <w:t>M38:</w:t>
            </w:r>
            <w:r w:rsidR="00D33D69" w:rsidRPr="0012129F">
              <w:rPr>
                <w:rFonts w:eastAsia="SimSun" w:cs="Arial"/>
                <w:sz w:val="22"/>
                <w:szCs w:val="22"/>
                <w:lang w:eastAsia="zh-CN"/>
              </w:rPr>
              <w:t xml:space="preserve"> </w:t>
            </w:r>
            <w:r w:rsidRPr="0012129F">
              <w:rPr>
                <w:rFonts w:eastAsia="SimSun" w:cs="Arial"/>
                <w:sz w:val="22"/>
                <w:szCs w:val="22"/>
                <w:lang w:eastAsia="zh-CN"/>
              </w:rPr>
              <w:t>Lay and Law-trained Judicial Officers Decision-Making Regional Workshop Agenda</w:t>
            </w:r>
          </w:p>
        </w:tc>
        <w:tc>
          <w:tcPr>
            <w:tcW w:w="1418" w:type="dxa"/>
            <w:tcBorders>
              <w:top w:val="dotted" w:sz="4" w:space="0" w:color="auto"/>
              <w:left w:val="dotted" w:sz="4" w:space="0" w:color="auto"/>
              <w:bottom w:val="dotted" w:sz="4" w:space="0" w:color="auto"/>
              <w:right w:val="dotted" w:sz="4" w:space="0" w:color="auto"/>
            </w:tcBorders>
            <w:vAlign w:val="center"/>
          </w:tcPr>
          <w:p w14:paraId="2EE0173A" w14:textId="77777777" w:rsidR="0039412B" w:rsidRPr="0012129F" w:rsidRDefault="00044012" w:rsidP="0012129F">
            <w:pPr>
              <w:spacing w:before="40" w:after="40"/>
              <w:jc w:val="center"/>
              <w:rPr>
                <w:rFonts w:eastAsia="SimSun" w:cs="Arial"/>
                <w:lang w:eastAsia="zh-CN"/>
              </w:rPr>
            </w:pPr>
            <w:r w:rsidRPr="0012129F">
              <w:rPr>
                <w:rFonts w:eastAsia="SimSun" w:cs="Arial"/>
                <w:sz w:val="22"/>
                <w:szCs w:val="22"/>
                <w:lang w:eastAsia="zh-CN"/>
              </w:rPr>
              <w:t>28/02/2014</w:t>
            </w:r>
          </w:p>
        </w:tc>
        <w:tc>
          <w:tcPr>
            <w:tcW w:w="1417" w:type="dxa"/>
            <w:tcBorders>
              <w:top w:val="dotted" w:sz="4" w:space="0" w:color="auto"/>
              <w:left w:val="dotted" w:sz="4" w:space="0" w:color="auto"/>
              <w:bottom w:val="dotted" w:sz="4" w:space="0" w:color="auto"/>
            </w:tcBorders>
            <w:vAlign w:val="center"/>
          </w:tcPr>
          <w:p w14:paraId="65E7E1A3" w14:textId="77777777" w:rsidR="0039412B" w:rsidRPr="0012129F" w:rsidRDefault="00044012" w:rsidP="0012129F">
            <w:pPr>
              <w:spacing w:before="40" w:after="40"/>
              <w:jc w:val="center"/>
              <w:rPr>
                <w:rFonts w:eastAsia="SimSun" w:cs="Arial"/>
                <w:lang w:eastAsia="zh-CN"/>
              </w:rPr>
            </w:pPr>
            <w:r w:rsidRPr="0012129F">
              <w:rPr>
                <w:rFonts w:eastAsia="SimSun" w:cs="Arial"/>
                <w:sz w:val="22"/>
                <w:szCs w:val="22"/>
                <w:lang w:eastAsia="zh-CN"/>
              </w:rPr>
              <w:t>14/02/2014</w:t>
            </w:r>
          </w:p>
        </w:tc>
      </w:tr>
      <w:tr w:rsidR="0039412B" w:rsidRPr="0012129F" w14:paraId="507C040B" w14:textId="77777777" w:rsidTr="0012129F">
        <w:trPr>
          <w:jc w:val="center"/>
        </w:trPr>
        <w:tc>
          <w:tcPr>
            <w:tcW w:w="5069" w:type="dxa"/>
            <w:tcBorders>
              <w:top w:val="dotted" w:sz="4" w:space="0" w:color="auto"/>
              <w:bottom w:val="dotted" w:sz="4" w:space="0" w:color="auto"/>
              <w:right w:val="dotted" w:sz="4" w:space="0" w:color="auto"/>
            </w:tcBorders>
          </w:tcPr>
          <w:p w14:paraId="15CE820D" w14:textId="77777777" w:rsidR="0039412B" w:rsidRPr="0012129F" w:rsidRDefault="00044012" w:rsidP="00DC625E">
            <w:pPr>
              <w:spacing w:before="80" w:after="80"/>
              <w:rPr>
                <w:rFonts w:eastAsia="SimSun" w:cs="Arial"/>
                <w:lang w:eastAsia="zh-CN"/>
              </w:rPr>
            </w:pPr>
            <w:r w:rsidRPr="0012129F">
              <w:rPr>
                <w:rFonts w:eastAsia="SimSun" w:cs="Arial"/>
                <w:sz w:val="22"/>
                <w:szCs w:val="22"/>
                <w:lang w:eastAsia="zh-CN"/>
              </w:rPr>
              <w:t>M39: Eig</w:t>
            </w:r>
            <w:r w:rsidR="00D33D69" w:rsidRPr="0012129F">
              <w:rPr>
                <w:rFonts w:eastAsia="SimSun" w:cs="Arial"/>
                <w:sz w:val="22"/>
                <w:szCs w:val="22"/>
                <w:lang w:eastAsia="zh-CN"/>
              </w:rPr>
              <w:t>h</w:t>
            </w:r>
            <w:r w:rsidRPr="0012129F">
              <w:rPr>
                <w:rFonts w:eastAsia="SimSun" w:cs="Arial"/>
                <w:sz w:val="22"/>
                <w:szCs w:val="22"/>
                <w:lang w:eastAsia="zh-CN"/>
              </w:rPr>
              <w:t>th Quarterly Progress Report</w:t>
            </w:r>
          </w:p>
        </w:tc>
        <w:tc>
          <w:tcPr>
            <w:tcW w:w="1418" w:type="dxa"/>
            <w:tcBorders>
              <w:top w:val="dotted" w:sz="4" w:space="0" w:color="auto"/>
              <w:left w:val="dotted" w:sz="4" w:space="0" w:color="auto"/>
              <w:bottom w:val="dotted" w:sz="4" w:space="0" w:color="auto"/>
              <w:right w:val="dotted" w:sz="4" w:space="0" w:color="auto"/>
            </w:tcBorders>
            <w:vAlign w:val="center"/>
          </w:tcPr>
          <w:p w14:paraId="2E5FE598" w14:textId="77777777" w:rsidR="0039412B" w:rsidRPr="0012129F" w:rsidRDefault="00D33D69" w:rsidP="0012129F">
            <w:pPr>
              <w:spacing w:before="40" w:after="40"/>
              <w:jc w:val="center"/>
              <w:rPr>
                <w:rFonts w:eastAsia="SimSun" w:cs="Arial"/>
                <w:lang w:eastAsia="zh-CN"/>
              </w:rPr>
            </w:pPr>
            <w:r w:rsidRPr="0012129F">
              <w:rPr>
                <w:rFonts w:eastAsia="SimSun" w:cs="Arial"/>
                <w:sz w:val="22"/>
                <w:szCs w:val="22"/>
                <w:lang w:eastAsia="zh-CN"/>
              </w:rPr>
              <w:t>31/03/2014</w:t>
            </w:r>
          </w:p>
        </w:tc>
        <w:tc>
          <w:tcPr>
            <w:tcW w:w="1417" w:type="dxa"/>
            <w:tcBorders>
              <w:top w:val="dotted" w:sz="4" w:space="0" w:color="auto"/>
              <w:left w:val="dotted" w:sz="4" w:space="0" w:color="auto"/>
              <w:bottom w:val="dotted" w:sz="4" w:space="0" w:color="auto"/>
            </w:tcBorders>
            <w:vAlign w:val="center"/>
          </w:tcPr>
          <w:p w14:paraId="2FF7CCE4" w14:textId="77777777" w:rsidR="0039412B" w:rsidRPr="0012129F" w:rsidRDefault="00D33D69" w:rsidP="0012129F">
            <w:pPr>
              <w:spacing w:before="40" w:after="40"/>
              <w:jc w:val="center"/>
              <w:rPr>
                <w:rFonts w:eastAsia="SimSun" w:cs="Arial"/>
                <w:lang w:eastAsia="zh-CN"/>
              </w:rPr>
            </w:pPr>
            <w:r w:rsidRPr="0012129F">
              <w:rPr>
                <w:rFonts w:eastAsia="SimSun" w:cs="Arial"/>
                <w:sz w:val="22"/>
                <w:szCs w:val="22"/>
                <w:lang w:eastAsia="zh-CN"/>
              </w:rPr>
              <w:t>31/03/2014</w:t>
            </w:r>
          </w:p>
        </w:tc>
      </w:tr>
      <w:tr w:rsidR="0039412B" w:rsidRPr="0012129F" w14:paraId="55AE6859" w14:textId="77777777" w:rsidTr="0012129F">
        <w:trPr>
          <w:jc w:val="center"/>
        </w:trPr>
        <w:tc>
          <w:tcPr>
            <w:tcW w:w="5069" w:type="dxa"/>
            <w:tcBorders>
              <w:top w:val="dotted" w:sz="4" w:space="0" w:color="auto"/>
              <w:bottom w:val="dotted" w:sz="4" w:space="0" w:color="auto"/>
              <w:right w:val="dotted" w:sz="4" w:space="0" w:color="auto"/>
            </w:tcBorders>
          </w:tcPr>
          <w:p w14:paraId="40B40332" w14:textId="77777777" w:rsidR="0039412B" w:rsidRPr="0012129F" w:rsidRDefault="00D33D69" w:rsidP="00D33D69">
            <w:pPr>
              <w:spacing w:before="80" w:after="80"/>
              <w:rPr>
                <w:rFonts w:eastAsia="SimSun" w:cs="Arial"/>
                <w:lang w:eastAsia="zh-CN"/>
              </w:rPr>
            </w:pPr>
            <w:r w:rsidRPr="0012129F">
              <w:rPr>
                <w:rFonts w:eastAsia="SimSun" w:cs="Arial"/>
                <w:sz w:val="22"/>
                <w:szCs w:val="22"/>
                <w:lang w:eastAsia="zh-CN"/>
              </w:rPr>
              <w:t>M40: Chief Justices’ Leadership Workshop Agenda</w:t>
            </w:r>
          </w:p>
        </w:tc>
        <w:tc>
          <w:tcPr>
            <w:tcW w:w="1418" w:type="dxa"/>
            <w:tcBorders>
              <w:top w:val="dotted" w:sz="4" w:space="0" w:color="auto"/>
              <w:left w:val="dotted" w:sz="4" w:space="0" w:color="auto"/>
              <w:bottom w:val="dotted" w:sz="4" w:space="0" w:color="auto"/>
              <w:right w:val="dotted" w:sz="4" w:space="0" w:color="auto"/>
            </w:tcBorders>
            <w:vAlign w:val="center"/>
          </w:tcPr>
          <w:p w14:paraId="54EB6FE7" w14:textId="77777777" w:rsidR="0039412B" w:rsidRPr="0012129F" w:rsidRDefault="00D33D69" w:rsidP="0012129F">
            <w:pPr>
              <w:spacing w:before="40" w:after="40"/>
              <w:jc w:val="center"/>
              <w:rPr>
                <w:rFonts w:eastAsia="SimSun" w:cs="Arial"/>
                <w:lang w:eastAsia="zh-CN"/>
              </w:rPr>
            </w:pPr>
            <w:r w:rsidRPr="0012129F">
              <w:rPr>
                <w:rFonts w:eastAsia="SimSun" w:cs="Arial"/>
                <w:sz w:val="22"/>
                <w:szCs w:val="22"/>
                <w:lang w:eastAsia="zh-CN"/>
              </w:rPr>
              <w:t>30/04/2014</w:t>
            </w:r>
          </w:p>
        </w:tc>
        <w:tc>
          <w:tcPr>
            <w:tcW w:w="1417" w:type="dxa"/>
            <w:tcBorders>
              <w:top w:val="dotted" w:sz="4" w:space="0" w:color="auto"/>
              <w:left w:val="dotted" w:sz="4" w:space="0" w:color="auto"/>
              <w:bottom w:val="dotted" w:sz="4" w:space="0" w:color="auto"/>
            </w:tcBorders>
            <w:vAlign w:val="center"/>
          </w:tcPr>
          <w:p w14:paraId="6730C97B" w14:textId="77777777" w:rsidR="0039412B" w:rsidRPr="0012129F" w:rsidRDefault="00D33D69" w:rsidP="0012129F">
            <w:pPr>
              <w:spacing w:before="40" w:after="40"/>
              <w:jc w:val="center"/>
              <w:rPr>
                <w:rFonts w:eastAsia="SimSun" w:cs="Arial"/>
                <w:lang w:eastAsia="zh-CN"/>
              </w:rPr>
            </w:pPr>
            <w:r w:rsidRPr="0012129F">
              <w:rPr>
                <w:rFonts w:eastAsia="SimSun" w:cs="Arial"/>
                <w:sz w:val="22"/>
                <w:szCs w:val="22"/>
                <w:lang w:eastAsia="zh-CN"/>
              </w:rPr>
              <w:t>29/04/2014</w:t>
            </w:r>
          </w:p>
        </w:tc>
      </w:tr>
      <w:tr w:rsidR="0039412B" w:rsidRPr="0012129F" w14:paraId="7D7FB158" w14:textId="77777777" w:rsidTr="0012129F">
        <w:trPr>
          <w:jc w:val="center"/>
        </w:trPr>
        <w:tc>
          <w:tcPr>
            <w:tcW w:w="5069" w:type="dxa"/>
            <w:tcBorders>
              <w:top w:val="dotted" w:sz="4" w:space="0" w:color="auto"/>
              <w:bottom w:val="dotted" w:sz="4" w:space="0" w:color="auto"/>
              <w:right w:val="dotted" w:sz="4" w:space="0" w:color="auto"/>
            </w:tcBorders>
          </w:tcPr>
          <w:p w14:paraId="1EE5F10E" w14:textId="77777777" w:rsidR="0039412B" w:rsidRPr="0012129F" w:rsidRDefault="00D33D69" w:rsidP="00DC625E">
            <w:pPr>
              <w:spacing w:before="80" w:after="80"/>
              <w:rPr>
                <w:rFonts w:eastAsia="SimSun" w:cs="Arial"/>
                <w:lang w:eastAsia="zh-CN"/>
              </w:rPr>
            </w:pPr>
            <w:r w:rsidRPr="0012129F">
              <w:rPr>
                <w:rFonts w:eastAsia="SimSun" w:cs="Arial"/>
                <w:sz w:val="22"/>
                <w:szCs w:val="22"/>
                <w:lang w:eastAsia="zh-CN"/>
              </w:rPr>
              <w:t>M41: Samoa Family Violence and Youth Justice Workshop Activity Completion Report</w:t>
            </w:r>
          </w:p>
        </w:tc>
        <w:tc>
          <w:tcPr>
            <w:tcW w:w="1418" w:type="dxa"/>
            <w:tcBorders>
              <w:top w:val="dotted" w:sz="4" w:space="0" w:color="auto"/>
              <w:left w:val="dotted" w:sz="4" w:space="0" w:color="auto"/>
              <w:bottom w:val="dotted" w:sz="4" w:space="0" w:color="auto"/>
              <w:right w:val="dotted" w:sz="4" w:space="0" w:color="auto"/>
            </w:tcBorders>
            <w:vAlign w:val="center"/>
          </w:tcPr>
          <w:p w14:paraId="765D6DF0" w14:textId="77777777" w:rsidR="0039412B" w:rsidRPr="0012129F" w:rsidRDefault="00D33D69" w:rsidP="0012129F">
            <w:pPr>
              <w:spacing w:before="40" w:after="40"/>
              <w:jc w:val="center"/>
              <w:rPr>
                <w:rFonts w:eastAsia="SimSun" w:cs="Arial"/>
                <w:lang w:eastAsia="zh-CN"/>
              </w:rPr>
            </w:pPr>
            <w:r w:rsidRPr="0012129F">
              <w:rPr>
                <w:rFonts w:eastAsia="SimSun" w:cs="Arial"/>
                <w:sz w:val="22"/>
                <w:szCs w:val="22"/>
                <w:lang w:eastAsia="zh-CN"/>
              </w:rPr>
              <w:t>30/05/2014</w:t>
            </w:r>
          </w:p>
        </w:tc>
        <w:tc>
          <w:tcPr>
            <w:tcW w:w="1417" w:type="dxa"/>
            <w:tcBorders>
              <w:top w:val="dotted" w:sz="4" w:space="0" w:color="auto"/>
              <w:left w:val="dotted" w:sz="4" w:space="0" w:color="auto"/>
              <w:bottom w:val="dotted" w:sz="4" w:space="0" w:color="auto"/>
            </w:tcBorders>
            <w:vAlign w:val="center"/>
          </w:tcPr>
          <w:p w14:paraId="794F97CE" w14:textId="77777777" w:rsidR="0039412B" w:rsidRPr="0012129F" w:rsidRDefault="00D33D69" w:rsidP="0012129F">
            <w:pPr>
              <w:spacing w:before="40" w:after="40"/>
              <w:jc w:val="center"/>
              <w:rPr>
                <w:rFonts w:eastAsia="SimSun" w:cs="Arial"/>
                <w:lang w:eastAsia="zh-CN"/>
              </w:rPr>
            </w:pPr>
            <w:r w:rsidRPr="0012129F">
              <w:rPr>
                <w:rFonts w:eastAsia="SimSun" w:cs="Arial"/>
                <w:sz w:val="22"/>
                <w:szCs w:val="22"/>
                <w:lang w:eastAsia="zh-CN"/>
              </w:rPr>
              <w:t>27/05/2014</w:t>
            </w:r>
          </w:p>
        </w:tc>
      </w:tr>
      <w:tr w:rsidR="00143EC1" w:rsidRPr="0012129F" w14:paraId="20665A27" w14:textId="77777777" w:rsidTr="0012129F">
        <w:trPr>
          <w:jc w:val="center"/>
        </w:trPr>
        <w:tc>
          <w:tcPr>
            <w:tcW w:w="5069" w:type="dxa"/>
            <w:tcBorders>
              <w:top w:val="dotted" w:sz="4" w:space="0" w:color="auto"/>
              <w:bottom w:val="single" w:sz="4" w:space="0" w:color="auto"/>
              <w:right w:val="dotted" w:sz="4" w:space="0" w:color="auto"/>
            </w:tcBorders>
          </w:tcPr>
          <w:p w14:paraId="26C37262" w14:textId="77777777" w:rsidR="00143EC1" w:rsidRPr="0012129F" w:rsidRDefault="00143EC1" w:rsidP="00143EC1">
            <w:pPr>
              <w:spacing w:before="80" w:after="80"/>
              <w:rPr>
                <w:rFonts w:eastAsia="SimSun" w:cs="Arial"/>
                <w:lang w:eastAsia="zh-CN"/>
              </w:rPr>
            </w:pPr>
            <w:r w:rsidRPr="0012129F">
              <w:rPr>
                <w:rFonts w:eastAsia="SimSun" w:cs="Arial"/>
                <w:sz w:val="22"/>
                <w:szCs w:val="22"/>
                <w:lang w:eastAsia="zh-CN"/>
              </w:rPr>
              <w:t>M42: Fourth Six-Monthly Progress Report</w:t>
            </w:r>
          </w:p>
        </w:tc>
        <w:tc>
          <w:tcPr>
            <w:tcW w:w="1418" w:type="dxa"/>
            <w:tcBorders>
              <w:top w:val="dotted" w:sz="4" w:space="0" w:color="auto"/>
              <w:left w:val="dotted" w:sz="4" w:space="0" w:color="auto"/>
              <w:bottom w:val="single" w:sz="4" w:space="0" w:color="auto"/>
              <w:right w:val="dotted" w:sz="4" w:space="0" w:color="auto"/>
            </w:tcBorders>
            <w:vAlign w:val="center"/>
          </w:tcPr>
          <w:p w14:paraId="3307E55B" w14:textId="77777777" w:rsidR="00143EC1" w:rsidRPr="0012129F" w:rsidRDefault="00143EC1" w:rsidP="0012129F">
            <w:pPr>
              <w:spacing w:before="40" w:after="40"/>
              <w:jc w:val="center"/>
              <w:rPr>
                <w:rFonts w:eastAsia="SimSun" w:cs="Arial"/>
                <w:lang w:eastAsia="zh-CN"/>
              </w:rPr>
            </w:pPr>
            <w:r w:rsidRPr="0012129F">
              <w:rPr>
                <w:rFonts w:eastAsia="SimSun" w:cs="Arial"/>
                <w:sz w:val="22"/>
                <w:szCs w:val="22"/>
                <w:lang w:eastAsia="zh-CN"/>
              </w:rPr>
              <w:t>30/06/2014</w:t>
            </w:r>
          </w:p>
        </w:tc>
        <w:tc>
          <w:tcPr>
            <w:tcW w:w="1417" w:type="dxa"/>
            <w:tcBorders>
              <w:top w:val="dotted" w:sz="4" w:space="0" w:color="auto"/>
              <w:left w:val="dotted" w:sz="4" w:space="0" w:color="auto"/>
              <w:bottom w:val="single" w:sz="4" w:space="0" w:color="auto"/>
            </w:tcBorders>
            <w:vAlign w:val="center"/>
          </w:tcPr>
          <w:p w14:paraId="50F6A009" w14:textId="77777777" w:rsidR="00143EC1" w:rsidRPr="0012129F" w:rsidRDefault="00143EC1" w:rsidP="0012129F">
            <w:pPr>
              <w:spacing w:before="40" w:after="40"/>
              <w:jc w:val="center"/>
              <w:rPr>
                <w:rFonts w:eastAsia="SimSun" w:cs="Arial"/>
                <w:lang w:eastAsia="zh-CN"/>
              </w:rPr>
            </w:pPr>
            <w:r w:rsidRPr="0012129F">
              <w:rPr>
                <w:rFonts w:eastAsia="SimSun" w:cs="Arial"/>
                <w:sz w:val="22"/>
                <w:szCs w:val="22"/>
                <w:lang w:eastAsia="zh-CN"/>
              </w:rPr>
              <w:t>30/06/2014</w:t>
            </w:r>
          </w:p>
        </w:tc>
      </w:tr>
    </w:tbl>
    <w:p w14:paraId="119D5EB1" w14:textId="77777777" w:rsidR="0039412B" w:rsidRPr="007942C1" w:rsidRDefault="0039412B" w:rsidP="00734B53">
      <w:pPr>
        <w:rPr>
          <w:sz w:val="16"/>
          <w:szCs w:val="23"/>
        </w:rPr>
      </w:pPr>
    </w:p>
    <w:p w14:paraId="5D465B94" w14:textId="77777777" w:rsidR="0039412B" w:rsidRDefault="0039412B" w:rsidP="00734B53">
      <w:pPr>
        <w:rPr>
          <w:b/>
          <w:lang w:eastAsia="en-US"/>
        </w:rPr>
      </w:pPr>
    </w:p>
    <w:p w14:paraId="6F342E34" w14:textId="77777777" w:rsidR="0039412B" w:rsidRDefault="0039412B" w:rsidP="00734B53">
      <w:pPr>
        <w:rPr>
          <w:b/>
          <w:lang w:eastAsia="en-US"/>
        </w:rPr>
        <w:sectPr w:rsidR="0039412B" w:rsidSect="007B3ED4">
          <w:headerReference w:type="default" r:id="rId20"/>
          <w:footerReference w:type="default" r:id="rId21"/>
          <w:pgSz w:w="11907" w:h="16839" w:code="9"/>
          <w:pgMar w:top="1531" w:right="1361" w:bottom="1304" w:left="1418" w:header="397" w:footer="680" w:gutter="0"/>
          <w:pgNumType w:start="1"/>
          <w:cols w:space="708"/>
          <w:docGrid w:linePitch="360"/>
        </w:sectPr>
      </w:pPr>
    </w:p>
    <w:p w14:paraId="3FDD813E" w14:textId="77777777" w:rsidR="0039412B" w:rsidRDefault="0039412B" w:rsidP="00B72CA2">
      <w:pPr>
        <w:keepNext/>
        <w:outlineLvl w:val="0"/>
        <w:rPr>
          <w:rFonts w:ascii="Arial Narrow Bold" w:hAnsi="Arial Narrow Bold"/>
          <w:b/>
          <w:smallCaps/>
          <w:sz w:val="26"/>
          <w:szCs w:val="26"/>
        </w:rPr>
      </w:pPr>
      <w:bookmarkStart w:id="60" w:name="_Toc391469743"/>
      <w:r w:rsidRPr="007A4D38">
        <w:rPr>
          <w:rFonts w:cs="Arial"/>
          <w:b/>
          <w:bCs/>
          <w:smallCaps/>
          <w:kern w:val="32"/>
          <w:sz w:val="26"/>
          <w:szCs w:val="27"/>
          <w:lang w:eastAsia="en-US"/>
        </w:rPr>
        <w:lastRenderedPageBreak/>
        <w:t>Annex</w:t>
      </w:r>
      <w:r w:rsidRPr="007A4D38">
        <w:rPr>
          <w:rFonts w:cs="Arial"/>
          <w:b/>
          <w:bCs/>
          <w:smallCaps/>
          <w:kern w:val="32"/>
          <w:sz w:val="26"/>
          <w:szCs w:val="26"/>
          <w:lang w:eastAsia="en-US"/>
        </w:rPr>
        <w:t xml:space="preserve"> </w:t>
      </w:r>
      <w:r>
        <w:rPr>
          <w:rFonts w:cs="Arial"/>
          <w:b/>
          <w:bCs/>
          <w:smallCaps/>
          <w:kern w:val="32"/>
          <w:sz w:val="26"/>
          <w:szCs w:val="26"/>
          <w:lang w:eastAsia="en-US"/>
        </w:rPr>
        <w:t>Three</w:t>
      </w:r>
      <w:r w:rsidRPr="007A4D38">
        <w:rPr>
          <w:rFonts w:cs="Arial"/>
          <w:b/>
          <w:bCs/>
          <w:smallCaps/>
          <w:kern w:val="32"/>
          <w:sz w:val="26"/>
          <w:szCs w:val="26"/>
          <w:lang w:eastAsia="en-US"/>
        </w:rPr>
        <w:t xml:space="preserve"> -</w:t>
      </w:r>
      <w:r w:rsidRPr="007A4D38">
        <w:rPr>
          <w:rFonts w:ascii="Arial Narrow Bold" w:hAnsi="Arial Narrow Bold" w:cs="Arial"/>
          <w:b/>
          <w:bCs/>
          <w:smallCaps/>
          <w:kern w:val="32"/>
          <w:sz w:val="26"/>
          <w:szCs w:val="26"/>
          <w:lang w:eastAsia="en-US"/>
        </w:rPr>
        <w:t xml:space="preserve"> </w:t>
      </w:r>
      <w:r w:rsidRPr="007A4D38">
        <w:rPr>
          <w:rFonts w:ascii="Arial Narrow Bold" w:hAnsi="Arial Narrow Bold"/>
          <w:b/>
          <w:smallCaps/>
          <w:sz w:val="26"/>
          <w:szCs w:val="26"/>
        </w:rPr>
        <w:t>Financial Summary as at 31 May, 201</w:t>
      </w:r>
      <w:r w:rsidR="00212E64">
        <w:rPr>
          <w:rFonts w:ascii="Arial Narrow Bold" w:hAnsi="Arial Narrow Bold"/>
          <w:b/>
          <w:smallCaps/>
          <w:sz w:val="26"/>
          <w:szCs w:val="26"/>
        </w:rPr>
        <w:t>4</w:t>
      </w:r>
      <w:bookmarkEnd w:id="60"/>
    </w:p>
    <w:p w14:paraId="2FB40735" w14:textId="77777777" w:rsidR="009E55DB" w:rsidRPr="009E55DB" w:rsidRDefault="009E55DB" w:rsidP="00B72CA2">
      <w:pPr>
        <w:keepNext/>
        <w:outlineLvl w:val="0"/>
        <w:rPr>
          <w:rFonts w:ascii="Arial Narrow Bold" w:hAnsi="Arial Narrow Bold"/>
          <w:b/>
          <w:smallCaps/>
          <w:sz w:val="16"/>
          <w:szCs w:val="26"/>
        </w:rPr>
      </w:pPr>
    </w:p>
    <w:p w14:paraId="2885545F" w14:textId="77777777" w:rsidR="0039412B" w:rsidRPr="009E55DB" w:rsidRDefault="0039412B" w:rsidP="00510707">
      <w:pPr>
        <w:rPr>
          <w:sz w:val="2"/>
          <w:szCs w:val="2"/>
          <w:highlight w:val="yellow"/>
        </w:rPr>
      </w:pPr>
    </w:p>
    <w:p w14:paraId="79C3A282" w14:textId="77777777" w:rsidR="007E751A" w:rsidRDefault="007E751A"/>
    <w:p w14:paraId="5715F9D4" w14:textId="767CAB31" w:rsidR="00011391" w:rsidRDefault="007E751A" w:rsidP="007E751A">
      <w:pPr>
        <w:jc w:val="center"/>
      </w:pPr>
      <w:r>
        <w:t>(Submitted to MFAT separately)</w:t>
      </w:r>
      <w:r w:rsidR="00011391">
        <w:br w:type="page"/>
      </w:r>
    </w:p>
    <w:p w14:paraId="1EF26881" w14:textId="77777777" w:rsidR="00912465" w:rsidRDefault="00912465" w:rsidP="00510707">
      <w:pPr>
        <w:rPr>
          <w:highlight w:val="yellow"/>
        </w:rPr>
        <w:sectPr w:rsidR="00912465" w:rsidSect="007B3ED4">
          <w:headerReference w:type="default" r:id="rId22"/>
          <w:footerReference w:type="default" r:id="rId23"/>
          <w:pgSz w:w="16839" w:h="11907" w:orient="landscape" w:code="9"/>
          <w:pgMar w:top="1361" w:right="1304" w:bottom="1418" w:left="1531" w:header="397" w:footer="680" w:gutter="0"/>
          <w:pgNumType w:start="1"/>
          <w:cols w:space="708"/>
          <w:docGrid w:linePitch="360"/>
        </w:sectPr>
      </w:pPr>
    </w:p>
    <w:p w14:paraId="549FED8F" w14:textId="77777777" w:rsidR="0039412B" w:rsidRDefault="00317C48" w:rsidP="00A313B5">
      <w:pPr>
        <w:pStyle w:val="Heading1"/>
      </w:pPr>
      <w:bookmarkStart w:id="61" w:name="_Toc391469744"/>
      <w:r w:rsidRPr="00317C48">
        <w:lastRenderedPageBreak/>
        <w:t>Annex Four -</w:t>
      </w:r>
      <w:r w:rsidR="00A313B5" w:rsidRPr="00A313B5">
        <w:t xml:space="preserve"> </w:t>
      </w:r>
      <w:r w:rsidR="00A313B5" w:rsidRPr="00317C48">
        <w:t>Summary of Additional, Un-costed, and Pro Bono Support Mobilised by the FCA for PJDP (1 January-30 June 2014</w:t>
      </w:r>
      <w:r w:rsidR="00A313B5">
        <w:t>)</w:t>
      </w:r>
      <w:bookmarkEnd w:id="61"/>
      <w:r w:rsidR="00A313B5">
        <w:t xml:space="preserve"> </w:t>
      </w:r>
    </w:p>
    <w:p w14:paraId="166978D8" w14:textId="77777777" w:rsidR="00A313B5" w:rsidRPr="00A313B5" w:rsidRDefault="00A313B5" w:rsidP="00A313B5">
      <w:pPr>
        <w:rPr>
          <w:lang w:val="en-US" w:eastAsia="en-US"/>
        </w:rPr>
      </w:pPr>
    </w:p>
    <w:tbl>
      <w:tblPr>
        <w:tblW w:w="15048"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80"/>
        <w:gridCol w:w="1871"/>
        <w:gridCol w:w="1846"/>
        <w:gridCol w:w="2140"/>
        <w:gridCol w:w="4898"/>
        <w:gridCol w:w="1159"/>
        <w:gridCol w:w="1039"/>
        <w:gridCol w:w="1515"/>
      </w:tblGrid>
      <w:tr w:rsidR="0039412B" w:rsidRPr="007942C1" w14:paraId="61D3EBEA" w14:textId="77777777" w:rsidTr="00794CC9">
        <w:trPr>
          <w:jc w:val="center"/>
        </w:trPr>
        <w:tc>
          <w:tcPr>
            <w:tcW w:w="580" w:type="dxa"/>
            <w:shd w:val="clear" w:color="auto" w:fill="CCCCCC"/>
            <w:vAlign w:val="center"/>
          </w:tcPr>
          <w:p w14:paraId="674DAD8A" w14:textId="77777777" w:rsidR="0039412B" w:rsidRPr="007942C1" w:rsidRDefault="0039412B" w:rsidP="00794CC9">
            <w:pPr>
              <w:jc w:val="center"/>
              <w:rPr>
                <w:b/>
                <w:sz w:val="23"/>
                <w:szCs w:val="23"/>
                <w:lang w:eastAsia="en-US"/>
              </w:rPr>
            </w:pPr>
            <w:r w:rsidRPr="007942C1">
              <w:rPr>
                <w:b/>
                <w:sz w:val="23"/>
                <w:szCs w:val="23"/>
                <w:lang w:eastAsia="en-US"/>
              </w:rPr>
              <w:t>Ref. No.</w:t>
            </w:r>
          </w:p>
        </w:tc>
        <w:tc>
          <w:tcPr>
            <w:tcW w:w="1871" w:type="dxa"/>
            <w:shd w:val="clear" w:color="auto" w:fill="CCCCCC"/>
            <w:vAlign w:val="center"/>
          </w:tcPr>
          <w:p w14:paraId="2A077461" w14:textId="77777777" w:rsidR="0039412B" w:rsidRPr="007942C1" w:rsidRDefault="0039412B" w:rsidP="00794CC9">
            <w:pPr>
              <w:jc w:val="center"/>
              <w:rPr>
                <w:b/>
                <w:sz w:val="23"/>
                <w:szCs w:val="23"/>
              </w:rPr>
            </w:pPr>
            <w:r w:rsidRPr="007942C1">
              <w:rPr>
                <w:b/>
                <w:sz w:val="23"/>
                <w:szCs w:val="23"/>
              </w:rPr>
              <w:t>Date</w:t>
            </w:r>
          </w:p>
        </w:tc>
        <w:tc>
          <w:tcPr>
            <w:tcW w:w="1846" w:type="dxa"/>
            <w:shd w:val="clear" w:color="auto" w:fill="CCCCCC"/>
          </w:tcPr>
          <w:p w14:paraId="7B0880A1" w14:textId="77777777" w:rsidR="0039412B" w:rsidRPr="007942C1" w:rsidRDefault="0039412B" w:rsidP="00794CC9">
            <w:pPr>
              <w:jc w:val="center"/>
              <w:rPr>
                <w:b/>
                <w:sz w:val="23"/>
                <w:szCs w:val="23"/>
              </w:rPr>
            </w:pPr>
            <w:r w:rsidRPr="007942C1">
              <w:rPr>
                <w:b/>
                <w:sz w:val="23"/>
                <w:szCs w:val="23"/>
              </w:rPr>
              <w:t>Individual Providing Support</w:t>
            </w:r>
          </w:p>
        </w:tc>
        <w:tc>
          <w:tcPr>
            <w:tcW w:w="2140" w:type="dxa"/>
            <w:shd w:val="clear" w:color="auto" w:fill="CCCCCC"/>
          </w:tcPr>
          <w:p w14:paraId="103BA710" w14:textId="77777777" w:rsidR="0039412B" w:rsidRPr="007942C1" w:rsidRDefault="0039412B" w:rsidP="00794CC9">
            <w:pPr>
              <w:jc w:val="center"/>
              <w:rPr>
                <w:b/>
                <w:sz w:val="23"/>
                <w:szCs w:val="23"/>
              </w:rPr>
            </w:pPr>
            <w:r w:rsidRPr="007942C1">
              <w:rPr>
                <w:b/>
                <w:sz w:val="23"/>
                <w:szCs w:val="23"/>
              </w:rPr>
              <w:t>Organisation Providing Support</w:t>
            </w:r>
          </w:p>
        </w:tc>
        <w:tc>
          <w:tcPr>
            <w:tcW w:w="4898" w:type="dxa"/>
            <w:shd w:val="clear" w:color="auto" w:fill="CCCCCC"/>
            <w:vAlign w:val="center"/>
          </w:tcPr>
          <w:p w14:paraId="5B84CCFB" w14:textId="77777777" w:rsidR="0039412B" w:rsidRPr="007942C1" w:rsidRDefault="0039412B" w:rsidP="00794CC9">
            <w:pPr>
              <w:jc w:val="center"/>
              <w:rPr>
                <w:b/>
                <w:sz w:val="23"/>
                <w:szCs w:val="23"/>
              </w:rPr>
            </w:pPr>
            <w:r w:rsidRPr="007942C1">
              <w:rPr>
                <w:b/>
                <w:sz w:val="23"/>
                <w:szCs w:val="23"/>
              </w:rPr>
              <w:t>Nature of Support Mobilised</w:t>
            </w:r>
          </w:p>
        </w:tc>
        <w:tc>
          <w:tcPr>
            <w:tcW w:w="1159" w:type="dxa"/>
            <w:shd w:val="clear" w:color="auto" w:fill="CCCCCC"/>
            <w:vAlign w:val="center"/>
          </w:tcPr>
          <w:p w14:paraId="10B88D8E" w14:textId="77777777" w:rsidR="0039412B" w:rsidRPr="007942C1" w:rsidRDefault="0039412B" w:rsidP="00794CC9">
            <w:pPr>
              <w:ind w:left="-57" w:right="-57"/>
              <w:jc w:val="center"/>
              <w:rPr>
                <w:b/>
                <w:sz w:val="23"/>
                <w:szCs w:val="23"/>
              </w:rPr>
            </w:pPr>
            <w:r w:rsidRPr="007942C1">
              <w:rPr>
                <w:b/>
                <w:sz w:val="23"/>
                <w:szCs w:val="23"/>
              </w:rPr>
              <w:t>Phase</w:t>
            </w:r>
          </w:p>
        </w:tc>
        <w:tc>
          <w:tcPr>
            <w:tcW w:w="1039" w:type="dxa"/>
            <w:shd w:val="clear" w:color="auto" w:fill="CCCCCC"/>
            <w:vAlign w:val="center"/>
          </w:tcPr>
          <w:p w14:paraId="131B484C" w14:textId="77777777" w:rsidR="0039412B" w:rsidRPr="007942C1" w:rsidRDefault="0039412B" w:rsidP="00794CC9">
            <w:pPr>
              <w:ind w:left="-57" w:right="-57"/>
              <w:jc w:val="center"/>
              <w:rPr>
                <w:b/>
                <w:sz w:val="23"/>
                <w:szCs w:val="23"/>
              </w:rPr>
            </w:pPr>
            <w:r w:rsidRPr="007942C1">
              <w:rPr>
                <w:b/>
                <w:sz w:val="23"/>
                <w:szCs w:val="23"/>
              </w:rPr>
              <w:t>Comp.</w:t>
            </w:r>
          </w:p>
        </w:tc>
        <w:tc>
          <w:tcPr>
            <w:tcW w:w="1515" w:type="dxa"/>
            <w:tcBorders>
              <w:right w:val="nil"/>
            </w:tcBorders>
            <w:shd w:val="clear" w:color="auto" w:fill="CCCCCC"/>
            <w:vAlign w:val="center"/>
          </w:tcPr>
          <w:p w14:paraId="18B13892" w14:textId="77777777" w:rsidR="0039412B" w:rsidRPr="007942C1" w:rsidRDefault="0039412B" w:rsidP="00794CC9">
            <w:pPr>
              <w:jc w:val="center"/>
              <w:rPr>
                <w:b/>
                <w:sz w:val="23"/>
                <w:szCs w:val="23"/>
              </w:rPr>
            </w:pPr>
            <w:r w:rsidRPr="007942C1">
              <w:rPr>
                <w:b/>
                <w:sz w:val="23"/>
                <w:szCs w:val="23"/>
              </w:rPr>
              <w:t>Recipient</w:t>
            </w:r>
          </w:p>
        </w:tc>
      </w:tr>
      <w:tr w:rsidR="000B596B" w:rsidRPr="007942C1" w14:paraId="18D4CD54" w14:textId="77777777" w:rsidTr="00794CC9">
        <w:trPr>
          <w:jc w:val="center"/>
        </w:trPr>
        <w:tc>
          <w:tcPr>
            <w:tcW w:w="580" w:type="dxa"/>
            <w:tcBorders>
              <w:bottom w:val="dotted" w:sz="4" w:space="0" w:color="auto"/>
              <w:right w:val="nil"/>
            </w:tcBorders>
          </w:tcPr>
          <w:p w14:paraId="1A0E56AA" w14:textId="77777777" w:rsidR="000B596B" w:rsidRPr="007942C1" w:rsidRDefault="000B596B" w:rsidP="00BA4968">
            <w:pPr>
              <w:numPr>
                <w:ilvl w:val="0"/>
                <w:numId w:val="21"/>
              </w:numPr>
              <w:ind w:left="170" w:firstLine="0"/>
              <w:rPr>
                <w:lang w:eastAsia="en-US"/>
              </w:rPr>
            </w:pPr>
          </w:p>
        </w:tc>
        <w:tc>
          <w:tcPr>
            <w:tcW w:w="1871" w:type="dxa"/>
            <w:tcBorders>
              <w:left w:val="nil"/>
              <w:bottom w:val="dotted" w:sz="4" w:space="0" w:color="auto"/>
              <w:right w:val="dotted" w:sz="4" w:space="0" w:color="auto"/>
            </w:tcBorders>
          </w:tcPr>
          <w:p w14:paraId="331F6564" w14:textId="77777777" w:rsidR="000B596B" w:rsidRDefault="000B596B" w:rsidP="00D13EBA">
            <w:r>
              <w:rPr>
                <w:sz w:val="22"/>
                <w:szCs w:val="22"/>
              </w:rPr>
              <w:t>10-13 February 2014</w:t>
            </w:r>
          </w:p>
        </w:tc>
        <w:tc>
          <w:tcPr>
            <w:tcW w:w="1846" w:type="dxa"/>
            <w:tcBorders>
              <w:left w:val="dotted" w:sz="4" w:space="0" w:color="auto"/>
              <w:bottom w:val="dotted" w:sz="4" w:space="0" w:color="auto"/>
              <w:right w:val="dotted" w:sz="4" w:space="0" w:color="auto"/>
            </w:tcBorders>
          </w:tcPr>
          <w:p w14:paraId="5681788E" w14:textId="77777777" w:rsidR="000B596B" w:rsidRPr="00E60B67" w:rsidRDefault="000B596B" w:rsidP="00D13EBA">
            <w:r>
              <w:rPr>
                <w:sz w:val="22"/>
              </w:rPr>
              <w:t>Cam Ronald</w:t>
            </w:r>
          </w:p>
        </w:tc>
        <w:tc>
          <w:tcPr>
            <w:tcW w:w="2140" w:type="dxa"/>
            <w:tcBorders>
              <w:left w:val="dotted" w:sz="4" w:space="0" w:color="auto"/>
              <w:bottom w:val="dotted" w:sz="4" w:space="0" w:color="auto"/>
              <w:right w:val="dotted" w:sz="4" w:space="0" w:color="auto"/>
            </w:tcBorders>
          </w:tcPr>
          <w:p w14:paraId="3FFAC783" w14:textId="77777777" w:rsidR="000B596B" w:rsidRPr="00E60B67" w:rsidRDefault="000B596B" w:rsidP="00D13EBA">
            <w:pPr>
              <w:rPr>
                <w:rFonts w:cs="Arial"/>
                <w:lang w:eastAsia="en-US"/>
              </w:rPr>
            </w:pPr>
            <w:r w:rsidRPr="00E60B67">
              <w:rPr>
                <w:rFonts w:cs="Arial"/>
                <w:sz w:val="22"/>
                <w:szCs w:val="22"/>
                <w:lang w:eastAsia="en-US"/>
              </w:rPr>
              <w:t>New Zealand Police and PPDVP</w:t>
            </w:r>
          </w:p>
        </w:tc>
        <w:tc>
          <w:tcPr>
            <w:tcW w:w="4898" w:type="dxa"/>
            <w:tcBorders>
              <w:left w:val="dotted" w:sz="4" w:space="0" w:color="auto"/>
              <w:bottom w:val="dotted" w:sz="4" w:space="0" w:color="auto"/>
              <w:right w:val="dotted" w:sz="4" w:space="0" w:color="auto"/>
            </w:tcBorders>
          </w:tcPr>
          <w:p w14:paraId="12C4C3F6" w14:textId="77777777" w:rsidR="000B596B" w:rsidRPr="00E60B67" w:rsidRDefault="000B596B" w:rsidP="00D13EBA">
            <w:r w:rsidRPr="00E60B67">
              <w:rPr>
                <w:sz w:val="22"/>
                <w:szCs w:val="22"/>
              </w:rPr>
              <w:t xml:space="preserve">Pro bono support to the </w:t>
            </w:r>
            <w:r>
              <w:rPr>
                <w:b/>
                <w:i/>
                <w:sz w:val="22"/>
                <w:szCs w:val="22"/>
              </w:rPr>
              <w:t>Family Violence / Youth Justice Workshop.</w:t>
            </w:r>
          </w:p>
        </w:tc>
        <w:tc>
          <w:tcPr>
            <w:tcW w:w="1159" w:type="dxa"/>
            <w:tcBorders>
              <w:left w:val="dotted" w:sz="4" w:space="0" w:color="auto"/>
              <w:bottom w:val="dotted" w:sz="4" w:space="0" w:color="auto"/>
              <w:right w:val="dotted" w:sz="4" w:space="0" w:color="auto"/>
            </w:tcBorders>
            <w:vAlign w:val="center"/>
          </w:tcPr>
          <w:p w14:paraId="219E5FE7" w14:textId="77777777" w:rsidR="000B596B" w:rsidRDefault="000B596B" w:rsidP="00D13EBA">
            <w:pPr>
              <w:ind w:left="-57" w:right="-57"/>
              <w:jc w:val="center"/>
              <w:rPr>
                <w:lang w:eastAsia="en-US"/>
              </w:rPr>
            </w:pPr>
            <w:r>
              <w:rPr>
                <w:sz w:val="22"/>
                <w:szCs w:val="22"/>
                <w:lang w:eastAsia="en-US"/>
              </w:rPr>
              <w:t>24-mth</w:t>
            </w:r>
          </w:p>
        </w:tc>
        <w:tc>
          <w:tcPr>
            <w:tcW w:w="1039" w:type="dxa"/>
            <w:tcBorders>
              <w:left w:val="dotted" w:sz="4" w:space="0" w:color="auto"/>
              <w:bottom w:val="dotted" w:sz="4" w:space="0" w:color="auto"/>
              <w:right w:val="dotted" w:sz="4" w:space="0" w:color="auto"/>
            </w:tcBorders>
            <w:vAlign w:val="center"/>
          </w:tcPr>
          <w:p w14:paraId="53D1E8D9" w14:textId="77777777" w:rsidR="000B596B" w:rsidRPr="00E60B67" w:rsidRDefault="000B596B" w:rsidP="00D13EBA">
            <w:pPr>
              <w:jc w:val="center"/>
            </w:pPr>
            <w:r>
              <w:rPr>
                <w:sz w:val="22"/>
              </w:rPr>
              <w:t>1.2</w:t>
            </w:r>
          </w:p>
        </w:tc>
        <w:tc>
          <w:tcPr>
            <w:tcW w:w="1515" w:type="dxa"/>
            <w:tcBorders>
              <w:left w:val="dotted" w:sz="4" w:space="0" w:color="auto"/>
              <w:bottom w:val="dotted" w:sz="4" w:space="0" w:color="auto"/>
              <w:right w:val="nil"/>
            </w:tcBorders>
            <w:vAlign w:val="center"/>
          </w:tcPr>
          <w:p w14:paraId="36DEB50F" w14:textId="77777777" w:rsidR="000B596B" w:rsidRPr="00E60B67" w:rsidRDefault="000B596B" w:rsidP="00D13EBA">
            <w:pPr>
              <w:jc w:val="center"/>
            </w:pPr>
            <w:r>
              <w:rPr>
                <w:sz w:val="22"/>
              </w:rPr>
              <w:t>Cook Islands</w:t>
            </w:r>
          </w:p>
        </w:tc>
      </w:tr>
      <w:tr w:rsidR="000B596B" w:rsidRPr="007942C1" w14:paraId="0A19FCC5" w14:textId="77777777" w:rsidTr="00794CC9">
        <w:trPr>
          <w:jc w:val="center"/>
        </w:trPr>
        <w:tc>
          <w:tcPr>
            <w:tcW w:w="580" w:type="dxa"/>
            <w:tcBorders>
              <w:top w:val="dotted" w:sz="4" w:space="0" w:color="auto"/>
              <w:bottom w:val="dotted" w:sz="4" w:space="0" w:color="auto"/>
              <w:right w:val="nil"/>
            </w:tcBorders>
          </w:tcPr>
          <w:p w14:paraId="36D5D0EE" w14:textId="77777777" w:rsidR="000B596B" w:rsidRPr="007942C1" w:rsidRDefault="000B596B" w:rsidP="00BA4968">
            <w:pPr>
              <w:numPr>
                <w:ilvl w:val="0"/>
                <w:numId w:val="21"/>
              </w:numPr>
              <w:ind w:left="170" w:firstLine="0"/>
              <w:rPr>
                <w:lang w:eastAsia="en-US"/>
              </w:rPr>
            </w:pPr>
          </w:p>
        </w:tc>
        <w:tc>
          <w:tcPr>
            <w:tcW w:w="1871" w:type="dxa"/>
            <w:tcBorders>
              <w:top w:val="dotted" w:sz="4" w:space="0" w:color="auto"/>
              <w:left w:val="nil"/>
              <w:bottom w:val="dotted" w:sz="4" w:space="0" w:color="auto"/>
              <w:right w:val="dotted" w:sz="4" w:space="0" w:color="auto"/>
            </w:tcBorders>
          </w:tcPr>
          <w:p w14:paraId="43BD03E4" w14:textId="77777777" w:rsidR="000B596B" w:rsidRDefault="000B596B" w:rsidP="00D13EBA">
            <w:r>
              <w:rPr>
                <w:sz w:val="22"/>
                <w:szCs w:val="22"/>
              </w:rPr>
              <w:t>10-13 February 2014</w:t>
            </w:r>
          </w:p>
        </w:tc>
        <w:tc>
          <w:tcPr>
            <w:tcW w:w="1846" w:type="dxa"/>
            <w:tcBorders>
              <w:top w:val="dotted" w:sz="4" w:space="0" w:color="auto"/>
              <w:left w:val="dotted" w:sz="4" w:space="0" w:color="auto"/>
              <w:bottom w:val="dotted" w:sz="4" w:space="0" w:color="auto"/>
              <w:right w:val="dotted" w:sz="4" w:space="0" w:color="auto"/>
            </w:tcBorders>
          </w:tcPr>
          <w:p w14:paraId="454B1BF8" w14:textId="77777777" w:rsidR="000B596B" w:rsidRPr="00E60B67" w:rsidRDefault="000B596B" w:rsidP="00D13EBA">
            <w:r>
              <w:rPr>
                <w:sz w:val="22"/>
              </w:rPr>
              <w:t>Kevin Kneebone</w:t>
            </w:r>
          </w:p>
        </w:tc>
        <w:tc>
          <w:tcPr>
            <w:tcW w:w="2140" w:type="dxa"/>
            <w:tcBorders>
              <w:top w:val="dotted" w:sz="4" w:space="0" w:color="auto"/>
              <w:left w:val="dotted" w:sz="4" w:space="0" w:color="auto"/>
              <w:bottom w:val="dotted" w:sz="4" w:space="0" w:color="auto"/>
              <w:right w:val="dotted" w:sz="4" w:space="0" w:color="auto"/>
            </w:tcBorders>
          </w:tcPr>
          <w:p w14:paraId="6D7CC046" w14:textId="77777777" w:rsidR="000B596B" w:rsidRPr="00E60B67" w:rsidRDefault="000B596B" w:rsidP="00D13EBA">
            <w:pPr>
              <w:rPr>
                <w:rFonts w:cs="Arial"/>
                <w:lang w:eastAsia="en-US"/>
              </w:rPr>
            </w:pPr>
            <w:r w:rsidRPr="00E60B67">
              <w:rPr>
                <w:rFonts w:cs="Arial"/>
                <w:sz w:val="22"/>
                <w:szCs w:val="22"/>
                <w:lang w:eastAsia="en-US"/>
              </w:rPr>
              <w:t>New Zealand Police and PPDVP</w:t>
            </w:r>
          </w:p>
        </w:tc>
        <w:tc>
          <w:tcPr>
            <w:tcW w:w="4898" w:type="dxa"/>
            <w:tcBorders>
              <w:top w:val="dotted" w:sz="4" w:space="0" w:color="auto"/>
              <w:left w:val="dotted" w:sz="4" w:space="0" w:color="auto"/>
              <w:bottom w:val="dotted" w:sz="4" w:space="0" w:color="auto"/>
              <w:right w:val="dotted" w:sz="4" w:space="0" w:color="auto"/>
            </w:tcBorders>
          </w:tcPr>
          <w:p w14:paraId="65E92CB2" w14:textId="77777777" w:rsidR="000B596B" w:rsidRPr="00E60B67" w:rsidRDefault="000B596B" w:rsidP="00D13EBA">
            <w:r w:rsidRPr="00E60B67">
              <w:rPr>
                <w:sz w:val="22"/>
                <w:szCs w:val="22"/>
              </w:rPr>
              <w:t xml:space="preserve">Pro bono support to the </w:t>
            </w:r>
            <w:r>
              <w:rPr>
                <w:b/>
                <w:i/>
                <w:sz w:val="22"/>
                <w:szCs w:val="22"/>
              </w:rPr>
              <w:t>Family Violence / Youth Justice Workshop.</w:t>
            </w:r>
          </w:p>
        </w:tc>
        <w:tc>
          <w:tcPr>
            <w:tcW w:w="1159" w:type="dxa"/>
            <w:tcBorders>
              <w:top w:val="dotted" w:sz="4" w:space="0" w:color="auto"/>
              <w:left w:val="dotted" w:sz="4" w:space="0" w:color="auto"/>
              <w:bottom w:val="dotted" w:sz="4" w:space="0" w:color="auto"/>
              <w:right w:val="dotted" w:sz="4" w:space="0" w:color="auto"/>
            </w:tcBorders>
            <w:vAlign w:val="center"/>
          </w:tcPr>
          <w:p w14:paraId="3D649ED4" w14:textId="77777777" w:rsidR="000B596B" w:rsidRDefault="000B596B" w:rsidP="00D13EBA">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14:paraId="582DEFA6" w14:textId="77777777" w:rsidR="000B596B" w:rsidRPr="00E60B67" w:rsidRDefault="000B596B" w:rsidP="00D13EBA">
            <w:pPr>
              <w:jc w:val="center"/>
            </w:pPr>
            <w:r>
              <w:rPr>
                <w:sz w:val="22"/>
              </w:rPr>
              <w:t>1.2</w:t>
            </w:r>
          </w:p>
        </w:tc>
        <w:tc>
          <w:tcPr>
            <w:tcW w:w="1515" w:type="dxa"/>
            <w:tcBorders>
              <w:top w:val="dotted" w:sz="4" w:space="0" w:color="auto"/>
              <w:left w:val="dotted" w:sz="4" w:space="0" w:color="auto"/>
              <w:bottom w:val="dotted" w:sz="4" w:space="0" w:color="auto"/>
              <w:right w:val="nil"/>
            </w:tcBorders>
            <w:vAlign w:val="center"/>
          </w:tcPr>
          <w:p w14:paraId="754F9BD4" w14:textId="77777777" w:rsidR="000B596B" w:rsidRPr="00E60B67" w:rsidRDefault="000B596B" w:rsidP="00D13EBA">
            <w:pPr>
              <w:jc w:val="center"/>
            </w:pPr>
            <w:r>
              <w:rPr>
                <w:sz w:val="22"/>
              </w:rPr>
              <w:t>Cook Islands</w:t>
            </w:r>
          </w:p>
        </w:tc>
      </w:tr>
      <w:tr w:rsidR="000B596B" w:rsidRPr="007942C1" w14:paraId="72403ECF" w14:textId="77777777" w:rsidTr="00794CC9">
        <w:trPr>
          <w:jc w:val="center"/>
        </w:trPr>
        <w:tc>
          <w:tcPr>
            <w:tcW w:w="580" w:type="dxa"/>
            <w:tcBorders>
              <w:top w:val="dotted" w:sz="4" w:space="0" w:color="auto"/>
              <w:bottom w:val="dotted" w:sz="4" w:space="0" w:color="auto"/>
              <w:right w:val="nil"/>
            </w:tcBorders>
          </w:tcPr>
          <w:p w14:paraId="2202C2A6" w14:textId="77777777" w:rsidR="000B596B" w:rsidRPr="007942C1" w:rsidRDefault="000B596B" w:rsidP="00BA4968">
            <w:pPr>
              <w:numPr>
                <w:ilvl w:val="0"/>
                <w:numId w:val="21"/>
              </w:numPr>
              <w:ind w:left="170" w:firstLine="0"/>
              <w:rPr>
                <w:lang w:eastAsia="en-US"/>
              </w:rPr>
            </w:pPr>
          </w:p>
        </w:tc>
        <w:tc>
          <w:tcPr>
            <w:tcW w:w="1871" w:type="dxa"/>
            <w:tcBorders>
              <w:top w:val="dotted" w:sz="4" w:space="0" w:color="auto"/>
              <w:left w:val="nil"/>
              <w:bottom w:val="dotted" w:sz="4" w:space="0" w:color="auto"/>
              <w:right w:val="dotted" w:sz="4" w:space="0" w:color="auto"/>
            </w:tcBorders>
          </w:tcPr>
          <w:p w14:paraId="5EF20CCE" w14:textId="77777777" w:rsidR="000B596B" w:rsidRDefault="000B596B" w:rsidP="00D13EBA">
            <w:r>
              <w:rPr>
                <w:sz w:val="22"/>
                <w:szCs w:val="22"/>
              </w:rPr>
              <w:t>10-13 February 2014</w:t>
            </w:r>
          </w:p>
        </w:tc>
        <w:tc>
          <w:tcPr>
            <w:tcW w:w="1846" w:type="dxa"/>
            <w:tcBorders>
              <w:top w:val="dotted" w:sz="4" w:space="0" w:color="auto"/>
              <w:left w:val="dotted" w:sz="4" w:space="0" w:color="auto"/>
              <w:bottom w:val="dotted" w:sz="4" w:space="0" w:color="auto"/>
              <w:right w:val="dotted" w:sz="4" w:space="0" w:color="auto"/>
            </w:tcBorders>
          </w:tcPr>
          <w:p w14:paraId="06E22503" w14:textId="77777777" w:rsidR="000B596B" w:rsidRPr="00014675" w:rsidRDefault="000B596B" w:rsidP="00D13EBA">
            <w:r w:rsidRPr="00014675">
              <w:rPr>
                <w:sz w:val="22"/>
                <w:szCs w:val="22"/>
              </w:rPr>
              <w:t>Regional Training Team and / or National Trainers</w:t>
            </w:r>
          </w:p>
        </w:tc>
        <w:tc>
          <w:tcPr>
            <w:tcW w:w="2140" w:type="dxa"/>
            <w:tcBorders>
              <w:top w:val="dotted" w:sz="4" w:space="0" w:color="auto"/>
              <w:left w:val="dotted" w:sz="4" w:space="0" w:color="auto"/>
              <w:bottom w:val="dotted" w:sz="4" w:space="0" w:color="auto"/>
              <w:right w:val="dotted" w:sz="4" w:space="0" w:color="auto"/>
            </w:tcBorders>
          </w:tcPr>
          <w:p w14:paraId="2CB2A654" w14:textId="77777777" w:rsidR="000B596B" w:rsidRPr="00014675" w:rsidRDefault="000B596B" w:rsidP="00D13EBA">
            <w:r>
              <w:rPr>
                <w:sz w:val="22"/>
                <w:szCs w:val="22"/>
              </w:rPr>
              <w:t>High Court of the Cook Islands</w:t>
            </w:r>
            <w:r w:rsidRPr="00014675">
              <w:rPr>
                <w:sz w:val="22"/>
                <w:szCs w:val="22"/>
              </w:rPr>
              <w:t xml:space="preserve"> </w:t>
            </w:r>
          </w:p>
        </w:tc>
        <w:tc>
          <w:tcPr>
            <w:tcW w:w="4898" w:type="dxa"/>
            <w:tcBorders>
              <w:top w:val="dotted" w:sz="4" w:space="0" w:color="auto"/>
              <w:left w:val="dotted" w:sz="4" w:space="0" w:color="auto"/>
              <w:bottom w:val="dotted" w:sz="4" w:space="0" w:color="auto"/>
              <w:right w:val="dotted" w:sz="4" w:space="0" w:color="auto"/>
            </w:tcBorders>
          </w:tcPr>
          <w:p w14:paraId="5CA3ADDE" w14:textId="77777777" w:rsidR="000B596B" w:rsidRPr="00014675" w:rsidRDefault="000B596B" w:rsidP="00D13EBA">
            <w:r w:rsidRPr="00014675">
              <w:rPr>
                <w:sz w:val="22"/>
                <w:szCs w:val="22"/>
              </w:rPr>
              <w:t>Co-facilitation at the</w:t>
            </w:r>
            <w:r w:rsidRPr="00014675">
              <w:rPr>
                <w:b/>
                <w:i/>
                <w:sz w:val="22"/>
                <w:szCs w:val="22"/>
              </w:rPr>
              <w:t xml:space="preserve"> </w:t>
            </w:r>
            <w:r>
              <w:rPr>
                <w:b/>
                <w:i/>
                <w:sz w:val="22"/>
                <w:szCs w:val="22"/>
              </w:rPr>
              <w:t>Family Violence / Youth Justice Workshop</w:t>
            </w:r>
            <w:r w:rsidRPr="00014675">
              <w:rPr>
                <w:b/>
                <w:i/>
                <w:sz w:val="22"/>
                <w:szCs w:val="22"/>
              </w:rPr>
              <w:t xml:space="preserve">:  </w:t>
            </w:r>
            <w:r>
              <w:rPr>
                <w:sz w:val="22"/>
                <w:szCs w:val="22"/>
              </w:rPr>
              <w:t xml:space="preserve">Tangi Taoro and John Kenning </w:t>
            </w:r>
          </w:p>
        </w:tc>
        <w:tc>
          <w:tcPr>
            <w:tcW w:w="1159" w:type="dxa"/>
            <w:tcBorders>
              <w:top w:val="dotted" w:sz="4" w:space="0" w:color="auto"/>
              <w:left w:val="dotted" w:sz="4" w:space="0" w:color="auto"/>
              <w:bottom w:val="dotted" w:sz="4" w:space="0" w:color="auto"/>
              <w:right w:val="dotted" w:sz="4" w:space="0" w:color="auto"/>
            </w:tcBorders>
            <w:vAlign w:val="center"/>
          </w:tcPr>
          <w:p w14:paraId="0E52172F" w14:textId="77777777" w:rsidR="000B596B" w:rsidRDefault="000B596B" w:rsidP="00D13EBA">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14:paraId="7E503160" w14:textId="77777777" w:rsidR="000B596B" w:rsidRPr="00E60B67" w:rsidRDefault="000B596B" w:rsidP="00D13EBA">
            <w:pPr>
              <w:jc w:val="center"/>
            </w:pPr>
            <w:r>
              <w:rPr>
                <w:sz w:val="22"/>
              </w:rPr>
              <w:t>1.2</w:t>
            </w:r>
          </w:p>
        </w:tc>
        <w:tc>
          <w:tcPr>
            <w:tcW w:w="1515" w:type="dxa"/>
            <w:tcBorders>
              <w:top w:val="dotted" w:sz="4" w:space="0" w:color="auto"/>
              <w:left w:val="dotted" w:sz="4" w:space="0" w:color="auto"/>
              <w:bottom w:val="dotted" w:sz="4" w:space="0" w:color="auto"/>
              <w:right w:val="nil"/>
            </w:tcBorders>
            <w:vAlign w:val="center"/>
          </w:tcPr>
          <w:p w14:paraId="65831EC4" w14:textId="77777777" w:rsidR="000B596B" w:rsidRPr="00E60B67" w:rsidRDefault="000B596B" w:rsidP="00D13EBA">
            <w:pPr>
              <w:jc w:val="center"/>
            </w:pPr>
            <w:r>
              <w:rPr>
                <w:sz w:val="22"/>
              </w:rPr>
              <w:t>Cook Islands</w:t>
            </w:r>
          </w:p>
        </w:tc>
      </w:tr>
      <w:tr w:rsidR="000B596B" w:rsidRPr="007942C1" w14:paraId="7FB4AD8B" w14:textId="77777777" w:rsidTr="00794CC9">
        <w:trPr>
          <w:jc w:val="center"/>
        </w:trPr>
        <w:tc>
          <w:tcPr>
            <w:tcW w:w="580" w:type="dxa"/>
            <w:tcBorders>
              <w:top w:val="dotted" w:sz="4" w:space="0" w:color="auto"/>
              <w:bottom w:val="dotted" w:sz="4" w:space="0" w:color="auto"/>
              <w:right w:val="nil"/>
            </w:tcBorders>
          </w:tcPr>
          <w:p w14:paraId="25B683D6" w14:textId="77777777" w:rsidR="000B596B" w:rsidRPr="007942C1" w:rsidRDefault="000B596B" w:rsidP="00BA4968">
            <w:pPr>
              <w:numPr>
                <w:ilvl w:val="0"/>
                <w:numId w:val="21"/>
              </w:numPr>
              <w:ind w:left="170" w:firstLine="0"/>
              <w:rPr>
                <w:lang w:eastAsia="en-US"/>
              </w:rPr>
            </w:pPr>
          </w:p>
        </w:tc>
        <w:tc>
          <w:tcPr>
            <w:tcW w:w="1871" w:type="dxa"/>
            <w:tcBorders>
              <w:top w:val="dotted" w:sz="4" w:space="0" w:color="auto"/>
              <w:left w:val="nil"/>
              <w:bottom w:val="dotted" w:sz="4" w:space="0" w:color="auto"/>
              <w:right w:val="dotted" w:sz="4" w:space="0" w:color="auto"/>
            </w:tcBorders>
          </w:tcPr>
          <w:p w14:paraId="65EC6D4D" w14:textId="77777777" w:rsidR="000B596B" w:rsidRDefault="000B596B" w:rsidP="00D13EBA">
            <w:r>
              <w:rPr>
                <w:sz w:val="22"/>
                <w:szCs w:val="22"/>
              </w:rPr>
              <w:t>3-12 February 2014</w:t>
            </w:r>
          </w:p>
        </w:tc>
        <w:tc>
          <w:tcPr>
            <w:tcW w:w="1846" w:type="dxa"/>
            <w:tcBorders>
              <w:top w:val="dotted" w:sz="4" w:space="0" w:color="auto"/>
              <w:left w:val="dotted" w:sz="4" w:space="0" w:color="auto"/>
              <w:bottom w:val="dotted" w:sz="4" w:space="0" w:color="auto"/>
              <w:right w:val="dotted" w:sz="4" w:space="0" w:color="auto"/>
            </w:tcBorders>
          </w:tcPr>
          <w:p w14:paraId="3A2A0488" w14:textId="77777777" w:rsidR="000B596B" w:rsidRPr="00E60B67" w:rsidRDefault="000B596B" w:rsidP="00D13EBA">
            <w:r>
              <w:rPr>
                <w:sz w:val="22"/>
              </w:rPr>
              <w:t>Justice Michael Barker/Regional Training Team</w:t>
            </w:r>
          </w:p>
        </w:tc>
        <w:tc>
          <w:tcPr>
            <w:tcW w:w="2140" w:type="dxa"/>
            <w:tcBorders>
              <w:top w:val="dotted" w:sz="4" w:space="0" w:color="auto"/>
              <w:left w:val="dotted" w:sz="4" w:space="0" w:color="auto"/>
              <w:bottom w:val="dotted" w:sz="4" w:space="0" w:color="auto"/>
              <w:right w:val="dotted" w:sz="4" w:space="0" w:color="auto"/>
            </w:tcBorders>
          </w:tcPr>
          <w:p w14:paraId="78FC9BE9" w14:textId="77777777" w:rsidR="000B596B" w:rsidRPr="00E60B67" w:rsidRDefault="000B596B" w:rsidP="00D13EBA">
            <w:r>
              <w:rPr>
                <w:sz w:val="22"/>
              </w:rPr>
              <w:t>Federal Court of Australia</w:t>
            </w:r>
          </w:p>
        </w:tc>
        <w:tc>
          <w:tcPr>
            <w:tcW w:w="4898" w:type="dxa"/>
            <w:tcBorders>
              <w:top w:val="dotted" w:sz="4" w:space="0" w:color="auto"/>
              <w:left w:val="dotted" w:sz="4" w:space="0" w:color="auto"/>
              <w:bottom w:val="dotted" w:sz="4" w:space="0" w:color="auto"/>
              <w:right w:val="dotted" w:sz="4" w:space="0" w:color="auto"/>
            </w:tcBorders>
          </w:tcPr>
          <w:p w14:paraId="0DF636EE" w14:textId="77777777" w:rsidR="000B596B" w:rsidRDefault="000B596B" w:rsidP="00D13EBA">
            <w:pPr>
              <w:rPr>
                <w:rFonts w:cs="Arial"/>
                <w:lang w:eastAsia="en-US"/>
              </w:rPr>
            </w:pPr>
            <w:r w:rsidRPr="00E60B67">
              <w:rPr>
                <w:sz w:val="22"/>
                <w:szCs w:val="22"/>
              </w:rPr>
              <w:t xml:space="preserve">Pro bono support to the </w:t>
            </w:r>
            <w:r w:rsidRPr="00E60B67">
              <w:rPr>
                <w:b/>
                <w:i/>
                <w:sz w:val="22"/>
                <w:szCs w:val="22"/>
              </w:rPr>
              <w:t>Lay and Law-trained Judicial and Court Officer</w:t>
            </w:r>
            <w:r w:rsidRPr="00E60B67">
              <w:rPr>
                <w:b/>
                <w:sz w:val="22"/>
                <w:szCs w:val="22"/>
              </w:rPr>
              <w:t xml:space="preserve"> </w:t>
            </w:r>
            <w:r>
              <w:rPr>
                <w:b/>
                <w:i/>
                <w:sz w:val="22"/>
                <w:szCs w:val="22"/>
              </w:rPr>
              <w:t>Decision Making</w:t>
            </w:r>
            <w:r w:rsidRPr="00E60B67">
              <w:rPr>
                <w:b/>
                <w:i/>
                <w:sz w:val="22"/>
                <w:szCs w:val="22"/>
              </w:rPr>
              <w:t xml:space="preserve"> Training</w:t>
            </w:r>
            <w:r w:rsidRPr="00E60B67">
              <w:rPr>
                <w:rFonts w:cs="Arial"/>
                <w:sz w:val="22"/>
                <w:szCs w:val="22"/>
                <w:lang w:eastAsia="en-US"/>
              </w:rPr>
              <w:t>.</w:t>
            </w:r>
          </w:p>
          <w:p w14:paraId="39A5F08C" w14:textId="77777777" w:rsidR="000B596B" w:rsidRPr="00E60B67" w:rsidRDefault="000B596B" w:rsidP="00D13EBA">
            <w:r>
              <w:rPr>
                <w:rFonts w:cs="Arial"/>
                <w:sz w:val="22"/>
                <w:szCs w:val="22"/>
                <w:lang w:eastAsia="en-US"/>
              </w:rPr>
              <w:t>John Alilee, Stephen Felix, Edwin Amblus, Grace Leban, Leonard Maina.</w:t>
            </w:r>
          </w:p>
        </w:tc>
        <w:tc>
          <w:tcPr>
            <w:tcW w:w="1159" w:type="dxa"/>
            <w:tcBorders>
              <w:top w:val="dotted" w:sz="4" w:space="0" w:color="auto"/>
              <w:left w:val="dotted" w:sz="4" w:space="0" w:color="auto"/>
              <w:bottom w:val="dotted" w:sz="4" w:space="0" w:color="auto"/>
              <w:right w:val="dotted" w:sz="4" w:space="0" w:color="auto"/>
            </w:tcBorders>
            <w:vAlign w:val="center"/>
          </w:tcPr>
          <w:p w14:paraId="2E0A0B85" w14:textId="77777777" w:rsidR="000B596B" w:rsidRDefault="000B596B" w:rsidP="00D13EBA">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14:paraId="5268ACEE" w14:textId="77777777" w:rsidR="000B596B" w:rsidRPr="00E60B67" w:rsidRDefault="000B596B" w:rsidP="00D13EBA">
            <w:pPr>
              <w:jc w:val="center"/>
            </w:pPr>
            <w:r>
              <w:rPr>
                <w:sz w:val="22"/>
              </w:rPr>
              <w:t>4.2c</w:t>
            </w:r>
          </w:p>
        </w:tc>
        <w:tc>
          <w:tcPr>
            <w:tcW w:w="1515" w:type="dxa"/>
            <w:tcBorders>
              <w:top w:val="dotted" w:sz="4" w:space="0" w:color="auto"/>
              <w:left w:val="dotted" w:sz="4" w:space="0" w:color="auto"/>
              <w:bottom w:val="dotted" w:sz="4" w:space="0" w:color="auto"/>
              <w:right w:val="nil"/>
            </w:tcBorders>
            <w:vAlign w:val="center"/>
          </w:tcPr>
          <w:p w14:paraId="14BF0878" w14:textId="77777777" w:rsidR="000B596B" w:rsidRPr="00E60B67" w:rsidRDefault="000B596B" w:rsidP="00D13EBA">
            <w:pPr>
              <w:jc w:val="center"/>
            </w:pPr>
            <w:r>
              <w:rPr>
                <w:sz w:val="22"/>
              </w:rPr>
              <w:t>Vanuatu</w:t>
            </w:r>
          </w:p>
        </w:tc>
      </w:tr>
      <w:tr w:rsidR="000B596B" w:rsidRPr="007942C1" w14:paraId="373E4FE7" w14:textId="77777777" w:rsidTr="000B596B">
        <w:trPr>
          <w:jc w:val="center"/>
        </w:trPr>
        <w:tc>
          <w:tcPr>
            <w:tcW w:w="580" w:type="dxa"/>
            <w:tcBorders>
              <w:top w:val="dotted" w:sz="4" w:space="0" w:color="auto"/>
              <w:bottom w:val="dotted" w:sz="4" w:space="0" w:color="auto"/>
              <w:right w:val="nil"/>
            </w:tcBorders>
          </w:tcPr>
          <w:p w14:paraId="5172B86A" w14:textId="77777777" w:rsidR="000B596B" w:rsidRPr="007942C1" w:rsidRDefault="000B596B" w:rsidP="00BA4968">
            <w:pPr>
              <w:numPr>
                <w:ilvl w:val="0"/>
                <w:numId w:val="21"/>
              </w:numPr>
              <w:ind w:left="170" w:firstLine="0"/>
              <w:rPr>
                <w:lang w:eastAsia="en-US"/>
              </w:rPr>
            </w:pPr>
          </w:p>
        </w:tc>
        <w:tc>
          <w:tcPr>
            <w:tcW w:w="1871" w:type="dxa"/>
            <w:tcBorders>
              <w:top w:val="dotted" w:sz="4" w:space="0" w:color="auto"/>
              <w:left w:val="nil"/>
              <w:bottom w:val="dotted" w:sz="4" w:space="0" w:color="auto"/>
              <w:right w:val="dotted" w:sz="4" w:space="0" w:color="auto"/>
            </w:tcBorders>
          </w:tcPr>
          <w:p w14:paraId="39198B5B" w14:textId="77777777" w:rsidR="000B596B" w:rsidRPr="00C45280" w:rsidRDefault="00744BDD" w:rsidP="00D13EBA">
            <w:r>
              <w:rPr>
                <w:sz w:val="22"/>
              </w:rPr>
              <w:t>31 March-</w:t>
            </w:r>
            <w:r w:rsidR="000B596B" w:rsidRPr="00C45280">
              <w:rPr>
                <w:sz w:val="22"/>
              </w:rPr>
              <w:t>4 April 2014</w:t>
            </w:r>
          </w:p>
        </w:tc>
        <w:tc>
          <w:tcPr>
            <w:tcW w:w="1846" w:type="dxa"/>
            <w:tcBorders>
              <w:top w:val="dotted" w:sz="4" w:space="0" w:color="auto"/>
              <w:left w:val="dotted" w:sz="4" w:space="0" w:color="auto"/>
              <w:bottom w:val="dotted" w:sz="4" w:space="0" w:color="auto"/>
              <w:right w:val="dotted" w:sz="4" w:space="0" w:color="auto"/>
            </w:tcBorders>
          </w:tcPr>
          <w:p w14:paraId="2403FB86" w14:textId="77777777" w:rsidR="000B596B" w:rsidRPr="00C45280" w:rsidRDefault="000B596B" w:rsidP="00D13EBA">
            <w:r w:rsidRPr="00C45280">
              <w:rPr>
                <w:sz w:val="22"/>
              </w:rPr>
              <w:t xml:space="preserve">Judge Ema Aitken and </w:t>
            </w:r>
            <w:r>
              <w:rPr>
                <w:sz w:val="22"/>
              </w:rPr>
              <w:t xml:space="preserve">Dr </w:t>
            </w:r>
            <w:r w:rsidR="00067849">
              <w:rPr>
                <w:sz w:val="22"/>
              </w:rPr>
              <w:t xml:space="preserve">David </w:t>
            </w:r>
            <w:r>
              <w:rPr>
                <w:sz w:val="22"/>
              </w:rPr>
              <w:t>Galler</w:t>
            </w:r>
          </w:p>
          <w:p w14:paraId="47D518DF" w14:textId="77777777" w:rsidR="000B596B" w:rsidRPr="00E60B67" w:rsidRDefault="000B596B" w:rsidP="00D13EBA"/>
        </w:tc>
        <w:tc>
          <w:tcPr>
            <w:tcW w:w="2140" w:type="dxa"/>
            <w:tcBorders>
              <w:top w:val="dotted" w:sz="4" w:space="0" w:color="auto"/>
              <w:left w:val="dotted" w:sz="4" w:space="0" w:color="auto"/>
              <w:bottom w:val="dotted" w:sz="4" w:space="0" w:color="auto"/>
              <w:right w:val="dotted" w:sz="4" w:space="0" w:color="auto"/>
            </w:tcBorders>
          </w:tcPr>
          <w:p w14:paraId="55281101" w14:textId="77777777" w:rsidR="000B596B" w:rsidRPr="00E60B67" w:rsidRDefault="004F0258" w:rsidP="00D13EBA">
            <w:r>
              <w:rPr>
                <w:sz w:val="22"/>
              </w:rPr>
              <w:t>Auckland District Court</w:t>
            </w:r>
            <w:r w:rsidR="00067849">
              <w:rPr>
                <w:sz w:val="22"/>
              </w:rPr>
              <w:t>, New Zealand</w:t>
            </w:r>
          </w:p>
        </w:tc>
        <w:tc>
          <w:tcPr>
            <w:tcW w:w="4898" w:type="dxa"/>
            <w:tcBorders>
              <w:top w:val="dotted" w:sz="4" w:space="0" w:color="auto"/>
              <w:left w:val="dotted" w:sz="4" w:space="0" w:color="auto"/>
              <w:bottom w:val="dotted" w:sz="4" w:space="0" w:color="auto"/>
              <w:right w:val="dotted" w:sz="4" w:space="0" w:color="auto"/>
            </w:tcBorders>
          </w:tcPr>
          <w:p w14:paraId="7D214613" w14:textId="77777777" w:rsidR="000B596B" w:rsidRPr="00736615" w:rsidRDefault="000B596B" w:rsidP="00D13EBA">
            <w:r>
              <w:rPr>
                <w:sz w:val="22"/>
              </w:rPr>
              <w:t xml:space="preserve">Pro bono support to the </w:t>
            </w:r>
            <w:r>
              <w:rPr>
                <w:b/>
                <w:i/>
                <w:sz w:val="22"/>
              </w:rPr>
              <w:t>Drug and Alcohol Court Workshop</w:t>
            </w:r>
            <w:r>
              <w:rPr>
                <w:sz w:val="22"/>
              </w:rPr>
              <w:t xml:space="preserve"> under the Responsive Fund.</w:t>
            </w:r>
          </w:p>
        </w:tc>
        <w:tc>
          <w:tcPr>
            <w:tcW w:w="1159" w:type="dxa"/>
            <w:tcBorders>
              <w:top w:val="dotted" w:sz="4" w:space="0" w:color="auto"/>
              <w:left w:val="dotted" w:sz="4" w:space="0" w:color="auto"/>
              <w:bottom w:val="dotted" w:sz="4" w:space="0" w:color="auto"/>
              <w:right w:val="dotted" w:sz="4" w:space="0" w:color="auto"/>
            </w:tcBorders>
            <w:vAlign w:val="center"/>
          </w:tcPr>
          <w:p w14:paraId="008A4AA1" w14:textId="77777777" w:rsidR="000B596B" w:rsidRDefault="000B596B" w:rsidP="00D13EBA">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14:paraId="545DC28D" w14:textId="77777777" w:rsidR="000B596B" w:rsidRPr="00E60B67" w:rsidRDefault="000B596B" w:rsidP="00D13EBA">
            <w:pPr>
              <w:jc w:val="center"/>
            </w:pPr>
            <w:r>
              <w:rPr>
                <w:sz w:val="22"/>
              </w:rPr>
              <w:t>2.3</w:t>
            </w:r>
          </w:p>
        </w:tc>
        <w:tc>
          <w:tcPr>
            <w:tcW w:w="1515" w:type="dxa"/>
            <w:tcBorders>
              <w:top w:val="dotted" w:sz="4" w:space="0" w:color="auto"/>
              <w:left w:val="dotted" w:sz="4" w:space="0" w:color="auto"/>
              <w:bottom w:val="dotted" w:sz="4" w:space="0" w:color="auto"/>
              <w:right w:val="nil"/>
            </w:tcBorders>
            <w:vAlign w:val="center"/>
          </w:tcPr>
          <w:p w14:paraId="2BFD80AE" w14:textId="77777777" w:rsidR="000B596B" w:rsidRPr="00E60B67" w:rsidRDefault="000B596B" w:rsidP="00D13EBA">
            <w:pPr>
              <w:jc w:val="center"/>
            </w:pPr>
            <w:r>
              <w:rPr>
                <w:sz w:val="22"/>
              </w:rPr>
              <w:t>Samoa</w:t>
            </w:r>
          </w:p>
        </w:tc>
      </w:tr>
      <w:tr w:rsidR="000B596B" w:rsidRPr="007942C1" w14:paraId="40731CC8" w14:textId="77777777" w:rsidTr="000B596B">
        <w:trPr>
          <w:jc w:val="center"/>
        </w:trPr>
        <w:tc>
          <w:tcPr>
            <w:tcW w:w="580" w:type="dxa"/>
            <w:tcBorders>
              <w:top w:val="dotted" w:sz="4" w:space="0" w:color="auto"/>
              <w:bottom w:val="dotted" w:sz="4" w:space="0" w:color="auto"/>
              <w:right w:val="nil"/>
            </w:tcBorders>
          </w:tcPr>
          <w:p w14:paraId="6C8C2FB3" w14:textId="77777777" w:rsidR="000B596B" w:rsidRPr="007942C1" w:rsidRDefault="000B596B" w:rsidP="00BA4968">
            <w:pPr>
              <w:numPr>
                <w:ilvl w:val="0"/>
                <w:numId w:val="21"/>
              </w:numPr>
              <w:ind w:left="170" w:firstLine="0"/>
              <w:rPr>
                <w:lang w:eastAsia="en-US"/>
              </w:rPr>
            </w:pPr>
          </w:p>
        </w:tc>
        <w:tc>
          <w:tcPr>
            <w:tcW w:w="1871" w:type="dxa"/>
            <w:tcBorders>
              <w:top w:val="dotted" w:sz="4" w:space="0" w:color="auto"/>
              <w:left w:val="nil"/>
              <w:bottom w:val="dotted" w:sz="4" w:space="0" w:color="auto"/>
              <w:right w:val="dotted" w:sz="4" w:space="0" w:color="auto"/>
            </w:tcBorders>
          </w:tcPr>
          <w:p w14:paraId="590EDD9D" w14:textId="77777777" w:rsidR="000B596B" w:rsidRDefault="000B596B" w:rsidP="00D13EBA">
            <w:r>
              <w:rPr>
                <w:sz w:val="22"/>
              </w:rPr>
              <w:t>3-7 March; 31 March-4 April; 28 April-9 May 2014</w:t>
            </w:r>
          </w:p>
        </w:tc>
        <w:tc>
          <w:tcPr>
            <w:tcW w:w="1846" w:type="dxa"/>
            <w:tcBorders>
              <w:top w:val="dotted" w:sz="4" w:space="0" w:color="auto"/>
              <w:left w:val="dotted" w:sz="4" w:space="0" w:color="auto"/>
              <w:bottom w:val="dotted" w:sz="4" w:space="0" w:color="auto"/>
              <w:right w:val="dotted" w:sz="4" w:space="0" w:color="auto"/>
            </w:tcBorders>
          </w:tcPr>
          <w:p w14:paraId="2A58A5FB" w14:textId="77777777" w:rsidR="000B596B" w:rsidRPr="00AA714B" w:rsidRDefault="000B596B" w:rsidP="00D13EBA">
            <w:pPr>
              <w:rPr>
                <w:rFonts w:cs="Arial"/>
                <w:lang w:eastAsia="en-US"/>
              </w:rPr>
            </w:pPr>
            <w:r w:rsidRPr="00AA714B">
              <w:rPr>
                <w:rFonts w:cs="Arial"/>
                <w:bCs/>
                <w:color w:val="000000"/>
                <w:sz w:val="22"/>
                <w:szCs w:val="22"/>
              </w:rPr>
              <w:t>-</w:t>
            </w:r>
          </w:p>
        </w:tc>
        <w:tc>
          <w:tcPr>
            <w:tcW w:w="2140" w:type="dxa"/>
            <w:tcBorders>
              <w:top w:val="dotted" w:sz="4" w:space="0" w:color="auto"/>
              <w:left w:val="dotted" w:sz="4" w:space="0" w:color="auto"/>
              <w:bottom w:val="dotted" w:sz="4" w:space="0" w:color="auto"/>
              <w:right w:val="dotted" w:sz="4" w:space="0" w:color="auto"/>
            </w:tcBorders>
          </w:tcPr>
          <w:p w14:paraId="25E44EC6" w14:textId="77777777" w:rsidR="000B596B" w:rsidRPr="00AA714B" w:rsidRDefault="000B596B" w:rsidP="00D13EBA">
            <w:pPr>
              <w:rPr>
                <w:rFonts w:cs="Arial"/>
                <w:lang w:eastAsia="en-US"/>
              </w:rPr>
            </w:pPr>
            <w:r w:rsidRPr="00AA714B">
              <w:rPr>
                <w:rFonts w:cs="Arial"/>
                <w:color w:val="000000"/>
                <w:spacing w:val="1"/>
                <w:sz w:val="22"/>
                <w:szCs w:val="22"/>
              </w:rPr>
              <w:t>Manukau District Courts, Auckland</w:t>
            </w:r>
            <w:r w:rsidRPr="00AA714B">
              <w:rPr>
                <w:rFonts w:cs="Arial"/>
                <w:sz w:val="22"/>
                <w:szCs w:val="22"/>
                <w:lang w:eastAsia="en-US"/>
              </w:rPr>
              <w:t>, New Zealand</w:t>
            </w:r>
          </w:p>
          <w:p w14:paraId="42AECB6F" w14:textId="77777777" w:rsidR="000B596B" w:rsidRPr="00AA714B" w:rsidRDefault="000B596B" w:rsidP="00D13EBA">
            <w:pPr>
              <w:rPr>
                <w:rFonts w:cs="Arial"/>
                <w:lang w:eastAsia="en-US"/>
              </w:rPr>
            </w:pPr>
          </w:p>
        </w:tc>
        <w:tc>
          <w:tcPr>
            <w:tcW w:w="4898" w:type="dxa"/>
            <w:tcBorders>
              <w:top w:val="dotted" w:sz="4" w:space="0" w:color="auto"/>
              <w:left w:val="dotted" w:sz="4" w:space="0" w:color="auto"/>
              <w:bottom w:val="dotted" w:sz="4" w:space="0" w:color="auto"/>
              <w:right w:val="dotted" w:sz="4" w:space="0" w:color="auto"/>
            </w:tcBorders>
          </w:tcPr>
          <w:p w14:paraId="46BF426E" w14:textId="77777777" w:rsidR="000B596B" w:rsidRDefault="000B596B" w:rsidP="00D13EBA">
            <w:r>
              <w:rPr>
                <w:sz w:val="22"/>
              </w:rPr>
              <w:t xml:space="preserve">Pro bono support to the </w:t>
            </w:r>
            <w:r w:rsidRPr="00121A62">
              <w:rPr>
                <w:b/>
                <w:i/>
                <w:sz w:val="22"/>
              </w:rPr>
              <w:t>Mentoring Activity for Justices of the Peace, Deputy Registrar and Court Officers</w:t>
            </w:r>
            <w:r>
              <w:rPr>
                <w:sz w:val="22"/>
              </w:rPr>
              <w:t xml:space="preserve"> under the Responsive Fund.</w:t>
            </w:r>
          </w:p>
        </w:tc>
        <w:tc>
          <w:tcPr>
            <w:tcW w:w="1159" w:type="dxa"/>
            <w:tcBorders>
              <w:top w:val="dotted" w:sz="4" w:space="0" w:color="auto"/>
              <w:left w:val="dotted" w:sz="4" w:space="0" w:color="auto"/>
              <w:bottom w:val="dotted" w:sz="4" w:space="0" w:color="auto"/>
              <w:right w:val="dotted" w:sz="4" w:space="0" w:color="auto"/>
            </w:tcBorders>
            <w:vAlign w:val="center"/>
          </w:tcPr>
          <w:p w14:paraId="32645F63" w14:textId="77777777" w:rsidR="000B596B" w:rsidRDefault="000B596B" w:rsidP="00D13EBA">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14:paraId="4FAC223E" w14:textId="77777777" w:rsidR="000B596B" w:rsidRDefault="000B596B" w:rsidP="00D13EBA">
            <w:pPr>
              <w:jc w:val="center"/>
            </w:pPr>
            <w:r>
              <w:rPr>
                <w:sz w:val="22"/>
              </w:rPr>
              <w:t>2.3</w:t>
            </w:r>
          </w:p>
        </w:tc>
        <w:tc>
          <w:tcPr>
            <w:tcW w:w="1515" w:type="dxa"/>
            <w:tcBorders>
              <w:top w:val="dotted" w:sz="4" w:space="0" w:color="auto"/>
              <w:left w:val="dotted" w:sz="4" w:space="0" w:color="auto"/>
              <w:bottom w:val="dotted" w:sz="4" w:space="0" w:color="auto"/>
              <w:right w:val="nil"/>
            </w:tcBorders>
            <w:vAlign w:val="center"/>
          </w:tcPr>
          <w:p w14:paraId="19AA9717" w14:textId="77777777" w:rsidR="000B596B" w:rsidRDefault="000B596B" w:rsidP="00D13EBA">
            <w:pPr>
              <w:jc w:val="center"/>
            </w:pPr>
            <w:r>
              <w:rPr>
                <w:sz w:val="22"/>
              </w:rPr>
              <w:t>Cook Islands</w:t>
            </w:r>
          </w:p>
        </w:tc>
      </w:tr>
      <w:tr w:rsidR="000B596B" w:rsidRPr="007942C1" w14:paraId="43EC2202" w14:textId="77777777" w:rsidTr="000B596B">
        <w:trPr>
          <w:jc w:val="center"/>
        </w:trPr>
        <w:tc>
          <w:tcPr>
            <w:tcW w:w="580" w:type="dxa"/>
            <w:tcBorders>
              <w:top w:val="dotted" w:sz="4" w:space="0" w:color="auto"/>
              <w:bottom w:val="dotted" w:sz="4" w:space="0" w:color="auto"/>
              <w:right w:val="nil"/>
            </w:tcBorders>
          </w:tcPr>
          <w:p w14:paraId="1B23ECD1" w14:textId="77777777" w:rsidR="000B596B" w:rsidRPr="007942C1" w:rsidRDefault="000B596B" w:rsidP="00BA4968">
            <w:pPr>
              <w:numPr>
                <w:ilvl w:val="0"/>
                <w:numId w:val="21"/>
              </w:numPr>
              <w:ind w:left="170" w:firstLine="0"/>
              <w:rPr>
                <w:lang w:eastAsia="en-US"/>
              </w:rPr>
            </w:pPr>
          </w:p>
        </w:tc>
        <w:tc>
          <w:tcPr>
            <w:tcW w:w="1871" w:type="dxa"/>
            <w:tcBorders>
              <w:top w:val="dotted" w:sz="4" w:space="0" w:color="auto"/>
              <w:left w:val="nil"/>
              <w:bottom w:val="single" w:sz="4" w:space="0" w:color="auto"/>
              <w:right w:val="dotted" w:sz="4" w:space="0" w:color="auto"/>
            </w:tcBorders>
          </w:tcPr>
          <w:p w14:paraId="4C40BE54" w14:textId="77777777" w:rsidR="000B596B" w:rsidRPr="00C45280" w:rsidRDefault="00744BDD" w:rsidP="00744BDD">
            <w:r>
              <w:rPr>
                <w:sz w:val="22"/>
              </w:rPr>
              <w:t xml:space="preserve">3 June </w:t>
            </w:r>
            <w:r w:rsidR="000B596B">
              <w:rPr>
                <w:sz w:val="22"/>
              </w:rPr>
              <w:t>2014</w:t>
            </w:r>
            <w:r>
              <w:rPr>
                <w:sz w:val="22"/>
              </w:rPr>
              <w:t>-</w:t>
            </w:r>
            <w:r w:rsidR="000B596B">
              <w:rPr>
                <w:sz w:val="22"/>
              </w:rPr>
              <w:t>30 June 2015</w:t>
            </w:r>
          </w:p>
        </w:tc>
        <w:tc>
          <w:tcPr>
            <w:tcW w:w="1846" w:type="dxa"/>
            <w:tcBorders>
              <w:top w:val="dotted" w:sz="4" w:space="0" w:color="auto"/>
              <w:left w:val="dotted" w:sz="4" w:space="0" w:color="auto"/>
              <w:bottom w:val="single" w:sz="4" w:space="0" w:color="auto"/>
              <w:right w:val="dotted" w:sz="4" w:space="0" w:color="auto"/>
            </w:tcBorders>
          </w:tcPr>
          <w:p w14:paraId="6AD28364" w14:textId="77777777" w:rsidR="000B596B" w:rsidRPr="00C45280" w:rsidRDefault="004D5839" w:rsidP="00D13EBA">
            <w:r>
              <w:rPr>
                <w:sz w:val="22"/>
              </w:rPr>
              <w:t>IT Department</w:t>
            </w:r>
          </w:p>
        </w:tc>
        <w:tc>
          <w:tcPr>
            <w:tcW w:w="2140" w:type="dxa"/>
            <w:tcBorders>
              <w:top w:val="dotted" w:sz="4" w:space="0" w:color="auto"/>
              <w:left w:val="dotted" w:sz="4" w:space="0" w:color="auto"/>
              <w:bottom w:val="single" w:sz="4" w:space="0" w:color="auto"/>
              <w:right w:val="dotted" w:sz="4" w:space="0" w:color="auto"/>
            </w:tcBorders>
          </w:tcPr>
          <w:p w14:paraId="29077C3B" w14:textId="77777777" w:rsidR="000B596B" w:rsidRDefault="000B596B" w:rsidP="00D13EBA">
            <w:r>
              <w:rPr>
                <w:sz w:val="22"/>
              </w:rPr>
              <w:t>Federal Court of Australia</w:t>
            </w:r>
          </w:p>
        </w:tc>
        <w:tc>
          <w:tcPr>
            <w:tcW w:w="4898" w:type="dxa"/>
            <w:tcBorders>
              <w:top w:val="dotted" w:sz="4" w:space="0" w:color="auto"/>
              <w:left w:val="dotted" w:sz="4" w:space="0" w:color="auto"/>
              <w:bottom w:val="single" w:sz="4" w:space="0" w:color="auto"/>
              <w:right w:val="dotted" w:sz="4" w:space="0" w:color="auto"/>
            </w:tcBorders>
          </w:tcPr>
          <w:p w14:paraId="1F35A24D" w14:textId="77777777" w:rsidR="000B596B" w:rsidRDefault="000B596B" w:rsidP="00D13EBA">
            <w:r>
              <w:rPr>
                <w:sz w:val="22"/>
              </w:rPr>
              <w:t xml:space="preserve">Pro bono support to the </w:t>
            </w:r>
            <w:r w:rsidRPr="00E52F0B">
              <w:rPr>
                <w:b/>
                <w:i/>
                <w:sz w:val="22"/>
              </w:rPr>
              <w:t>Information Technology Online Forum.</w:t>
            </w:r>
          </w:p>
        </w:tc>
        <w:tc>
          <w:tcPr>
            <w:tcW w:w="1159" w:type="dxa"/>
            <w:tcBorders>
              <w:top w:val="dotted" w:sz="4" w:space="0" w:color="auto"/>
              <w:left w:val="dotted" w:sz="4" w:space="0" w:color="auto"/>
              <w:bottom w:val="single" w:sz="4" w:space="0" w:color="auto"/>
              <w:right w:val="dotted" w:sz="4" w:space="0" w:color="auto"/>
            </w:tcBorders>
            <w:vAlign w:val="center"/>
          </w:tcPr>
          <w:p w14:paraId="67A026A8" w14:textId="77777777" w:rsidR="000B596B" w:rsidRDefault="000B596B" w:rsidP="00D13EBA">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single" w:sz="4" w:space="0" w:color="auto"/>
              <w:right w:val="dotted" w:sz="4" w:space="0" w:color="auto"/>
            </w:tcBorders>
            <w:vAlign w:val="center"/>
          </w:tcPr>
          <w:p w14:paraId="05F7EE33" w14:textId="77777777" w:rsidR="000B596B" w:rsidRDefault="000B596B" w:rsidP="00D13EBA">
            <w:pPr>
              <w:jc w:val="center"/>
            </w:pPr>
            <w:r>
              <w:rPr>
                <w:sz w:val="22"/>
              </w:rPr>
              <w:t>3.1c</w:t>
            </w:r>
          </w:p>
        </w:tc>
        <w:tc>
          <w:tcPr>
            <w:tcW w:w="1515" w:type="dxa"/>
            <w:tcBorders>
              <w:top w:val="dotted" w:sz="4" w:space="0" w:color="auto"/>
              <w:left w:val="dotted" w:sz="4" w:space="0" w:color="auto"/>
              <w:bottom w:val="single" w:sz="4" w:space="0" w:color="auto"/>
              <w:right w:val="nil"/>
            </w:tcBorders>
            <w:vAlign w:val="center"/>
          </w:tcPr>
          <w:p w14:paraId="1379D4F9" w14:textId="77777777" w:rsidR="000B596B" w:rsidRDefault="000B596B" w:rsidP="00D13EBA">
            <w:pPr>
              <w:jc w:val="center"/>
            </w:pPr>
            <w:r>
              <w:rPr>
                <w:sz w:val="22"/>
              </w:rPr>
              <w:t>All PICs</w:t>
            </w:r>
          </w:p>
        </w:tc>
      </w:tr>
    </w:tbl>
    <w:p w14:paraId="54E1807D" w14:textId="77777777" w:rsidR="0039412B" w:rsidRPr="007942C1" w:rsidRDefault="0039412B" w:rsidP="00702C3A">
      <w:pPr>
        <w:rPr>
          <w:lang w:eastAsia="en-US"/>
        </w:rPr>
      </w:pPr>
    </w:p>
    <w:p w14:paraId="6A0B2C7A" w14:textId="77777777" w:rsidR="0039412B" w:rsidRDefault="0039412B" w:rsidP="00510707">
      <w:pPr>
        <w:rPr>
          <w:highlight w:val="yellow"/>
        </w:rPr>
        <w:sectPr w:rsidR="0039412B" w:rsidSect="007B3ED4">
          <w:headerReference w:type="default" r:id="rId24"/>
          <w:footerReference w:type="default" r:id="rId25"/>
          <w:pgSz w:w="16839" w:h="11907" w:orient="landscape" w:code="9"/>
          <w:pgMar w:top="1361" w:right="1304" w:bottom="1418" w:left="1531" w:header="397" w:footer="680" w:gutter="0"/>
          <w:pgNumType w:start="1"/>
          <w:cols w:space="708"/>
          <w:docGrid w:linePitch="360"/>
        </w:sectPr>
      </w:pPr>
    </w:p>
    <w:p w14:paraId="49B621D5" w14:textId="77777777" w:rsidR="0039412B" w:rsidRPr="007942C1" w:rsidRDefault="0039412B" w:rsidP="00510707">
      <w:pPr>
        <w:rPr>
          <w:highlight w:val="yellow"/>
        </w:rPr>
      </w:pPr>
    </w:p>
    <w:p w14:paraId="6B3CB63A" w14:textId="77777777" w:rsidR="0039412B" w:rsidRPr="007942C1" w:rsidRDefault="0039412B" w:rsidP="0067701D">
      <w:pPr>
        <w:pStyle w:val="Heading1"/>
        <w:spacing w:before="120"/>
        <w:rPr>
          <w:lang w:val="en-AU"/>
        </w:rPr>
      </w:pPr>
      <w:bookmarkStart w:id="62" w:name="_Toc391469745"/>
      <w:r w:rsidRPr="007476EF">
        <w:rPr>
          <w:lang w:val="en-AU"/>
        </w:rPr>
        <w:t xml:space="preserve">Annex </w:t>
      </w:r>
      <w:r>
        <w:rPr>
          <w:lang w:val="en-AU"/>
        </w:rPr>
        <w:t>Five</w:t>
      </w:r>
      <w:r w:rsidRPr="007476EF">
        <w:rPr>
          <w:lang w:val="en-AU"/>
        </w:rPr>
        <w:t xml:space="preserve"> - </w:t>
      </w:r>
      <w:r w:rsidRPr="007476EF">
        <w:rPr>
          <w:iCs/>
          <w:lang w:val="en-AU"/>
        </w:rPr>
        <w:t>Self-assessment</w:t>
      </w:r>
      <w:r w:rsidRPr="007476EF">
        <w:rPr>
          <w:lang w:val="en-AU"/>
        </w:rPr>
        <w:t xml:space="preserve"> Against the Quality Indicators in the Contract</w:t>
      </w:r>
      <w:bookmarkEnd w:id="62"/>
    </w:p>
    <w:p w14:paraId="1327C4B6" w14:textId="77777777" w:rsidR="0039412B" w:rsidRPr="007942C1" w:rsidRDefault="0039412B" w:rsidP="004C4C6C">
      <w:pPr>
        <w:rPr>
          <w:lang w:eastAsia="en-US"/>
        </w:rPr>
      </w:pPr>
    </w:p>
    <w:p w14:paraId="77B2347C" w14:textId="77777777" w:rsidR="0039412B" w:rsidRPr="007942C1" w:rsidRDefault="0039412B" w:rsidP="004C4C6C">
      <w:pPr>
        <w:rPr>
          <w:rFonts w:cs="Arial"/>
          <w:b/>
        </w:rPr>
      </w:pPr>
      <w:r w:rsidRPr="007942C1">
        <w:rPr>
          <w:rFonts w:cs="Arial"/>
          <w:b/>
        </w:rPr>
        <w:t>Outcome</w:t>
      </w:r>
      <w:r w:rsidRPr="007942C1">
        <w:rPr>
          <w:b/>
        </w:rPr>
        <w:t>:</w:t>
      </w:r>
      <w:r w:rsidRPr="007942C1">
        <w:t xml:space="preserve">  Effective management of the Programme and MSC contract.</w:t>
      </w:r>
    </w:p>
    <w:p w14:paraId="0A9465FF" w14:textId="77777777" w:rsidR="0039412B" w:rsidRDefault="0039412B" w:rsidP="004C4C6C">
      <w:pPr>
        <w:rPr>
          <w:rFonts w:cs="Arial"/>
          <w:b/>
          <w:sz w:val="20"/>
        </w:rPr>
      </w:pPr>
    </w:p>
    <w:tbl>
      <w:tblPr>
        <w:tblW w:w="14460" w:type="dxa"/>
        <w:tblInd w:w="-17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9"/>
        <w:gridCol w:w="8222"/>
      </w:tblGrid>
      <w:tr w:rsidR="0039412B" w:rsidRPr="007942C1" w14:paraId="277A3644" w14:textId="77777777" w:rsidTr="0067701D">
        <w:trPr>
          <w:tblHeader/>
        </w:trPr>
        <w:tc>
          <w:tcPr>
            <w:tcW w:w="3119" w:type="dxa"/>
            <w:shd w:val="pct20" w:color="auto" w:fill="auto"/>
          </w:tcPr>
          <w:p w14:paraId="7A199F4E" w14:textId="77777777" w:rsidR="0039412B" w:rsidRPr="007942C1" w:rsidRDefault="0039412B" w:rsidP="00794CC9">
            <w:pPr>
              <w:spacing w:before="60" w:after="60"/>
              <w:rPr>
                <w:rFonts w:cs="Arial"/>
                <w:b/>
                <w:i/>
                <w:sz w:val="23"/>
                <w:szCs w:val="23"/>
              </w:rPr>
            </w:pPr>
            <w:r w:rsidRPr="007942C1">
              <w:rPr>
                <w:rFonts w:cs="Arial"/>
                <w:b/>
                <w:sz w:val="23"/>
                <w:szCs w:val="23"/>
              </w:rPr>
              <w:t>Indicator</w:t>
            </w:r>
          </w:p>
        </w:tc>
        <w:tc>
          <w:tcPr>
            <w:tcW w:w="3119" w:type="dxa"/>
            <w:shd w:val="pct20" w:color="auto" w:fill="auto"/>
          </w:tcPr>
          <w:p w14:paraId="440171F7" w14:textId="77777777" w:rsidR="0039412B" w:rsidRPr="007942C1" w:rsidRDefault="0039412B" w:rsidP="00794CC9">
            <w:pPr>
              <w:spacing w:before="60" w:after="60"/>
              <w:jc w:val="center"/>
              <w:rPr>
                <w:rFonts w:cs="Arial"/>
                <w:b/>
                <w:sz w:val="23"/>
                <w:szCs w:val="23"/>
              </w:rPr>
            </w:pPr>
            <w:r w:rsidRPr="007942C1">
              <w:rPr>
                <w:rFonts w:cs="Arial"/>
                <w:b/>
                <w:sz w:val="23"/>
                <w:szCs w:val="23"/>
              </w:rPr>
              <w:t>Measure</w:t>
            </w:r>
          </w:p>
        </w:tc>
        <w:tc>
          <w:tcPr>
            <w:tcW w:w="8222" w:type="dxa"/>
            <w:shd w:val="pct20" w:color="auto" w:fill="auto"/>
          </w:tcPr>
          <w:p w14:paraId="067DE9AD" w14:textId="77777777" w:rsidR="0039412B" w:rsidRPr="007942C1" w:rsidRDefault="0039412B" w:rsidP="00794CC9">
            <w:pPr>
              <w:spacing w:before="60" w:after="60"/>
              <w:jc w:val="center"/>
              <w:rPr>
                <w:rFonts w:cs="Arial"/>
                <w:b/>
                <w:sz w:val="23"/>
                <w:szCs w:val="23"/>
              </w:rPr>
            </w:pPr>
            <w:r w:rsidRPr="007942C1">
              <w:rPr>
                <w:rFonts w:cs="Arial"/>
                <w:b/>
                <w:sz w:val="23"/>
                <w:szCs w:val="23"/>
              </w:rPr>
              <w:t>Self-assessment</w:t>
            </w:r>
          </w:p>
        </w:tc>
      </w:tr>
      <w:tr w:rsidR="0039412B" w:rsidRPr="007942C1" w14:paraId="74A2334A" w14:textId="77777777" w:rsidTr="0067701D">
        <w:trPr>
          <w:trHeight w:val="55"/>
        </w:trPr>
        <w:tc>
          <w:tcPr>
            <w:tcW w:w="3119" w:type="dxa"/>
            <w:tcBorders>
              <w:left w:val="nil"/>
              <w:bottom w:val="nil"/>
              <w:right w:val="dotted" w:sz="4" w:space="0" w:color="auto"/>
            </w:tcBorders>
          </w:tcPr>
          <w:p w14:paraId="16808CD2" w14:textId="77777777" w:rsidR="0039412B" w:rsidRPr="007942C1" w:rsidRDefault="0039412B" w:rsidP="00FF2C4A">
            <w:pPr>
              <w:numPr>
                <w:ilvl w:val="0"/>
                <w:numId w:val="7"/>
              </w:numPr>
              <w:spacing w:before="120"/>
              <w:ind w:left="227" w:hanging="227"/>
              <w:rPr>
                <w:b/>
                <w:i/>
              </w:rPr>
            </w:pPr>
            <w:r w:rsidRPr="007942C1">
              <w:rPr>
                <w:b/>
                <w:i/>
                <w:sz w:val="22"/>
                <w:szCs w:val="22"/>
              </w:rPr>
              <w:t>Appropriately skilled staff and adequate resources.</w:t>
            </w:r>
          </w:p>
        </w:tc>
        <w:tc>
          <w:tcPr>
            <w:tcW w:w="3119" w:type="dxa"/>
            <w:tcBorders>
              <w:left w:val="dotted" w:sz="4" w:space="0" w:color="auto"/>
              <w:bottom w:val="dotted" w:sz="4" w:space="0" w:color="auto"/>
              <w:right w:val="dotted" w:sz="4" w:space="0" w:color="auto"/>
            </w:tcBorders>
          </w:tcPr>
          <w:p w14:paraId="5CA71E04" w14:textId="77777777" w:rsidR="0039412B" w:rsidRPr="007942C1" w:rsidRDefault="0039412B" w:rsidP="00FF2C4A">
            <w:pPr>
              <w:numPr>
                <w:ilvl w:val="0"/>
                <w:numId w:val="6"/>
              </w:numPr>
              <w:overflowPunct w:val="0"/>
              <w:autoSpaceDE w:val="0"/>
              <w:autoSpaceDN w:val="0"/>
              <w:adjustRightInd w:val="0"/>
              <w:spacing w:before="120"/>
              <w:ind w:left="216" w:hanging="216"/>
              <w:textAlignment w:val="baseline"/>
              <w:rPr>
                <w:lang w:eastAsia="en-US" w:bidi="ar-DZ"/>
              </w:rPr>
            </w:pPr>
            <w:r w:rsidRPr="007942C1">
              <w:rPr>
                <w:sz w:val="22"/>
                <w:szCs w:val="22"/>
                <w:lang w:eastAsia="en-US" w:bidi="ar-DZ"/>
              </w:rPr>
              <w:t>Adequate number of staff with sufficient capacity and capability to carry out the services to meet the standards required</w:t>
            </w:r>
          </w:p>
        </w:tc>
        <w:tc>
          <w:tcPr>
            <w:tcW w:w="8222" w:type="dxa"/>
            <w:tcBorders>
              <w:left w:val="dotted" w:sz="4" w:space="0" w:color="auto"/>
              <w:bottom w:val="dotted" w:sz="4" w:space="0" w:color="auto"/>
            </w:tcBorders>
          </w:tcPr>
          <w:p w14:paraId="12377578" w14:textId="77777777" w:rsidR="0039412B" w:rsidRPr="007942C1" w:rsidRDefault="0039412B" w:rsidP="007029F3">
            <w:pPr>
              <w:numPr>
                <w:ilvl w:val="0"/>
                <w:numId w:val="6"/>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 xml:space="preserve">Identified logistical and administration staff have been available to manage the Programme throughout implementation.  At times of significant workload, the MSC provides additional backstopping support from internal resources as well as from the PJDP Contract Manger. </w:t>
            </w:r>
            <w:r w:rsidRPr="007942C1">
              <w:rPr>
                <w:vanish/>
                <w:sz w:val="22"/>
                <w:szCs w:val="22"/>
                <w:lang w:eastAsia="en-US" w:bidi="ar-DZ"/>
              </w:rPr>
              <w:t xml:space="preserve">tract resources as well as from teh des additional backstoppig support e </w:t>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vanish/>
                <w:sz w:val="22"/>
                <w:szCs w:val="22"/>
                <w:lang w:eastAsia="en-US" w:bidi="ar-DZ"/>
              </w:rPr>
              <w:pgNum/>
            </w:r>
            <w:r w:rsidRPr="007942C1">
              <w:rPr>
                <w:sz w:val="22"/>
                <w:szCs w:val="22"/>
                <w:lang w:eastAsia="en-US" w:bidi="ar-DZ"/>
              </w:rPr>
              <w:t xml:space="preserve">Following the approval of additional activities </w:t>
            </w:r>
            <w:r w:rsidR="00B13B49">
              <w:rPr>
                <w:sz w:val="22"/>
                <w:szCs w:val="22"/>
                <w:lang w:eastAsia="en-US" w:bidi="ar-DZ"/>
              </w:rPr>
              <w:t>u</w:t>
            </w:r>
            <w:r w:rsidRPr="007942C1">
              <w:rPr>
                <w:sz w:val="22"/>
                <w:szCs w:val="22"/>
                <w:lang w:eastAsia="en-US" w:bidi="ar-DZ"/>
              </w:rPr>
              <w:t>nder LoV</w:t>
            </w:r>
            <w:r w:rsidR="00B13B49">
              <w:rPr>
                <w:sz w:val="22"/>
                <w:szCs w:val="22"/>
                <w:lang w:eastAsia="en-US" w:bidi="ar-DZ"/>
              </w:rPr>
              <w:t>s</w:t>
            </w:r>
            <w:r w:rsidRPr="007942C1">
              <w:rPr>
                <w:sz w:val="22"/>
                <w:szCs w:val="22"/>
                <w:lang w:eastAsia="en-US" w:bidi="ar-DZ"/>
              </w:rPr>
              <w:t xml:space="preserve"> </w:t>
            </w:r>
            <w:r w:rsidR="00B13B49" w:rsidRPr="007942C1">
              <w:rPr>
                <w:sz w:val="22"/>
                <w:szCs w:val="22"/>
                <w:lang w:eastAsia="en-US" w:bidi="ar-DZ"/>
              </w:rPr>
              <w:t>1</w:t>
            </w:r>
            <w:r w:rsidR="00B13B49">
              <w:rPr>
                <w:sz w:val="22"/>
                <w:szCs w:val="22"/>
                <w:lang w:eastAsia="en-US" w:bidi="ar-DZ"/>
              </w:rPr>
              <w:t>2 and 13</w:t>
            </w:r>
            <w:r w:rsidR="00B13B49" w:rsidRPr="007942C1">
              <w:rPr>
                <w:sz w:val="22"/>
                <w:szCs w:val="22"/>
                <w:lang w:eastAsia="en-US" w:bidi="ar-DZ"/>
              </w:rPr>
              <w:t xml:space="preserve"> </w:t>
            </w:r>
            <w:r w:rsidRPr="007942C1">
              <w:rPr>
                <w:sz w:val="22"/>
                <w:szCs w:val="22"/>
                <w:lang w:eastAsia="en-US" w:bidi="ar-DZ"/>
              </w:rPr>
              <w:t xml:space="preserve">additional staff resources have been allocated to the Programme </w:t>
            </w:r>
            <w:r w:rsidR="00B13B49">
              <w:rPr>
                <w:sz w:val="22"/>
                <w:szCs w:val="22"/>
                <w:lang w:eastAsia="en-US" w:bidi="ar-DZ"/>
              </w:rPr>
              <w:t>maintaining</w:t>
            </w:r>
            <w:r w:rsidRPr="007942C1">
              <w:rPr>
                <w:sz w:val="22"/>
                <w:szCs w:val="22"/>
                <w:lang w:eastAsia="en-US" w:bidi="ar-DZ"/>
              </w:rPr>
              <w:t xml:space="preserve"> appropriate level</w:t>
            </w:r>
            <w:r w:rsidR="00B13B49">
              <w:rPr>
                <w:sz w:val="22"/>
                <w:szCs w:val="22"/>
                <w:lang w:eastAsia="en-US" w:bidi="ar-DZ"/>
              </w:rPr>
              <w:t>s</w:t>
            </w:r>
            <w:r w:rsidRPr="007942C1">
              <w:rPr>
                <w:sz w:val="22"/>
                <w:szCs w:val="22"/>
                <w:lang w:eastAsia="en-US" w:bidi="ar-DZ"/>
              </w:rPr>
              <w:t xml:space="preserve"> of resourcing.</w:t>
            </w:r>
          </w:p>
        </w:tc>
      </w:tr>
      <w:tr w:rsidR="0039412B" w:rsidRPr="007942C1" w14:paraId="609F6226" w14:textId="77777777" w:rsidTr="0067701D">
        <w:trPr>
          <w:trHeight w:val="77"/>
        </w:trPr>
        <w:tc>
          <w:tcPr>
            <w:tcW w:w="3119" w:type="dxa"/>
            <w:tcBorders>
              <w:top w:val="nil"/>
              <w:left w:val="nil"/>
              <w:right w:val="dotted" w:sz="4" w:space="0" w:color="auto"/>
            </w:tcBorders>
          </w:tcPr>
          <w:p w14:paraId="0D968EA7" w14:textId="77777777" w:rsidR="0039412B" w:rsidRPr="007942C1" w:rsidRDefault="0039412B" w:rsidP="00794CC9">
            <w:pPr>
              <w:rPr>
                <w:b/>
                <w:i/>
              </w:rPr>
            </w:pPr>
          </w:p>
        </w:tc>
        <w:tc>
          <w:tcPr>
            <w:tcW w:w="3119" w:type="dxa"/>
            <w:tcBorders>
              <w:top w:val="dotted" w:sz="4" w:space="0" w:color="auto"/>
              <w:left w:val="dotted" w:sz="4" w:space="0" w:color="auto"/>
              <w:right w:val="dotted" w:sz="4" w:space="0" w:color="auto"/>
            </w:tcBorders>
          </w:tcPr>
          <w:p w14:paraId="63EB5E61" w14:textId="77777777" w:rsidR="0039412B" w:rsidRPr="007942C1" w:rsidRDefault="0039412B" w:rsidP="00FF2C4A">
            <w:pPr>
              <w:numPr>
                <w:ilvl w:val="0"/>
                <w:numId w:val="6"/>
              </w:numPr>
              <w:overflowPunct w:val="0"/>
              <w:autoSpaceDE w:val="0"/>
              <w:autoSpaceDN w:val="0"/>
              <w:adjustRightInd w:val="0"/>
              <w:ind w:left="216" w:hanging="216"/>
              <w:textAlignment w:val="baseline"/>
              <w:rPr>
                <w:lang w:eastAsia="en-US" w:bidi="ar-DZ"/>
              </w:rPr>
            </w:pPr>
            <w:r w:rsidRPr="007942C1">
              <w:rPr>
                <w:sz w:val="22"/>
                <w:szCs w:val="22"/>
                <w:lang w:eastAsia="en-US" w:bidi="ar-DZ"/>
              </w:rPr>
              <w:t>All functions are delivered efficiently and effectively in relation to provision of services and outputs (including reporting/submissions and milestones outlined in this Contract).</w:t>
            </w:r>
          </w:p>
        </w:tc>
        <w:tc>
          <w:tcPr>
            <w:tcW w:w="8222" w:type="dxa"/>
            <w:tcBorders>
              <w:top w:val="dotted" w:sz="4" w:space="0" w:color="auto"/>
              <w:left w:val="dotted" w:sz="4" w:space="0" w:color="auto"/>
            </w:tcBorders>
          </w:tcPr>
          <w:p w14:paraId="5790948A" w14:textId="77777777" w:rsidR="0039412B" w:rsidRPr="007942C1" w:rsidRDefault="00B13B49" w:rsidP="00B13B49">
            <w:pPr>
              <w:numPr>
                <w:ilvl w:val="0"/>
                <w:numId w:val="6"/>
              </w:numPr>
              <w:overflowPunct w:val="0"/>
              <w:autoSpaceDE w:val="0"/>
              <w:autoSpaceDN w:val="0"/>
              <w:adjustRightInd w:val="0"/>
              <w:ind w:left="227" w:hanging="227"/>
              <w:textAlignment w:val="baseline"/>
              <w:rPr>
                <w:lang w:eastAsia="en-US" w:bidi="ar-DZ"/>
              </w:rPr>
            </w:pPr>
            <w:r>
              <w:rPr>
                <w:sz w:val="22"/>
                <w:szCs w:val="22"/>
                <w:lang w:eastAsia="en-US" w:bidi="ar-DZ"/>
              </w:rPr>
              <w:t>Halfway through the</w:t>
            </w:r>
            <w:r w:rsidR="0039412B" w:rsidRPr="007942C1">
              <w:rPr>
                <w:sz w:val="22"/>
                <w:szCs w:val="22"/>
                <w:lang w:eastAsia="en-US" w:bidi="ar-DZ"/>
              </w:rPr>
              <w:t xml:space="preserve"> </w:t>
            </w:r>
            <w:r>
              <w:rPr>
                <w:sz w:val="22"/>
                <w:szCs w:val="22"/>
                <w:lang w:eastAsia="en-US" w:bidi="ar-DZ"/>
              </w:rPr>
              <w:t>24</w:t>
            </w:r>
            <w:r w:rsidR="0039412B" w:rsidRPr="007942C1">
              <w:rPr>
                <w:sz w:val="22"/>
                <w:szCs w:val="22"/>
                <w:lang w:eastAsia="en-US" w:bidi="ar-DZ"/>
              </w:rPr>
              <w:t>-month extension period, all milestones and related invoicing have been submitted prior to, or in line with</w:t>
            </w:r>
            <w:r>
              <w:rPr>
                <w:sz w:val="22"/>
                <w:szCs w:val="22"/>
                <w:lang w:eastAsia="en-US" w:bidi="ar-DZ"/>
              </w:rPr>
              <w:t>,</w:t>
            </w:r>
            <w:r w:rsidR="0039412B" w:rsidRPr="007942C1">
              <w:rPr>
                <w:sz w:val="22"/>
                <w:szCs w:val="22"/>
                <w:lang w:eastAsia="en-US" w:bidi="ar-DZ"/>
              </w:rPr>
              <w:t xml:space="preserve"> the reporting schedule agreed with MFAT.  Responses to all MFAT queries have been provided expeditiously. </w:t>
            </w:r>
          </w:p>
        </w:tc>
      </w:tr>
      <w:tr w:rsidR="0039412B" w:rsidRPr="007942C1" w14:paraId="178B8935" w14:textId="77777777" w:rsidTr="0067701D">
        <w:trPr>
          <w:trHeight w:val="72"/>
        </w:trPr>
        <w:tc>
          <w:tcPr>
            <w:tcW w:w="3119" w:type="dxa"/>
            <w:tcBorders>
              <w:left w:val="nil"/>
              <w:bottom w:val="nil"/>
              <w:right w:val="dotted" w:sz="4" w:space="0" w:color="auto"/>
            </w:tcBorders>
          </w:tcPr>
          <w:p w14:paraId="5D853AD9" w14:textId="77777777" w:rsidR="0039412B" w:rsidRPr="007942C1" w:rsidRDefault="0039412B" w:rsidP="00FF2C4A">
            <w:pPr>
              <w:numPr>
                <w:ilvl w:val="0"/>
                <w:numId w:val="7"/>
              </w:numPr>
              <w:spacing w:before="120"/>
              <w:ind w:left="227" w:hanging="227"/>
              <w:rPr>
                <w:b/>
                <w:i/>
              </w:rPr>
            </w:pPr>
            <w:r w:rsidRPr="007942C1">
              <w:rPr>
                <w:b/>
                <w:i/>
                <w:sz w:val="22"/>
                <w:szCs w:val="22"/>
              </w:rPr>
              <w:t>Administration system and processes</w:t>
            </w:r>
          </w:p>
        </w:tc>
        <w:tc>
          <w:tcPr>
            <w:tcW w:w="3119" w:type="dxa"/>
            <w:tcBorders>
              <w:left w:val="dotted" w:sz="4" w:space="0" w:color="auto"/>
              <w:bottom w:val="dotted" w:sz="4" w:space="0" w:color="auto"/>
              <w:right w:val="dotted" w:sz="4" w:space="0" w:color="auto"/>
            </w:tcBorders>
          </w:tcPr>
          <w:p w14:paraId="5B2F7803" w14:textId="77777777" w:rsidR="0039412B" w:rsidRPr="007942C1" w:rsidRDefault="0039412B" w:rsidP="00FF2C4A">
            <w:pPr>
              <w:numPr>
                <w:ilvl w:val="0"/>
                <w:numId w:val="6"/>
              </w:numPr>
              <w:overflowPunct w:val="0"/>
              <w:autoSpaceDE w:val="0"/>
              <w:autoSpaceDN w:val="0"/>
              <w:adjustRightInd w:val="0"/>
              <w:spacing w:before="120"/>
              <w:ind w:left="216" w:hanging="216"/>
              <w:rPr>
                <w:lang w:eastAsia="en-US" w:bidi="ar-DZ"/>
              </w:rPr>
            </w:pPr>
            <w:r w:rsidRPr="007942C1">
              <w:rPr>
                <w:sz w:val="22"/>
                <w:szCs w:val="22"/>
                <w:lang w:eastAsia="en-US" w:bidi="ar-DZ"/>
              </w:rPr>
              <w:t>Comprehensive administration systems and processes used to meet MFAT’s acquittal requirements.</w:t>
            </w:r>
          </w:p>
        </w:tc>
        <w:tc>
          <w:tcPr>
            <w:tcW w:w="8222" w:type="dxa"/>
            <w:tcBorders>
              <w:left w:val="dotted" w:sz="4" w:space="0" w:color="auto"/>
              <w:bottom w:val="dotted" w:sz="4" w:space="0" w:color="auto"/>
            </w:tcBorders>
          </w:tcPr>
          <w:p w14:paraId="471BFB7B" w14:textId="77777777" w:rsidR="0039412B" w:rsidRPr="007942C1" w:rsidRDefault="0039412B" w:rsidP="007029F3">
            <w:pPr>
              <w:numPr>
                <w:ilvl w:val="0"/>
                <w:numId w:val="6"/>
              </w:numPr>
              <w:tabs>
                <w:tab w:val="left" w:pos="244"/>
              </w:tabs>
              <w:overflowPunct w:val="0"/>
              <w:autoSpaceDE w:val="0"/>
              <w:autoSpaceDN w:val="0"/>
              <w:adjustRightInd w:val="0"/>
              <w:spacing w:before="120"/>
              <w:ind w:left="227" w:hanging="227"/>
              <w:rPr>
                <w:lang w:eastAsia="en-US" w:bidi="ar-DZ"/>
              </w:rPr>
            </w:pPr>
            <w:r w:rsidRPr="007942C1">
              <w:rPr>
                <w:sz w:val="22"/>
                <w:szCs w:val="22"/>
                <w:lang w:eastAsia="en-US" w:bidi="ar-DZ"/>
              </w:rPr>
              <w:t>Combined progress and financial reporting processes used by the Programme aim to provide a transparent, accountable and clear reporting and acquittal process.  Ongoing liaison with relevant MFAT representatives facilitates effective communication to enable the FCA to meet MFAT’s acquittal requirements.  Where areas for improvement have been identified (</w:t>
            </w:r>
            <w:r w:rsidR="00A13B55">
              <w:rPr>
                <w:sz w:val="22"/>
                <w:szCs w:val="22"/>
                <w:lang w:eastAsia="en-US" w:bidi="ar-DZ"/>
              </w:rPr>
              <w:t>most recently the development of an in-country version of the FCA’s Travel Risk Management plan</w:t>
            </w:r>
            <w:r w:rsidRPr="007942C1">
              <w:rPr>
                <w:sz w:val="22"/>
                <w:szCs w:val="22"/>
                <w:lang w:eastAsia="en-US" w:bidi="ar-DZ"/>
              </w:rPr>
              <w:t xml:space="preserve">) these areas have been </w:t>
            </w:r>
            <w:r w:rsidR="002D3A31">
              <w:rPr>
                <w:sz w:val="22"/>
                <w:szCs w:val="22"/>
                <w:lang w:eastAsia="en-US" w:bidi="ar-DZ"/>
              </w:rPr>
              <w:t>updated as appropriate</w:t>
            </w:r>
            <w:r w:rsidRPr="007942C1">
              <w:rPr>
                <w:sz w:val="22"/>
                <w:szCs w:val="22"/>
                <w:lang w:eastAsia="en-US" w:bidi="ar-DZ"/>
              </w:rPr>
              <w:t xml:space="preserve">.  </w:t>
            </w:r>
          </w:p>
        </w:tc>
      </w:tr>
      <w:tr w:rsidR="0039412B" w:rsidRPr="007942C1" w14:paraId="564E582E" w14:textId="77777777" w:rsidTr="0067701D">
        <w:trPr>
          <w:trHeight w:val="72"/>
        </w:trPr>
        <w:tc>
          <w:tcPr>
            <w:tcW w:w="3119" w:type="dxa"/>
            <w:tcBorders>
              <w:top w:val="nil"/>
              <w:left w:val="nil"/>
              <w:bottom w:val="nil"/>
              <w:right w:val="dotted" w:sz="4" w:space="0" w:color="auto"/>
            </w:tcBorders>
          </w:tcPr>
          <w:p w14:paraId="5F1B82D4" w14:textId="77777777" w:rsidR="0039412B" w:rsidRPr="007942C1" w:rsidRDefault="0039412B" w:rsidP="00794CC9">
            <w:pPr>
              <w:rPr>
                <w:b/>
                <w:i/>
              </w:rPr>
            </w:pPr>
          </w:p>
        </w:tc>
        <w:tc>
          <w:tcPr>
            <w:tcW w:w="3119" w:type="dxa"/>
            <w:tcBorders>
              <w:top w:val="dotted" w:sz="4" w:space="0" w:color="auto"/>
              <w:left w:val="dotted" w:sz="4" w:space="0" w:color="auto"/>
              <w:bottom w:val="dotted" w:sz="4" w:space="0" w:color="auto"/>
              <w:right w:val="dotted" w:sz="4" w:space="0" w:color="auto"/>
            </w:tcBorders>
          </w:tcPr>
          <w:p w14:paraId="3D76F148" w14:textId="77777777" w:rsidR="0039412B" w:rsidRPr="007942C1" w:rsidRDefault="0039412B" w:rsidP="00FF2C4A">
            <w:pPr>
              <w:numPr>
                <w:ilvl w:val="0"/>
                <w:numId w:val="6"/>
              </w:numPr>
              <w:overflowPunct w:val="0"/>
              <w:autoSpaceDE w:val="0"/>
              <w:autoSpaceDN w:val="0"/>
              <w:adjustRightInd w:val="0"/>
              <w:ind w:left="216" w:hanging="216"/>
              <w:rPr>
                <w:lang w:eastAsia="en-US" w:bidi="ar-DZ"/>
              </w:rPr>
            </w:pPr>
            <w:r w:rsidRPr="007942C1">
              <w:rPr>
                <w:sz w:val="22"/>
                <w:szCs w:val="22"/>
                <w:lang w:eastAsia="en-US" w:bidi="ar-DZ"/>
              </w:rPr>
              <w:t xml:space="preserve">All systems </w:t>
            </w:r>
            <w:proofErr w:type="gramStart"/>
            <w:r w:rsidRPr="007942C1">
              <w:rPr>
                <w:sz w:val="22"/>
                <w:szCs w:val="22"/>
                <w:lang w:eastAsia="en-US" w:bidi="ar-DZ"/>
              </w:rPr>
              <w:t>documented,</w:t>
            </w:r>
            <w:proofErr w:type="gramEnd"/>
            <w:r w:rsidRPr="007942C1">
              <w:rPr>
                <w:sz w:val="22"/>
                <w:szCs w:val="22"/>
                <w:lang w:eastAsia="en-US" w:bidi="ar-DZ"/>
              </w:rPr>
              <w:t xml:space="preserve"> transparent, records up to date and accurate, accessible.</w:t>
            </w:r>
          </w:p>
        </w:tc>
        <w:tc>
          <w:tcPr>
            <w:tcW w:w="8222" w:type="dxa"/>
            <w:tcBorders>
              <w:top w:val="dotted" w:sz="4" w:space="0" w:color="auto"/>
              <w:left w:val="dotted" w:sz="4" w:space="0" w:color="auto"/>
              <w:bottom w:val="dotted" w:sz="4" w:space="0" w:color="auto"/>
            </w:tcBorders>
          </w:tcPr>
          <w:p w14:paraId="17133113" w14:textId="77777777" w:rsidR="0039412B" w:rsidRPr="007942C1" w:rsidRDefault="0039412B" w:rsidP="00FF2C4A">
            <w:pPr>
              <w:numPr>
                <w:ilvl w:val="0"/>
                <w:numId w:val="6"/>
              </w:numPr>
              <w:tabs>
                <w:tab w:val="left" w:pos="244"/>
              </w:tabs>
              <w:overflowPunct w:val="0"/>
              <w:autoSpaceDE w:val="0"/>
              <w:autoSpaceDN w:val="0"/>
              <w:adjustRightInd w:val="0"/>
              <w:ind w:left="227" w:hanging="227"/>
              <w:rPr>
                <w:lang w:eastAsia="en-US" w:bidi="ar-DZ"/>
              </w:rPr>
            </w:pPr>
            <w:r w:rsidRPr="007942C1">
              <w:rPr>
                <w:sz w:val="22"/>
                <w:szCs w:val="22"/>
                <w:lang w:eastAsia="en-US" w:bidi="ar-DZ"/>
              </w:rPr>
              <w:t>A comprehensive Programme Procedures Manual has been developed and is being used to administer the Programme.  Administrative systems are up to date and accessible for authorised individuals as at the time of reporting. As part of the MSC’s endeavours to improve systems and processes on an ongoing basis (note the point immediately above), the Programmes Procedures Manual is also regularly reviewed and updated (as required) to promote consistency and quality in administrative service provision.</w:t>
            </w:r>
          </w:p>
        </w:tc>
      </w:tr>
      <w:tr w:rsidR="0039412B" w:rsidRPr="007942C1" w14:paraId="26D3D7FD" w14:textId="77777777" w:rsidTr="0067701D">
        <w:trPr>
          <w:trHeight w:val="72"/>
        </w:trPr>
        <w:tc>
          <w:tcPr>
            <w:tcW w:w="3119" w:type="dxa"/>
            <w:tcBorders>
              <w:top w:val="nil"/>
              <w:left w:val="nil"/>
              <w:right w:val="dotted" w:sz="4" w:space="0" w:color="auto"/>
            </w:tcBorders>
          </w:tcPr>
          <w:p w14:paraId="1699B1FB" w14:textId="77777777" w:rsidR="0039412B" w:rsidRPr="007942C1" w:rsidRDefault="0039412B" w:rsidP="00794CC9">
            <w:pPr>
              <w:rPr>
                <w:b/>
                <w:i/>
              </w:rPr>
            </w:pPr>
          </w:p>
        </w:tc>
        <w:tc>
          <w:tcPr>
            <w:tcW w:w="3119" w:type="dxa"/>
            <w:tcBorders>
              <w:top w:val="dotted" w:sz="4" w:space="0" w:color="auto"/>
              <w:left w:val="dotted" w:sz="4" w:space="0" w:color="auto"/>
              <w:right w:val="dotted" w:sz="4" w:space="0" w:color="auto"/>
            </w:tcBorders>
          </w:tcPr>
          <w:p w14:paraId="214DB8C9" w14:textId="77777777" w:rsidR="0039412B" w:rsidRPr="007942C1" w:rsidRDefault="0039412B" w:rsidP="00FF2C4A">
            <w:pPr>
              <w:numPr>
                <w:ilvl w:val="0"/>
                <w:numId w:val="6"/>
              </w:numPr>
              <w:overflowPunct w:val="0"/>
              <w:autoSpaceDE w:val="0"/>
              <w:autoSpaceDN w:val="0"/>
              <w:adjustRightInd w:val="0"/>
              <w:ind w:left="216" w:hanging="216"/>
              <w:rPr>
                <w:lang w:eastAsia="en-US" w:bidi="ar-DZ"/>
              </w:rPr>
            </w:pPr>
            <w:r w:rsidRPr="007942C1">
              <w:rPr>
                <w:sz w:val="22"/>
                <w:szCs w:val="22"/>
                <w:lang w:eastAsia="en-US" w:bidi="ar-DZ"/>
              </w:rPr>
              <w:t xml:space="preserve">Information facilitates analysis </w:t>
            </w:r>
            <w:r w:rsidRPr="007942C1">
              <w:rPr>
                <w:sz w:val="22"/>
                <w:szCs w:val="22"/>
                <w:lang w:eastAsia="en-US" w:bidi="ar-DZ"/>
              </w:rPr>
              <w:lastRenderedPageBreak/>
              <w:t>and reporting.</w:t>
            </w:r>
          </w:p>
        </w:tc>
        <w:tc>
          <w:tcPr>
            <w:tcW w:w="8222" w:type="dxa"/>
            <w:tcBorders>
              <w:top w:val="dotted" w:sz="4" w:space="0" w:color="auto"/>
              <w:left w:val="dotted" w:sz="4" w:space="0" w:color="auto"/>
            </w:tcBorders>
          </w:tcPr>
          <w:p w14:paraId="3DB6BF40" w14:textId="77777777" w:rsidR="0039412B" w:rsidRPr="007942C1" w:rsidRDefault="0039412B" w:rsidP="00FF2C4A">
            <w:pPr>
              <w:numPr>
                <w:ilvl w:val="0"/>
                <w:numId w:val="6"/>
              </w:numPr>
              <w:tabs>
                <w:tab w:val="left" w:pos="244"/>
              </w:tabs>
              <w:overflowPunct w:val="0"/>
              <w:autoSpaceDE w:val="0"/>
              <w:autoSpaceDN w:val="0"/>
              <w:adjustRightInd w:val="0"/>
              <w:ind w:left="227" w:hanging="227"/>
              <w:rPr>
                <w:lang w:eastAsia="en-US" w:bidi="ar-DZ"/>
              </w:rPr>
            </w:pPr>
            <w:r w:rsidRPr="007942C1">
              <w:rPr>
                <w:sz w:val="22"/>
                <w:szCs w:val="22"/>
                <w:lang w:eastAsia="en-US" w:bidi="ar-DZ"/>
              </w:rPr>
              <w:lastRenderedPageBreak/>
              <w:t xml:space="preserve">The systems in place have facilitated the development of clear and concise progress and other </w:t>
            </w:r>
            <w:r w:rsidRPr="007942C1">
              <w:rPr>
                <w:sz w:val="22"/>
                <w:szCs w:val="22"/>
                <w:lang w:eastAsia="en-US" w:bidi="ar-DZ"/>
              </w:rPr>
              <w:lastRenderedPageBreak/>
              <w:t>reporting.  Feedback received on reporting submissions to date has been positive.</w:t>
            </w:r>
          </w:p>
        </w:tc>
      </w:tr>
      <w:tr w:rsidR="0039412B" w:rsidRPr="007942C1" w14:paraId="1CA575AA" w14:textId="77777777" w:rsidTr="0067701D">
        <w:trPr>
          <w:trHeight w:val="72"/>
        </w:trPr>
        <w:tc>
          <w:tcPr>
            <w:tcW w:w="3119" w:type="dxa"/>
            <w:tcBorders>
              <w:left w:val="nil"/>
              <w:bottom w:val="nil"/>
              <w:right w:val="dotted" w:sz="4" w:space="0" w:color="auto"/>
            </w:tcBorders>
          </w:tcPr>
          <w:p w14:paraId="2811C14E" w14:textId="77777777" w:rsidR="0039412B" w:rsidRPr="007942C1" w:rsidRDefault="0039412B" w:rsidP="00FF2C4A">
            <w:pPr>
              <w:numPr>
                <w:ilvl w:val="0"/>
                <w:numId w:val="7"/>
              </w:numPr>
              <w:spacing w:before="120"/>
              <w:ind w:left="227" w:hanging="227"/>
              <w:rPr>
                <w:b/>
                <w:i/>
              </w:rPr>
            </w:pPr>
            <w:r w:rsidRPr="007942C1">
              <w:rPr>
                <w:b/>
                <w:i/>
                <w:sz w:val="22"/>
                <w:szCs w:val="22"/>
              </w:rPr>
              <w:lastRenderedPageBreak/>
              <w:t>Management systems and processes (programme)</w:t>
            </w:r>
          </w:p>
        </w:tc>
        <w:tc>
          <w:tcPr>
            <w:tcW w:w="3119" w:type="dxa"/>
            <w:tcBorders>
              <w:left w:val="dotted" w:sz="4" w:space="0" w:color="auto"/>
              <w:bottom w:val="dotted" w:sz="4" w:space="0" w:color="auto"/>
              <w:right w:val="dotted" w:sz="4" w:space="0" w:color="auto"/>
            </w:tcBorders>
          </w:tcPr>
          <w:p w14:paraId="4C31903F" w14:textId="77777777" w:rsidR="0039412B" w:rsidRPr="007942C1" w:rsidRDefault="0039412B" w:rsidP="00FF2C4A">
            <w:pPr>
              <w:numPr>
                <w:ilvl w:val="0"/>
                <w:numId w:val="6"/>
              </w:numPr>
              <w:overflowPunct w:val="0"/>
              <w:autoSpaceDE w:val="0"/>
              <w:autoSpaceDN w:val="0"/>
              <w:adjustRightInd w:val="0"/>
              <w:spacing w:before="120"/>
              <w:ind w:left="216" w:hanging="216"/>
              <w:textAlignment w:val="baseline"/>
              <w:rPr>
                <w:lang w:eastAsia="en-US" w:bidi="ar-DZ"/>
              </w:rPr>
            </w:pPr>
            <w:r w:rsidRPr="007942C1">
              <w:rPr>
                <w:sz w:val="22"/>
                <w:szCs w:val="22"/>
                <w:lang w:eastAsia="en-US" w:bidi="ar-DZ"/>
              </w:rPr>
              <w:t>All systems documented, transparent, records are up to date, accurate, and accessible.</w:t>
            </w:r>
          </w:p>
        </w:tc>
        <w:tc>
          <w:tcPr>
            <w:tcW w:w="8222" w:type="dxa"/>
            <w:tcBorders>
              <w:left w:val="dotted" w:sz="4" w:space="0" w:color="auto"/>
              <w:bottom w:val="dotted" w:sz="4" w:space="0" w:color="auto"/>
            </w:tcBorders>
          </w:tcPr>
          <w:p w14:paraId="2477A298" w14:textId="77777777" w:rsidR="0039412B" w:rsidRPr="007942C1" w:rsidRDefault="0039412B" w:rsidP="00FF2C4A">
            <w:pPr>
              <w:numPr>
                <w:ilvl w:val="0"/>
                <w:numId w:val="6"/>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Reporting recruitment, contracting, finance and other management systems are up to date and accessible for viewing and use by authorised individuals.</w:t>
            </w:r>
          </w:p>
        </w:tc>
      </w:tr>
      <w:tr w:rsidR="0039412B" w:rsidRPr="007942C1" w14:paraId="0C143C61" w14:textId="77777777" w:rsidTr="0067701D">
        <w:trPr>
          <w:trHeight w:val="72"/>
        </w:trPr>
        <w:tc>
          <w:tcPr>
            <w:tcW w:w="3119" w:type="dxa"/>
            <w:tcBorders>
              <w:top w:val="nil"/>
              <w:left w:val="nil"/>
              <w:right w:val="dotted" w:sz="4" w:space="0" w:color="auto"/>
            </w:tcBorders>
          </w:tcPr>
          <w:p w14:paraId="129FC970" w14:textId="77777777" w:rsidR="0039412B" w:rsidRPr="007942C1" w:rsidRDefault="0039412B" w:rsidP="00794CC9">
            <w:pPr>
              <w:rPr>
                <w:b/>
                <w:i/>
              </w:rPr>
            </w:pPr>
          </w:p>
        </w:tc>
        <w:tc>
          <w:tcPr>
            <w:tcW w:w="3119" w:type="dxa"/>
            <w:tcBorders>
              <w:top w:val="dotted" w:sz="4" w:space="0" w:color="auto"/>
              <w:left w:val="dotted" w:sz="4" w:space="0" w:color="auto"/>
              <w:right w:val="dotted" w:sz="4" w:space="0" w:color="auto"/>
            </w:tcBorders>
          </w:tcPr>
          <w:p w14:paraId="16FF7687" w14:textId="77777777" w:rsidR="0039412B" w:rsidRPr="007942C1" w:rsidRDefault="0039412B" w:rsidP="00FF2C4A">
            <w:pPr>
              <w:numPr>
                <w:ilvl w:val="0"/>
                <w:numId w:val="6"/>
              </w:numPr>
              <w:overflowPunct w:val="0"/>
              <w:autoSpaceDE w:val="0"/>
              <w:autoSpaceDN w:val="0"/>
              <w:adjustRightInd w:val="0"/>
              <w:ind w:left="216" w:hanging="216"/>
              <w:textAlignment w:val="baseline"/>
              <w:rPr>
                <w:lang w:eastAsia="en-US" w:bidi="ar-DZ"/>
              </w:rPr>
            </w:pPr>
            <w:r w:rsidRPr="007942C1">
              <w:rPr>
                <w:sz w:val="22"/>
                <w:szCs w:val="22"/>
                <w:lang w:eastAsia="en-US" w:bidi="ar-DZ"/>
              </w:rPr>
              <w:t>Information facilitates analysis and reporting.</w:t>
            </w:r>
          </w:p>
        </w:tc>
        <w:tc>
          <w:tcPr>
            <w:tcW w:w="8222" w:type="dxa"/>
            <w:tcBorders>
              <w:top w:val="dotted" w:sz="4" w:space="0" w:color="auto"/>
              <w:left w:val="dotted" w:sz="4" w:space="0" w:color="auto"/>
            </w:tcBorders>
          </w:tcPr>
          <w:p w14:paraId="6172CC4B" w14:textId="77777777" w:rsidR="0039412B" w:rsidRPr="007942C1" w:rsidRDefault="0039412B" w:rsidP="00FF2C4A">
            <w:pPr>
              <w:numPr>
                <w:ilvl w:val="0"/>
                <w:numId w:val="6"/>
              </w:numPr>
              <w:tabs>
                <w:tab w:val="left" w:pos="244"/>
              </w:tabs>
              <w:overflowPunct w:val="0"/>
              <w:autoSpaceDE w:val="0"/>
              <w:autoSpaceDN w:val="0"/>
              <w:adjustRightInd w:val="0"/>
              <w:ind w:left="227" w:hanging="227"/>
              <w:rPr>
                <w:lang w:eastAsia="en-US" w:bidi="ar-DZ"/>
              </w:rPr>
            </w:pPr>
            <w:r w:rsidRPr="007942C1">
              <w:rPr>
                <w:sz w:val="22"/>
                <w:szCs w:val="22"/>
                <w:lang w:eastAsia="en-US" w:bidi="ar-DZ"/>
              </w:rPr>
              <w:t>The systems in place have facilitated the development of clear and concise progress and other reporting.  Feedback received on reporting submissions to date has been positive.</w:t>
            </w:r>
          </w:p>
        </w:tc>
      </w:tr>
      <w:tr w:rsidR="0039412B" w:rsidRPr="007942C1" w14:paraId="510B0F49" w14:textId="77777777" w:rsidTr="0067701D">
        <w:trPr>
          <w:trHeight w:val="72"/>
        </w:trPr>
        <w:tc>
          <w:tcPr>
            <w:tcW w:w="3119" w:type="dxa"/>
            <w:tcBorders>
              <w:left w:val="nil"/>
              <w:bottom w:val="nil"/>
              <w:right w:val="dotted" w:sz="4" w:space="0" w:color="auto"/>
            </w:tcBorders>
          </w:tcPr>
          <w:p w14:paraId="7F5D14A0" w14:textId="77777777" w:rsidR="0039412B" w:rsidRPr="007942C1" w:rsidRDefault="0039412B" w:rsidP="00FF2C4A">
            <w:pPr>
              <w:numPr>
                <w:ilvl w:val="0"/>
                <w:numId w:val="7"/>
              </w:numPr>
              <w:spacing w:before="120"/>
              <w:ind w:left="227" w:hanging="227"/>
              <w:rPr>
                <w:b/>
                <w:i/>
              </w:rPr>
            </w:pPr>
            <w:r w:rsidRPr="007942C1">
              <w:rPr>
                <w:b/>
                <w:i/>
                <w:sz w:val="22"/>
                <w:szCs w:val="22"/>
              </w:rPr>
              <w:t>Management system and processes (finance)</w:t>
            </w:r>
          </w:p>
        </w:tc>
        <w:tc>
          <w:tcPr>
            <w:tcW w:w="3119" w:type="dxa"/>
            <w:tcBorders>
              <w:left w:val="dotted" w:sz="4" w:space="0" w:color="auto"/>
              <w:bottom w:val="dotted" w:sz="4" w:space="0" w:color="auto"/>
              <w:right w:val="dotted" w:sz="4" w:space="0" w:color="auto"/>
            </w:tcBorders>
          </w:tcPr>
          <w:p w14:paraId="30ED3197" w14:textId="77777777" w:rsidR="0039412B" w:rsidRPr="007942C1" w:rsidRDefault="0039412B" w:rsidP="00FF2C4A">
            <w:pPr>
              <w:numPr>
                <w:ilvl w:val="0"/>
                <w:numId w:val="6"/>
              </w:numPr>
              <w:overflowPunct w:val="0"/>
              <w:autoSpaceDE w:val="0"/>
              <w:autoSpaceDN w:val="0"/>
              <w:adjustRightInd w:val="0"/>
              <w:spacing w:before="120"/>
              <w:ind w:left="216" w:hanging="216"/>
              <w:textAlignment w:val="baseline"/>
              <w:rPr>
                <w:lang w:eastAsia="en-US" w:bidi="ar-DZ"/>
              </w:rPr>
            </w:pPr>
            <w:r w:rsidRPr="007942C1">
              <w:rPr>
                <w:sz w:val="22"/>
                <w:szCs w:val="22"/>
                <w:lang w:eastAsia="en-US" w:bidi="ar-DZ"/>
              </w:rPr>
              <w:t>Comprehensive management systems and processes used to meet Contract requirements.</w:t>
            </w:r>
          </w:p>
        </w:tc>
        <w:tc>
          <w:tcPr>
            <w:tcW w:w="8222" w:type="dxa"/>
            <w:tcBorders>
              <w:left w:val="dotted" w:sz="4" w:space="0" w:color="auto"/>
              <w:bottom w:val="dotted" w:sz="4" w:space="0" w:color="auto"/>
            </w:tcBorders>
          </w:tcPr>
          <w:p w14:paraId="16944440" w14:textId="77777777" w:rsidR="0039412B" w:rsidRPr="007942C1" w:rsidRDefault="0039412B" w:rsidP="007029F3">
            <w:pPr>
              <w:numPr>
                <w:ilvl w:val="0"/>
                <w:numId w:val="6"/>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 xml:space="preserve">The Programme’s budget is aligned with the FCA’s internal finance system, and this allows for more efficient tracking and financial reporting to </w:t>
            </w:r>
            <w:r w:rsidRPr="00737C11">
              <w:rPr>
                <w:sz w:val="22"/>
                <w:szCs w:val="22"/>
                <w:lang w:eastAsia="en-US" w:bidi="ar-DZ"/>
              </w:rPr>
              <w:t xml:space="preserve">MFAT.  The Programme </w:t>
            </w:r>
            <w:r w:rsidR="00CF3238">
              <w:rPr>
                <w:sz w:val="22"/>
                <w:szCs w:val="22"/>
                <w:lang w:eastAsia="en-US" w:bidi="ar-DZ"/>
              </w:rPr>
              <w:t xml:space="preserve">continues to </w:t>
            </w:r>
            <w:r w:rsidRPr="00737C11">
              <w:rPr>
                <w:sz w:val="22"/>
                <w:szCs w:val="22"/>
                <w:lang w:eastAsia="en-US" w:bidi="ar-DZ"/>
              </w:rPr>
              <w:t xml:space="preserve">provide a ‘Reconciliation Table’ and projected </w:t>
            </w:r>
            <w:r w:rsidR="00CF3238">
              <w:rPr>
                <w:sz w:val="22"/>
                <w:szCs w:val="22"/>
                <w:lang w:eastAsia="en-US" w:bidi="ar-DZ"/>
              </w:rPr>
              <w:t xml:space="preserve">remaining </w:t>
            </w:r>
            <w:r w:rsidRPr="00737C11">
              <w:rPr>
                <w:sz w:val="22"/>
                <w:szCs w:val="22"/>
                <w:lang w:eastAsia="en-US" w:bidi="ar-DZ"/>
              </w:rPr>
              <w:t xml:space="preserve">expenditure to </w:t>
            </w:r>
            <w:r w:rsidR="00CF3238">
              <w:rPr>
                <w:sz w:val="22"/>
                <w:szCs w:val="22"/>
                <w:lang w:eastAsia="en-US" w:bidi="ar-DZ"/>
              </w:rPr>
              <w:t>the end of the contract period</w:t>
            </w:r>
            <w:r w:rsidRPr="00737C11">
              <w:rPr>
                <w:sz w:val="22"/>
                <w:szCs w:val="22"/>
                <w:lang w:eastAsia="en-US" w:bidi="ar-DZ"/>
              </w:rPr>
              <w:t xml:space="preserve">.  This information provides a summary of the Programmes’ financial position at a given point in time against approved budget allocations/sub-projects and provides a narrative review of disparities from the allocated budget for any line-item.  </w:t>
            </w:r>
            <w:r w:rsidR="00405A03" w:rsidRPr="007942C1">
              <w:rPr>
                <w:sz w:val="22"/>
                <w:szCs w:val="22"/>
                <w:lang w:eastAsia="en-US" w:bidi="ar-DZ"/>
              </w:rPr>
              <w:t xml:space="preserve">The </w:t>
            </w:r>
            <w:r w:rsidRPr="007942C1">
              <w:rPr>
                <w:sz w:val="22"/>
                <w:szCs w:val="22"/>
                <w:lang w:eastAsia="en-US" w:bidi="ar-DZ"/>
              </w:rPr>
              <w:t xml:space="preserve">Programme </w:t>
            </w:r>
            <w:r w:rsidR="00405A03">
              <w:rPr>
                <w:sz w:val="22"/>
                <w:szCs w:val="22"/>
                <w:lang w:eastAsia="en-US" w:bidi="ar-DZ"/>
              </w:rPr>
              <w:t xml:space="preserve">also </w:t>
            </w:r>
            <w:r w:rsidRPr="007942C1">
              <w:rPr>
                <w:sz w:val="22"/>
                <w:szCs w:val="22"/>
                <w:lang w:eastAsia="en-US" w:bidi="ar-DZ"/>
              </w:rPr>
              <w:t>provide</w:t>
            </w:r>
            <w:r w:rsidR="00405A03">
              <w:rPr>
                <w:sz w:val="22"/>
                <w:szCs w:val="22"/>
                <w:lang w:eastAsia="en-US" w:bidi="ar-DZ"/>
              </w:rPr>
              <w:t>s</w:t>
            </w:r>
            <w:r w:rsidRPr="007942C1">
              <w:rPr>
                <w:sz w:val="22"/>
                <w:szCs w:val="22"/>
                <w:lang w:eastAsia="en-US" w:bidi="ar-DZ"/>
              </w:rPr>
              <w:t xml:space="preserve"> as part of financial reporting to MFAT: projected expenditure for the remaining contract period; estimated invoice amounts per month for the remaining contract period; and total anticipated expenditure estimates (actual expenditure to-date plus projected remaining expenditure) for the contract period.</w:t>
            </w:r>
          </w:p>
        </w:tc>
      </w:tr>
      <w:tr w:rsidR="0039412B" w:rsidRPr="007942C1" w14:paraId="13E5072D" w14:textId="77777777" w:rsidTr="0067701D">
        <w:trPr>
          <w:trHeight w:val="72"/>
        </w:trPr>
        <w:tc>
          <w:tcPr>
            <w:tcW w:w="3119" w:type="dxa"/>
            <w:tcBorders>
              <w:top w:val="nil"/>
              <w:left w:val="nil"/>
              <w:bottom w:val="dotted" w:sz="4" w:space="0" w:color="auto"/>
              <w:right w:val="dotted" w:sz="4" w:space="0" w:color="auto"/>
            </w:tcBorders>
          </w:tcPr>
          <w:p w14:paraId="30563AAA" w14:textId="77777777" w:rsidR="0039412B" w:rsidRPr="007942C1" w:rsidRDefault="0039412B" w:rsidP="00794CC9">
            <w:pPr>
              <w:rPr>
                <w:b/>
                <w:i/>
              </w:rPr>
            </w:pPr>
          </w:p>
        </w:tc>
        <w:tc>
          <w:tcPr>
            <w:tcW w:w="3119" w:type="dxa"/>
            <w:tcBorders>
              <w:top w:val="dotted" w:sz="4" w:space="0" w:color="auto"/>
              <w:left w:val="dotted" w:sz="4" w:space="0" w:color="auto"/>
              <w:bottom w:val="dotted" w:sz="4" w:space="0" w:color="auto"/>
              <w:right w:val="dotted" w:sz="4" w:space="0" w:color="auto"/>
            </w:tcBorders>
          </w:tcPr>
          <w:p w14:paraId="771548BF" w14:textId="77777777" w:rsidR="0039412B" w:rsidRPr="007942C1" w:rsidRDefault="0039412B" w:rsidP="00FF2C4A">
            <w:pPr>
              <w:numPr>
                <w:ilvl w:val="0"/>
                <w:numId w:val="6"/>
              </w:numPr>
              <w:overflowPunct w:val="0"/>
              <w:autoSpaceDE w:val="0"/>
              <w:autoSpaceDN w:val="0"/>
              <w:adjustRightInd w:val="0"/>
              <w:ind w:left="216" w:hanging="216"/>
              <w:textAlignment w:val="baseline"/>
              <w:rPr>
                <w:lang w:eastAsia="en-US" w:bidi="ar-DZ"/>
              </w:rPr>
            </w:pPr>
            <w:r w:rsidRPr="007942C1">
              <w:rPr>
                <w:sz w:val="22"/>
                <w:szCs w:val="22"/>
                <w:lang w:eastAsia="en-US" w:bidi="ar-DZ"/>
              </w:rPr>
              <w:t>Systems facilitate efficient disbursement of payments.</w:t>
            </w:r>
          </w:p>
        </w:tc>
        <w:tc>
          <w:tcPr>
            <w:tcW w:w="8222" w:type="dxa"/>
            <w:tcBorders>
              <w:top w:val="dotted" w:sz="4" w:space="0" w:color="auto"/>
              <w:left w:val="dotted" w:sz="4" w:space="0" w:color="auto"/>
              <w:bottom w:val="dotted" w:sz="4" w:space="0" w:color="auto"/>
            </w:tcBorders>
          </w:tcPr>
          <w:p w14:paraId="0694C20C" w14:textId="77777777" w:rsidR="00405A03" w:rsidRPr="00405A03" w:rsidRDefault="0039412B" w:rsidP="00B669AB">
            <w:pPr>
              <w:numPr>
                <w:ilvl w:val="0"/>
                <w:numId w:val="6"/>
              </w:numPr>
              <w:overflowPunct w:val="0"/>
              <w:autoSpaceDE w:val="0"/>
              <w:autoSpaceDN w:val="0"/>
              <w:adjustRightInd w:val="0"/>
              <w:ind w:left="227" w:hanging="227"/>
              <w:textAlignment w:val="baseline"/>
              <w:rPr>
                <w:lang w:eastAsia="en-US" w:bidi="ar-DZ"/>
              </w:rPr>
            </w:pPr>
            <w:r w:rsidRPr="00B669AB">
              <w:rPr>
                <w:sz w:val="22"/>
                <w:szCs w:val="22"/>
                <w:lang w:eastAsia="en-US" w:bidi="ar-DZ"/>
              </w:rPr>
              <w:t xml:space="preserve">Close liaison with in-country counterparts (in particular </w:t>
            </w:r>
            <w:r w:rsidR="00405A03" w:rsidRPr="00B669AB">
              <w:rPr>
                <w:sz w:val="22"/>
                <w:szCs w:val="22"/>
                <w:lang w:eastAsia="en-US" w:bidi="ar-DZ"/>
              </w:rPr>
              <w:t xml:space="preserve">CJs and </w:t>
            </w:r>
            <w:r w:rsidRPr="00B669AB">
              <w:rPr>
                <w:sz w:val="22"/>
                <w:szCs w:val="22"/>
                <w:lang w:eastAsia="en-US" w:bidi="ar-DZ"/>
              </w:rPr>
              <w:t xml:space="preserve">NCs) as well as the approach of having a PJDP team member providing in-country support to the implementation of regional activities, has proved an effective way of facilitating efficient disbursement of payments for in-country activities.  </w:t>
            </w:r>
            <w:r w:rsidRPr="007942C1">
              <w:rPr>
                <w:sz w:val="22"/>
                <w:szCs w:val="22"/>
                <w:lang w:eastAsia="en-US" w:bidi="ar-DZ"/>
              </w:rPr>
              <w:t xml:space="preserve">Furthermore, financial management systems are in place to identify potential under-spends in approved activities for subsequently re-allocation to alternate / new activities. </w:t>
            </w:r>
          </w:p>
        </w:tc>
      </w:tr>
      <w:tr w:rsidR="0039412B" w:rsidRPr="007942C1" w14:paraId="505F2017" w14:textId="77777777" w:rsidTr="0067701D">
        <w:trPr>
          <w:trHeight w:val="72"/>
        </w:trPr>
        <w:tc>
          <w:tcPr>
            <w:tcW w:w="3119" w:type="dxa"/>
            <w:tcBorders>
              <w:top w:val="dotted" w:sz="4" w:space="0" w:color="auto"/>
              <w:left w:val="nil"/>
              <w:bottom w:val="dotted" w:sz="4" w:space="0" w:color="auto"/>
              <w:right w:val="dotted" w:sz="4" w:space="0" w:color="auto"/>
            </w:tcBorders>
          </w:tcPr>
          <w:p w14:paraId="54510165" w14:textId="77777777" w:rsidR="0039412B" w:rsidRPr="007942C1" w:rsidRDefault="0039412B" w:rsidP="00794CC9">
            <w:pPr>
              <w:rPr>
                <w:b/>
                <w:i/>
              </w:rPr>
            </w:pPr>
          </w:p>
        </w:tc>
        <w:tc>
          <w:tcPr>
            <w:tcW w:w="3119" w:type="dxa"/>
            <w:tcBorders>
              <w:top w:val="dotted" w:sz="4" w:space="0" w:color="auto"/>
              <w:left w:val="dotted" w:sz="4" w:space="0" w:color="auto"/>
              <w:bottom w:val="dotted" w:sz="4" w:space="0" w:color="auto"/>
              <w:right w:val="dotted" w:sz="4" w:space="0" w:color="auto"/>
            </w:tcBorders>
          </w:tcPr>
          <w:p w14:paraId="42AF546F" w14:textId="77777777" w:rsidR="0039412B" w:rsidRPr="007942C1" w:rsidRDefault="0039412B" w:rsidP="00FF2C4A">
            <w:pPr>
              <w:numPr>
                <w:ilvl w:val="0"/>
                <w:numId w:val="6"/>
              </w:numPr>
              <w:overflowPunct w:val="0"/>
              <w:autoSpaceDE w:val="0"/>
              <w:autoSpaceDN w:val="0"/>
              <w:adjustRightInd w:val="0"/>
              <w:ind w:left="216" w:hanging="216"/>
              <w:textAlignment w:val="baseline"/>
              <w:rPr>
                <w:lang w:eastAsia="en-US" w:bidi="ar-DZ"/>
              </w:rPr>
            </w:pPr>
            <w:r w:rsidRPr="007942C1">
              <w:rPr>
                <w:sz w:val="22"/>
                <w:szCs w:val="22"/>
                <w:lang w:eastAsia="en-US" w:bidi="ar-DZ"/>
              </w:rPr>
              <w:t>Provides for efficient and cost-effective use of taxpayers’ funds.</w:t>
            </w:r>
          </w:p>
        </w:tc>
        <w:tc>
          <w:tcPr>
            <w:tcW w:w="8222" w:type="dxa"/>
            <w:tcBorders>
              <w:top w:val="dotted" w:sz="4" w:space="0" w:color="auto"/>
              <w:left w:val="dotted" w:sz="4" w:space="0" w:color="auto"/>
              <w:bottom w:val="dotted" w:sz="4" w:space="0" w:color="auto"/>
            </w:tcBorders>
          </w:tcPr>
          <w:p w14:paraId="5B4710DF" w14:textId="77777777" w:rsidR="0039412B" w:rsidRPr="007942C1" w:rsidRDefault="0039412B" w:rsidP="00B669AB">
            <w:pPr>
              <w:numPr>
                <w:ilvl w:val="0"/>
                <w:numId w:val="6"/>
              </w:numPr>
              <w:overflowPunct w:val="0"/>
              <w:autoSpaceDE w:val="0"/>
              <w:autoSpaceDN w:val="0"/>
              <w:adjustRightInd w:val="0"/>
              <w:ind w:left="227" w:hanging="227"/>
              <w:textAlignment w:val="baseline"/>
              <w:rPr>
                <w:lang w:eastAsia="en-US" w:bidi="ar-DZ"/>
              </w:rPr>
            </w:pPr>
            <w:r w:rsidRPr="007942C1">
              <w:rPr>
                <w:sz w:val="22"/>
                <w:szCs w:val="22"/>
                <w:lang w:eastAsia="en-US" w:bidi="ar-DZ"/>
              </w:rPr>
              <w:t xml:space="preserve">The approach adopted by the MSC, promotes cost-efficiency by ensuring the highest quality goods and services are procured at the lowest possible prices. </w:t>
            </w:r>
            <w:r w:rsidR="00B669AB">
              <w:rPr>
                <w:sz w:val="22"/>
                <w:szCs w:val="22"/>
                <w:lang w:eastAsia="en-US" w:bidi="ar-DZ"/>
              </w:rPr>
              <w:t xml:space="preserve"> All procurement is made in line with government procurement guidelines, and </w:t>
            </w:r>
            <w:r w:rsidRPr="007942C1">
              <w:rPr>
                <w:sz w:val="22"/>
                <w:szCs w:val="22"/>
                <w:lang w:eastAsia="en-US" w:bidi="ar-DZ"/>
              </w:rPr>
              <w:t xml:space="preserve">the FCA as </w:t>
            </w:r>
            <w:r w:rsidRPr="007942C1">
              <w:rPr>
                <w:rFonts w:cs="Calibri"/>
                <w:iCs/>
                <w:sz w:val="22"/>
                <w:szCs w:val="22"/>
              </w:rPr>
              <w:t xml:space="preserve">a government entity </w:t>
            </w:r>
            <w:r w:rsidR="00405A03">
              <w:rPr>
                <w:rFonts w:cs="Calibri"/>
                <w:iCs/>
                <w:sz w:val="22"/>
                <w:szCs w:val="22"/>
              </w:rPr>
              <w:t xml:space="preserve">continues to be </w:t>
            </w:r>
            <w:r w:rsidRPr="007942C1">
              <w:rPr>
                <w:rFonts w:cs="Calibri"/>
                <w:iCs/>
                <w:sz w:val="22"/>
                <w:szCs w:val="22"/>
              </w:rPr>
              <w:t xml:space="preserve">able to claim back all Australian GST.  </w:t>
            </w:r>
          </w:p>
        </w:tc>
      </w:tr>
      <w:tr w:rsidR="00270E1B" w:rsidRPr="007942C1" w14:paraId="59D91BE5" w14:textId="77777777" w:rsidTr="0067701D">
        <w:trPr>
          <w:trHeight w:val="72"/>
        </w:trPr>
        <w:tc>
          <w:tcPr>
            <w:tcW w:w="3119" w:type="dxa"/>
            <w:tcBorders>
              <w:top w:val="dotted" w:sz="4" w:space="0" w:color="auto"/>
              <w:left w:val="nil"/>
              <w:bottom w:val="dotted" w:sz="4" w:space="0" w:color="auto"/>
              <w:right w:val="dotted" w:sz="4" w:space="0" w:color="auto"/>
            </w:tcBorders>
          </w:tcPr>
          <w:p w14:paraId="6C5EED77" w14:textId="77777777" w:rsidR="00270E1B" w:rsidRPr="007942C1" w:rsidRDefault="00270E1B" w:rsidP="00270E1B">
            <w:pPr>
              <w:rPr>
                <w:b/>
                <w:i/>
              </w:rPr>
            </w:pPr>
          </w:p>
        </w:tc>
        <w:tc>
          <w:tcPr>
            <w:tcW w:w="3119" w:type="dxa"/>
            <w:tcBorders>
              <w:top w:val="dotted" w:sz="4" w:space="0" w:color="auto"/>
              <w:left w:val="dotted" w:sz="4" w:space="0" w:color="auto"/>
              <w:bottom w:val="dotted" w:sz="4" w:space="0" w:color="auto"/>
              <w:right w:val="dotted" w:sz="4" w:space="0" w:color="auto"/>
            </w:tcBorders>
          </w:tcPr>
          <w:p w14:paraId="10C8E9A4" w14:textId="77777777" w:rsidR="00270E1B" w:rsidRPr="007942C1" w:rsidRDefault="00270E1B" w:rsidP="00270E1B">
            <w:pPr>
              <w:numPr>
                <w:ilvl w:val="0"/>
                <w:numId w:val="6"/>
              </w:numPr>
              <w:overflowPunct w:val="0"/>
              <w:autoSpaceDE w:val="0"/>
              <w:autoSpaceDN w:val="0"/>
              <w:adjustRightInd w:val="0"/>
              <w:ind w:left="216" w:hanging="216"/>
              <w:textAlignment w:val="baseline"/>
              <w:rPr>
                <w:lang w:eastAsia="en-US" w:bidi="ar-DZ"/>
              </w:rPr>
            </w:pPr>
            <w:r w:rsidRPr="007942C1">
              <w:rPr>
                <w:sz w:val="20"/>
              </w:rPr>
              <w:t>All reasonable steps must be undertaken by the MSC to ensure PJDP underspends (if any) during the implementation period are utilised promptly to undertake PEC and MFAT approved activities.</w:t>
            </w:r>
          </w:p>
        </w:tc>
        <w:tc>
          <w:tcPr>
            <w:tcW w:w="8222" w:type="dxa"/>
            <w:tcBorders>
              <w:top w:val="dotted" w:sz="4" w:space="0" w:color="auto"/>
              <w:left w:val="dotted" w:sz="4" w:space="0" w:color="auto"/>
              <w:bottom w:val="dotted" w:sz="4" w:space="0" w:color="auto"/>
            </w:tcBorders>
          </w:tcPr>
          <w:p w14:paraId="06B7F25A" w14:textId="77777777" w:rsidR="00270E1B" w:rsidRPr="007942C1" w:rsidRDefault="00270E1B" w:rsidP="00A313B5">
            <w:pPr>
              <w:numPr>
                <w:ilvl w:val="0"/>
                <w:numId w:val="6"/>
              </w:numPr>
              <w:overflowPunct w:val="0"/>
              <w:autoSpaceDE w:val="0"/>
              <w:autoSpaceDN w:val="0"/>
              <w:adjustRightInd w:val="0"/>
              <w:ind w:left="227" w:hanging="227"/>
              <w:textAlignment w:val="baseline"/>
              <w:rPr>
                <w:lang w:eastAsia="en-US" w:bidi="ar-DZ"/>
              </w:rPr>
            </w:pPr>
            <w:r w:rsidRPr="007942C1">
              <w:rPr>
                <w:sz w:val="22"/>
                <w:szCs w:val="22"/>
                <w:lang w:eastAsia="en-US" w:bidi="ar-DZ"/>
              </w:rPr>
              <w:t xml:space="preserve">The Programme </w:t>
            </w:r>
            <w:r>
              <w:rPr>
                <w:sz w:val="22"/>
                <w:szCs w:val="22"/>
                <w:lang w:eastAsia="en-US" w:bidi="ar-DZ"/>
              </w:rPr>
              <w:t xml:space="preserve">uses </w:t>
            </w:r>
            <w:r w:rsidRPr="007942C1">
              <w:rPr>
                <w:sz w:val="22"/>
                <w:szCs w:val="22"/>
                <w:lang w:eastAsia="en-US" w:bidi="ar-DZ"/>
              </w:rPr>
              <w:t>financial management protocols</w:t>
            </w:r>
            <w:r>
              <w:rPr>
                <w:sz w:val="22"/>
                <w:szCs w:val="22"/>
                <w:lang w:eastAsia="en-US" w:bidi="ar-DZ"/>
              </w:rPr>
              <w:t xml:space="preserve"> that </w:t>
            </w:r>
            <w:r w:rsidRPr="007942C1">
              <w:rPr>
                <w:sz w:val="22"/>
                <w:szCs w:val="22"/>
                <w:lang w:eastAsia="en-US" w:bidi="ar-DZ"/>
              </w:rPr>
              <w:t>includ</w:t>
            </w:r>
            <w:r>
              <w:rPr>
                <w:sz w:val="22"/>
                <w:szCs w:val="22"/>
                <w:lang w:eastAsia="en-US" w:bidi="ar-DZ"/>
              </w:rPr>
              <w:t>e</w:t>
            </w:r>
            <w:r w:rsidRPr="007942C1">
              <w:rPr>
                <w:sz w:val="22"/>
                <w:szCs w:val="22"/>
                <w:lang w:eastAsia="en-US" w:bidi="ar-DZ"/>
              </w:rPr>
              <w:t>: the development of detailed expenditure projections, the development of ‘</w:t>
            </w:r>
            <w:r>
              <w:rPr>
                <w:sz w:val="22"/>
                <w:szCs w:val="22"/>
                <w:lang w:eastAsia="en-US" w:bidi="ar-DZ"/>
              </w:rPr>
              <w:t>Additional Activity</w:t>
            </w:r>
            <w:r w:rsidRPr="007942C1">
              <w:rPr>
                <w:sz w:val="22"/>
                <w:szCs w:val="22"/>
                <w:lang w:eastAsia="en-US" w:bidi="ar-DZ"/>
              </w:rPr>
              <w:t xml:space="preserve">’ </w:t>
            </w:r>
            <w:r>
              <w:rPr>
                <w:sz w:val="22"/>
                <w:szCs w:val="22"/>
                <w:lang w:eastAsia="en-US" w:bidi="ar-DZ"/>
              </w:rPr>
              <w:t>budgets</w:t>
            </w:r>
            <w:r w:rsidRPr="007942C1">
              <w:rPr>
                <w:sz w:val="22"/>
                <w:szCs w:val="22"/>
                <w:lang w:eastAsia="en-US" w:bidi="ar-DZ"/>
              </w:rPr>
              <w:t xml:space="preserve">; and </w:t>
            </w:r>
            <w:r>
              <w:rPr>
                <w:sz w:val="22"/>
                <w:szCs w:val="22"/>
                <w:lang w:eastAsia="en-US" w:bidi="ar-DZ"/>
              </w:rPr>
              <w:t>‘</w:t>
            </w:r>
            <w:r w:rsidRPr="00405A03">
              <w:rPr>
                <w:i/>
                <w:sz w:val="22"/>
                <w:szCs w:val="22"/>
              </w:rPr>
              <w:t xml:space="preserve">Additional In-PIC Activity </w:t>
            </w:r>
            <w:r w:rsidRPr="001E05D7">
              <w:rPr>
                <w:i/>
                <w:sz w:val="22"/>
                <w:szCs w:val="22"/>
              </w:rPr>
              <w:t>Priorities</w:t>
            </w:r>
            <w:r w:rsidRPr="001E05D7">
              <w:rPr>
                <w:sz w:val="22"/>
                <w:szCs w:val="22"/>
              </w:rPr>
              <w:t xml:space="preserve">’ </w:t>
            </w:r>
            <w:r w:rsidRPr="001E05D7">
              <w:rPr>
                <w:iCs/>
                <w:sz w:val="22"/>
                <w:szCs w:val="22"/>
                <w:lang w:eastAsia="en-US" w:bidi="ar-DZ"/>
              </w:rPr>
              <w:t>which streamline the re-allocation of underspends</w:t>
            </w:r>
            <w:r w:rsidRPr="001E05D7">
              <w:rPr>
                <w:sz w:val="22"/>
                <w:szCs w:val="22"/>
                <w:lang w:eastAsia="en-US" w:bidi="ar-DZ"/>
              </w:rPr>
              <w:t xml:space="preserve">.  The efficacy of these systems is illustrated by both: the finalisation of two LoVs in the most recent reporting period; and the fact that </w:t>
            </w:r>
            <w:r w:rsidR="00C94C7D">
              <w:rPr>
                <w:sz w:val="22"/>
                <w:szCs w:val="22"/>
                <w:lang w:eastAsia="en-US" w:bidi="ar-DZ"/>
              </w:rPr>
              <w:t xml:space="preserve">estimated </w:t>
            </w:r>
            <w:r w:rsidRPr="001E05D7">
              <w:rPr>
                <w:sz w:val="22"/>
                <w:szCs w:val="22"/>
                <w:lang w:eastAsia="en-US" w:bidi="ar-DZ"/>
              </w:rPr>
              <w:t xml:space="preserve">expenditure </w:t>
            </w:r>
            <w:r w:rsidRPr="001E05D7">
              <w:rPr>
                <w:rFonts w:cs="Calibri"/>
                <w:iCs/>
                <w:sz w:val="22"/>
                <w:szCs w:val="22"/>
              </w:rPr>
              <w:t>at the end of the financial year</w:t>
            </w:r>
            <w:r w:rsidR="00C94C7D">
              <w:rPr>
                <w:rFonts w:cs="Calibri"/>
                <w:iCs/>
                <w:sz w:val="22"/>
                <w:szCs w:val="22"/>
              </w:rPr>
              <w:t xml:space="preserve"> 2013</w:t>
            </w:r>
            <w:r w:rsidR="00A313B5">
              <w:rPr>
                <w:rFonts w:cs="Calibri"/>
                <w:iCs/>
                <w:sz w:val="22"/>
                <w:szCs w:val="22"/>
              </w:rPr>
              <w:t xml:space="preserve"> </w:t>
            </w:r>
            <w:r w:rsidR="00C94C7D">
              <w:rPr>
                <w:rFonts w:cs="Calibri"/>
                <w:iCs/>
                <w:sz w:val="22"/>
                <w:szCs w:val="22"/>
              </w:rPr>
              <w:t>/</w:t>
            </w:r>
            <w:r w:rsidR="00A313B5">
              <w:rPr>
                <w:rFonts w:cs="Calibri"/>
                <w:iCs/>
                <w:sz w:val="22"/>
                <w:szCs w:val="22"/>
              </w:rPr>
              <w:t xml:space="preserve"> </w:t>
            </w:r>
            <w:r w:rsidR="00C94C7D">
              <w:rPr>
                <w:rFonts w:cs="Calibri"/>
                <w:iCs/>
                <w:sz w:val="22"/>
                <w:szCs w:val="22"/>
              </w:rPr>
              <w:t>2014</w:t>
            </w:r>
            <w:r w:rsidRPr="001E05D7">
              <w:rPr>
                <w:rFonts w:cs="Calibri"/>
                <w:iCs/>
                <w:sz w:val="22"/>
                <w:szCs w:val="22"/>
              </w:rPr>
              <w:t xml:space="preserve"> </w:t>
            </w:r>
            <w:r w:rsidRPr="001E05D7">
              <w:rPr>
                <w:sz w:val="22"/>
                <w:szCs w:val="22"/>
              </w:rPr>
              <w:t xml:space="preserve">is </w:t>
            </w:r>
            <w:r w:rsidR="00C94C7D">
              <w:rPr>
                <w:sz w:val="22"/>
                <w:szCs w:val="22"/>
              </w:rPr>
              <w:t xml:space="preserve">over the </w:t>
            </w:r>
            <w:r w:rsidR="00A313B5">
              <w:rPr>
                <w:sz w:val="22"/>
                <w:szCs w:val="22"/>
              </w:rPr>
              <w:t xml:space="preserve">MFAT approved </w:t>
            </w:r>
            <w:r w:rsidR="00C94C7D">
              <w:rPr>
                <w:sz w:val="22"/>
                <w:szCs w:val="22"/>
              </w:rPr>
              <w:t xml:space="preserve">expenditure projections </w:t>
            </w:r>
            <w:r w:rsidR="00A313B5">
              <w:rPr>
                <w:sz w:val="22"/>
                <w:szCs w:val="22"/>
              </w:rPr>
              <w:t xml:space="preserve">of November 2013 </w:t>
            </w:r>
            <w:r w:rsidR="00C94C7D">
              <w:rPr>
                <w:sz w:val="22"/>
                <w:szCs w:val="22"/>
              </w:rPr>
              <w:t>by 4.8</w:t>
            </w:r>
            <w:r w:rsidR="00C94C7D" w:rsidRPr="00905AEF">
              <w:rPr>
                <w:sz w:val="22"/>
                <w:szCs w:val="22"/>
              </w:rPr>
              <w:t>%</w:t>
            </w:r>
            <w:r w:rsidR="00A313B5" w:rsidRPr="00905AEF">
              <w:rPr>
                <w:sz w:val="22"/>
                <w:szCs w:val="22"/>
              </w:rPr>
              <w:t xml:space="preserve"> </w:t>
            </w:r>
            <w:r w:rsidR="002066E9" w:rsidRPr="00905AEF">
              <w:rPr>
                <w:sz w:val="22"/>
                <w:szCs w:val="22"/>
                <w:lang w:eastAsia="ja-JP"/>
              </w:rPr>
              <w:t>in accordance with MFAT’s direction that the MSC should aim to exceed projected expenditure targets if possible.</w:t>
            </w:r>
          </w:p>
        </w:tc>
      </w:tr>
      <w:tr w:rsidR="00270E1B" w:rsidRPr="007942C1" w14:paraId="680DBA2E" w14:textId="77777777" w:rsidTr="0067701D">
        <w:trPr>
          <w:trHeight w:val="72"/>
        </w:trPr>
        <w:tc>
          <w:tcPr>
            <w:tcW w:w="3119" w:type="dxa"/>
            <w:tcBorders>
              <w:left w:val="nil"/>
              <w:bottom w:val="nil"/>
              <w:right w:val="dotted" w:sz="4" w:space="0" w:color="auto"/>
            </w:tcBorders>
          </w:tcPr>
          <w:p w14:paraId="790FF8AE" w14:textId="77777777" w:rsidR="00270E1B" w:rsidRPr="007942C1" w:rsidRDefault="00270E1B" w:rsidP="00270E1B">
            <w:pPr>
              <w:numPr>
                <w:ilvl w:val="0"/>
                <w:numId w:val="7"/>
              </w:numPr>
              <w:spacing w:before="120"/>
              <w:ind w:left="227" w:hanging="227"/>
              <w:rPr>
                <w:b/>
                <w:i/>
              </w:rPr>
            </w:pPr>
            <w:r w:rsidRPr="007942C1">
              <w:rPr>
                <w:b/>
                <w:i/>
                <w:sz w:val="22"/>
                <w:szCs w:val="22"/>
              </w:rPr>
              <w:lastRenderedPageBreak/>
              <w:t>Monitoring systems and processes</w:t>
            </w:r>
          </w:p>
        </w:tc>
        <w:tc>
          <w:tcPr>
            <w:tcW w:w="3119" w:type="dxa"/>
            <w:tcBorders>
              <w:left w:val="dotted" w:sz="4" w:space="0" w:color="auto"/>
              <w:bottom w:val="dotted" w:sz="4" w:space="0" w:color="auto"/>
              <w:right w:val="dotted" w:sz="4" w:space="0" w:color="auto"/>
            </w:tcBorders>
          </w:tcPr>
          <w:p w14:paraId="74C418E7" w14:textId="77777777" w:rsidR="00270E1B" w:rsidRPr="007942C1" w:rsidRDefault="00270E1B" w:rsidP="00270E1B">
            <w:pPr>
              <w:numPr>
                <w:ilvl w:val="0"/>
                <w:numId w:val="6"/>
              </w:numPr>
              <w:overflowPunct w:val="0"/>
              <w:autoSpaceDE w:val="0"/>
              <w:autoSpaceDN w:val="0"/>
              <w:adjustRightInd w:val="0"/>
              <w:spacing w:before="120"/>
              <w:ind w:left="216" w:hanging="216"/>
              <w:textAlignment w:val="baseline"/>
              <w:rPr>
                <w:lang w:eastAsia="en-US" w:bidi="ar-DZ"/>
              </w:rPr>
            </w:pPr>
            <w:r w:rsidRPr="007942C1">
              <w:rPr>
                <w:sz w:val="22"/>
                <w:szCs w:val="22"/>
                <w:lang w:eastAsia="en-US" w:bidi="ar-DZ"/>
              </w:rPr>
              <w:t>Comprehensive monitoring system implemented to meet Contract and Programme requirements.</w:t>
            </w:r>
          </w:p>
        </w:tc>
        <w:tc>
          <w:tcPr>
            <w:tcW w:w="8222" w:type="dxa"/>
            <w:tcBorders>
              <w:left w:val="dotted" w:sz="4" w:space="0" w:color="auto"/>
              <w:bottom w:val="dotted" w:sz="4" w:space="0" w:color="auto"/>
            </w:tcBorders>
          </w:tcPr>
          <w:p w14:paraId="21FC5320" w14:textId="77777777" w:rsidR="00270E1B" w:rsidRPr="007942C1" w:rsidRDefault="00270E1B" w:rsidP="0004011D">
            <w:pPr>
              <w:numPr>
                <w:ilvl w:val="0"/>
                <w:numId w:val="6"/>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 xml:space="preserve">The Programme is MEF in place and approved by the PEC and updated in line with feedback received from the MTA.  The MSC has previously conducted an internal review of its management of the PJDP.  The Programme also undertakes ongoing monitoring of leadership and training activities with post-activity surveys being conducted and reported on to assess quality of, satisfaction with, and knowledge gained as a result of the services provided by the Programme.  The PJDP </w:t>
            </w:r>
            <w:r w:rsidR="0004011D">
              <w:rPr>
                <w:sz w:val="22"/>
                <w:szCs w:val="22"/>
                <w:lang w:eastAsia="en-US" w:bidi="ar-DZ"/>
              </w:rPr>
              <w:t xml:space="preserve">has </w:t>
            </w:r>
            <w:r w:rsidRPr="007942C1">
              <w:rPr>
                <w:sz w:val="22"/>
                <w:szCs w:val="22"/>
                <w:lang w:eastAsia="en-US" w:bidi="ar-DZ"/>
              </w:rPr>
              <w:t xml:space="preserve">also </w:t>
            </w:r>
            <w:r w:rsidR="0004011D">
              <w:rPr>
                <w:sz w:val="22"/>
                <w:szCs w:val="22"/>
                <w:lang w:eastAsia="en-US" w:bidi="ar-DZ"/>
              </w:rPr>
              <w:t xml:space="preserve">undertaken </w:t>
            </w:r>
            <w:r w:rsidRPr="007942C1">
              <w:rPr>
                <w:sz w:val="22"/>
                <w:szCs w:val="22"/>
                <w:lang w:eastAsia="en-US" w:bidi="ar-DZ"/>
              </w:rPr>
              <w:t>a comprehensive mid-Programme assessment of</w:t>
            </w:r>
            <w:r w:rsidR="0004011D">
              <w:rPr>
                <w:sz w:val="22"/>
                <w:szCs w:val="22"/>
                <w:lang w:eastAsia="en-US" w:bidi="ar-DZ"/>
              </w:rPr>
              <w:t xml:space="preserve"> all aspects of the Programme at the end of the 18-month implementation period and the 12-month extension period.  </w:t>
            </w:r>
            <w:r w:rsidRPr="007942C1">
              <w:rPr>
                <w:sz w:val="22"/>
                <w:szCs w:val="22"/>
                <w:lang w:eastAsia="en-US" w:bidi="ar-DZ"/>
              </w:rPr>
              <w:t>The outcomes of these assessments are fully reported as part of</w:t>
            </w:r>
            <w:r w:rsidR="0004011D">
              <w:rPr>
                <w:sz w:val="22"/>
                <w:szCs w:val="22"/>
                <w:lang w:eastAsia="en-US" w:bidi="ar-DZ"/>
              </w:rPr>
              <w:t xml:space="preserve"> earlier 6-monthly reports</w:t>
            </w:r>
            <w:r w:rsidRPr="007942C1">
              <w:rPr>
                <w:sz w:val="22"/>
                <w:szCs w:val="22"/>
                <w:lang w:eastAsia="en-US" w:bidi="ar-DZ"/>
              </w:rPr>
              <w:t>.  Furthermore, the PJDP Team undertakes ongoing liaison with counterparts to monitor progress, obtain feedback, and identify whether any further monitoring activities are required.</w:t>
            </w:r>
          </w:p>
        </w:tc>
      </w:tr>
      <w:tr w:rsidR="00270E1B" w:rsidRPr="007942C1" w14:paraId="41F1B6C3" w14:textId="77777777" w:rsidTr="0067701D">
        <w:trPr>
          <w:trHeight w:val="72"/>
        </w:trPr>
        <w:tc>
          <w:tcPr>
            <w:tcW w:w="3119" w:type="dxa"/>
            <w:tcBorders>
              <w:top w:val="nil"/>
              <w:left w:val="nil"/>
              <w:right w:val="dotted" w:sz="4" w:space="0" w:color="auto"/>
            </w:tcBorders>
          </w:tcPr>
          <w:p w14:paraId="71AC6275" w14:textId="77777777" w:rsidR="00270E1B" w:rsidRPr="007942C1" w:rsidRDefault="00270E1B" w:rsidP="00270E1B">
            <w:pPr>
              <w:rPr>
                <w:b/>
                <w:i/>
              </w:rPr>
            </w:pPr>
          </w:p>
        </w:tc>
        <w:tc>
          <w:tcPr>
            <w:tcW w:w="3119" w:type="dxa"/>
            <w:tcBorders>
              <w:top w:val="dotted" w:sz="4" w:space="0" w:color="auto"/>
              <w:left w:val="dotted" w:sz="4" w:space="0" w:color="auto"/>
              <w:right w:val="dotted" w:sz="4" w:space="0" w:color="auto"/>
            </w:tcBorders>
          </w:tcPr>
          <w:p w14:paraId="7D4A03FB" w14:textId="77777777" w:rsidR="00270E1B" w:rsidRPr="007942C1" w:rsidRDefault="00270E1B" w:rsidP="00270E1B">
            <w:pPr>
              <w:numPr>
                <w:ilvl w:val="0"/>
                <w:numId w:val="32"/>
              </w:numPr>
              <w:overflowPunct w:val="0"/>
              <w:autoSpaceDE w:val="0"/>
              <w:autoSpaceDN w:val="0"/>
              <w:adjustRightInd w:val="0"/>
              <w:ind w:left="227" w:hanging="227"/>
              <w:textAlignment w:val="baseline"/>
              <w:rPr>
                <w:lang w:eastAsia="en-US" w:bidi="ar-DZ"/>
              </w:rPr>
            </w:pPr>
            <w:r w:rsidRPr="007942C1">
              <w:rPr>
                <w:sz w:val="22"/>
                <w:szCs w:val="22"/>
                <w:lang w:eastAsia="en-US" w:bidi="ar-DZ"/>
              </w:rPr>
              <w:t>Systematic, proactive, risk sensitive, timely, and to agreed specifications.</w:t>
            </w:r>
          </w:p>
        </w:tc>
        <w:tc>
          <w:tcPr>
            <w:tcW w:w="8222" w:type="dxa"/>
            <w:tcBorders>
              <w:top w:val="dotted" w:sz="4" w:space="0" w:color="auto"/>
              <w:left w:val="dotted" w:sz="4" w:space="0" w:color="auto"/>
            </w:tcBorders>
          </w:tcPr>
          <w:p w14:paraId="1B87C087" w14:textId="77777777" w:rsidR="00270E1B" w:rsidRPr="007942C1" w:rsidRDefault="00270E1B" w:rsidP="007029F3">
            <w:pPr>
              <w:numPr>
                <w:ilvl w:val="0"/>
                <w:numId w:val="32"/>
              </w:numPr>
              <w:overflowPunct w:val="0"/>
              <w:autoSpaceDE w:val="0"/>
              <w:autoSpaceDN w:val="0"/>
              <w:adjustRightInd w:val="0"/>
              <w:ind w:left="227" w:hanging="227"/>
              <w:textAlignment w:val="baseline"/>
              <w:rPr>
                <w:lang w:eastAsia="en-US" w:bidi="ar-DZ"/>
              </w:rPr>
            </w:pPr>
            <w:r w:rsidRPr="007942C1">
              <w:rPr>
                <w:sz w:val="22"/>
                <w:szCs w:val="22"/>
                <w:lang w:eastAsia="en-US" w:bidi="ar-DZ"/>
              </w:rPr>
              <w:t xml:space="preserve">Monitoring of activities and inputs is undertaken continually from both management and counterpart perspectives to ensure they adhere to agreed parameters in terms of activity design and the MEF.  Each activity undertaken has standard monitoring activities incorporated into it.  </w:t>
            </w:r>
            <w:r w:rsidRPr="007942C1">
              <w:rPr>
                <w:sz w:val="22"/>
                <w:szCs w:val="22"/>
              </w:rPr>
              <w:t>With regards to monitoring participants of PJDP training activities, monitoring activities have included: immediate post training knowledge improvement assessments; participant post-training assessments (at least 3-6 months after the completion of training workshops); court leadership/supervisors questionnaires to identify any changes in work approach, and whether any improvement in performance has occurred subsequent to the PJDP activities. </w:t>
            </w:r>
          </w:p>
        </w:tc>
      </w:tr>
      <w:tr w:rsidR="00270E1B" w:rsidRPr="007942C1" w14:paraId="181AB6BE" w14:textId="77777777" w:rsidTr="0067701D">
        <w:trPr>
          <w:trHeight w:val="72"/>
        </w:trPr>
        <w:tc>
          <w:tcPr>
            <w:tcW w:w="3119" w:type="dxa"/>
            <w:tcBorders>
              <w:left w:val="nil"/>
              <w:right w:val="dotted" w:sz="4" w:space="0" w:color="auto"/>
            </w:tcBorders>
          </w:tcPr>
          <w:p w14:paraId="70FD27C2" w14:textId="77777777" w:rsidR="00270E1B" w:rsidRPr="007942C1" w:rsidRDefault="00270E1B" w:rsidP="00270E1B">
            <w:pPr>
              <w:numPr>
                <w:ilvl w:val="0"/>
                <w:numId w:val="7"/>
              </w:numPr>
              <w:spacing w:before="120"/>
              <w:ind w:left="227" w:hanging="227"/>
              <w:rPr>
                <w:b/>
                <w:i/>
              </w:rPr>
            </w:pPr>
            <w:r w:rsidRPr="007942C1">
              <w:rPr>
                <w:b/>
                <w:i/>
                <w:sz w:val="22"/>
                <w:szCs w:val="22"/>
              </w:rPr>
              <w:t>Reporting and Evaluation systems</w:t>
            </w:r>
          </w:p>
        </w:tc>
        <w:tc>
          <w:tcPr>
            <w:tcW w:w="3119" w:type="dxa"/>
            <w:tcBorders>
              <w:left w:val="dotted" w:sz="4" w:space="0" w:color="auto"/>
              <w:right w:val="dotted" w:sz="4" w:space="0" w:color="auto"/>
            </w:tcBorders>
          </w:tcPr>
          <w:p w14:paraId="3AEB4446" w14:textId="77777777" w:rsidR="00270E1B" w:rsidRPr="007942C1"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Timely, comprehensive, risk identified and management of the information is analytical and evaluative.</w:t>
            </w:r>
          </w:p>
        </w:tc>
        <w:tc>
          <w:tcPr>
            <w:tcW w:w="8222" w:type="dxa"/>
            <w:tcBorders>
              <w:left w:val="dotted" w:sz="4" w:space="0" w:color="auto"/>
            </w:tcBorders>
          </w:tcPr>
          <w:p w14:paraId="6EA70293" w14:textId="77777777" w:rsidR="00270E1B" w:rsidRPr="007942C1" w:rsidRDefault="00270E1B" w:rsidP="0004011D">
            <w:pPr>
              <w:numPr>
                <w:ilvl w:val="0"/>
                <w:numId w:val="32"/>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Risks are assessed regularly with all mobilised advisers and addressed on an ongoing basis throughout implementation</w:t>
            </w:r>
            <w:r>
              <w:rPr>
                <w:sz w:val="22"/>
                <w:szCs w:val="22"/>
                <w:lang w:eastAsia="en-US" w:bidi="ar-DZ"/>
              </w:rPr>
              <w:t xml:space="preserve"> (most recently </w:t>
            </w:r>
            <w:r w:rsidR="0004011D">
              <w:rPr>
                <w:sz w:val="22"/>
                <w:szCs w:val="22"/>
                <w:lang w:eastAsia="en-US" w:bidi="ar-DZ"/>
              </w:rPr>
              <w:t>updated in the 2013 Annual Report</w:t>
            </w:r>
            <w:r>
              <w:rPr>
                <w:sz w:val="22"/>
                <w:szCs w:val="22"/>
                <w:lang w:eastAsia="en-US" w:bidi="ar-DZ"/>
              </w:rPr>
              <w:t>)</w:t>
            </w:r>
            <w:r w:rsidRPr="007942C1">
              <w:rPr>
                <w:sz w:val="22"/>
                <w:szCs w:val="22"/>
                <w:lang w:eastAsia="en-US" w:bidi="ar-DZ"/>
              </w:rPr>
              <w:t xml:space="preserve">. Reporting on identified/emerging risks is undertaken as part of all progress reporting, as well as in selected milestone reports. </w:t>
            </w:r>
          </w:p>
        </w:tc>
      </w:tr>
      <w:tr w:rsidR="00270E1B" w:rsidRPr="007942C1" w14:paraId="60705F24" w14:textId="77777777" w:rsidTr="0067701D">
        <w:trPr>
          <w:trHeight w:val="72"/>
        </w:trPr>
        <w:tc>
          <w:tcPr>
            <w:tcW w:w="3119" w:type="dxa"/>
            <w:tcBorders>
              <w:left w:val="nil"/>
              <w:right w:val="dotted" w:sz="4" w:space="0" w:color="auto"/>
            </w:tcBorders>
          </w:tcPr>
          <w:p w14:paraId="53E15BE2" w14:textId="77777777" w:rsidR="00270E1B" w:rsidRPr="007942C1" w:rsidRDefault="00270E1B" w:rsidP="00270E1B">
            <w:pPr>
              <w:numPr>
                <w:ilvl w:val="0"/>
                <w:numId w:val="7"/>
              </w:numPr>
              <w:spacing w:before="120"/>
              <w:ind w:left="227" w:hanging="227"/>
              <w:rPr>
                <w:b/>
                <w:i/>
              </w:rPr>
            </w:pPr>
            <w:r w:rsidRPr="007942C1">
              <w:rPr>
                <w:b/>
                <w:i/>
                <w:sz w:val="22"/>
                <w:szCs w:val="22"/>
              </w:rPr>
              <w:t>Recruiting, contracting, deploying and managing procurement of goods &amp; services, including technical assistance</w:t>
            </w:r>
          </w:p>
        </w:tc>
        <w:tc>
          <w:tcPr>
            <w:tcW w:w="3119" w:type="dxa"/>
            <w:tcBorders>
              <w:left w:val="dotted" w:sz="4" w:space="0" w:color="auto"/>
              <w:right w:val="dotted" w:sz="4" w:space="0" w:color="auto"/>
            </w:tcBorders>
          </w:tcPr>
          <w:p w14:paraId="078EC42C" w14:textId="77777777" w:rsidR="00270E1B" w:rsidRPr="007942C1"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All goods &amp; services are procured in accordance with NZ Government Procurement Guidelines and other value for money guidance.</w:t>
            </w:r>
          </w:p>
        </w:tc>
        <w:tc>
          <w:tcPr>
            <w:tcW w:w="8222" w:type="dxa"/>
            <w:tcBorders>
              <w:left w:val="dotted" w:sz="4" w:space="0" w:color="auto"/>
            </w:tcBorders>
          </w:tcPr>
          <w:p w14:paraId="0B088203" w14:textId="77777777" w:rsidR="00270E1B" w:rsidRPr="007942C1"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 xml:space="preserve">Pursuant to agreement with MFAT, the MSC procures goods and services in line with Australian Commonwealth Government Procurement Guidelines.  All advisers were identified based on a comprehensive competitive regional / international recruitment process which aligned with the MSCs Commonwealth obligations.  All goods and services otherwise required by PJDP have, and will continue to be procured in accordance with the MSCs Commonwealth obligations.  </w:t>
            </w:r>
          </w:p>
        </w:tc>
      </w:tr>
      <w:tr w:rsidR="00270E1B" w:rsidRPr="007942C1" w14:paraId="7A0D0378" w14:textId="77777777" w:rsidTr="0067701D">
        <w:trPr>
          <w:trHeight w:val="51"/>
        </w:trPr>
        <w:tc>
          <w:tcPr>
            <w:tcW w:w="3119" w:type="dxa"/>
            <w:tcBorders>
              <w:left w:val="nil"/>
              <w:right w:val="dotted" w:sz="4" w:space="0" w:color="auto"/>
            </w:tcBorders>
          </w:tcPr>
          <w:p w14:paraId="51FECECE" w14:textId="77777777" w:rsidR="00270E1B" w:rsidRPr="007942C1" w:rsidRDefault="00270E1B" w:rsidP="00270E1B">
            <w:pPr>
              <w:numPr>
                <w:ilvl w:val="0"/>
                <w:numId w:val="7"/>
              </w:numPr>
              <w:spacing w:before="120"/>
              <w:ind w:left="227" w:hanging="227"/>
              <w:rPr>
                <w:b/>
                <w:i/>
              </w:rPr>
            </w:pPr>
            <w:r w:rsidRPr="007942C1">
              <w:rPr>
                <w:b/>
                <w:i/>
                <w:sz w:val="22"/>
                <w:szCs w:val="22"/>
              </w:rPr>
              <w:t>Stakeholder engagement</w:t>
            </w:r>
          </w:p>
        </w:tc>
        <w:tc>
          <w:tcPr>
            <w:tcW w:w="3119" w:type="dxa"/>
            <w:tcBorders>
              <w:left w:val="dotted" w:sz="4" w:space="0" w:color="auto"/>
              <w:right w:val="dotted" w:sz="4" w:space="0" w:color="auto"/>
            </w:tcBorders>
          </w:tcPr>
          <w:p w14:paraId="37508FCD" w14:textId="77777777" w:rsidR="00270E1B" w:rsidRPr="007942C1" w:rsidRDefault="00270E1B" w:rsidP="00270E1B">
            <w:pPr>
              <w:numPr>
                <w:ilvl w:val="0"/>
                <w:numId w:val="32"/>
              </w:numPr>
              <w:overflowPunct w:val="0"/>
              <w:autoSpaceDE w:val="0"/>
              <w:autoSpaceDN w:val="0"/>
              <w:adjustRightInd w:val="0"/>
              <w:spacing w:before="120"/>
              <w:ind w:left="227" w:right="-57" w:hanging="227"/>
              <w:textAlignment w:val="baseline"/>
              <w:rPr>
                <w:lang w:eastAsia="en-US" w:bidi="ar-DZ"/>
              </w:rPr>
            </w:pPr>
            <w:r w:rsidRPr="007942C1">
              <w:rPr>
                <w:sz w:val="22"/>
                <w:szCs w:val="22"/>
                <w:lang w:eastAsia="en-US" w:bidi="ar-DZ"/>
              </w:rPr>
              <w:t xml:space="preserve">Appointees to lead roles must show demonstrated experience in </w:t>
            </w:r>
            <w:r w:rsidRPr="007942C1">
              <w:rPr>
                <w:sz w:val="22"/>
                <w:szCs w:val="22"/>
                <w:lang w:eastAsia="en-US" w:bidi="ar-DZ"/>
              </w:rPr>
              <w:lastRenderedPageBreak/>
              <w:t>having highly developed communication and mediation skills for addressing professional differences, to effectively resolve issues that may arise and maintain relationships with a vast and diverse range of stakeholders in the course of managing a complex, regional programme of this nature.</w:t>
            </w:r>
          </w:p>
        </w:tc>
        <w:tc>
          <w:tcPr>
            <w:tcW w:w="8222" w:type="dxa"/>
            <w:tcBorders>
              <w:left w:val="dotted" w:sz="4" w:space="0" w:color="auto"/>
            </w:tcBorders>
          </w:tcPr>
          <w:p w14:paraId="28A97295" w14:textId="77777777" w:rsidR="00270E1B" w:rsidRPr="00FC0C45"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FC0C45">
              <w:rPr>
                <w:sz w:val="22"/>
                <w:szCs w:val="22"/>
                <w:lang w:eastAsia="en-US" w:bidi="ar-DZ"/>
              </w:rPr>
              <w:lastRenderedPageBreak/>
              <w:t xml:space="preserve">As a prerequisite, all team members interacting with constituents have demonstrably advanced communication, dispute resolution and relationship management skills.  A key requirement </w:t>
            </w:r>
            <w:r w:rsidRPr="00FC0C45">
              <w:rPr>
                <w:sz w:val="22"/>
                <w:szCs w:val="22"/>
                <w:lang w:eastAsia="en-US" w:bidi="ar-DZ"/>
              </w:rPr>
              <w:lastRenderedPageBreak/>
              <w:t xml:space="preserve">included in all terms of reference for external advisers and experts contracted by the MSC was high level interpersonal and communication skills, which was confirmed as part of the assessment and selection process. </w:t>
            </w:r>
          </w:p>
          <w:p w14:paraId="079D8012" w14:textId="77777777" w:rsidR="00B240A5" w:rsidRPr="00B240A5" w:rsidRDefault="00B240A5" w:rsidP="00270E1B">
            <w:pPr>
              <w:numPr>
                <w:ilvl w:val="0"/>
                <w:numId w:val="32"/>
              </w:numPr>
              <w:overflowPunct w:val="0"/>
              <w:autoSpaceDE w:val="0"/>
              <w:autoSpaceDN w:val="0"/>
              <w:adjustRightInd w:val="0"/>
              <w:spacing w:before="120"/>
              <w:ind w:left="227" w:hanging="227"/>
              <w:textAlignment w:val="baseline"/>
              <w:rPr>
                <w:lang w:eastAsia="en-US" w:bidi="ar-DZ"/>
              </w:rPr>
            </w:pPr>
            <w:r w:rsidRPr="00B240A5">
              <w:rPr>
                <w:sz w:val="22"/>
                <w:szCs w:val="22"/>
                <w:lang w:eastAsia="en-US" w:bidi="ar-DZ"/>
              </w:rPr>
              <w:t>PJDP’s leadership ranked their overall satisfaction with the Programme’s Governance and Leadership Workshops at over 93.33 %, and 96.97% found that the workshop enabled a very high level of interaction, exchange of experience and leadership building capacity.</w:t>
            </w:r>
          </w:p>
          <w:p w14:paraId="4046E005" w14:textId="77777777" w:rsidR="00270E1B" w:rsidRPr="00FC0C45"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FC0C45">
              <w:rPr>
                <w:sz w:val="22"/>
                <w:szCs w:val="22"/>
                <w:lang w:eastAsia="en-US" w:bidi="ar-DZ"/>
              </w:rPr>
              <w:t xml:space="preserve">See also the PJDP’s earlier activities in undertaking a comprehensive mid-Programme assessment (Milestone Eighteen - Second Six Monthly Progress Report), where counterparts assessed the </w:t>
            </w:r>
            <w:r w:rsidRPr="00FC0C45">
              <w:rPr>
                <w:rFonts w:cs="Arial"/>
                <w:i/>
                <w:sz w:val="22"/>
                <w:szCs w:val="22"/>
              </w:rPr>
              <w:t>participatory nature</w:t>
            </w:r>
            <w:r w:rsidRPr="00FC0C45">
              <w:rPr>
                <w:rFonts w:cs="Arial"/>
                <w:sz w:val="22"/>
                <w:szCs w:val="22"/>
              </w:rPr>
              <w:t xml:space="preserve"> of Adviser </w:t>
            </w:r>
            <w:proofErr w:type="gramStart"/>
            <w:r w:rsidRPr="00FC0C45">
              <w:rPr>
                <w:rFonts w:cs="Arial"/>
                <w:sz w:val="22"/>
                <w:szCs w:val="22"/>
              </w:rPr>
              <w:t>activity(</w:t>
            </w:r>
            <w:proofErr w:type="gramEnd"/>
            <w:r w:rsidRPr="00FC0C45">
              <w:rPr>
                <w:rFonts w:cs="Arial"/>
                <w:sz w:val="22"/>
                <w:szCs w:val="22"/>
              </w:rPr>
              <w:t xml:space="preserve">-ies) undertaken in-country at over 86%. </w:t>
            </w:r>
          </w:p>
        </w:tc>
      </w:tr>
      <w:tr w:rsidR="00270E1B" w:rsidRPr="007942C1" w14:paraId="38771541" w14:textId="77777777" w:rsidTr="0067701D">
        <w:trPr>
          <w:trHeight w:val="687"/>
        </w:trPr>
        <w:tc>
          <w:tcPr>
            <w:tcW w:w="3119" w:type="dxa"/>
            <w:tcBorders>
              <w:left w:val="nil"/>
              <w:right w:val="dotted" w:sz="4" w:space="0" w:color="auto"/>
            </w:tcBorders>
          </w:tcPr>
          <w:p w14:paraId="604B02C2" w14:textId="77777777" w:rsidR="00270E1B" w:rsidRPr="007942C1" w:rsidRDefault="00270E1B" w:rsidP="00270E1B">
            <w:pPr>
              <w:numPr>
                <w:ilvl w:val="0"/>
                <w:numId w:val="7"/>
              </w:numPr>
              <w:spacing w:before="120"/>
              <w:ind w:left="227" w:hanging="227"/>
              <w:rPr>
                <w:b/>
                <w:i/>
              </w:rPr>
            </w:pPr>
            <w:r w:rsidRPr="007942C1">
              <w:rPr>
                <w:b/>
                <w:i/>
                <w:sz w:val="22"/>
                <w:szCs w:val="22"/>
              </w:rPr>
              <w:lastRenderedPageBreak/>
              <w:t>MSC sub-contractor management</w:t>
            </w:r>
          </w:p>
        </w:tc>
        <w:tc>
          <w:tcPr>
            <w:tcW w:w="3119" w:type="dxa"/>
            <w:tcBorders>
              <w:left w:val="dotted" w:sz="4" w:space="0" w:color="auto"/>
              <w:right w:val="dotted" w:sz="4" w:space="0" w:color="auto"/>
            </w:tcBorders>
          </w:tcPr>
          <w:p w14:paraId="38B5C988" w14:textId="77777777" w:rsidR="00270E1B" w:rsidRPr="007942C1"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7942C1">
              <w:rPr>
                <w:sz w:val="22"/>
                <w:szCs w:val="22"/>
                <w:lang w:eastAsia="en-US" w:bidi="ar-DZ"/>
              </w:rPr>
              <w:t>Effective management of sub-contractors to ensure sufficient capacity and capability to carry out services to the standards required.</w:t>
            </w:r>
          </w:p>
        </w:tc>
        <w:tc>
          <w:tcPr>
            <w:tcW w:w="8222" w:type="dxa"/>
            <w:tcBorders>
              <w:left w:val="dotted" w:sz="4" w:space="0" w:color="auto"/>
            </w:tcBorders>
          </w:tcPr>
          <w:p w14:paraId="31014651" w14:textId="77777777" w:rsidR="00270E1B" w:rsidRPr="004D4028"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4D4028">
              <w:rPr>
                <w:sz w:val="22"/>
                <w:szCs w:val="22"/>
                <w:lang w:eastAsia="en-US" w:bidi="ar-DZ"/>
              </w:rPr>
              <w:t xml:space="preserve">Following the identification and selection preferred candidates for each advertised role, all identified individuals accepted appointment and contract negotiations were successfully completed.  To date nine advisers and several judicial officers as resource persons have been mobilised with the PJDP Management Team undertaking ongoing liaison with each while in-country to ensure: proactive management of adviser resources; and the best quality outputs are achieved for each partner court.  </w:t>
            </w:r>
          </w:p>
          <w:p w14:paraId="18F35816" w14:textId="77777777" w:rsidR="00270E1B" w:rsidRPr="004D4028"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4D4028">
              <w:rPr>
                <w:rFonts w:cs="Arial"/>
                <w:sz w:val="22"/>
                <w:szCs w:val="22"/>
              </w:rPr>
              <w:t xml:space="preserve">In a survey of the Programme’s leadership near the end of the 12-month extension period, </w:t>
            </w:r>
            <w:r w:rsidRPr="004D4028">
              <w:rPr>
                <w:rFonts w:cs="Arial"/>
                <w:sz w:val="22"/>
                <w:szCs w:val="22"/>
                <w:lang w:eastAsia="en-US"/>
              </w:rPr>
              <w:t xml:space="preserve">respondents from all partner courts who had a toolkit piloted in their jurisdiction rated the quality and usefulness of PJDP/advised-supported local training or other activities undertaken in their country </w:t>
            </w:r>
            <w:r w:rsidRPr="004D4028">
              <w:rPr>
                <w:rFonts w:cs="Arial"/>
                <w:sz w:val="22"/>
                <w:szCs w:val="22"/>
              </w:rPr>
              <w:t>at over 89%.</w:t>
            </w:r>
          </w:p>
          <w:p w14:paraId="4A87027B" w14:textId="77777777" w:rsidR="00270E1B" w:rsidRPr="004D4028" w:rsidRDefault="00270E1B" w:rsidP="00270E1B">
            <w:pPr>
              <w:numPr>
                <w:ilvl w:val="0"/>
                <w:numId w:val="32"/>
              </w:numPr>
              <w:overflowPunct w:val="0"/>
              <w:autoSpaceDE w:val="0"/>
              <w:autoSpaceDN w:val="0"/>
              <w:adjustRightInd w:val="0"/>
              <w:spacing w:before="120"/>
              <w:ind w:left="227" w:hanging="227"/>
              <w:textAlignment w:val="baseline"/>
              <w:rPr>
                <w:lang w:eastAsia="en-US" w:bidi="ar-DZ"/>
              </w:rPr>
            </w:pPr>
            <w:r w:rsidRPr="004D4028">
              <w:rPr>
                <w:rFonts w:cs="Arial"/>
                <w:sz w:val="22"/>
                <w:szCs w:val="22"/>
              </w:rPr>
              <w:t xml:space="preserve">Earlier </w:t>
            </w:r>
            <w:r w:rsidRPr="004D4028">
              <w:rPr>
                <w:sz w:val="22"/>
                <w:szCs w:val="22"/>
                <w:lang w:eastAsia="en-US" w:bidi="ar-DZ"/>
              </w:rPr>
              <w:t xml:space="preserve">feedback from counterparts (see also the PJDP’s comprehensive mid-Programme assessment [Milestone Eighteen - Second Six Monthly Progress Report], where counterparts assessed the </w:t>
            </w:r>
            <w:r w:rsidRPr="004D4028">
              <w:rPr>
                <w:rFonts w:cs="Arial"/>
                <w:i/>
                <w:sz w:val="22"/>
                <w:szCs w:val="22"/>
              </w:rPr>
              <w:t>quality of individual Advisers and the outcomes achieved</w:t>
            </w:r>
            <w:r w:rsidRPr="004D4028">
              <w:rPr>
                <w:rFonts w:cs="Arial"/>
                <w:sz w:val="22"/>
                <w:szCs w:val="22"/>
              </w:rPr>
              <w:t xml:space="preserve"> by the adviser at just under 94%</w:t>
            </w:r>
            <w:r w:rsidRPr="004D4028">
              <w:rPr>
                <w:sz w:val="22"/>
                <w:szCs w:val="22"/>
                <w:lang w:eastAsia="en-US" w:bidi="ar-DZ"/>
              </w:rPr>
              <w:t>), MFAT and the MTA has uniformly been positive on the quality and capacity of the Programme’s technical advisers.</w:t>
            </w:r>
          </w:p>
        </w:tc>
      </w:tr>
    </w:tbl>
    <w:p w14:paraId="38DFDEC0" w14:textId="77777777" w:rsidR="0039412B" w:rsidRDefault="0039412B" w:rsidP="00027BD2">
      <w:pPr>
        <w:rPr>
          <w:lang w:eastAsia="en-US"/>
        </w:rPr>
      </w:pPr>
    </w:p>
    <w:p w14:paraId="7F714AE8" w14:textId="77777777" w:rsidR="0039412B" w:rsidRPr="00027BD2" w:rsidRDefault="0039412B" w:rsidP="00027BD2">
      <w:pPr>
        <w:rPr>
          <w:lang w:eastAsia="en-US"/>
        </w:rPr>
        <w:sectPr w:rsidR="0039412B" w:rsidRPr="00027BD2" w:rsidSect="007B3ED4">
          <w:footerReference w:type="default" r:id="rId26"/>
          <w:pgSz w:w="16839" w:h="11907" w:orient="landscape" w:code="9"/>
          <w:pgMar w:top="1361" w:right="1304" w:bottom="1418" w:left="1531" w:header="397" w:footer="680" w:gutter="0"/>
          <w:pgNumType w:start="1"/>
          <w:cols w:space="708"/>
          <w:docGrid w:linePitch="360"/>
        </w:sectPr>
      </w:pPr>
    </w:p>
    <w:p w14:paraId="38539A59" w14:textId="77777777" w:rsidR="0039412B" w:rsidRPr="007942C1" w:rsidRDefault="0039412B" w:rsidP="00AD7FB5">
      <w:pPr>
        <w:pStyle w:val="Heading1"/>
        <w:rPr>
          <w:lang w:val="en-AU"/>
        </w:rPr>
      </w:pPr>
      <w:bookmarkStart w:id="63" w:name="_Toc391469746"/>
      <w:r w:rsidRPr="007942C1">
        <w:rPr>
          <w:lang w:val="en-AU"/>
        </w:rPr>
        <w:lastRenderedPageBreak/>
        <w:t xml:space="preserve">Annex </w:t>
      </w:r>
      <w:r w:rsidR="002C5A50">
        <w:rPr>
          <w:lang w:val="en-AU"/>
        </w:rPr>
        <w:t>Six</w:t>
      </w:r>
      <w:r w:rsidRPr="007942C1">
        <w:rPr>
          <w:lang w:val="en-AU"/>
        </w:rPr>
        <w:t xml:space="preserve"> - Risk Analysis and Management</w:t>
      </w:r>
      <w:bookmarkEnd w:id="63"/>
    </w:p>
    <w:p w14:paraId="7A5509BE" w14:textId="77777777" w:rsidR="0039412B" w:rsidRPr="007942C1" w:rsidRDefault="0039412B" w:rsidP="00D353F6">
      <w:pPr>
        <w:rPr>
          <w:sz w:val="23"/>
          <w:szCs w:val="23"/>
        </w:rPr>
      </w:pPr>
    </w:p>
    <w:p w14:paraId="2B63ADD1" w14:textId="77777777" w:rsidR="0039412B" w:rsidRDefault="00FB218C" w:rsidP="00D353F6">
      <w:pPr>
        <w:rPr>
          <w:sz w:val="23"/>
          <w:szCs w:val="23"/>
          <w:lang w:eastAsia="en-US"/>
        </w:rPr>
      </w:pPr>
      <w:r>
        <w:rPr>
          <w:sz w:val="23"/>
          <w:szCs w:val="23"/>
          <w:lang w:eastAsia="en-US"/>
        </w:rPr>
        <w:t>Additional</w:t>
      </w:r>
      <w:r w:rsidR="0039412B" w:rsidRPr="0067701D">
        <w:rPr>
          <w:sz w:val="23"/>
          <w:szCs w:val="23"/>
          <w:lang w:eastAsia="en-US"/>
        </w:rPr>
        <w:t xml:space="preserve"> risks have been identified along with the strategies to manage, respond to and ameliorate them (see table below).  The PJDP Team will continue to actively manage risks by consulting with local stakeholders and Advisers to identify and mitigate risks progressively over the course of the </w:t>
      </w:r>
      <w:r>
        <w:rPr>
          <w:sz w:val="23"/>
          <w:szCs w:val="23"/>
          <w:lang w:eastAsia="en-US"/>
        </w:rPr>
        <w:t>24-month e</w:t>
      </w:r>
      <w:r w:rsidR="0039412B" w:rsidRPr="0067701D">
        <w:rPr>
          <w:sz w:val="23"/>
          <w:szCs w:val="23"/>
          <w:lang w:eastAsia="en-US"/>
        </w:rPr>
        <w:t xml:space="preserve">xtension </w:t>
      </w:r>
      <w:r>
        <w:rPr>
          <w:sz w:val="23"/>
          <w:szCs w:val="23"/>
          <w:lang w:eastAsia="en-US"/>
        </w:rPr>
        <w:t>p</w:t>
      </w:r>
      <w:r w:rsidR="0039412B" w:rsidRPr="0067701D">
        <w:rPr>
          <w:sz w:val="23"/>
          <w:szCs w:val="23"/>
          <w:lang w:eastAsia="en-US"/>
        </w:rPr>
        <w:t xml:space="preserve">hase.  This ongoing assessment of risks will be reported on as part of periodic reports. </w:t>
      </w:r>
    </w:p>
    <w:p w14:paraId="2A100511" w14:textId="77777777" w:rsidR="00FB218C" w:rsidRPr="0067701D" w:rsidRDefault="00FB218C" w:rsidP="00D353F6">
      <w:pPr>
        <w:rPr>
          <w:sz w:val="23"/>
          <w:szCs w:val="23"/>
          <w:lang w:eastAsia="en-US"/>
        </w:rPr>
      </w:pPr>
    </w:p>
    <w:tbl>
      <w:tblPr>
        <w:tblW w:w="14282" w:type="dxa"/>
        <w:tblBorders>
          <w:top w:val="single" w:sz="4" w:space="0" w:color="auto"/>
          <w:bottom w:val="single" w:sz="4" w:space="0" w:color="auto"/>
          <w:insideH w:val="dotted" w:sz="4" w:space="0" w:color="auto"/>
          <w:insideV w:val="dotted" w:sz="4" w:space="0" w:color="auto"/>
        </w:tblBorders>
        <w:tblLook w:val="00A0" w:firstRow="1" w:lastRow="0" w:firstColumn="1" w:lastColumn="0" w:noHBand="0" w:noVBand="0"/>
      </w:tblPr>
      <w:tblGrid>
        <w:gridCol w:w="4219"/>
        <w:gridCol w:w="3677"/>
        <w:gridCol w:w="6386"/>
      </w:tblGrid>
      <w:tr w:rsidR="0039412B" w:rsidRPr="0067701D" w14:paraId="5E566C30" w14:textId="77777777" w:rsidTr="00067AAA">
        <w:trPr>
          <w:trHeight w:val="142"/>
          <w:tblHeader/>
        </w:trPr>
        <w:tc>
          <w:tcPr>
            <w:tcW w:w="4219" w:type="dxa"/>
            <w:tcBorders>
              <w:top w:val="single" w:sz="4" w:space="0" w:color="auto"/>
              <w:bottom w:val="single" w:sz="4" w:space="0" w:color="auto"/>
              <w:right w:val="single" w:sz="4" w:space="0" w:color="auto"/>
            </w:tcBorders>
            <w:shd w:val="clear" w:color="auto" w:fill="BFBFBF"/>
          </w:tcPr>
          <w:p w14:paraId="439F245C" w14:textId="77777777" w:rsidR="0039412B" w:rsidRPr="0067701D" w:rsidRDefault="0039412B" w:rsidP="00D353F6">
            <w:pPr>
              <w:spacing w:before="40" w:after="40"/>
              <w:jc w:val="center"/>
              <w:rPr>
                <w:b/>
                <w:sz w:val="23"/>
                <w:szCs w:val="23"/>
              </w:rPr>
            </w:pPr>
            <w:r w:rsidRPr="0067701D">
              <w:rPr>
                <w:b/>
                <w:sz w:val="23"/>
                <w:szCs w:val="23"/>
              </w:rPr>
              <w:t>Risk</w:t>
            </w:r>
          </w:p>
        </w:tc>
        <w:tc>
          <w:tcPr>
            <w:tcW w:w="3677" w:type="dxa"/>
            <w:tcBorders>
              <w:top w:val="single" w:sz="4" w:space="0" w:color="auto"/>
              <w:left w:val="single" w:sz="4" w:space="0" w:color="auto"/>
              <w:bottom w:val="single" w:sz="4" w:space="0" w:color="auto"/>
              <w:right w:val="single" w:sz="4" w:space="0" w:color="auto"/>
            </w:tcBorders>
            <w:shd w:val="clear" w:color="auto" w:fill="BFBFBF"/>
          </w:tcPr>
          <w:p w14:paraId="4B42A654" w14:textId="77777777" w:rsidR="0039412B" w:rsidRPr="0067701D" w:rsidRDefault="0039412B" w:rsidP="00D353F6">
            <w:pPr>
              <w:spacing w:before="40" w:after="40"/>
              <w:jc w:val="center"/>
              <w:rPr>
                <w:b/>
                <w:sz w:val="23"/>
                <w:szCs w:val="23"/>
              </w:rPr>
            </w:pPr>
            <w:r w:rsidRPr="0067701D">
              <w:rPr>
                <w:b/>
                <w:sz w:val="23"/>
                <w:szCs w:val="23"/>
              </w:rPr>
              <w:t>Result</w:t>
            </w:r>
          </w:p>
        </w:tc>
        <w:tc>
          <w:tcPr>
            <w:tcW w:w="6386" w:type="dxa"/>
            <w:tcBorders>
              <w:top w:val="single" w:sz="4" w:space="0" w:color="auto"/>
              <w:left w:val="single" w:sz="4" w:space="0" w:color="auto"/>
              <w:bottom w:val="single" w:sz="4" w:space="0" w:color="auto"/>
            </w:tcBorders>
            <w:shd w:val="clear" w:color="auto" w:fill="BFBFBF"/>
          </w:tcPr>
          <w:p w14:paraId="56F3B43D" w14:textId="77777777" w:rsidR="0039412B" w:rsidRPr="0067701D" w:rsidRDefault="0039412B" w:rsidP="00D353F6">
            <w:pPr>
              <w:spacing w:before="40" w:after="40"/>
              <w:jc w:val="center"/>
              <w:rPr>
                <w:b/>
                <w:sz w:val="23"/>
                <w:szCs w:val="23"/>
              </w:rPr>
            </w:pPr>
            <w:r w:rsidRPr="0067701D">
              <w:rPr>
                <w:b/>
                <w:sz w:val="23"/>
                <w:szCs w:val="23"/>
              </w:rPr>
              <w:t>How Risk will be Addressed</w:t>
            </w:r>
          </w:p>
        </w:tc>
      </w:tr>
      <w:tr w:rsidR="0039412B" w:rsidRPr="007942C1" w14:paraId="2BBABAE2" w14:textId="77777777" w:rsidTr="00067AAA">
        <w:trPr>
          <w:trHeight w:val="142"/>
        </w:trPr>
        <w:tc>
          <w:tcPr>
            <w:tcW w:w="4219" w:type="dxa"/>
            <w:tcBorders>
              <w:top w:val="single" w:sz="4" w:space="0" w:color="auto"/>
            </w:tcBorders>
          </w:tcPr>
          <w:p w14:paraId="34815A16" w14:textId="77777777" w:rsidR="0039412B" w:rsidRPr="007942C1" w:rsidRDefault="0039412B" w:rsidP="00D353F6">
            <w:pPr>
              <w:spacing w:before="80"/>
            </w:pPr>
            <w:r w:rsidRPr="007942C1">
              <w:rPr>
                <w:sz w:val="22"/>
                <w:szCs w:val="22"/>
              </w:rPr>
              <w:t>PICs do not commit sufficient or appropriate resources to lead, manage, facilitate or participate in PJDP activities.</w:t>
            </w:r>
          </w:p>
        </w:tc>
        <w:tc>
          <w:tcPr>
            <w:tcW w:w="3677" w:type="dxa"/>
            <w:tcBorders>
              <w:top w:val="single" w:sz="4" w:space="0" w:color="auto"/>
            </w:tcBorders>
          </w:tcPr>
          <w:p w14:paraId="6169C001" w14:textId="77777777" w:rsidR="0039412B" w:rsidRPr="007942C1" w:rsidRDefault="0039412B" w:rsidP="00D353F6">
            <w:pPr>
              <w:spacing w:before="80"/>
            </w:pPr>
            <w:r w:rsidRPr="007942C1">
              <w:rPr>
                <w:sz w:val="22"/>
                <w:szCs w:val="22"/>
              </w:rPr>
              <w:t xml:space="preserve">Activity/project outcomes will be undermined / unachievable and it will not be possible to devolve implementation to local actors thereby maintaining external dependence.  </w:t>
            </w:r>
          </w:p>
        </w:tc>
        <w:tc>
          <w:tcPr>
            <w:tcW w:w="6386" w:type="dxa"/>
            <w:tcBorders>
              <w:top w:val="single" w:sz="4" w:space="0" w:color="auto"/>
            </w:tcBorders>
          </w:tcPr>
          <w:p w14:paraId="30F7C12D" w14:textId="77777777" w:rsidR="0039412B" w:rsidRPr="007942C1" w:rsidRDefault="0039412B" w:rsidP="00D353F6">
            <w:pPr>
              <w:spacing w:before="80"/>
            </w:pPr>
            <w:r w:rsidRPr="007942C1">
              <w:rPr>
                <w:sz w:val="22"/>
                <w:szCs w:val="22"/>
              </w:rPr>
              <w:t xml:space="preserve">The PJDP will provide each Chief Justice and National Coordinator with a detailed outline of what each activity involves including a clear articulation of respective roles and responsibilities. This will include a commitment by those involved to taking some action to progress related developments/reforms following the activity.  PJDP will seek explicit agreement from Chief Justices that they can allow judicial and court officers’ sufficient time away from their other functions to complete the necessary work within normal working hours. </w:t>
            </w:r>
          </w:p>
        </w:tc>
      </w:tr>
      <w:tr w:rsidR="0039412B" w:rsidRPr="007942C1" w14:paraId="28687AEE" w14:textId="77777777" w:rsidTr="00067AAA">
        <w:trPr>
          <w:trHeight w:val="142"/>
        </w:trPr>
        <w:tc>
          <w:tcPr>
            <w:tcW w:w="4219" w:type="dxa"/>
          </w:tcPr>
          <w:p w14:paraId="35A03A48" w14:textId="77777777" w:rsidR="0039412B" w:rsidRPr="007942C1" w:rsidRDefault="0039412B" w:rsidP="00D353F6">
            <w:pPr>
              <w:spacing w:before="80"/>
            </w:pPr>
            <w:r w:rsidRPr="007942C1">
              <w:rPr>
                <w:rFonts w:cs="Arial"/>
                <w:sz w:val="22"/>
                <w:szCs w:val="22"/>
              </w:rPr>
              <w:t>Accredited educators and members of the RTT cannot access ongoing/refresher training after the cessation of PJDP and/or do not conduct training locally.</w:t>
            </w:r>
          </w:p>
        </w:tc>
        <w:tc>
          <w:tcPr>
            <w:tcW w:w="3677" w:type="dxa"/>
          </w:tcPr>
          <w:p w14:paraId="5EE8AF40" w14:textId="77777777" w:rsidR="0039412B" w:rsidRPr="007942C1" w:rsidRDefault="0039412B" w:rsidP="00D353F6">
            <w:pPr>
              <w:spacing w:before="80"/>
            </w:pPr>
            <w:r w:rsidRPr="007942C1">
              <w:rPr>
                <w:sz w:val="22"/>
                <w:szCs w:val="22"/>
              </w:rPr>
              <w:t>Local training capacity/motivation will diminish over time as will the quality and quantity of the training they deliver.  This will impact the competence of judicial and court officers and as a result the justice they administer.</w:t>
            </w:r>
          </w:p>
        </w:tc>
        <w:tc>
          <w:tcPr>
            <w:tcW w:w="6386" w:type="dxa"/>
          </w:tcPr>
          <w:p w14:paraId="1F9814F3" w14:textId="77777777" w:rsidR="0039412B" w:rsidRPr="007942C1" w:rsidRDefault="0039412B" w:rsidP="00D353F6">
            <w:pPr>
              <w:spacing w:before="80"/>
            </w:pPr>
            <w:r w:rsidRPr="007942C1">
              <w:rPr>
                <w:rFonts w:cs="Arial"/>
                <w:sz w:val="22"/>
                <w:szCs w:val="22"/>
              </w:rPr>
              <w:t>The PJDP will seek to promote sustainability in ongoing judicial and court development within the region over the course of the 24-month Extension Period. PJDP plays a key role in facilitating this through greater localisation of support, direct mentoring, network, curriculum development and programme management support to RTT and National Trainers, and the provision of a suite of resources (toolkits) to be used to support ongoing judicial and court development at the local level.</w:t>
            </w:r>
          </w:p>
        </w:tc>
      </w:tr>
      <w:tr w:rsidR="0039412B" w:rsidRPr="007942C1" w14:paraId="009B7040" w14:textId="77777777" w:rsidTr="00067AAA">
        <w:trPr>
          <w:trHeight w:val="142"/>
        </w:trPr>
        <w:tc>
          <w:tcPr>
            <w:tcW w:w="4219" w:type="dxa"/>
          </w:tcPr>
          <w:p w14:paraId="4B40CF55" w14:textId="77777777" w:rsidR="0039412B" w:rsidRPr="007942C1" w:rsidRDefault="0039412B" w:rsidP="00D353F6">
            <w:pPr>
              <w:spacing w:before="80"/>
              <w:rPr>
                <w:rFonts w:cs="Arial"/>
              </w:rPr>
            </w:pPr>
            <w:r w:rsidRPr="007942C1">
              <w:rPr>
                <w:sz w:val="22"/>
                <w:szCs w:val="22"/>
              </w:rPr>
              <w:t>PJDP attempts to address too many problems across too many thematic areas, spreading itself too thinly.</w:t>
            </w:r>
          </w:p>
        </w:tc>
        <w:tc>
          <w:tcPr>
            <w:tcW w:w="3677" w:type="dxa"/>
          </w:tcPr>
          <w:p w14:paraId="105EC5AD" w14:textId="77777777" w:rsidR="0039412B" w:rsidRPr="007942C1" w:rsidRDefault="0039412B" w:rsidP="00D353F6">
            <w:pPr>
              <w:spacing w:before="80"/>
            </w:pPr>
            <w:r w:rsidRPr="007942C1">
              <w:rPr>
                <w:sz w:val="22"/>
                <w:szCs w:val="22"/>
              </w:rPr>
              <w:t>PJDPs ability to deliver meaningful change in any area is reduced.</w:t>
            </w:r>
          </w:p>
        </w:tc>
        <w:tc>
          <w:tcPr>
            <w:tcW w:w="6386" w:type="dxa"/>
          </w:tcPr>
          <w:p w14:paraId="1ED23080" w14:textId="77777777" w:rsidR="0039412B" w:rsidRPr="007942C1" w:rsidRDefault="0039412B" w:rsidP="00D353F6">
            <w:pPr>
              <w:spacing w:before="80"/>
            </w:pPr>
            <w:r w:rsidRPr="007942C1">
              <w:rPr>
                <w:sz w:val="22"/>
                <w:szCs w:val="22"/>
              </w:rPr>
              <w:t xml:space="preserve">The 24 Month Extension Plan adopts a tighter focus to address specific problems that will improve the courts’ capacity, systems and procedures to deliver services that contribute improvements to the wellbeing of citizens and communities they serve locally and across the region. </w:t>
            </w:r>
          </w:p>
        </w:tc>
      </w:tr>
      <w:tr w:rsidR="0039412B" w:rsidRPr="007942C1" w14:paraId="40E97F16" w14:textId="77777777" w:rsidTr="00067AAA">
        <w:trPr>
          <w:trHeight w:val="56"/>
        </w:trPr>
        <w:tc>
          <w:tcPr>
            <w:tcW w:w="4219" w:type="dxa"/>
            <w:tcBorders>
              <w:top w:val="nil"/>
            </w:tcBorders>
          </w:tcPr>
          <w:p w14:paraId="662E013E" w14:textId="77777777" w:rsidR="0039412B" w:rsidRPr="007942C1" w:rsidRDefault="0039412B" w:rsidP="00D353F6">
            <w:pPr>
              <w:spacing w:before="80"/>
            </w:pPr>
            <w:r w:rsidRPr="007942C1">
              <w:rPr>
                <w:sz w:val="22"/>
                <w:szCs w:val="22"/>
              </w:rPr>
              <w:t>Substantial ongoing capacity-building support across the region is required to enable devolution and transfer of programme management responsibilities and functions locally</w:t>
            </w:r>
          </w:p>
        </w:tc>
        <w:tc>
          <w:tcPr>
            <w:tcW w:w="3677" w:type="dxa"/>
            <w:tcBorders>
              <w:top w:val="nil"/>
            </w:tcBorders>
          </w:tcPr>
          <w:p w14:paraId="0DF297FF" w14:textId="77777777" w:rsidR="0039412B" w:rsidRPr="007942C1" w:rsidRDefault="0039412B" w:rsidP="00D353F6">
            <w:pPr>
              <w:spacing w:before="80"/>
            </w:pPr>
            <w:r w:rsidRPr="007942C1">
              <w:rPr>
                <w:sz w:val="22"/>
                <w:szCs w:val="22"/>
              </w:rPr>
              <w:t>PICs will remain dependent on external providers to address their development needs, which inherently foster donor dependence and undermine motivation to lead change locally.</w:t>
            </w:r>
          </w:p>
        </w:tc>
        <w:tc>
          <w:tcPr>
            <w:tcW w:w="6386" w:type="dxa"/>
            <w:tcBorders>
              <w:top w:val="nil"/>
            </w:tcBorders>
          </w:tcPr>
          <w:p w14:paraId="2EBDC2DE" w14:textId="77777777" w:rsidR="0039412B" w:rsidRPr="007942C1" w:rsidRDefault="0039412B" w:rsidP="00D353F6">
            <w:pPr>
              <w:spacing w:before="80"/>
            </w:pPr>
            <w:r w:rsidRPr="007942C1">
              <w:rPr>
                <w:sz w:val="22"/>
                <w:szCs w:val="22"/>
              </w:rPr>
              <w:t xml:space="preserve">The 24 Month Extension Plan focuses more than before in PJEP/PJDPs history on building the capacity and motivation of those who will manage, lead and deliver change locally.  </w:t>
            </w:r>
          </w:p>
        </w:tc>
      </w:tr>
      <w:tr w:rsidR="0039412B" w:rsidRPr="007942C1" w14:paraId="1F2D7F75" w14:textId="77777777" w:rsidTr="00FB218C">
        <w:trPr>
          <w:trHeight w:val="1239"/>
        </w:trPr>
        <w:tc>
          <w:tcPr>
            <w:tcW w:w="4219" w:type="dxa"/>
          </w:tcPr>
          <w:p w14:paraId="58BD50EC" w14:textId="77777777" w:rsidR="0039412B" w:rsidRPr="007942C1" w:rsidRDefault="0039412B" w:rsidP="00D353F6">
            <w:pPr>
              <w:spacing w:before="80"/>
            </w:pPr>
            <w:r w:rsidRPr="007942C1">
              <w:rPr>
                <w:sz w:val="22"/>
                <w:szCs w:val="22"/>
              </w:rPr>
              <w:lastRenderedPageBreak/>
              <w:t>Lack of motivation / capacity by in-country stakeholders to undertake the work required to monitor progress and/or achieve identified PJDP outcomes.</w:t>
            </w:r>
          </w:p>
        </w:tc>
        <w:tc>
          <w:tcPr>
            <w:tcW w:w="3677" w:type="dxa"/>
          </w:tcPr>
          <w:p w14:paraId="71D65715" w14:textId="77777777" w:rsidR="0039412B" w:rsidRPr="007942C1" w:rsidRDefault="0039412B" w:rsidP="00D353F6">
            <w:pPr>
              <w:spacing w:before="80"/>
            </w:pPr>
            <w:r w:rsidRPr="007942C1">
              <w:rPr>
                <w:sz w:val="22"/>
                <w:szCs w:val="22"/>
              </w:rPr>
              <w:t xml:space="preserve">Activities will not improve performance or governance at the local level and PICs will not achieve the outcomes they seek and PJDP will not be able to achieve identified outputs / outcomes </w:t>
            </w:r>
          </w:p>
          <w:p w14:paraId="46D7A94E" w14:textId="77777777" w:rsidR="0039412B" w:rsidRPr="007942C1" w:rsidRDefault="0039412B" w:rsidP="00D353F6">
            <w:pPr>
              <w:spacing w:before="80"/>
            </w:pPr>
          </w:p>
        </w:tc>
        <w:tc>
          <w:tcPr>
            <w:tcW w:w="6386" w:type="dxa"/>
          </w:tcPr>
          <w:p w14:paraId="5A86E5BC" w14:textId="77777777" w:rsidR="0039412B" w:rsidRPr="007942C1" w:rsidRDefault="0039412B" w:rsidP="00D353F6">
            <w:pPr>
              <w:spacing w:before="80"/>
            </w:pPr>
            <w:r w:rsidRPr="007942C1">
              <w:rPr>
                <w:sz w:val="22"/>
                <w:szCs w:val="22"/>
              </w:rPr>
              <w:t xml:space="preserve">1. Consultation throughout implementation to further refine activities (in particular through the Responsive Fund mechanism) to promote relevance of intervention and provide motivation for PICs to engage with the Programme.  </w:t>
            </w:r>
          </w:p>
          <w:p w14:paraId="04283352" w14:textId="77777777" w:rsidR="0039412B" w:rsidRPr="007942C1" w:rsidRDefault="0039412B" w:rsidP="00D353F6">
            <w:pPr>
              <w:spacing w:before="40"/>
            </w:pPr>
            <w:r w:rsidRPr="007942C1">
              <w:rPr>
                <w:sz w:val="22"/>
                <w:szCs w:val="22"/>
              </w:rPr>
              <w:t xml:space="preserve">2.  CJs/NCs will be requested to sign letters of exchange defining activity-related responsibilities, acknowledging the local court’s ability to mobilise the necessary resources to support or undertake the proposed activity and the commitment of senior leaders to provide necessary motivation to other stakeholders. </w:t>
            </w:r>
          </w:p>
          <w:p w14:paraId="154571FC" w14:textId="77777777" w:rsidR="0039412B" w:rsidRPr="007942C1" w:rsidRDefault="0039412B" w:rsidP="00D353F6">
            <w:pPr>
              <w:spacing w:before="40"/>
            </w:pPr>
            <w:r w:rsidRPr="007942C1">
              <w:rPr>
                <w:sz w:val="22"/>
                <w:szCs w:val="22"/>
              </w:rPr>
              <w:t xml:space="preserve">3.  During activities, ownership and accountability for outcomes will be promoted by sharing frameworks amongst leaders to demonstrate how focus areas can be dealt with at a local level. </w:t>
            </w:r>
          </w:p>
          <w:p w14:paraId="243295EF" w14:textId="77777777" w:rsidR="0039412B" w:rsidRPr="007942C1" w:rsidRDefault="0039412B" w:rsidP="00D353F6">
            <w:pPr>
              <w:spacing w:before="40"/>
            </w:pPr>
            <w:r w:rsidRPr="007942C1">
              <w:rPr>
                <w:sz w:val="22"/>
                <w:szCs w:val="22"/>
              </w:rPr>
              <w:t>4.  Ongoing technical and management support will be provided to stakeholders along with additional funding opportunities (the Responsive Fund mechanism or other donor resources) to support the localisation of regional activities.</w:t>
            </w:r>
          </w:p>
          <w:p w14:paraId="43AEACF1" w14:textId="77777777" w:rsidR="0039412B" w:rsidRPr="007942C1" w:rsidRDefault="0039412B" w:rsidP="00D353F6">
            <w:pPr>
              <w:spacing w:before="40"/>
            </w:pPr>
            <w:r w:rsidRPr="007942C1">
              <w:rPr>
                <w:sz w:val="22"/>
                <w:szCs w:val="22"/>
              </w:rPr>
              <w:t>5.  PIC stakeholders, particularly NCs will be guided and supported to monitor, evaluate and report on activities/projects to ensure that this useful data can be collected and analysed by the Programme.</w:t>
            </w:r>
          </w:p>
        </w:tc>
      </w:tr>
      <w:tr w:rsidR="00FB218C" w:rsidRPr="007942C1" w14:paraId="300565E1" w14:textId="77777777" w:rsidTr="00067AAA">
        <w:trPr>
          <w:trHeight w:val="1239"/>
        </w:trPr>
        <w:tc>
          <w:tcPr>
            <w:tcW w:w="4219" w:type="dxa"/>
            <w:tcBorders>
              <w:bottom w:val="single" w:sz="4" w:space="0" w:color="auto"/>
            </w:tcBorders>
          </w:tcPr>
          <w:p w14:paraId="2F7F602E" w14:textId="77777777" w:rsidR="00FB218C" w:rsidRPr="007942C1" w:rsidRDefault="00FB218C" w:rsidP="00D353F6">
            <w:pPr>
              <w:spacing w:before="80"/>
            </w:pPr>
            <w:r w:rsidRPr="00140EEF">
              <w:rPr>
                <w:rFonts w:cs="Arial"/>
                <w:sz w:val="22"/>
                <w:szCs w:val="22"/>
              </w:rPr>
              <w:t xml:space="preserve">Executive interference with </w:t>
            </w:r>
            <w:r>
              <w:rPr>
                <w:rFonts w:cs="Arial"/>
                <w:sz w:val="22"/>
                <w:szCs w:val="22"/>
              </w:rPr>
              <w:t>a</w:t>
            </w:r>
            <w:r w:rsidRPr="00140EEF">
              <w:rPr>
                <w:rFonts w:cs="Arial"/>
                <w:sz w:val="22"/>
                <w:szCs w:val="22"/>
              </w:rPr>
              <w:t xml:space="preserve"> </w:t>
            </w:r>
            <w:r>
              <w:rPr>
                <w:rFonts w:cs="Arial"/>
                <w:sz w:val="22"/>
                <w:szCs w:val="22"/>
              </w:rPr>
              <w:t xml:space="preserve">PJDP partner </w:t>
            </w:r>
            <w:r w:rsidRPr="00140EEF">
              <w:rPr>
                <w:rFonts w:cs="Arial"/>
                <w:sz w:val="22"/>
                <w:szCs w:val="22"/>
              </w:rPr>
              <w:t>court</w:t>
            </w:r>
            <w:r>
              <w:rPr>
                <w:rFonts w:cs="Arial"/>
                <w:sz w:val="22"/>
                <w:szCs w:val="22"/>
              </w:rPr>
              <w:t>(</w:t>
            </w:r>
            <w:r w:rsidRPr="00140EEF">
              <w:rPr>
                <w:rFonts w:cs="Arial"/>
                <w:sz w:val="22"/>
                <w:szCs w:val="22"/>
              </w:rPr>
              <w:t>s</w:t>
            </w:r>
            <w:r>
              <w:rPr>
                <w:rFonts w:cs="Arial"/>
                <w:sz w:val="22"/>
                <w:szCs w:val="22"/>
              </w:rPr>
              <w:t>)</w:t>
            </w:r>
            <w:r w:rsidRPr="00140EEF">
              <w:rPr>
                <w:rFonts w:cs="Arial"/>
                <w:sz w:val="22"/>
                <w:szCs w:val="22"/>
              </w:rPr>
              <w:t xml:space="preserve"> and / or PJDP activities.</w:t>
            </w:r>
          </w:p>
        </w:tc>
        <w:tc>
          <w:tcPr>
            <w:tcW w:w="3677" w:type="dxa"/>
            <w:tcBorders>
              <w:bottom w:val="single" w:sz="4" w:space="0" w:color="auto"/>
            </w:tcBorders>
          </w:tcPr>
          <w:p w14:paraId="449992C9" w14:textId="77777777" w:rsidR="00FB218C" w:rsidRPr="007942C1" w:rsidRDefault="00FB218C" w:rsidP="00D353F6">
            <w:pPr>
              <w:spacing w:before="80"/>
            </w:pPr>
            <w:r w:rsidRPr="00140EEF">
              <w:rPr>
                <w:rFonts w:cs="Arial"/>
                <w:sz w:val="22"/>
                <w:szCs w:val="22"/>
              </w:rPr>
              <w:t xml:space="preserve">This can undermine </w:t>
            </w:r>
            <w:r>
              <w:rPr>
                <w:rFonts w:cs="Arial"/>
                <w:sz w:val="22"/>
                <w:szCs w:val="22"/>
              </w:rPr>
              <w:t xml:space="preserve">independence of the judiciary in affected partner courts </w:t>
            </w:r>
            <w:r w:rsidRPr="00140EEF">
              <w:rPr>
                <w:rFonts w:cs="Arial"/>
                <w:sz w:val="22"/>
                <w:szCs w:val="22"/>
              </w:rPr>
              <w:t xml:space="preserve">and </w:t>
            </w:r>
            <w:r>
              <w:rPr>
                <w:rFonts w:cs="Arial"/>
                <w:sz w:val="22"/>
                <w:szCs w:val="22"/>
              </w:rPr>
              <w:t xml:space="preserve">/ or </w:t>
            </w:r>
            <w:r w:rsidRPr="00140EEF">
              <w:rPr>
                <w:rFonts w:cs="Arial"/>
                <w:sz w:val="22"/>
                <w:szCs w:val="22"/>
              </w:rPr>
              <w:t xml:space="preserve">derail </w:t>
            </w:r>
            <w:r>
              <w:rPr>
                <w:rFonts w:cs="Arial"/>
                <w:sz w:val="22"/>
                <w:szCs w:val="22"/>
              </w:rPr>
              <w:t xml:space="preserve">PJDP </w:t>
            </w:r>
            <w:r w:rsidRPr="00140EEF">
              <w:rPr>
                <w:rFonts w:cs="Arial"/>
                <w:sz w:val="22"/>
                <w:szCs w:val="22"/>
              </w:rPr>
              <w:t>activities and their outcomes</w:t>
            </w:r>
            <w:r w:rsidRPr="00350586">
              <w:rPr>
                <w:rFonts w:cs="Arial"/>
                <w:sz w:val="22"/>
                <w:szCs w:val="22"/>
              </w:rPr>
              <w:t>.</w:t>
            </w:r>
          </w:p>
        </w:tc>
        <w:tc>
          <w:tcPr>
            <w:tcW w:w="6386" w:type="dxa"/>
            <w:tcBorders>
              <w:bottom w:val="single" w:sz="4" w:space="0" w:color="auto"/>
            </w:tcBorders>
          </w:tcPr>
          <w:p w14:paraId="52A10D33" w14:textId="77777777" w:rsidR="00FB218C" w:rsidRDefault="00FB218C" w:rsidP="0092092F">
            <w:pPr>
              <w:autoSpaceDE w:val="0"/>
              <w:autoSpaceDN w:val="0"/>
              <w:adjustRightInd w:val="0"/>
              <w:spacing w:before="80"/>
              <w:rPr>
                <w:rFonts w:cs="Arial Narrow"/>
              </w:rPr>
            </w:pPr>
            <w:r w:rsidRPr="00140EEF">
              <w:rPr>
                <w:rFonts w:cs="Arial Narrow"/>
                <w:sz w:val="22"/>
                <w:szCs w:val="22"/>
              </w:rPr>
              <w:t xml:space="preserve">Team Leader to </w:t>
            </w:r>
            <w:r>
              <w:rPr>
                <w:rFonts w:cs="Arial Narrow"/>
                <w:sz w:val="22"/>
                <w:szCs w:val="22"/>
              </w:rPr>
              <w:t>note the matter with PEC Chair</w:t>
            </w:r>
            <w:r w:rsidRPr="00140EEF">
              <w:rPr>
                <w:rFonts w:cs="Arial Narrow"/>
                <w:sz w:val="22"/>
                <w:szCs w:val="22"/>
              </w:rPr>
              <w:t xml:space="preserve"> to encourage dialogue </w:t>
            </w:r>
            <w:r>
              <w:rPr>
                <w:rFonts w:cs="Arial Narrow"/>
                <w:sz w:val="22"/>
                <w:szCs w:val="22"/>
              </w:rPr>
              <w:t xml:space="preserve">and collegial support </w:t>
            </w:r>
            <w:r w:rsidRPr="00140EEF">
              <w:rPr>
                <w:rFonts w:cs="Arial Narrow"/>
                <w:sz w:val="22"/>
                <w:szCs w:val="22"/>
              </w:rPr>
              <w:t>between judiciaries</w:t>
            </w:r>
            <w:r>
              <w:rPr>
                <w:rFonts w:cs="Arial Narrow"/>
                <w:sz w:val="22"/>
                <w:szCs w:val="22"/>
              </w:rPr>
              <w:t xml:space="preserve"> / chief justices.  </w:t>
            </w:r>
          </w:p>
          <w:p w14:paraId="078431C0" w14:textId="77777777" w:rsidR="00FB218C" w:rsidRDefault="00FB218C" w:rsidP="0092092F">
            <w:pPr>
              <w:autoSpaceDE w:val="0"/>
              <w:autoSpaceDN w:val="0"/>
              <w:adjustRightInd w:val="0"/>
              <w:spacing w:before="80"/>
              <w:rPr>
                <w:rFonts w:cs="Arial Narrow"/>
              </w:rPr>
            </w:pPr>
            <w:r w:rsidRPr="00140EEF">
              <w:rPr>
                <w:rFonts w:cs="Arial Narrow"/>
                <w:sz w:val="22"/>
                <w:szCs w:val="22"/>
              </w:rPr>
              <w:t xml:space="preserve">If </w:t>
            </w:r>
            <w:r>
              <w:rPr>
                <w:rFonts w:cs="Arial Narrow"/>
                <w:sz w:val="22"/>
                <w:szCs w:val="22"/>
              </w:rPr>
              <w:t xml:space="preserve">a PJDP activity is impacted upon, the </w:t>
            </w:r>
            <w:r w:rsidRPr="00140EEF">
              <w:rPr>
                <w:rFonts w:cs="Arial Narrow"/>
                <w:sz w:val="22"/>
                <w:szCs w:val="22"/>
              </w:rPr>
              <w:t>T</w:t>
            </w:r>
            <w:r>
              <w:rPr>
                <w:rFonts w:cs="Arial Narrow"/>
                <w:sz w:val="22"/>
                <w:szCs w:val="22"/>
              </w:rPr>
              <w:t xml:space="preserve">eam </w:t>
            </w:r>
            <w:r w:rsidRPr="00140EEF">
              <w:rPr>
                <w:rFonts w:cs="Arial Narrow"/>
                <w:sz w:val="22"/>
                <w:szCs w:val="22"/>
              </w:rPr>
              <w:t>L</w:t>
            </w:r>
            <w:r>
              <w:rPr>
                <w:rFonts w:cs="Arial Narrow"/>
                <w:sz w:val="22"/>
                <w:szCs w:val="22"/>
              </w:rPr>
              <w:t>eader in consultation with the relevant Chief Justice</w:t>
            </w:r>
            <w:r w:rsidRPr="00140EEF">
              <w:rPr>
                <w:rFonts w:cs="Arial Narrow"/>
                <w:sz w:val="22"/>
                <w:szCs w:val="22"/>
              </w:rPr>
              <w:t xml:space="preserve"> will </w:t>
            </w:r>
            <w:r>
              <w:rPr>
                <w:rFonts w:cs="Arial Narrow"/>
                <w:sz w:val="22"/>
                <w:szCs w:val="22"/>
              </w:rPr>
              <w:t xml:space="preserve">assess the situation and </w:t>
            </w:r>
            <w:r w:rsidRPr="00140EEF">
              <w:rPr>
                <w:rFonts w:cs="Arial Narrow"/>
                <w:sz w:val="22"/>
                <w:szCs w:val="22"/>
              </w:rPr>
              <w:t xml:space="preserve">consider </w:t>
            </w:r>
            <w:r>
              <w:rPr>
                <w:rFonts w:cs="Arial Narrow"/>
                <w:sz w:val="22"/>
                <w:szCs w:val="22"/>
              </w:rPr>
              <w:t xml:space="preserve">what action (if any) is required.  If an activity is </w:t>
            </w:r>
            <w:r w:rsidRPr="00140EEF">
              <w:rPr>
                <w:rFonts w:cs="Arial Narrow"/>
                <w:sz w:val="22"/>
                <w:szCs w:val="22"/>
              </w:rPr>
              <w:t>suspend or terminate</w:t>
            </w:r>
            <w:r>
              <w:rPr>
                <w:rFonts w:cs="Arial Narrow"/>
                <w:sz w:val="22"/>
                <w:szCs w:val="22"/>
              </w:rPr>
              <w:t xml:space="preserve">d in a particular PIC, the Team Leader will determine </w:t>
            </w:r>
            <w:r w:rsidRPr="00140EEF">
              <w:rPr>
                <w:rFonts w:cs="Arial Narrow"/>
                <w:sz w:val="22"/>
                <w:szCs w:val="22"/>
              </w:rPr>
              <w:t xml:space="preserve">how </w:t>
            </w:r>
            <w:r>
              <w:rPr>
                <w:rFonts w:cs="Arial Narrow"/>
                <w:sz w:val="22"/>
                <w:szCs w:val="22"/>
              </w:rPr>
              <w:t xml:space="preserve">the affected </w:t>
            </w:r>
            <w:proofErr w:type="gramStart"/>
            <w:r>
              <w:rPr>
                <w:rFonts w:cs="Arial Narrow"/>
                <w:sz w:val="22"/>
                <w:szCs w:val="22"/>
              </w:rPr>
              <w:t>activity(</w:t>
            </w:r>
            <w:proofErr w:type="gramEnd"/>
            <w:r>
              <w:rPr>
                <w:rFonts w:cs="Arial Narrow"/>
                <w:sz w:val="22"/>
                <w:szCs w:val="22"/>
              </w:rPr>
              <w:t xml:space="preserve">-ies) </w:t>
            </w:r>
            <w:r w:rsidRPr="00140EEF">
              <w:rPr>
                <w:rFonts w:cs="Arial Narrow"/>
                <w:sz w:val="22"/>
                <w:szCs w:val="22"/>
              </w:rPr>
              <w:t xml:space="preserve">can be </w:t>
            </w:r>
            <w:r>
              <w:rPr>
                <w:rFonts w:cs="Arial Narrow"/>
                <w:sz w:val="22"/>
                <w:szCs w:val="22"/>
              </w:rPr>
              <w:t xml:space="preserve">implemented with </w:t>
            </w:r>
            <w:r w:rsidRPr="00140EEF">
              <w:rPr>
                <w:rFonts w:cs="Arial Narrow"/>
                <w:sz w:val="22"/>
                <w:szCs w:val="22"/>
              </w:rPr>
              <w:t xml:space="preserve">other </w:t>
            </w:r>
            <w:r>
              <w:rPr>
                <w:rFonts w:cs="Arial Narrow"/>
                <w:sz w:val="22"/>
                <w:szCs w:val="22"/>
              </w:rPr>
              <w:t>interested partner courts.</w:t>
            </w:r>
          </w:p>
          <w:p w14:paraId="75754C84" w14:textId="77777777" w:rsidR="00FB218C" w:rsidRPr="007942C1" w:rsidRDefault="00FB218C" w:rsidP="00D353F6">
            <w:pPr>
              <w:spacing w:before="80"/>
            </w:pPr>
            <w:r>
              <w:rPr>
                <w:rFonts w:cs="Arial Narrow"/>
                <w:sz w:val="22"/>
                <w:szCs w:val="22"/>
              </w:rPr>
              <w:t xml:space="preserve">If an activity is adversely impacted upon, the MSC will inform MFAT of this situation, the likely impact on the </w:t>
            </w:r>
            <w:proofErr w:type="gramStart"/>
            <w:r>
              <w:rPr>
                <w:rFonts w:cs="Arial Narrow"/>
                <w:sz w:val="22"/>
                <w:szCs w:val="22"/>
              </w:rPr>
              <w:t>activity(</w:t>
            </w:r>
            <w:proofErr w:type="gramEnd"/>
            <w:r>
              <w:rPr>
                <w:rFonts w:cs="Arial Narrow"/>
                <w:sz w:val="22"/>
                <w:szCs w:val="22"/>
              </w:rPr>
              <w:t>-ies), and any action that has been or will be taken to re-allocate activities to other PICs.</w:t>
            </w:r>
          </w:p>
        </w:tc>
      </w:tr>
    </w:tbl>
    <w:p w14:paraId="5A224161" w14:textId="77777777" w:rsidR="00832182" w:rsidRDefault="00832182" w:rsidP="00C0501D">
      <w:pPr>
        <w:rPr>
          <w:rFonts w:eastAsia="MS Mincho"/>
          <w:sz w:val="23"/>
          <w:szCs w:val="23"/>
          <w:lang w:eastAsia="en-US"/>
        </w:rPr>
      </w:pPr>
    </w:p>
    <w:sectPr w:rsidR="00832182" w:rsidSect="007B3ED4">
      <w:headerReference w:type="default" r:id="rId27"/>
      <w:footerReference w:type="default" r:id="rId28"/>
      <w:pgSz w:w="16840" w:h="11907" w:orient="landscape" w:code="9"/>
      <w:pgMar w:top="1531" w:right="1361" w:bottom="1304" w:left="1418" w:header="397"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29570" w14:textId="77777777" w:rsidR="00224AA1" w:rsidRDefault="00224AA1">
      <w:r>
        <w:separator/>
      </w:r>
    </w:p>
  </w:endnote>
  <w:endnote w:type="continuationSeparator" w:id="0">
    <w:p w14:paraId="3AB36A71" w14:textId="77777777" w:rsidR="00224AA1" w:rsidRDefault="0022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A628" w14:textId="77777777" w:rsidR="0070135D" w:rsidRPr="00C651E1" w:rsidRDefault="0070135D" w:rsidP="000B3556">
    <w:pPr>
      <w:ind w:right="360"/>
      <w:rPr>
        <w:rFonts w:cs="Arial"/>
        <w:sz w:val="2"/>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5423" w14:textId="77777777" w:rsidR="0070135D" w:rsidRDefault="0070135D"/>
  <w:tbl>
    <w:tblPr>
      <w:tblW w:w="15202" w:type="dxa"/>
      <w:tblInd w:w="-601" w:type="dxa"/>
      <w:tblLayout w:type="fixed"/>
      <w:tblLook w:val="0000" w:firstRow="0" w:lastRow="0" w:firstColumn="0" w:lastColumn="0" w:noHBand="0" w:noVBand="0"/>
    </w:tblPr>
    <w:tblGrid>
      <w:gridCol w:w="13359"/>
      <w:gridCol w:w="1843"/>
    </w:tblGrid>
    <w:tr w:rsidR="0070135D" w:rsidRPr="00FA328D" w14:paraId="0A651213" w14:textId="77777777" w:rsidTr="007B3ED4">
      <w:trPr>
        <w:trHeight w:val="142"/>
      </w:trPr>
      <w:tc>
        <w:tcPr>
          <w:tcW w:w="13359" w:type="dxa"/>
          <w:tcBorders>
            <w:top w:val="single" w:sz="4" w:space="0" w:color="000000"/>
          </w:tcBorders>
        </w:tcPr>
        <w:p w14:paraId="6E6789AB" w14:textId="77777777" w:rsidR="0070135D" w:rsidRPr="000E5050" w:rsidRDefault="0070135D"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151965DA" w14:textId="77777777" w:rsidR="0070135D" w:rsidRPr="00230858" w:rsidRDefault="0070135D" w:rsidP="00832182">
          <w:pPr>
            <w:pStyle w:val="Footer"/>
            <w:snapToGrid w:val="0"/>
            <w:spacing w:before="120"/>
            <w:ind w:right="624"/>
            <w:jc w:val="right"/>
            <w:rPr>
              <w:rFonts w:ascii="Arial Narrow" w:hAnsi="Arial Narrow"/>
              <w:sz w:val="2"/>
            </w:rPr>
          </w:pPr>
          <w:r w:rsidRPr="00230858">
            <w:rPr>
              <w:rFonts w:ascii="Arial Narrow" w:hAnsi="Arial Narrow"/>
              <w:sz w:val="20"/>
            </w:rPr>
            <w:t>A</w:t>
          </w:r>
          <w:r>
            <w:rPr>
              <w:rFonts w:ascii="Arial Narrow" w:hAnsi="Arial Narrow"/>
              <w:sz w:val="20"/>
            </w:rPr>
            <w:t>6</w:t>
          </w:r>
          <w:r w:rsidRPr="00230858">
            <w:rPr>
              <w:rFonts w:ascii="Arial Narrow" w:hAnsi="Arial Narrow"/>
              <w:sz w:val="20"/>
            </w:rPr>
            <w:t>-</w:t>
          </w:r>
          <w:r w:rsidRPr="00230858">
            <w:rPr>
              <w:rFonts w:ascii="Arial Narrow" w:hAnsi="Arial Narrow"/>
              <w:sz w:val="20"/>
            </w:rPr>
            <w:fldChar w:fldCharType="begin"/>
          </w:r>
          <w:r w:rsidRPr="00230858">
            <w:rPr>
              <w:rFonts w:ascii="Arial Narrow" w:hAnsi="Arial Narrow"/>
              <w:sz w:val="20"/>
            </w:rPr>
            <w:instrText xml:space="preserve"> PAGE </w:instrText>
          </w:r>
          <w:r w:rsidRPr="00230858">
            <w:rPr>
              <w:rFonts w:ascii="Arial Narrow" w:hAnsi="Arial Narrow"/>
              <w:sz w:val="20"/>
            </w:rPr>
            <w:fldChar w:fldCharType="separate"/>
          </w:r>
          <w:r w:rsidR="00135E44">
            <w:rPr>
              <w:rFonts w:ascii="Arial Narrow" w:hAnsi="Arial Narrow"/>
              <w:noProof/>
              <w:sz w:val="20"/>
            </w:rPr>
            <w:t>2</w:t>
          </w:r>
          <w:r w:rsidRPr="00230858">
            <w:rPr>
              <w:rFonts w:ascii="Arial Narrow" w:hAnsi="Arial Narrow"/>
              <w:sz w:val="20"/>
            </w:rPr>
            <w:fldChar w:fldCharType="end"/>
          </w:r>
        </w:p>
      </w:tc>
    </w:tr>
  </w:tbl>
  <w:p w14:paraId="62730704" w14:textId="77777777" w:rsidR="0070135D" w:rsidRPr="000E5050" w:rsidRDefault="0070135D" w:rsidP="000E5050">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70135D" w:rsidRPr="00FA328D" w14:paraId="68351FBA" w14:textId="77777777" w:rsidTr="00F20BAA">
      <w:trPr>
        <w:trHeight w:val="142"/>
      </w:trPr>
      <w:tc>
        <w:tcPr>
          <w:tcW w:w="8364" w:type="dxa"/>
          <w:tcBorders>
            <w:top w:val="single" w:sz="4" w:space="0" w:color="000000"/>
          </w:tcBorders>
        </w:tcPr>
        <w:p w14:paraId="0D625D73" w14:textId="77777777" w:rsidR="0070135D" w:rsidRPr="000E5050" w:rsidRDefault="0070135D"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11A7AA18" w14:textId="77777777" w:rsidR="0070135D" w:rsidRPr="00230858" w:rsidRDefault="0070135D" w:rsidP="00000795">
          <w:pPr>
            <w:pStyle w:val="Footer"/>
            <w:snapToGrid w:val="0"/>
            <w:spacing w:before="120"/>
            <w:ind w:right="624"/>
            <w:jc w:val="right"/>
            <w:rPr>
              <w:rFonts w:ascii="Arial Narrow" w:hAnsi="Arial Narrow"/>
              <w:sz w:val="2"/>
            </w:rPr>
          </w:pPr>
          <w:r w:rsidRPr="00230858">
            <w:rPr>
              <w:rFonts w:ascii="Arial Narrow" w:hAnsi="Arial Narrow"/>
              <w:sz w:val="20"/>
            </w:rPr>
            <w:fldChar w:fldCharType="begin"/>
          </w:r>
          <w:r w:rsidRPr="00230858">
            <w:rPr>
              <w:rFonts w:ascii="Arial Narrow" w:hAnsi="Arial Narrow"/>
              <w:sz w:val="20"/>
            </w:rPr>
            <w:instrText xml:space="preserve"> PAGE </w:instrText>
          </w:r>
          <w:r w:rsidRPr="00230858">
            <w:rPr>
              <w:rFonts w:ascii="Arial Narrow" w:hAnsi="Arial Narrow"/>
              <w:sz w:val="20"/>
            </w:rPr>
            <w:fldChar w:fldCharType="separate"/>
          </w:r>
          <w:r w:rsidR="00135E44">
            <w:rPr>
              <w:rFonts w:ascii="Arial Narrow" w:hAnsi="Arial Narrow"/>
              <w:noProof/>
              <w:sz w:val="20"/>
            </w:rPr>
            <w:t>ii</w:t>
          </w:r>
          <w:r w:rsidRPr="00230858">
            <w:rPr>
              <w:rFonts w:ascii="Arial Narrow" w:hAnsi="Arial Narrow"/>
              <w:sz w:val="20"/>
            </w:rPr>
            <w:fldChar w:fldCharType="end"/>
          </w:r>
        </w:p>
      </w:tc>
    </w:tr>
  </w:tbl>
  <w:p w14:paraId="590F0793" w14:textId="77777777" w:rsidR="0070135D" w:rsidRPr="000E5050" w:rsidRDefault="0070135D" w:rsidP="000E5050">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70135D" w:rsidRPr="00FA328D" w14:paraId="525BF966" w14:textId="77777777" w:rsidTr="00F20BAA">
      <w:trPr>
        <w:trHeight w:val="142"/>
      </w:trPr>
      <w:tc>
        <w:tcPr>
          <w:tcW w:w="8364" w:type="dxa"/>
          <w:tcBorders>
            <w:top w:val="single" w:sz="4" w:space="0" w:color="000000"/>
          </w:tcBorders>
        </w:tcPr>
        <w:p w14:paraId="6144E206" w14:textId="77777777" w:rsidR="0070135D" w:rsidRPr="000E5050" w:rsidRDefault="0070135D" w:rsidP="00F3710E">
          <w:pPr>
            <w:snapToGrid w:val="0"/>
            <w:spacing w:before="120"/>
            <w:ind w:left="613"/>
            <w:rPr>
              <w:rFonts w:cs="Calibri"/>
              <w:i/>
              <w:sz w:val="20"/>
              <w:szCs w:val="32"/>
            </w:rPr>
          </w:pPr>
          <w:r w:rsidRPr="006D7204">
            <w:rPr>
              <w:i/>
              <w:sz w:val="20"/>
              <w:szCs w:val="32"/>
            </w:rPr>
            <w:t>PJDP is implemented by the Federal Court of Australia</w:t>
          </w:r>
          <w:r w:rsidRPr="000E5050">
            <w:rPr>
              <w:b/>
              <w:bCs/>
              <w:i/>
              <w:smallCaps/>
              <w:sz w:val="20"/>
              <w:szCs w:val="32"/>
            </w:rPr>
            <w:t xml:space="preserve">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2A9FDFDD" w14:textId="77777777" w:rsidR="0070135D" w:rsidRPr="00230858" w:rsidRDefault="0070135D" w:rsidP="00000795">
          <w:pPr>
            <w:pStyle w:val="Footer"/>
            <w:snapToGrid w:val="0"/>
            <w:spacing w:before="120"/>
            <w:ind w:right="624"/>
            <w:jc w:val="right"/>
            <w:rPr>
              <w:rFonts w:ascii="Arial Narrow" w:hAnsi="Arial Narrow"/>
              <w:sz w:val="2"/>
            </w:rPr>
          </w:pPr>
          <w:r w:rsidRPr="00230858">
            <w:rPr>
              <w:rFonts w:ascii="Arial Narrow" w:hAnsi="Arial Narrow"/>
              <w:sz w:val="20"/>
            </w:rPr>
            <w:fldChar w:fldCharType="begin"/>
          </w:r>
          <w:r w:rsidRPr="00230858">
            <w:rPr>
              <w:rFonts w:ascii="Arial Narrow" w:hAnsi="Arial Narrow"/>
              <w:sz w:val="20"/>
            </w:rPr>
            <w:instrText xml:space="preserve"> PAGE </w:instrText>
          </w:r>
          <w:r w:rsidRPr="00230858">
            <w:rPr>
              <w:rFonts w:ascii="Arial Narrow" w:hAnsi="Arial Narrow"/>
              <w:sz w:val="20"/>
            </w:rPr>
            <w:fldChar w:fldCharType="separate"/>
          </w:r>
          <w:r w:rsidR="00135E44">
            <w:rPr>
              <w:rFonts w:ascii="Arial Narrow" w:hAnsi="Arial Narrow"/>
              <w:noProof/>
              <w:sz w:val="20"/>
            </w:rPr>
            <w:t>10</w:t>
          </w:r>
          <w:r w:rsidRPr="00230858">
            <w:rPr>
              <w:rFonts w:ascii="Arial Narrow" w:hAnsi="Arial Narrow"/>
              <w:sz w:val="20"/>
            </w:rPr>
            <w:fldChar w:fldCharType="end"/>
          </w:r>
        </w:p>
      </w:tc>
    </w:tr>
  </w:tbl>
  <w:p w14:paraId="2D7BAF46" w14:textId="77777777" w:rsidR="0070135D" w:rsidRPr="000E5050" w:rsidRDefault="0070135D" w:rsidP="000E5050">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AF9F" w14:textId="77777777" w:rsidR="0070135D" w:rsidRDefault="0070135D"/>
  <w:tbl>
    <w:tblPr>
      <w:tblW w:w="10490" w:type="dxa"/>
      <w:tblInd w:w="-601" w:type="dxa"/>
      <w:tblLayout w:type="fixed"/>
      <w:tblLook w:val="0000" w:firstRow="0" w:lastRow="0" w:firstColumn="0" w:lastColumn="0" w:noHBand="0" w:noVBand="0"/>
    </w:tblPr>
    <w:tblGrid>
      <w:gridCol w:w="8647"/>
      <w:gridCol w:w="1843"/>
    </w:tblGrid>
    <w:tr w:rsidR="0070135D" w:rsidRPr="00FA328D" w14:paraId="50870127" w14:textId="77777777" w:rsidTr="008D3605">
      <w:trPr>
        <w:trHeight w:val="142"/>
      </w:trPr>
      <w:tc>
        <w:tcPr>
          <w:tcW w:w="8647" w:type="dxa"/>
          <w:tcBorders>
            <w:top w:val="single" w:sz="4" w:space="0" w:color="000000"/>
          </w:tcBorders>
        </w:tcPr>
        <w:p w14:paraId="53F82F37" w14:textId="77777777" w:rsidR="0070135D" w:rsidRPr="000E5050" w:rsidRDefault="0070135D" w:rsidP="008D3605">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1843" w:type="dxa"/>
          <w:tcBorders>
            <w:top w:val="single" w:sz="4" w:space="0" w:color="000000"/>
          </w:tcBorders>
        </w:tcPr>
        <w:p w14:paraId="7338439E" w14:textId="77777777" w:rsidR="0070135D" w:rsidRPr="00554F9E" w:rsidRDefault="0070135D" w:rsidP="00294CDB">
          <w:pPr>
            <w:pStyle w:val="Footer"/>
            <w:spacing w:before="120"/>
            <w:ind w:right="459"/>
            <w:jc w:val="right"/>
            <w:rPr>
              <w:rFonts w:ascii="Arial Narrow" w:hAnsi="Arial Narrow"/>
              <w:sz w:val="20"/>
            </w:rPr>
          </w:pPr>
        </w:p>
      </w:tc>
    </w:tr>
  </w:tbl>
  <w:p w14:paraId="66441FA4" w14:textId="77777777" w:rsidR="0070135D" w:rsidRPr="000E5050" w:rsidRDefault="0070135D" w:rsidP="00CF6E3C">
    <w:pP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0" w:type="dxa"/>
      <w:tblInd w:w="-601" w:type="dxa"/>
      <w:tblLayout w:type="fixed"/>
      <w:tblLook w:val="0000" w:firstRow="0" w:lastRow="0" w:firstColumn="0" w:lastColumn="0" w:noHBand="0" w:noVBand="0"/>
    </w:tblPr>
    <w:tblGrid>
      <w:gridCol w:w="12367"/>
      <w:gridCol w:w="2743"/>
    </w:tblGrid>
    <w:tr w:rsidR="0070135D" w:rsidRPr="00FA328D" w14:paraId="6745002E" w14:textId="77777777" w:rsidTr="007B3ED4">
      <w:trPr>
        <w:trHeight w:val="170"/>
      </w:trPr>
      <w:tc>
        <w:tcPr>
          <w:tcW w:w="12367" w:type="dxa"/>
          <w:tcBorders>
            <w:top w:val="single" w:sz="4" w:space="0" w:color="000000"/>
          </w:tcBorders>
        </w:tcPr>
        <w:p w14:paraId="41DDD829" w14:textId="77777777" w:rsidR="0070135D" w:rsidRPr="000E5050" w:rsidRDefault="0070135D" w:rsidP="006B507D">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2743" w:type="dxa"/>
          <w:tcBorders>
            <w:top w:val="single" w:sz="4" w:space="0" w:color="000000"/>
          </w:tcBorders>
        </w:tcPr>
        <w:p w14:paraId="76BA61C0" w14:textId="77777777" w:rsidR="0070135D" w:rsidRPr="00554F9E" w:rsidRDefault="0070135D" w:rsidP="004D0D0F">
          <w:pPr>
            <w:pStyle w:val="Footer"/>
            <w:spacing w:before="120"/>
            <w:ind w:right="459"/>
            <w:jc w:val="right"/>
            <w:rPr>
              <w:rFonts w:ascii="Arial Narrow" w:hAnsi="Arial Narrow"/>
              <w:sz w:val="20"/>
            </w:rPr>
          </w:pPr>
          <w:r>
            <w:rPr>
              <w:rFonts w:ascii="Arial Narrow" w:hAnsi="Arial Narrow"/>
              <w:sz w:val="20"/>
            </w:rPr>
            <w:t>A1-</w:t>
          </w:r>
          <w:r w:rsidRPr="00554F9E">
            <w:rPr>
              <w:rFonts w:ascii="Arial Narrow" w:hAnsi="Arial Narrow"/>
              <w:sz w:val="20"/>
            </w:rPr>
            <w:fldChar w:fldCharType="begin"/>
          </w:r>
          <w:r w:rsidRPr="00554F9E">
            <w:rPr>
              <w:rFonts w:ascii="Arial Narrow" w:hAnsi="Arial Narrow"/>
              <w:sz w:val="20"/>
            </w:rPr>
            <w:instrText xml:space="preserve"> PAGE   \* MERGEFORMAT </w:instrText>
          </w:r>
          <w:r w:rsidRPr="00554F9E">
            <w:rPr>
              <w:rFonts w:ascii="Arial Narrow" w:hAnsi="Arial Narrow"/>
              <w:sz w:val="20"/>
            </w:rPr>
            <w:fldChar w:fldCharType="separate"/>
          </w:r>
          <w:r w:rsidR="00135E44">
            <w:rPr>
              <w:rFonts w:ascii="Arial Narrow" w:hAnsi="Arial Narrow"/>
              <w:noProof/>
              <w:sz w:val="20"/>
            </w:rPr>
            <w:t>15</w:t>
          </w:r>
          <w:r w:rsidRPr="00554F9E">
            <w:rPr>
              <w:rFonts w:ascii="Arial Narrow" w:hAnsi="Arial Narrow"/>
              <w:sz w:val="20"/>
            </w:rPr>
            <w:fldChar w:fldCharType="end"/>
          </w:r>
        </w:p>
      </w:tc>
    </w:tr>
  </w:tbl>
  <w:p w14:paraId="5D24C13F" w14:textId="77777777" w:rsidR="0070135D" w:rsidRPr="000E5050" w:rsidRDefault="0070135D" w:rsidP="000E5050">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01" w:type="dxa"/>
      <w:tblLayout w:type="fixed"/>
      <w:tblLook w:val="0000" w:firstRow="0" w:lastRow="0" w:firstColumn="0" w:lastColumn="0" w:noHBand="0" w:noVBand="0"/>
    </w:tblPr>
    <w:tblGrid>
      <w:gridCol w:w="8222"/>
      <w:gridCol w:w="2126"/>
    </w:tblGrid>
    <w:tr w:rsidR="0070135D" w:rsidRPr="00FA328D" w14:paraId="32BCE419" w14:textId="77777777" w:rsidTr="00027BD2">
      <w:trPr>
        <w:trHeight w:val="170"/>
      </w:trPr>
      <w:tc>
        <w:tcPr>
          <w:tcW w:w="8222" w:type="dxa"/>
          <w:tcBorders>
            <w:top w:val="single" w:sz="4" w:space="0" w:color="000000"/>
          </w:tcBorders>
        </w:tcPr>
        <w:p w14:paraId="067626A6" w14:textId="77777777" w:rsidR="0070135D" w:rsidRPr="000E5050" w:rsidRDefault="0070135D" w:rsidP="006B507D">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2126" w:type="dxa"/>
          <w:tcBorders>
            <w:top w:val="single" w:sz="4" w:space="0" w:color="000000"/>
          </w:tcBorders>
        </w:tcPr>
        <w:p w14:paraId="7DB563A6" w14:textId="77777777" w:rsidR="0070135D" w:rsidRPr="00554F9E" w:rsidRDefault="0070135D" w:rsidP="00DC625E">
          <w:pPr>
            <w:pStyle w:val="Footer"/>
            <w:spacing w:before="120"/>
            <w:ind w:right="459"/>
            <w:jc w:val="right"/>
            <w:rPr>
              <w:rFonts w:ascii="Arial Narrow" w:hAnsi="Arial Narrow"/>
              <w:sz w:val="20"/>
            </w:rPr>
          </w:pPr>
          <w:r>
            <w:rPr>
              <w:rFonts w:ascii="Arial Narrow" w:hAnsi="Arial Narrow"/>
              <w:sz w:val="20"/>
            </w:rPr>
            <w:t>A2-</w:t>
          </w:r>
          <w:r w:rsidRPr="00554F9E">
            <w:rPr>
              <w:rFonts w:ascii="Arial Narrow" w:hAnsi="Arial Narrow"/>
              <w:sz w:val="20"/>
            </w:rPr>
            <w:fldChar w:fldCharType="begin"/>
          </w:r>
          <w:r w:rsidRPr="00554F9E">
            <w:rPr>
              <w:rFonts w:ascii="Arial Narrow" w:hAnsi="Arial Narrow"/>
              <w:sz w:val="20"/>
            </w:rPr>
            <w:instrText xml:space="preserve"> PAGE   \* MERGEFORMAT </w:instrText>
          </w:r>
          <w:r w:rsidRPr="00554F9E">
            <w:rPr>
              <w:rFonts w:ascii="Arial Narrow" w:hAnsi="Arial Narrow"/>
              <w:sz w:val="20"/>
            </w:rPr>
            <w:fldChar w:fldCharType="separate"/>
          </w:r>
          <w:r w:rsidR="00135E44">
            <w:rPr>
              <w:rFonts w:ascii="Arial Narrow" w:hAnsi="Arial Narrow"/>
              <w:noProof/>
              <w:sz w:val="20"/>
            </w:rPr>
            <w:t>1</w:t>
          </w:r>
          <w:r w:rsidRPr="00554F9E">
            <w:rPr>
              <w:rFonts w:ascii="Arial Narrow" w:hAnsi="Arial Narrow"/>
              <w:sz w:val="20"/>
            </w:rPr>
            <w:fldChar w:fldCharType="end"/>
          </w:r>
        </w:p>
      </w:tc>
    </w:tr>
  </w:tbl>
  <w:p w14:paraId="13875240" w14:textId="77777777" w:rsidR="0070135D" w:rsidRPr="000E5050" w:rsidRDefault="0070135D" w:rsidP="000E5050">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0" w:type="dxa"/>
      <w:tblInd w:w="-601" w:type="dxa"/>
      <w:tblLayout w:type="fixed"/>
      <w:tblLook w:val="0000" w:firstRow="0" w:lastRow="0" w:firstColumn="0" w:lastColumn="0" w:noHBand="0" w:noVBand="0"/>
    </w:tblPr>
    <w:tblGrid>
      <w:gridCol w:w="12367"/>
      <w:gridCol w:w="2743"/>
    </w:tblGrid>
    <w:tr w:rsidR="0070135D" w:rsidRPr="00FA328D" w14:paraId="0A8BB003" w14:textId="77777777" w:rsidTr="007B3ED4">
      <w:trPr>
        <w:trHeight w:val="170"/>
      </w:trPr>
      <w:tc>
        <w:tcPr>
          <w:tcW w:w="12367" w:type="dxa"/>
          <w:tcBorders>
            <w:top w:val="single" w:sz="4" w:space="0" w:color="000000"/>
          </w:tcBorders>
        </w:tcPr>
        <w:p w14:paraId="2CBC0D19" w14:textId="77777777" w:rsidR="0070135D" w:rsidRPr="000E5050" w:rsidRDefault="0070135D" w:rsidP="00794CC9">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2743" w:type="dxa"/>
          <w:tcBorders>
            <w:top w:val="single" w:sz="4" w:space="0" w:color="000000"/>
          </w:tcBorders>
        </w:tcPr>
        <w:p w14:paraId="454F3406" w14:textId="77777777" w:rsidR="0070135D" w:rsidRPr="00554F9E" w:rsidRDefault="0070135D" w:rsidP="00912465">
          <w:pPr>
            <w:pStyle w:val="Footer"/>
            <w:spacing w:before="120"/>
            <w:ind w:right="459"/>
            <w:jc w:val="right"/>
            <w:rPr>
              <w:rFonts w:ascii="Arial Narrow" w:hAnsi="Arial Narrow"/>
              <w:sz w:val="20"/>
            </w:rPr>
          </w:pPr>
          <w:r>
            <w:rPr>
              <w:rFonts w:ascii="Arial Narrow" w:hAnsi="Arial Narrow"/>
              <w:sz w:val="20"/>
            </w:rPr>
            <w:t>A3-</w:t>
          </w:r>
          <w:r w:rsidRPr="00554F9E">
            <w:rPr>
              <w:rFonts w:ascii="Arial Narrow" w:hAnsi="Arial Narrow"/>
              <w:sz w:val="20"/>
            </w:rPr>
            <w:fldChar w:fldCharType="begin"/>
          </w:r>
          <w:r w:rsidRPr="00554F9E">
            <w:rPr>
              <w:rFonts w:ascii="Arial Narrow" w:hAnsi="Arial Narrow"/>
              <w:sz w:val="20"/>
            </w:rPr>
            <w:instrText xml:space="preserve"> PAGE   \* MERGEFORMAT </w:instrText>
          </w:r>
          <w:r w:rsidRPr="00554F9E">
            <w:rPr>
              <w:rFonts w:ascii="Arial Narrow" w:hAnsi="Arial Narrow"/>
              <w:sz w:val="20"/>
            </w:rPr>
            <w:fldChar w:fldCharType="separate"/>
          </w:r>
          <w:r w:rsidR="00135E44">
            <w:rPr>
              <w:rFonts w:ascii="Arial Narrow" w:hAnsi="Arial Narrow"/>
              <w:noProof/>
              <w:sz w:val="20"/>
            </w:rPr>
            <w:t>1</w:t>
          </w:r>
          <w:r w:rsidRPr="00554F9E">
            <w:rPr>
              <w:rFonts w:ascii="Arial Narrow" w:hAnsi="Arial Narrow"/>
              <w:sz w:val="20"/>
            </w:rPr>
            <w:fldChar w:fldCharType="end"/>
          </w:r>
        </w:p>
      </w:tc>
    </w:tr>
  </w:tbl>
  <w:p w14:paraId="2BEC10CC" w14:textId="77777777" w:rsidR="0070135D" w:rsidRPr="00510707" w:rsidRDefault="0070135D" w:rsidP="00510707">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0" w:type="dxa"/>
      <w:tblInd w:w="-601" w:type="dxa"/>
      <w:tblLayout w:type="fixed"/>
      <w:tblLook w:val="0000" w:firstRow="0" w:lastRow="0" w:firstColumn="0" w:lastColumn="0" w:noHBand="0" w:noVBand="0"/>
    </w:tblPr>
    <w:tblGrid>
      <w:gridCol w:w="12367"/>
      <w:gridCol w:w="2743"/>
    </w:tblGrid>
    <w:tr w:rsidR="0070135D" w:rsidRPr="00FA328D" w14:paraId="54A13AE7" w14:textId="77777777" w:rsidTr="007B3ED4">
      <w:trPr>
        <w:trHeight w:val="170"/>
      </w:trPr>
      <w:tc>
        <w:tcPr>
          <w:tcW w:w="12367" w:type="dxa"/>
          <w:tcBorders>
            <w:top w:val="single" w:sz="4" w:space="0" w:color="000000"/>
          </w:tcBorders>
        </w:tcPr>
        <w:p w14:paraId="6C45BF6E" w14:textId="77777777" w:rsidR="0070135D" w:rsidRPr="000E5050" w:rsidRDefault="0070135D" w:rsidP="00794CC9">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2743" w:type="dxa"/>
          <w:tcBorders>
            <w:top w:val="single" w:sz="4" w:space="0" w:color="000000"/>
          </w:tcBorders>
        </w:tcPr>
        <w:p w14:paraId="4ACDCF94" w14:textId="77777777" w:rsidR="0070135D" w:rsidRPr="00554F9E" w:rsidRDefault="0070135D" w:rsidP="00702C3A">
          <w:pPr>
            <w:pStyle w:val="Footer"/>
            <w:spacing w:before="120"/>
            <w:ind w:right="459"/>
            <w:jc w:val="right"/>
            <w:rPr>
              <w:rFonts w:ascii="Arial Narrow" w:hAnsi="Arial Narrow"/>
              <w:sz w:val="20"/>
            </w:rPr>
          </w:pPr>
          <w:r>
            <w:rPr>
              <w:rFonts w:ascii="Arial Narrow" w:hAnsi="Arial Narrow"/>
              <w:sz w:val="20"/>
            </w:rPr>
            <w:t>A4-</w:t>
          </w:r>
          <w:r w:rsidRPr="00554F9E">
            <w:rPr>
              <w:rFonts w:ascii="Arial Narrow" w:hAnsi="Arial Narrow"/>
              <w:sz w:val="20"/>
            </w:rPr>
            <w:fldChar w:fldCharType="begin"/>
          </w:r>
          <w:r w:rsidRPr="00554F9E">
            <w:rPr>
              <w:rFonts w:ascii="Arial Narrow" w:hAnsi="Arial Narrow"/>
              <w:sz w:val="20"/>
            </w:rPr>
            <w:instrText xml:space="preserve"> PAGE   \* MERGEFORMAT </w:instrText>
          </w:r>
          <w:r w:rsidRPr="00554F9E">
            <w:rPr>
              <w:rFonts w:ascii="Arial Narrow" w:hAnsi="Arial Narrow"/>
              <w:sz w:val="20"/>
            </w:rPr>
            <w:fldChar w:fldCharType="separate"/>
          </w:r>
          <w:r w:rsidR="00135E44">
            <w:rPr>
              <w:rFonts w:ascii="Arial Narrow" w:hAnsi="Arial Narrow"/>
              <w:noProof/>
              <w:sz w:val="20"/>
            </w:rPr>
            <w:t>1</w:t>
          </w:r>
          <w:r w:rsidRPr="00554F9E">
            <w:rPr>
              <w:rFonts w:ascii="Arial Narrow" w:hAnsi="Arial Narrow"/>
              <w:sz w:val="20"/>
            </w:rPr>
            <w:fldChar w:fldCharType="end"/>
          </w:r>
        </w:p>
      </w:tc>
    </w:tr>
  </w:tbl>
  <w:p w14:paraId="485D9D77" w14:textId="77777777" w:rsidR="0070135D" w:rsidRPr="00510707" w:rsidRDefault="0070135D" w:rsidP="00510707">
    <w:pPr>
      <w:pStyle w:val="Footer"/>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0" w:type="dxa"/>
      <w:tblInd w:w="-601" w:type="dxa"/>
      <w:tblLayout w:type="fixed"/>
      <w:tblLook w:val="0000" w:firstRow="0" w:lastRow="0" w:firstColumn="0" w:lastColumn="0" w:noHBand="0" w:noVBand="0"/>
    </w:tblPr>
    <w:tblGrid>
      <w:gridCol w:w="12367"/>
      <w:gridCol w:w="2743"/>
    </w:tblGrid>
    <w:tr w:rsidR="0070135D" w:rsidRPr="00FA328D" w14:paraId="6F9C1620" w14:textId="77777777" w:rsidTr="007B3ED4">
      <w:trPr>
        <w:trHeight w:val="170"/>
      </w:trPr>
      <w:tc>
        <w:tcPr>
          <w:tcW w:w="12367" w:type="dxa"/>
          <w:tcBorders>
            <w:top w:val="single" w:sz="4" w:space="0" w:color="000000"/>
          </w:tcBorders>
        </w:tcPr>
        <w:p w14:paraId="120EB971" w14:textId="77777777" w:rsidR="0070135D" w:rsidRPr="000E5050" w:rsidRDefault="0070135D" w:rsidP="00794CC9">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2743" w:type="dxa"/>
          <w:tcBorders>
            <w:top w:val="single" w:sz="4" w:space="0" w:color="000000"/>
          </w:tcBorders>
        </w:tcPr>
        <w:p w14:paraId="59ECE1B7" w14:textId="77777777" w:rsidR="0070135D" w:rsidRPr="00554F9E" w:rsidRDefault="0070135D" w:rsidP="004C4C6C">
          <w:pPr>
            <w:pStyle w:val="Footer"/>
            <w:spacing w:before="120"/>
            <w:ind w:right="459"/>
            <w:jc w:val="right"/>
            <w:rPr>
              <w:rFonts w:ascii="Arial Narrow" w:hAnsi="Arial Narrow"/>
              <w:sz w:val="20"/>
            </w:rPr>
          </w:pPr>
          <w:r>
            <w:rPr>
              <w:rFonts w:ascii="Arial Narrow" w:hAnsi="Arial Narrow"/>
              <w:sz w:val="20"/>
            </w:rPr>
            <w:t>A5-</w:t>
          </w:r>
          <w:r w:rsidRPr="00554F9E">
            <w:rPr>
              <w:rFonts w:ascii="Arial Narrow" w:hAnsi="Arial Narrow"/>
              <w:sz w:val="20"/>
            </w:rPr>
            <w:fldChar w:fldCharType="begin"/>
          </w:r>
          <w:r w:rsidRPr="00554F9E">
            <w:rPr>
              <w:rFonts w:ascii="Arial Narrow" w:hAnsi="Arial Narrow"/>
              <w:sz w:val="20"/>
            </w:rPr>
            <w:instrText xml:space="preserve"> PAGE   \* MERGEFORMAT </w:instrText>
          </w:r>
          <w:r w:rsidRPr="00554F9E">
            <w:rPr>
              <w:rFonts w:ascii="Arial Narrow" w:hAnsi="Arial Narrow"/>
              <w:sz w:val="20"/>
            </w:rPr>
            <w:fldChar w:fldCharType="separate"/>
          </w:r>
          <w:r w:rsidR="00135E44">
            <w:rPr>
              <w:rFonts w:ascii="Arial Narrow" w:hAnsi="Arial Narrow"/>
              <w:noProof/>
              <w:sz w:val="20"/>
            </w:rPr>
            <w:t>4</w:t>
          </w:r>
          <w:r w:rsidRPr="00554F9E">
            <w:rPr>
              <w:rFonts w:ascii="Arial Narrow" w:hAnsi="Arial Narrow"/>
              <w:sz w:val="20"/>
            </w:rPr>
            <w:fldChar w:fldCharType="end"/>
          </w:r>
        </w:p>
      </w:tc>
    </w:tr>
  </w:tbl>
  <w:p w14:paraId="5209B200" w14:textId="77777777" w:rsidR="0070135D" w:rsidRPr="00510707" w:rsidRDefault="0070135D" w:rsidP="00510707">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7321B" w14:textId="77777777" w:rsidR="00224AA1" w:rsidRDefault="00224AA1">
      <w:r>
        <w:separator/>
      </w:r>
    </w:p>
  </w:footnote>
  <w:footnote w:type="continuationSeparator" w:id="0">
    <w:p w14:paraId="2041292C" w14:textId="77777777" w:rsidR="00224AA1" w:rsidRDefault="00224AA1">
      <w:r>
        <w:continuationSeparator/>
      </w:r>
    </w:p>
  </w:footnote>
  <w:footnote w:id="1">
    <w:p w14:paraId="2EFDE5F6" w14:textId="77777777" w:rsidR="0070135D" w:rsidRPr="00AB1A56" w:rsidRDefault="0070135D" w:rsidP="00F63B06">
      <w:pPr>
        <w:pStyle w:val="FootnoteText"/>
        <w:ind w:left="284" w:hanging="284"/>
        <w:rPr>
          <w:rFonts w:ascii="Arial Narrow" w:hAnsi="Arial Narrow"/>
          <w:lang w:val="en-AU"/>
        </w:rPr>
      </w:pPr>
      <w:r w:rsidRPr="00AB1A56">
        <w:rPr>
          <w:rStyle w:val="FootnoteReference"/>
          <w:rFonts w:ascii="Arial Narrow" w:hAnsi="Arial Narrow"/>
        </w:rPr>
        <w:footnoteRef/>
      </w:r>
      <w:r w:rsidRPr="00AB1A56">
        <w:rPr>
          <w:rFonts w:ascii="Arial Narrow" w:hAnsi="Arial Narrow"/>
        </w:rPr>
        <w:t xml:space="preserve"> </w:t>
      </w:r>
      <w:r>
        <w:rPr>
          <w:rFonts w:ascii="Arial Narrow" w:hAnsi="Arial Narrow"/>
        </w:rPr>
        <w:tab/>
      </w:r>
      <w:r w:rsidRPr="00AB1A56">
        <w:rPr>
          <w:rFonts w:ascii="Arial Narrow" w:hAnsi="Arial Narrow"/>
          <w:lang w:val="en-AU"/>
        </w:rPr>
        <w:t>Note: the project summaries in the following discussion are listed in the order in which they are numbered in the head contract between MFAT and the Federal Court of Australia (as amended).</w:t>
      </w:r>
    </w:p>
  </w:footnote>
  <w:footnote w:id="2">
    <w:p w14:paraId="5D6BE6EE" w14:textId="77777777" w:rsidR="0070135D" w:rsidRPr="000550FC" w:rsidRDefault="0070135D" w:rsidP="002564DA">
      <w:pPr>
        <w:ind w:left="284" w:hanging="284"/>
        <w:rPr>
          <w:sz w:val="20"/>
        </w:rPr>
      </w:pPr>
      <w:r w:rsidRPr="000550FC">
        <w:rPr>
          <w:rStyle w:val="FootnoteReference"/>
          <w:sz w:val="20"/>
          <w:szCs w:val="18"/>
        </w:rPr>
        <w:footnoteRef/>
      </w:r>
      <w:r w:rsidRPr="000550FC">
        <w:rPr>
          <w:sz w:val="20"/>
          <w:szCs w:val="18"/>
        </w:rPr>
        <w:t xml:space="preserve"> </w:t>
      </w:r>
      <w:r w:rsidRPr="000550FC">
        <w:rPr>
          <w:sz w:val="20"/>
          <w:szCs w:val="18"/>
        </w:rPr>
        <w:tab/>
        <w:t xml:space="preserve">A </w:t>
      </w:r>
      <w:r w:rsidRPr="000550FC">
        <w:rPr>
          <w:rFonts w:cs="Arial"/>
          <w:bCs/>
          <w:kern w:val="32"/>
          <w:sz w:val="20"/>
          <w:szCs w:val="18"/>
          <w:lang w:eastAsia="en-US"/>
        </w:rPr>
        <w:t>summary of Additional, Un-costed, and Pro Bono Support Mobilised by the Federal Court of Australia for the PJDP over the period January -</w:t>
      </w:r>
      <w:r>
        <w:rPr>
          <w:rFonts w:cs="Arial"/>
          <w:bCs/>
          <w:kern w:val="32"/>
          <w:sz w:val="20"/>
          <w:szCs w:val="18"/>
          <w:lang w:eastAsia="en-US"/>
        </w:rPr>
        <w:t xml:space="preserve"> </w:t>
      </w:r>
      <w:r w:rsidRPr="000550FC">
        <w:rPr>
          <w:rFonts w:cs="Arial"/>
          <w:bCs/>
          <w:kern w:val="32"/>
          <w:sz w:val="20"/>
          <w:szCs w:val="18"/>
          <w:lang w:eastAsia="en-US"/>
        </w:rPr>
        <w:t>June 201</w:t>
      </w:r>
      <w:r>
        <w:rPr>
          <w:rFonts w:cs="Arial"/>
          <w:bCs/>
          <w:kern w:val="32"/>
          <w:sz w:val="20"/>
          <w:szCs w:val="18"/>
          <w:lang w:eastAsia="en-US"/>
        </w:rPr>
        <w:t>4</w:t>
      </w:r>
      <w:r w:rsidRPr="000550FC">
        <w:rPr>
          <w:rFonts w:cs="Arial"/>
          <w:bCs/>
          <w:kern w:val="32"/>
          <w:sz w:val="20"/>
          <w:szCs w:val="18"/>
          <w:lang w:eastAsia="en-US"/>
        </w:rPr>
        <w:t xml:space="preserve"> included as </w:t>
      </w:r>
      <w:r w:rsidRPr="000550FC">
        <w:rPr>
          <w:rFonts w:cs="Arial"/>
          <w:b/>
          <w:bCs/>
          <w:i/>
          <w:kern w:val="32"/>
          <w:sz w:val="20"/>
          <w:szCs w:val="18"/>
          <w:lang w:eastAsia="en-US"/>
        </w:rPr>
        <w:t>Annex Four</w:t>
      </w:r>
      <w:r w:rsidRPr="000550FC">
        <w:rPr>
          <w:rFonts w:cs="Arial"/>
          <w:bCs/>
          <w:kern w:val="32"/>
          <w:sz w:val="20"/>
          <w:szCs w:val="18"/>
          <w:lang w:eastAsia="en-US"/>
        </w:rPr>
        <w:t>.</w:t>
      </w:r>
    </w:p>
  </w:footnote>
  <w:footnote w:id="3">
    <w:p w14:paraId="0F872D21" w14:textId="77777777" w:rsidR="0070135D" w:rsidRPr="00DF7CD7" w:rsidRDefault="0070135D" w:rsidP="00DF7CD7">
      <w:pPr>
        <w:pStyle w:val="FootnoteText"/>
        <w:ind w:left="284" w:hanging="284"/>
        <w:rPr>
          <w:rFonts w:ascii="Arial Narrow" w:hAnsi="Arial Narrow"/>
        </w:rPr>
      </w:pPr>
      <w:r w:rsidRPr="00DF7CD7">
        <w:rPr>
          <w:rStyle w:val="FootnoteReference"/>
          <w:rFonts w:ascii="Arial Narrow" w:hAnsi="Arial Narrow"/>
        </w:rPr>
        <w:footnoteRef/>
      </w:r>
      <w:r w:rsidRPr="00DF7CD7">
        <w:rPr>
          <w:rFonts w:ascii="Arial Narrow" w:hAnsi="Arial Narrow"/>
        </w:rPr>
        <w:t xml:space="preserve"> </w:t>
      </w:r>
      <w:r w:rsidRPr="00DF7CD7">
        <w:rPr>
          <w:rFonts w:ascii="Arial Narrow" w:hAnsi="Arial Narrow"/>
        </w:rPr>
        <w:tab/>
        <w:t>Figures calculated as at 15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70135D" w:rsidRPr="00E225D5" w14:paraId="42CDF9FE" w14:textId="77777777" w:rsidTr="00F20BAA">
      <w:trPr>
        <w:trHeight w:val="699"/>
      </w:trPr>
      <w:tc>
        <w:tcPr>
          <w:tcW w:w="8931" w:type="dxa"/>
          <w:tcBorders>
            <w:bottom w:val="single" w:sz="4" w:space="0" w:color="auto"/>
          </w:tcBorders>
          <w:vAlign w:val="bottom"/>
        </w:tcPr>
        <w:p w14:paraId="4A24BF37" w14:textId="77777777" w:rsidR="0070135D" w:rsidRPr="00156FB1" w:rsidRDefault="0070135D" w:rsidP="00921365">
          <w:pPr>
            <w:ind w:left="601"/>
            <w:rPr>
              <w:rFonts w:cs="Calibri"/>
              <w:b/>
              <w:i/>
              <w:smallCaps/>
              <w:sz w:val="20"/>
              <w:szCs w:val="21"/>
            </w:rPr>
          </w:pPr>
          <w:r w:rsidRPr="00156FB1">
            <w:rPr>
              <w:rFonts w:cs="Calibri"/>
              <w:b/>
              <w:i/>
              <w:smallCaps/>
              <w:sz w:val="20"/>
              <w:szCs w:val="21"/>
            </w:rPr>
            <w:t>Pacific Judicial Development Programme</w:t>
          </w:r>
        </w:p>
        <w:p w14:paraId="7EC877F8" w14:textId="77777777" w:rsidR="0070135D" w:rsidRPr="00230858" w:rsidRDefault="0070135D" w:rsidP="00921365">
          <w:pPr>
            <w:pStyle w:val="Header"/>
            <w:ind w:left="601"/>
            <w:rPr>
              <w:rFonts w:ascii="Arial Narrow" w:hAnsi="Arial Narrow" w:cs="Arial"/>
              <w:b/>
              <w:smallCaps/>
              <w:sz w:val="20"/>
              <w:szCs w:val="18"/>
            </w:rPr>
          </w:pPr>
          <w:r>
            <w:rPr>
              <w:rFonts w:ascii="Arial Narrow" w:hAnsi="Arial Narrow" w:cs="Calibri"/>
              <w:sz w:val="20"/>
              <w:szCs w:val="60"/>
            </w:rPr>
            <w:t>Fourth Six-monthly</w:t>
          </w:r>
          <w:r w:rsidRPr="00230858">
            <w:rPr>
              <w:rFonts w:ascii="Arial Narrow" w:hAnsi="Arial Narrow" w:cs="Calibri"/>
              <w:sz w:val="20"/>
              <w:szCs w:val="60"/>
            </w:rPr>
            <w:t xml:space="preserve"> Progress Report</w:t>
          </w:r>
        </w:p>
        <w:p w14:paraId="6BAF60DF" w14:textId="77777777" w:rsidR="0070135D" w:rsidRPr="00230858" w:rsidRDefault="0070135D" w:rsidP="00921365">
          <w:pPr>
            <w:pStyle w:val="Header"/>
            <w:ind w:left="662"/>
            <w:rPr>
              <w:rFonts w:ascii="Arial Narrow" w:hAnsi="Arial Narrow"/>
              <w:sz w:val="4"/>
              <w:szCs w:val="19"/>
            </w:rPr>
          </w:pPr>
        </w:p>
      </w:tc>
      <w:tc>
        <w:tcPr>
          <w:tcW w:w="1251" w:type="dxa"/>
          <w:vMerge w:val="restart"/>
          <w:tcBorders>
            <w:bottom w:val="nil"/>
          </w:tcBorders>
        </w:tcPr>
        <w:p w14:paraId="42244DE9" w14:textId="77777777" w:rsidR="0070135D" w:rsidRPr="00230858" w:rsidRDefault="0070135D" w:rsidP="00921365">
          <w:pPr>
            <w:pStyle w:val="Header"/>
            <w:jc w:val="right"/>
            <w:rPr>
              <w:rFonts w:ascii="Arial Narrow" w:hAnsi="Arial Narrow"/>
              <w:sz w:val="19"/>
              <w:szCs w:val="19"/>
            </w:rPr>
          </w:pPr>
          <w:r>
            <w:rPr>
              <w:noProof/>
            </w:rPr>
            <w:drawing>
              <wp:anchor distT="0" distB="0" distL="114300" distR="114300" simplePos="0" relativeHeight="251654144" behindDoc="1" locked="0" layoutInCell="1" allowOverlap="1" wp14:anchorId="05BF39EE" wp14:editId="141E2440">
                <wp:simplePos x="0" y="0"/>
                <wp:positionH relativeFrom="column">
                  <wp:posOffset>-31115</wp:posOffset>
                </wp:positionH>
                <wp:positionV relativeFrom="paragraph">
                  <wp:posOffset>24765</wp:posOffset>
                </wp:positionV>
                <wp:extent cx="824230" cy="8312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05CDCA13" w14:textId="77777777" w:rsidR="0070135D" w:rsidRPr="00230858" w:rsidRDefault="0070135D" w:rsidP="00921365">
          <w:pPr>
            <w:pStyle w:val="Header"/>
            <w:jc w:val="right"/>
            <w:rPr>
              <w:rFonts w:ascii="Arial Narrow" w:hAnsi="Arial Narrow"/>
              <w:sz w:val="19"/>
              <w:szCs w:val="19"/>
            </w:rPr>
          </w:pPr>
        </w:p>
      </w:tc>
    </w:tr>
    <w:tr w:rsidR="0070135D" w14:paraId="0B963AED" w14:textId="77777777" w:rsidTr="00F20BAA">
      <w:tc>
        <w:tcPr>
          <w:tcW w:w="8931" w:type="dxa"/>
          <w:tcBorders>
            <w:top w:val="single" w:sz="4" w:space="0" w:color="auto"/>
            <w:bottom w:val="nil"/>
          </w:tcBorders>
        </w:tcPr>
        <w:p w14:paraId="72FC5CDD" w14:textId="77777777" w:rsidR="0070135D" w:rsidRPr="00230858" w:rsidRDefault="0070135D" w:rsidP="00921365">
          <w:pPr>
            <w:pStyle w:val="Header"/>
            <w:rPr>
              <w:rFonts w:ascii="Arial Narrow" w:hAnsi="Arial Narrow"/>
            </w:rPr>
          </w:pPr>
        </w:p>
      </w:tc>
      <w:tc>
        <w:tcPr>
          <w:tcW w:w="1251" w:type="dxa"/>
          <w:vMerge/>
          <w:tcBorders>
            <w:bottom w:val="nil"/>
          </w:tcBorders>
        </w:tcPr>
        <w:p w14:paraId="56837116" w14:textId="77777777" w:rsidR="0070135D" w:rsidRPr="00230858" w:rsidRDefault="0070135D" w:rsidP="00921365">
          <w:pPr>
            <w:pStyle w:val="Header"/>
            <w:jc w:val="right"/>
            <w:rPr>
              <w:rFonts w:ascii="Arial Narrow" w:hAnsi="Arial Narrow"/>
              <w:sz w:val="6"/>
            </w:rPr>
          </w:pPr>
        </w:p>
      </w:tc>
    </w:tr>
  </w:tbl>
  <w:p w14:paraId="1D5F5916" w14:textId="77777777" w:rsidR="0070135D" w:rsidRPr="00156FB1" w:rsidRDefault="0070135D" w:rsidP="00156FB1">
    <w:pPr>
      <w:rPr>
        <w:sz w:val="16"/>
      </w:rPr>
    </w:pPr>
  </w:p>
  <w:p w14:paraId="6DE9634D" w14:textId="77777777" w:rsidR="0070135D" w:rsidRPr="00156FB1" w:rsidRDefault="0070135D" w:rsidP="00156FB1">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70135D" w:rsidRPr="00E225D5" w14:paraId="5D7B35C5" w14:textId="77777777" w:rsidTr="000F7EA3">
      <w:trPr>
        <w:trHeight w:val="699"/>
      </w:trPr>
      <w:tc>
        <w:tcPr>
          <w:tcW w:w="8931" w:type="dxa"/>
          <w:tcBorders>
            <w:bottom w:val="single" w:sz="4" w:space="0" w:color="auto"/>
          </w:tcBorders>
          <w:vAlign w:val="bottom"/>
        </w:tcPr>
        <w:p w14:paraId="7DAEEE8F" w14:textId="77777777" w:rsidR="0070135D" w:rsidRPr="00156FB1" w:rsidRDefault="0070135D" w:rsidP="000F7EA3">
          <w:pPr>
            <w:ind w:left="601"/>
            <w:rPr>
              <w:rFonts w:cs="Calibri"/>
              <w:b/>
              <w:i/>
              <w:smallCaps/>
              <w:sz w:val="20"/>
              <w:szCs w:val="21"/>
            </w:rPr>
          </w:pPr>
          <w:r w:rsidRPr="00156FB1">
            <w:rPr>
              <w:rFonts w:cs="Calibri"/>
              <w:b/>
              <w:i/>
              <w:smallCaps/>
              <w:sz w:val="20"/>
              <w:szCs w:val="21"/>
            </w:rPr>
            <w:t>Pacific Judicial Development Programme</w:t>
          </w:r>
        </w:p>
        <w:p w14:paraId="3B02DA69" w14:textId="77777777" w:rsidR="0070135D" w:rsidRPr="00230858" w:rsidRDefault="0070135D" w:rsidP="000F7EA3">
          <w:pPr>
            <w:pStyle w:val="Header"/>
            <w:ind w:left="601"/>
            <w:rPr>
              <w:rFonts w:ascii="Arial Narrow" w:hAnsi="Arial Narrow" w:cs="Arial"/>
              <w:b/>
              <w:smallCaps/>
              <w:sz w:val="20"/>
              <w:szCs w:val="18"/>
            </w:rPr>
          </w:pPr>
          <w:r>
            <w:rPr>
              <w:rFonts w:ascii="Arial Narrow" w:hAnsi="Arial Narrow" w:cs="Calibri"/>
              <w:sz w:val="20"/>
              <w:szCs w:val="60"/>
            </w:rPr>
            <w:t>Fourth Six-monthly</w:t>
          </w:r>
          <w:r w:rsidRPr="00230858">
            <w:rPr>
              <w:rFonts w:ascii="Arial Narrow" w:hAnsi="Arial Narrow" w:cs="Calibri"/>
              <w:sz w:val="20"/>
              <w:szCs w:val="60"/>
            </w:rPr>
            <w:t xml:space="preserve"> Progress Report</w:t>
          </w:r>
        </w:p>
        <w:p w14:paraId="7781CEB9" w14:textId="77777777" w:rsidR="0070135D" w:rsidRPr="00230858" w:rsidRDefault="0070135D" w:rsidP="000F7EA3">
          <w:pPr>
            <w:pStyle w:val="Header"/>
            <w:ind w:left="662"/>
            <w:rPr>
              <w:rFonts w:ascii="Arial Narrow" w:hAnsi="Arial Narrow"/>
              <w:sz w:val="4"/>
              <w:szCs w:val="19"/>
            </w:rPr>
          </w:pPr>
        </w:p>
      </w:tc>
      <w:tc>
        <w:tcPr>
          <w:tcW w:w="1251" w:type="dxa"/>
          <w:vMerge w:val="restart"/>
          <w:tcBorders>
            <w:bottom w:val="nil"/>
          </w:tcBorders>
        </w:tcPr>
        <w:p w14:paraId="49E49494" w14:textId="77777777" w:rsidR="0070135D" w:rsidRPr="00230858" w:rsidRDefault="0070135D" w:rsidP="000F7EA3">
          <w:pPr>
            <w:pStyle w:val="Header"/>
            <w:jc w:val="right"/>
            <w:rPr>
              <w:rFonts w:ascii="Arial Narrow" w:hAnsi="Arial Narrow"/>
              <w:sz w:val="19"/>
              <w:szCs w:val="19"/>
            </w:rPr>
          </w:pPr>
          <w:r>
            <w:rPr>
              <w:noProof/>
            </w:rPr>
            <w:drawing>
              <wp:anchor distT="0" distB="0" distL="114300" distR="114300" simplePos="0" relativeHeight="251655168" behindDoc="1" locked="0" layoutInCell="1" allowOverlap="1" wp14:anchorId="636154FC" wp14:editId="2806280E">
                <wp:simplePos x="0" y="0"/>
                <wp:positionH relativeFrom="column">
                  <wp:posOffset>-31115</wp:posOffset>
                </wp:positionH>
                <wp:positionV relativeFrom="paragraph">
                  <wp:posOffset>24765</wp:posOffset>
                </wp:positionV>
                <wp:extent cx="824230" cy="83121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6124D7E4" w14:textId="77777777" w:rsidR="0070135D" w:rsidRPr="00230858" w:rsidRDefault="0070135D" w:rsidP="000F7EA3">
          <w:pPr>
            <w:pStyle w:val="Header"/>
            <w:jc w:val="right"/>
            <w:rPr>
              <w:rFonts w:ascii="Arial Narrow" w:hAnsi="Arial Narrow"/>
              <w:sz w:val="19"/>
              <w:szCs w:val="19"/>
            </w:rPr>
          </w:pPr>
        </w:p>
      </w:tc>
    </w:tr>
    <w:tr w:rsidR="0070135D" w14:paraId="4533DDC2" w14:textId="77777777" w:rsidTr="000F7EA3">
      <w:tc>
        <w:tcPr>
          <w:tcW w:w="8931" w:type="dxa"/>
          <w:tcBorders>
            <w:top w:val="single" w:sz="4" w:space="0" w:color="auto"/>
            <w:bottom w:val="nil"/>
          </w:tcBorders>
        </w:tcPr>
        <w:p w14:paraId="5ACAAEA4" w14:textId="77777777" w:rsidR="0070135D" w:rsidRPr="00230858" w:rsidRDefault="0070135D" w:rsidP="000F7EA3">
          <w:pPr>
            <w:pStyle w:val="Header"/>
            <w:rPr>
              <w:rFonts w:ascii="Arial Narrow" w:hAnsi="Arial Narrow"/>
            </w:rPr>
          </w:pPr>
        </w:p>
      </w:tc>
      <w:tc>
        <w:tcPr>
          <w:tcW w:w="1251" w:type="dxa"/>
          <w:vMerge/>
          <w:tcBorders>
            <w:bottom w:val="nil"/>
          </w:tcBorders>
        </w:tcPr>
        <w:p w14:paraId="2C9AAEE2" w14:textId="77777777" w:rsidR="0070135D" w:rsidRPr="00230858" w:rsidRDefault="0070135D" w:rsidP="000F7EA3">
          <w:pPr>
            <w:pStyle w:val="Header"/>
            <w:jc w:val="right"/>
            <w:rPr>
              <w:rFonts w:ascii="Arial Narrow" w:hAnsi="Arial Narrow"/>
              <w:sz w:val="6"/>
            </w:rPr>
          </w:pPr>
        </w:p>
      </w:tc>
    </w:tr>
  </w:tbl>
  <w:p w14:paraId="71CF2427" w14:textId="77777777" w:rsidR="0070135D" w:rsidRDefault="0070135D" w:rsidP="00B97A11">
    <w:pPr>
      <w:pStyle w:val="Header"/>
      <w:rPr>
        <w:sz w:val="16"/>
      </w:rPr>
    </w:pPr>
  </w:p>
  <w:p w14:paraId="32AAF3B7" w14:textId="77777777" w:rsidR="0070135D" w:rsidRPr="00027BD2" w:rsidRDefault="0070135D" w:rsidP="00B97A11">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80" w:type="dxa"/>
      <w:tblInd w:w="-601" w:type="dxa"/>
      <w:tblBorders>
        <w:bottom w:val="single" w:sz="4" w:space="0" w:color="auto"/>
      </w:tblBorders>
      <w:tblLook w:val="01E0" w:firstRow="1" w:lastRow="1" w:firstColumn="1" w:lastColumn="1" w:noHBand="0" w:noVBand="0"/>
    </w:tblPr>
    <w:tblGrid>
      <w:gridCol w:w="13578"/>
      <w:gridCol w:w="1902"/>
    </w:tblGrid>
    <w:tr w:rsidR="0070135D" w:rsidRPr="00E225D5" w14:paraId="28BEFB80" w14:textId="77777777" w:rsidTr="002202A1">
      <w:trPr>
        <w:trHeight w:val="679"/>
      </w:trPr>
      <w:tc>
        <w:tcPr>
          <w:tcW w:w="13578" w:type="dxa"/>
          <w:tcBorders>
            <w:bottom w:val="single" w:sz="4" w:space="0" w:color="auto"/>
          </w:tcBorders>
          <w:vAlign w:val="bottom"/>
        </w:tcPr>
        <w:p w14:paraId="3DE6A32C" w14:textId="77777777" w:rsidR="0070135D" w:rsidRPr="00156FB1" w:rsidRDefault="0070135D" w:rsidP="000F7EA3">
          <w:pPr>
            <w:ind w:left="601"/>
            <w:rPr>
              <w:rFonts w:cs="Calibri"/>
              <w:b/>
              <w:i/>
              <w:smallCaps/>
              <w:sz w:val="20"/>
              <w:szCs w:val="21"/>
            </w:rPr>
          </w:pPr>
          <w:r w:rsidRPr="00156FB1">
            <w:rPr>
              <w:rFonts w:cs="Calibri"/>
              <w:b/>
              <w:i/>
              <w:smallCaps/>
              <w:sz w:val="20"/>
              <w:szCs w:val="21"/>
            </w:rPr>
            <w:t>Pacific Judicial Development Programme</w:t>
          </w:r>
        </w:p>
        <w:p w14:paraId="540EA3A7" w14:textId="77777777" w:rsidR="0070135D" w:rsidRPr="00230858" w:rsidRDefault="0070135D" w:rsidP="000F7EA3">
          <w:pPr>
            <w:pStyle w:val="Header"/>
            <w:ind w:left="601"/>
            <w:rPr>
              <w:rFonts w:ascii="Arial Narrow" w:hAnsi="Arial Narrow" w:cs="Arial"/>
              <w:b/>
              <w:smallCaps/>
              <w:sz w:val="20"/>
              <w:szCs w:val="18"/>
            </w:rPr>
          </w:pPr>
          <w:r>
            <w:rPr>
              <w:rFonts w:ascii="Arial Narrow" w:hAnsi="Arial Narrow" w:cs="Calibri"/>
              <w:sz w:val="20"/>
              <w:szCs w:val="60"/>
            </w:rPr>
            <w:t>Fourth Six-monthly</w:t>
          </w:r>
          <w:r w:rsidRPr="00230858">
            <w:rPr>
              <w:rFonts w:ascii="Arial Narrow" w:hAnsi="Arial Narrow" w:cs="Calibri"/>
              <w:sz w:val="20"/>
              <w:szCs w:val="60"/>
            </w:rPr>
            <w:t xml:space="preserve"> Progress Report</w:t>
          </w:r>
        </w:p>
        <w:p w14:paraId="50A9213F" w14:textId="77777777" w:rsidR="0070135D" w:rsidRPr="00230858" w:rsidRDefault="0070135D" w:rsidP="000F7EA3">
          <w:pPr>
            <w:pStyle w:val="Header"/>
            <w:ind w:left="662"/>
            <w:rPr>
              <w:rFonts w:ascii="Arial Narrow" w:hAnsi="Arial Narrow"/>
              <w:sz w:val="4"/>
              <w:szCs w:val="19"/>
            </w:rPr>
          </w:pPr>
        </w:p>
      </w:tc>
      <w:tc>
        <w:tcPr>
          <w:tcW w:w="1902" w:type="dxa"/>
          <w:vMerge w:val="restart"/>
          <w:tcBorders>
            <w:bottom w:val="nil"/>
          </w:tcBorders>
        </w:tcPr>
        <w:p w14:paraId="036D5717" w14:textId="77777777" w:rsidR="0070135D" w:rsidRPr="00230858" w:rsidRDefault="0070135D" w:rsidP="000F7EA3">
          <w:pPr>
            <w:pStyle w:val="Header"/>
            <w:jc w:val="right"/>
            <w:rPr>
              <w:rFonts w:ascii="Arial Narrow" w:hAnsi="Arial Narrow"/>
              <w:sz w:val="19"/>
              <w:szCs w:val="19"/>
            </w:rPr>
          </w:pPr>
          <w:r>
            <w:rPr>
              <w:noProof/>
            </w:rPr>
            <w:drawing>
              <wp:anchor distT="0" distB="0" distL="114300" distR="114300" simplePos="0" relativeHeight="251656192" behindDoc="1" locked="0" layoutInCell="1" allowOverlap="1" wp14:anchorId="0F3B7921" wp14:editId="77A2AADF">
                <wp:simplePos x="0" y="0"/>
                <wp:positionH relativeFrom="column">
                  <wp:posOffset>-31115</wp:posOffset>
                </wp:positionH>
                <wp:positionV relativeFrom="paragraph">
                  <wp:posOffset>24765</wp:posOffset>
                </wp:positionV>
                <wp:extent cx="824230" cy="83121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14B2C1BC" w14:textId="77777777" w:rsidR="0070135D" w:rsidRPr="00230858" w:rsidRDefault="0070135D" w:rsidP="000F7EA3">
          <w:pPr>
            <w:pStyle w:val="Header"/>
            <w:jc w:val="right"/>
            <w:rPr>
              <w:rFonts w:ascii="Arial Narrow" w:hAnsi="Arial Narrow"/>
              <w:sz w:val="19"/>
              <w:szCs w:val="19"/>
            </w:rPr>
          </w:pPr>
        </w:p>
      </w:tc>
    </w:tr>
    <w:tr w:rsidR="0070135D" w14:paraId="57060926" w14:textId="77777777" w:rsidTr="002202A1">
      <w:trPr>
        <w:trHeight w:val="255"/>
      </w:trPr>
      <w:tc>
        <w:tcPr>
          <w:tcW w:w="13578" w:type="dxa"/>
          <w:tcBorders>
            <w:top w:val="single" w:sz="4" w:space="0" w:color="auto"/>
            <w:bottom w:val="nil"/>
          </w:tcBorders>
        </w:tcPr>
        <w:p w14:paraId="41C32BCD" w14:textId="77777777" w:rsidR="0070135D" w:rsidRPr="00E75E21" w:rsidRDefault="0070135D" w:rsidP="000F7EA3">
          <w:pPr>
            <w:pStyle w:val="Header"/>
            <w:rPr>
              <w:rFonts w:ascii="Arial Narrow" w:hAnsi="Arial Narrow"/>
              <w:sz w:val="32"/>
            </w:rPr>
          </w:pPr>
        </w:p>
        <w:p w14:paraId="77742A31" w14:textId="77777777" w:rsidR="0070135D" w:rsidRPr="00E75E21" w:rsidRDefault="0070135D" w:rsidP="000F7EA3">
          <w:pPr>
            <w:pStyle w:val="Header"/>
            <w:rPr>
              <w:rFonts w:ascii="Arial Narrow" w:hAnsi="Arial Narrow"/>
              <w:sz w:val="32"/>
            </w:rPr>
          </w:pPr>
        </w:p>
      </w:tc>
      <w:tc>
        <w:tcPr>
          <w:tcW w:w="1902" w:type="dxa"/>
          <w:vMerge/>
          <w:tcBorders>
            <w:bottom w:val="nil"/>
          </w:tcBorders>
        </w:tcPr>
        <w:p w14:paraId="3E838805" w14:textId="77777777" w:rsidR="0070135D" w:rsidRPr="00230858" w:rsidRDefault="0070135D" w:rsidP="000F7EA3">
          <w:pPr>
            <w:pStyle w:val="Header"/>
            <w:jc w:val="right"/>
            <w:rPr>
              <w:rFonts w:ascii="Arial Narrow" w:hAnsi="Arial Narrow"/>
              <w:sz w:val="6"/>
            </w:rPr>
          </w:pPr>
        </w:p>
      </w:tc>
    </w:tr>
  </w:tbl>
  <w:p w14:paraId="1D99CEC6" w14:textId="77777777" w:rsidR="0070135D" w:rsidRDefault="0070135D" w:rsidP="00B97A1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87070E" w:rsidRPr="00E225D5" w14:paraId="7EF01DEC" w14:textId="77777777" w:rsidTr="004F5CF7">
      <w:trPr>
        <w:trHeight w:val="699"/>
      </w:trPr>
      <w:tc>
        <w:tcPr>
          <w:tcW w:w="8931" w:type="dxa"/>
          <w:tcBorders>
            <w:bottom w:val="single" w:sz="4" w:space="0" w:color="auto"/>
          </w:tcBorders>
          <w:vAlign w:val="bottom"/>
        </w:tcPr>
        <w:p w14:paraId="29787D85" w14:textId="77777777" w:rsidR="0087070E" w:rsidRPr="00156FB1" w:rsidRDefault="0087070E" w:rsidP="0087070E">
          <w:pPr>
            <w:ind w:left="601"/>
            <w:rPr>
              <w:rFonts w:cs="Calibri"/>
              <w:b/>
              <w:i/>
              <w:smallCaps/>
              <w:sz w:val="20"/>
              <w:szCs w:val="21"/>
            </w:rPr>
          </w:pPr>
          <w:r w:rsidRPr="00156FB1">
            <w:rPr>
              <w:rFonts w:cs="Calibri"/>
              <w:b/>
              <w:i/>
              <w:smallCaps/>
              <w:sz w:val="20"/>
              <w:szCs w:val="21"/>
            </w:rPr>
            <w:t>Pacific Judicial Development Programme</w:t>
          </w:r>
        </w:p>
        <w:p w14:paraId="0E742240" w14:textId="77777777" w:rsidR="0087070E" w:rsidRPr="00230858" w:rsidRDefault="0087070E" w:rsidP="0087070E">
          <w:pPr>
            <w:pStyle w:val="Header"/>
            <w:ind w:left="601"/>
            <w:rPr>
              <w:rFonts w:ascii="Arial Narrow" w:hAnsi="Arial Narrow" w:cs="Arial"/>
              <w:b/>
              <w:smallCaps/>
              <w:sz w:val="20"/>
              <w:szCs w:val="18"/>
            </w:rPr>
          </w:pPr>
          <w:r>
            <w:rPr>
              <w:rFonts w:ascii="Arial Narrow" w:hAnsi="Arial Narrow" w:cs="Calibri"/>
              <w:sz w:val="20"/>
              <w:szCs w:val="60"/>
            </w:rPr>
            <w:t>Fourth Six-monthly</w:t>
          </w:r>
          <w:r w:rsidRPr="00230858">
            <w:rPr>
              <w:rFonts w:ascii="Arial Narrow" w:hAnsi="Arial Narrow" w:cs="Calibri"/>
              <w:sz w:val="20"/>
              <w:szCs w:val="60"/>
            </w:rPr>
            <w:t xml:space="preserve"> Progress Report</w:t>
          </w:r>
        </w:p>
        <w:p w14:paraId="185296F1" w14:textId="77777777" w:rsidR="0087070E" w:rsidRPr="00230858" w:rsidRDefault="0087070E" w:rsidP="0087070E">
          <w:pPr>
            <w:pStyle w:val="Header"/>
            <w:ind w:left="662"/>
            <w:rPr>
              <w:rFonts w:ascii="Arial Narrow" w:hAnsi="Arial Narrow"/>
              <w:sz w:val="4"/>
              <w:szCs w:val="19"/>
            </w:rPr>
          </w:pPr>
        </w:p>
      </w:tc>
      <w:tc>
        <w:tcPr>
          <w:tcW w:w="1251" w:type="dxa"/>
          <w:vMerge w:val="restart"/>
          <w:tcBorders>
            <w:bottom w:val="nil"/>
          </w:tcBorders>
        </w:tcPr>
        <w:p w14:paraId="33755D0A" w14:textId="77777777" w:rsidR="0087070E" w:rsidRPr="00230858" w:rsidRDefault="0087070E" w:rsidP="0087070E">
          <w:pPr>
            <w:pStyle w:val="Header"/>
            <w:jc w:val="right"/>
            <w:rPr>
              <w:rFonts w:ascii="Arial Narrow" w:hAnsi="Arial Narrow"/>
              <w:sz w:val="19"/>
              <w:szCs w:val="19"/>
            </w:rPr>
          </w:pPr>
          <w:r>
            <w:rPr>
              <w:noProof/>
            </w:rPr>
            <w:drawing>
              <wp:anchor distT="0" distB="0" distL="114300" distR="114300" simplePos="0" relativeHeight="251666432" behindDoc="1" locked="0" layoutInCell="1" allowOverlap="1" wp14:anchorId="6A6B1363" wp14:editId="28D3B2E7">
                <wp:simplePos x="0" y="0"/>
                <wp:positionH relativeFrom="column">
                  <wp:posOffset>-31115</wp:posOffset>
                </wp:positionH>
                <wp:positionV relativeFrom="paragraph">
                  <wp:posOffset>24765</wp:posOffset>
                </wp:positionV>
                <wp:extent cx="824230" cy="8312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387F1908" w14:textId="77777777" w:rsidR="0087070E" w:rsidRPr="00230858" w:rsidRDefault="0087070E" w:rsidP="0087070E">
          <w:pPr>
            <w:pStyle w:val="Header"/>
            <w:jc w:val="right"/>
            <w:rPr>
              <w:rFonts w:ascii="Arial Narrow" w:hAnsi="Arial Narrow"/>
              <w:sz w:val="19"/>
              <w:szCs w:val="19"/>
            </w:rPr>
          </w:pPr>
        </w:p>
      </w:tc>
    </w:tr>
    <w:tr w:rsidR="0087070E" w14:paraId="077701DD" w14:textId="77777777" w:rsidTr="004F5CF7">
      <w:tc>
        <w:tcPr>
          <w:tcW w:w="8931" w:type="dxa"/>
          <w:tcBorders>
            <w:top w:val="single" w:sz="4" w:space="0" w:color="auto"/>
            <w:bottom w:val="nil"/>
          </w:tcBorders>
        </w:tcPr>
        <w:p w14:paraId="5CB8D4A7" w14:textId="77777777" w:rsidR="0087070E" w:rsidRPr="00230858" w:rsidRDefault="0087070E" w:rsidP="0087070E">
          <w:pPr>
            <w:pStyle w:val="Header"/>
            <w:rPr>
              <w:rFonts w:ascii="Arial Narrow" w:hAnsi="Arial Narrow"/>
            </w:rPr>
          </w:pPr>
        </w:p>
      </w:tc>
      <w:tc>
        <w:tcPr>
          <w:tcW w:w="1251" w:type="dxa"/>
          <w:vMerge/>
          <w:tcBorders>
            <w:bottom w:val="nil"/>
          </w:tcBorders>
        </w:tcPr>
        <w:p w14:paraId="39C2F67E" w14:textId="77777777" w:rsidR="0087070E" w:rsidRPr="00230858" w:rsidRDefault="0087070E" w:rsidP="0087070E">
          <w:pPr>
            <w:pStyle w:val="Header"/>
            <w:jc w:val="right"/>
            <w:rPr>
              <w:rFonts w:ascii="Arial Narrow" w:hAnsi="Arial Narrow"/>
              <w:sz w:val="6"/>
            </w:rPr>
          </w:pPr>
        </w:p>
      </w:tc>
    </w:tr>
  </w:tbl>
  <w:p w14:paraId="7B8F36B3" w14:textId="77777777" w:rsidR="0087070E" w:rsidRPr="00156FB1" w:rsidRDefault="0087070E" w:rsidP="0087070E">
    <w:pPr>
      <w:rPr>
        <w:sz w:val="16"/>
      </w:rPr>
    </w:pPr>
  </w:p>
  <w:p w14:paraId="403272CE" w14:textId="77777777" w:rsidR="0087070E" w:rsidRPr="00156FB1" w:rsidRDefault="0087070E" w:rsidP="0087070E">
    <w:pPr>
      <w:rPr>
        <w:sz w:val="16"/>
      </w:rPr>
    </w:pPr>
  </w:p>
  <w:p w14:paraId="0CD956C8" w14:textId="77777777" w:rsidR="0087070E" w:rsidRDefault="0087070E" w:rsidP="00B97A11">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80" w:type="dxa"/>
      <w:tblInd w:w="-601" w:type="dxa"/>
      <w:tblBorders>
        <w:bottom w:val="single" w:sz="4" w:space="0" w:color="auto"/>
      </w:tblBorders>
      <w:tblLook w:val="01E0" w:firstRow="1" w:lastRow="1" w:firstColumn="1" w:lastColumn="1" w:noHBand="0" w:noVBand="0"/>
    </w:tblPr>
    <w:tblGrid>
      <w:gridCol w:w="13578"/>
      <w:gridCol w:w="1902"/>
    </w:tblGrid>
    <w:tr w:rsidR="00355914" w:rsidRPr="00E225D5" w14:paraId="515D1841" w14:textId="77777777" w:rsidTr="009035C7">
      <w:trPr>
        <w:trHeight w:val="679"/>
      </w:trPr>
      <w:tc>
        <w:tcPr>
          <w:tcW w:w="13578" w:type="dxa"/>
          <w:tcBorders>
            <w:bottom w:val="single" w:sz="4" w:space="0" w:color="auto"/>
          </w:tcBorders>
          <w:vAlign w:val="bottom"/>
        </w:tcPr>
        <w:p w14:paraId="6ED3B2B0" w14:textId="77777777" w:rsidR="00355914" w:rsidRPr="00156FB1" w:rsidRDefault="00355914" w:rsidP="00355914">
          <w:pPr>
            <w:ind w:left="601"/>
            <w:rPr>
              <w:rFonts w:cs="Calibri"/>
              <w:b/>
              <w:i/>
              <w:smallCaps/>
              <w:sz w:val="20"/>
              <w:szCs w:val="21"/>
            </w:rPr>
          </w:pPr>
          <w:r w:rsidRPr="00156FB1">
            <w:rPr>
              <w:rFonts w:cs="Calibri"/>
              <w:b/>
              <w:i/>
              <w:smallCaps/>
              <w:sz w:val="20"/>
              <w:szCs w:val="21"/>
            </w:rPr>
            <w:t>Pacific Judicial Development Programme</w:t>
          </w:r>
        </w:p>
        <w:p w14:paraId="4A7AFEFA" w14:textId="77777777" w:rsidR="00355914" w:rsidRPr="00230858" w:rsidRDefault="00355914" w:rsidP="00355914">
          <w:pPr>
            <w:pStyle w:val="Header"/>
            <w:ind w:left="601"/>
            <w:rPr>
              <w:rFonts w:ascii="Arial Narrow" w:hAnsi="Arial Narrow" w:cs="Arial"/>
              <w:b/>
              <w:smallCaps/>
              <w:sz w:val="20"/>
              <w:szCs w:val="18"/>
            </w:rPr>
          </w:pPr>
          <w:r>
            <w:rPr>
              <w:rFonts w:ascii="Arial Narrow" w:hAnsi="Arial Narrow" w:cs="Calibri"/>
              <w:sz w:val="20"/>
              <w:szCs w:val="60"/>
            </w:rPr>
            <w:t>Fourth Six-monthly</w:t>
          </w:r>
          <w:r w:rsidRPr="00230858">
            <w:rPr>
              <w:rFonts w:ascii="Arial Narrow" w:hAnsi="Arial Narrow" w:cs="Calibri"/>
              <w:sz w:val="20"/>
              <w:szCs w:val="60"/>
            </w:rPr>
            <w:t xml:space="preserve"> Progress Report</w:t>
          </w:r>
        </w:p>
        <w:p w14:paraId="6B948C2B" w14:textId="77777777" w:rsidR="00355914" w:rsidRPr="00230858" w:rsidRDefault="00355914" w:rsidP="00355914">
          <w:pPr>
            <w:pStyle w:val="Header"/>
            <w:ind w:left="662"/>
            <w:rPr>
              <w:rFonts w:ascii="Arial Narrow" w:hAnsi="Arial Narrow"/>
              <w:sz w:val="4"/>
              <w:szCs w:val="19"/>
            </w:rPr>
          </w:pPr>
        </w:p>
      </w:tc>
      <w:tc>
        <w:tcPr>
          <w:tcW w:w="1902" w:type="dxa"/>
          <w:vMerge w:val="restart"/>
          <w:tcBorders>
            <w:bottom w:val="nil"/>
          </w:tcBorders>
        </w:tcPr>
        <w:p w14:paraId="3CD2352C" w14:textId="77777777" w:rsidR="00355914" w:rsidRPr="00230858" w:rsidRDefault="00355914" w:rsidP="00355914">
          <w:pPr>
            <w:pStyle w:val="Header"/>
            <w:jc w:val="right"/>
            <w:rPr>
              <w:rFonts w:ascii="Arial Narrow" w:hAnsi="Arial Narrow"/>
              <w:sz w:val="19"/>
              <w:szCs w:val="19"/>
            </w:rPr>
          </w:pPr>
          <w:r>
            <w:rPr>
              <w:noProof/>
            </w:rPr>
            <w:drawing>
              <wp:anchor distT="0" distB="0" distL="114300" distR="114300" simplePos="0" relativeHeight="251668480" behindDoc="1" locked="0" layoutInCell="1" allowOverlap="1" wp14:anchorId="020EC490" wp14:editId="0B977FD7">
                <wp:simplePos x="0" y="0"/>
                <wp:positionH relativeFrom="column">
                  <wp:posOffset>-31115</wp:posOffset>
                </wp:positionH>
                <wp:positionV relativeFrom="paragraph">
                  <wp:posOffset>24765</wp:posOffset>
                </wp:positionV>
                <wp:extent cx="824230" cy="83121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674EB405" w14:textId="77777777" w:rsidR="00355914" w:rsidRPr="00230858" w:rsidRDefault="00355914" w:rsidP="00355914">
          <w:pPr>
            <w:pStyle w:val="Header"/>
            <w:jc w:val="right"/>
            <w:rPr>
              <w:rFonts w:ascii="Arial Narrow" w:hAnsi="Arial Narrow"/>
              <w:sz w:val="19"/>
              <w:szCs w:val="19"/>
            </w:rPr>
          </w:pPr>
        </w:p>
      </w:tc>
    </w:tr>
    <w:tr w:rsidR="00355914" w14:paraId="7158A4D8" w14:textId="77777777" w:rsidTr="009035C7">
      <w:trPr>
        <w:trHeight w:val="255"/>
      </w:trPr>
      <w:tc>
        <w:tcPr>
          <w:tcW w:w="13578" w:type="dxa"/>
          <w:tcBorders>
            <w:top w:val="single" w:sz="4" w:space="0" w:color="auto"/>
            <w:bottom w:val="nil"/>
          </w:tcBorders>
        </w:tcPr>
        <w:p w14:paraId="7B7859CA" w14:textId="77777777" w:rsidR="00355914" w:rsidRPr="00E75E21" w:rsidRDefault="00355914" w:rsidP="00355914">
          <w:pPr>
            <w:pStyle w:val="Header"/>
            <w:rPr>
              <w:rFonts w:ascii="Arial Narrow" w:hAnsi="Arial Narrow"/>
              <w:sz w:val="32"/>
            </w:rPr>
          </w:pPr>
        </w:p>
        <w:p w14:paraId="531994F7" w14:textId="77777777" w:rsidR="00355914" w:rsidRPr="00E75E21" w:rsidRDefault="00355914" w:rsidP="00355914">
          <w:pPr>
            <w:pStyle w:val="Header"/>
            <w:rPr>
              <w:rFonts w:ascii="Arial Narrow" w:hAnsi="Arial Narrow"/>
              <w:sz w:val="32"/>
            </w:rPr>
          </w:pPr>
        </w:p>
      </w:tc>
      <w:tc>
        <w:tcPr>
          <w:tcW w:w="1902" w:type="dxa"/>
          <w:vMerge/>
          <w:tcBorders>
            <w:bottom w:val="nil"/>
          </w:tcBorders>
        </w:tcPr>
        <w:p w14:paraId="1774A7DE" w14:textId="77777777" w:rsidR="00355914" w:rsidRPr="00230858" w:rsidRDefault="00355914" w:rsidP="00355914">
          <w:pPr>
            <w:pStyle w:val="Header"/>
            <w:jc w:val="right"/>
            <w:rPr>
              <w:rFonts w:ascii="Arial Narrow" w:hAnsi="Arial Narrow"/>
              <w:sz w:val="6"/>
            </w:rPr>
          </w:pPr>
        </w:p>
      </w:tc>
    </w:tr>
  </w:tbl>
  <w:p w14:paraId="70B8F152" w14:textId="77777777" w:rsidR="00355914" w:rsidRDefault="00355914" w:rsidP="00355914">
    <w:pPr>
      <w:pStyle w:val="Header"/>
      <w:rPr>
        <w:sz w:val="2"/>
      </w:rPr>
    </w:pPr>
  </w:p>
  <w:p w14:paraId="354D0D52" w14:textId="77777777" w:rsidR="00355914" w:rsidRDefault="00355914" w:rsidP="00B97A11">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80" w:type="dxa"/>
      <w:tblInd w:w="-601" w:type="dxa"/>
      <w:tblBorders>
        <w:bottom w:val="single" w:sz="4" w:space="0" w:color="auto"/>
      </w:tblBorders>
      <w:tblLook w:val="01E0" w:firstRow="1" w:lastRow="1" w:firstColumn="1" w:lastColumn="1" w:noHBand="0" w:noVBand="0"/>
    </w:tblPr>
    <w:tblGrid>
      <w:gridCol w:w="13578"/>
      <w:gridCol w:w="1902"/>
    </w:tblGrid>
    <w:tr w:rsidR="0070135D" w:rsidRPr="00E225D5" w14:paraId="3D0DC339" w14:textId="77777777" w:rsidTr="002202A1">
      <w:trPr>
        <w:trHeight w:val="679"/>
      </w:trPr>
      <w:tc>
        <w:tcPr>
          <w:tcW w:w="13578" w:type="dxa"/>
          <w:tcBorders>
            <w:bottom w:val="single" w:sz="4" w:space="0" w:color="auto"/>
          </w:tcBorders>
          <w:vAlign w:val="bottom"/>
        </w:tcPr>
        <w:p w14:paraId="1EDC7825" w14:textId="77777777" w:rsidR="0070135D" w:rsidRPr="00156FB1" w:rsidRDefault="0070135D" w:rsidP="000F7EA3">
          <w:pPr>
            <w:ind w:left="601"/>
            <w:rPr>
              <w:rFonts w:cs="Calibri"/>
              <w:b/>
              <w:i/>
              <w:smallCaps/>
              <w:sz w:val="20"/>
              <w:szCs w:val="21"/>
            </w:rPr>
          </w:pPr>
          <w:r w:rsidRPr="00156FB1">
            <w:rPr>
              <w:rFonts w:cs="Calibri"/>
              <w:b/>
              <w:i/>
              <w:smallCaps/>
              <w:sz w:val="20"/>
              <w:szCs w:val="21"/>
            </w:rPr>
            <w:t>Pacific Judicial Development Programme</w:t>
          </w:r>
        </w:p>
        <w:p w14:paraId="0AF9D4D3" w14:textId="77777777" w:rsidR="0070135D" w:rsidRPr="00230858" w:rsidRDefault="0070135D" w:rsidP="000F7EA3">
          <w:pPr>
            <w:pStyle w:val="Header"/>
            <w:ind w:left="601"/>
            <w:rPr>
              <w:rFonts w:ascii="Arial Narrow" w:hAnsi="Arial Narrow" w:cs="Arial"/>
              <w:b/>
              <w:smallCaps/>
              <w:sz w:val="20"/>
              <w:szCs w:val="18"/>
            </w:rPr>
          </w:pPr>
          <w:r>
            <w:rPr>
              <w:rFonts w:ascii="Arial Narrow" w:hAnsi="Arial Narrow" w:cs="Calibri"/>
              <w:sz w:val="20"/>
              <w:szCs w:val="60"/>
            </w:rPr>
            <w:t>Fourth Six-monthly</w:t>
          </w:r>
          <w:r w:rsidRPr="00230858">
            <w:rPr>
              <w:rFonts w:ascii="Arial Narrow" w:hAnsi="Arial Narrow" w:cs="Calibri"/>
              <w:sz w:val="20"/>
              <w:szCs w:val="60"/>
            </w:rPr>
            <w:t xml:space="preserve"> Progress Report</w:t>
          </w:r>
        </w:p>
        <w:p w14:paraId="2D664AAA" w14:textId="77777777" w:rsidR="0070135D" w:rsidRPr="00230858" w:rsidRDefault="0070135D" w:rsidP="000F7EA3">
          <w:pPr>
            <w:pStyle w:val="Header"/>
            <w:ind w:left="662"/>
            <w:rPr>
              <w:rFonts w:ascii="Arial Narrow" w:hAnsi="Arial Narrow"/>
              <w:sz w:val="4"/>
              <w:szCs w:val="19"/>
            </w:rPr>
          </w:pPr>
        </w:p>
      </w:tc>
      <w:tc>
        <w:tcPr>
          <w:tcW w:w="1902" w:type="dxa"/>
          <w:vMerge w:val="restart"/>
          <w:tcBorders>
            <w:bottom w:val="nil"/>
          </w:tcBorders>
        </w:tcPr>
        <w:p w14:paraId="484B3572" w14:textId="77777777" w:rsidR="0070135D" w:rsidRPr="00230858" w:rsidRDefault="0070135D" w:rsidP="000F7EA3">
          <w:pPr>
            <w:pStyle w:val="Header"/>
            <w:jc w:val="right"/>
            <w:rPr>
              <w:rFonts w:ascii="Arial Narrow" w:hAnsi="Arial Narrow"/>
              <w:sz w:val="19"/>
              <w:szCs w:val="19"/>
            </w:rPr>
          </w:pPr>
          <w:r>
            <w:rPr>
              <w:noProof/>
            </w:rPr>
            <w:drawing>
              <wp:anchor distT="0" distB="0" distL="114300" distR="114300" simplePos="0" relativeHeight="251664384" behindDoc="1" locked="0" layoutInCell="1" allowOverlap="1" wp14:anchorId="36821C95" wp14:editId="388F4570">
                <wp:simplePos x="0" y="0"/>
                <wp:positionH relativeFrom="column">
                  <wp:posOffset>-31115</wp:posOffset>
                </wp:positionH>
                <wp:positionV relativeFrom="paragraph">
                  <wp:posOffset>24765</wp:posOffset>
                </wp:positionV>
                <wp:extent cx="824230" cy="83121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084E4084" w14:textId="77777777" w:rsidR="0070135D" w:rsidRPr="00230858" w:rsidRDefault="0070135D" w:rsidP="000F7EA3">
          <w:pPr>
            <w:pStyle w:val="Header"/>
            <w:jc w:val="right"/>
            <w:rPr>
              <w:rFonts w:ascii="Arial Narrow" w:hAnsi="Arial Narrow"/>
              <w:sz w:val="19"/>
              <w:szCs w:val="19"/>
            </w:rPr>
          </w:pPr>
        </w:p>
      </w:tc>
    </w:tr>
    <w:tr w:rsidR="0070135D" w14:paraId="250B13E1" w14:textId="77777777" w:rsidTr="002202A1">
      <w:trPr>
        <w:trHeight w:val="255"/>
      </w:trPr>
      <w:tc>
        <w:tcPr>
          <w:tcW w:w="13578" w:type="dxa"/>
          <w:tcBorders>
            <w:top w:val="single" w:sz="4" w:space="0" w:color="auto"/>
            <w:bottom w:val="nil"/>
          </w:tcBorders>
        </w:tcPr>
        <w:p w14:paraId="54072F2F" w14:textId="77777777" w:rsidR="0070135D" w:rsidRPr="00E75E21" w:rsidRDefault="0070135D" w:rsidP="000F7EA3">
          <w:pPr>
            <w:pStyle w:val="Header"/>
            <w:rPr>
              <w:rFonts w:ascii="Arial Narrow" w:hAnsi="Arial Narrow"/>
              <w:sz w:val="32"/>
            </w:rPr>
          </w:pPr>
        </w:p>
        <w:p w14:paraId="32A9F0DF" w14:textId="77777777" w:rsidR="0070135D" w:rsidRPr="00E75E21" w:rsidRDefault="0070135D" w:rsidP="000F7EA3">
          <w:pPr>
            <w:pStyle w:val="Header"/>
            <w:rPr>
              <w:rFonts w:ascii="Arial Narrow" w:hAnsi="Arial Narrow"/>
              <w:sz w:val="32"/>
            </w:rPr>
          </w:pPr>
        </w:p>
      </w:tc>
      <w:tc>
        <w:tcPr>
          <w:tcW w:w="1902" w:type="dxa"/>
          <w:vMerge/>
          <w:tcBorders>
            <w:bottom w:val="nil"/>
          </w:tcBorders>
        </w:tcPr>
        <w:p w14:paraId="3C8A69D6" w14:textId="77777777" w:rsidR="0070135D" w:rsidRPr="00230858" w:rsidRDefault="0070135D" w:rsidP="000F7EA3">
          <w:pPr>
            <w:pStyle w:val="Header"/>
            <w:jc w:val="right"/>
            <w:rPr>
              <w:rFonts w:ascii="Arial Narrow" w:hAnsi="Arial Narrow"/>
              <w:sz w:val="6"/>
            </w:rPr>
          </w:pPr>
        </w:p>
      </w:tc>
    </w:tr>
  </w:tbl>
  <w:p w14:paraId="3506701D" w14:textId="77777777" w:rsidR="0070135D" w:rsidRDefault="0070135D" w:rsidP="00B97A11">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80" w:type="dxa"/>
      <w:tblInd w:w="-601" w:type="dxa"/>
      <w:tblBorders>
        <w:bottom w:val="single" w:sz="4" w:space="0" w:color="auto"/>
      </w:tblBorders>
      <w:tblLook w:val="01E0" w:firstRow="1" w:lastRow="1" w:firstColumn="1" w:lastColumn="1" w:noHBand="0" w:noVBand="0"/>
    </w:tblPr>
    <w:tblGrid>
      <w:gridCol w:w="13578"/>
      <w:gridCol w:w="1902"/>
    </w:tblGrid>
    <w:tr w:rsidR="0070135D" w:rsidRPr="00E225D5" w14:paraId="35A21A68" w14:textId="77777777" w:rsidTr="000F7EA3">
      <w:trPr>
        <w:trHeight w:val="679"/>
      </w:trPr>
      <w:tc>
        <w:tcPr>
          <w:tcW w:w="13578" w:type="dxa"/>
          <w:tcBorders>
            <w:bottom w:val="single" w:sz="4" w:space="0" w:color="auto"/>
          </w:tcBorders>
          <w:vAlign w:val="bottom"/>
        </w:tcPr>
        <w:p w14:paraId="373CDEF8" w14:textId="77777777" w:rsidR="0070135D" w:rsidRPr="00156FB1" w:rsidRDefault="0070135D" w:rsidP="000F7EA3">
          <w:pPr>
            <w:ind w:left="601"/>
            <w:rPr>
              <w:rFonts w:cs="Calibri"/>
              <w:b/>
              <w:i/>
              <w:smallCaps/>
              <w:sz w:val="20"/>
              <w:szCs w:val="21"/>
            </w:rPr>
          </w:pPr>
          <w:r w:rsidRPr="00156FB1">
            <w:rPr>
              <w:rFonts w:cs="Calibri"/>
              <w:b/>
              <w:i/>
              <w:smallCaps/>
              <w:sz w:val="20"/>
              <w:szCs w:val="21"/>
            </w:rPr>
            <w:t>Pacific Judicial Development Programme</w:t>
          </w:r>
        </w:p>
        <w:p w14:paraId="35429627" w14:textId="77777777" w:rsidR="0070135D" w:rsidRPr="00230858" w:rsidRDefault="0070135D" w:rsidP="000F7EA3">
          <w:pPr>
            <w:pStyle w:val="Header"/>
            <w:ind w:left="601"/>
            <w:rPr>
              <w:rFonts w:ascii="Arial Narrow" w:hAnsi="Arial Narrow" w:cs="Arial"/>
              <w:b/>
              <w:smallCaps/>
              <w:sz w:val="20"/>
              <w:szCs w:val="18"/>
            </w:rPr>
          </w:pPr>
          <w:r>
            <w:rPr>
              <w:rFonts w:ascii="Arial Narrow" w:hAnsi="Arial Narrow" w:cs="Calibri"/>
              <w:sz w:val="20"/>
              <w:szCs w:val="60"/>
            </w:rPr>
            <w:t>Fourth Six-monthly</w:t>
          </w:r>
          <w:r w:rsidRPr="00230858">
            <w:rPr>
              <w:rFonts w:ascii="Arial Narrow" w:hAnsi="Arial Narrow" w:cs="Calibri"/>
              <w:sz w:val="20"/>
              <w:szCs w:val="60"/>
            </w:rPr>
            <w:t xml:space="preserve"> Progress Report</w:t>
          </w:r>
        </w:p>
        <w:p w14:paraId="568729A3" w14:textId="77777777" w:rsidR="0070135D" w:rsidRPr="00230858" w:rsidRDefault="0070135D" w:rsidP="000F7EA3">
          <w:pPr>
            <w:pStyle w:val="Header"/>
            <w:ind w:left="662"/>
            <w:rPr>
              <w:rFonts w:ascii="Arial Narrow" w:hAnsi="Arial Narrow"/>
              <w:sz w:val="4"/>
              <w:szCs w:val="19"/>
            </w:rPr>
          </w:pPr>
        </w:p>
      </w:tc>
      <w:tc>
        <w:tcPr>
          <w:tcW w:w="1902" w:type="dxa"/>
          <w:vMerge w:val="restart"/>
          <w:tcBorders>
            <w:bottom w:val="nil"/>
          </w:tcBorders>
        </w:tcPr>
        <w:p w14:paraId="1A553965" w14:textId="77777777" w:rsidR="0070135D" w:rsidRPr="00230858" w:rsidRDefault="0070135D" w:rsidP="000F7EA3">
          <w:pPr>
            <w:pStyle w:val="Header"/>
            <w:jc w:val="right"/>
            <w:rPr>
              <w:rFonts w:ascii="Arial Narrow" w:hAnsi="Arial Narrow"/>
              <w:sz w:val="19"/>
              <w:szCs w:val="19"/>
            </w:rPr>
          </w:pPr>
          <w:r>
            <w:rPr>
              <w:noProof/>
            </w:rPr>
            <w:drawing>
              <wp:anchor distT="0" distB="0" distL="114300" distR="114300" simplePos="0" relativeHeight="251662336" behindDoc="1" locked="0" layoutInCell="1" allowOverlap="1" wp14:anchorId="6B67B433" wp14:editId="0478F28E">
                <wp:simplePos x="0" y="0"/>
                <wp:positionH relativeFrom="column">
                  <wp:posOffset>-31115</wp:posOffset>
                </wp:positionH>
                <wp:positionV relativeFrom="paragraph">
                  <wp:posOffset>24765</wp:posOffset>
                </wp:positionV>
                <wp:extent cx="824230" cy="8312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52878FBD" w14:textId="77777777" w:rsidR="0070135D" w:rsidRPr="00230858" w:rsidRDefault="0070135D" w:rsidP="000F7EA3">
          <w:pPr>
            <w:pStyle w:val="Header"/>
            <w:jc w:val="right"/>
            <w:rPr>
              <w:rFonts w:ascii="Arial Narrow" w:hAnsi="Arial Narrow"/>
              <w:sz w:val="19"/>
              <w:szCs w:val="19"/>
            </w:rPr>
          </w:pPr>
        </w:p>
      </w:tc>
    </w:tr>
    <w:tr w:rsidR="0070135D" w14:paraId="11A3511C" w14:textId="77777777" w:rsidTr="000F7EA3">
      <w:trPr>
        <w:trHeight w:val="255"/>
      </w:trPr>
      <w:tc>
        <w:tcPr>
          <w:tcW w:w="13578" w:type="dxa"/>
          <w:tcBorders>
            <w:top w:val="single" w:sz="4" w:space="0" w:color="auto"/>
            <w:bottom w:val="nil"/>
          </w:tcBorders>
        </w:tcPr>
        <w:p w14:paraId="26DBCBF8" w14:textId="77777777" w:rsidR="0070135D" w:rsidRPr="00CF58A2" w:rsidRDefault="0070135D" w:rsidP="000F7EA3">
          <w:pPr>
            <w:pStyle w:val="Header"/>
            <w:rPr>
              <w:rFonts w:ascii="Arial Narrow" w:hAnsi="Arial Narrow"/>
              <w:sz w:val="18"/>
            </w:rPr>
          </w:pPr>
        </w:p>
        <w:p w14:paraId="592CA7CF" w14:textId="77777777" w:rsidR="0070135D" w:rsidRPr="00230858" w:rsidRDefault="0070135D" w:rsidP="000F7EA3">
          <w:pPr>
            <w:pStyle w:val="Header"/>
            <w:rPr>
              <w:rFonts w:ascii="Arial Narrow" w:hAnsi="Arial Narrow"/>
            </w:rPr>
          </w:pPr>
        </w:p>
      </w:tc>
      <w:tc>
        <w:tcPr>
          <w:tcW w:w="1902" w:type="dxa"/>
          <w:vMerge/>
          <w:tcBorders>
            <w:bottom w:val="nil"/>
          </w:tcBorders>
        </w:tcPr>
        <w:p w14:paraId="212E8B50" w14:textId="77777777" w:rsidR="0070135D" w:rsidRPr="00230858" w:rsidRDefault="0070135D" w:rsidP="000F7EA3">
          <w:pPr>
            <w:pStyle w:val="Header"/>
            <w:jc w:val="right"/>
            <w:rPr>
              <w:rFonts w:ascii="Arial Narrow" w:hAnsi="Arial Narrow"/>
              <w:sz w:val="6"/>
            </w:rPr>
          </w:pPr>
        </w:p>
      </w:tc>
    </w:tr>
  </w:tbl>
  <w:p w14:paraId="416B58DE" w14:textId="77777777" w:rsidR="0070135D" w:rsidRPr="00CF58A2" w:rsidRDefault="0070135D" w:rsidP="00B97A1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848B5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72620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5187A"/>
    <w:multiLevelType w:val="hybridMultilevel"/>
    <w:tmpl w:val="F96437F2"/>
    <w:lvl w:ilvl="0" w:tplc="C06A27DE">
      <w:start w:val="1"/>
      <w:numFmt w:val="decimal"/>
      <w:lvlText w:val="2.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4958C9"/>
    <w:multiLevelType w:val="hybridMultilevel"/>
    <w:tmpl w:val="78A82AB4"/>
    <w:lvl w:ilvl="0" w:tplc="4202B468">
      <w:start w:val="1"/>
      <w:numFmt w:val="decimal"/>
      <w:lvlText w:val="7%1."/>
      <w:lvlJc w:val="left"/>
      <w:pPr>
        <w:ind w:left="720" w:hanging="360"/>
      </w:pPr>
      <w:rPr>
        <w:rFonts w:cs="Times New Roman" w:hint="default"/>
      </w:rPr>
    </w:lvl>
    <w:lvl w:ilvl="1" w:tplc="0C090019" w:tentative="1">
      <w:start w:val="1"/>
      <w:numFmt w:val="lowerLetter"/>
      <w:lvlText w:val="%2."/>
      <w:lvlJc w:val="left"/>
      <w:pPr>
        <w:ind w:left="1516" w:hanging="360"/>
      </w:pPr>
      <w:rPr>
        <w:rFonts w:cs="Times New Roman"/>
      </w:rPr>
    </w:lvl>
    <w:lvl w:ilvl="2" w:tplc="0C09001B" w:tentative="1">
      <w:start w:val="1"/>
      <w:numFmt w:val="lowerRoman"/>
      <w:lvlText w:val="%3."/>
      <w:lvlJc w:val="right"/>
      <w:pPr>
        <w:ind w:left="2236" w:hanging="180"/>
      </w:pPr>
      <w:rPr>
        <w:rFonts w:cs="Times New Roman"/>
      </w:rPr>
    </w:lvl>
    <w:lvl w:ilvl="3" w:tplc="0C09000F" w:tentative="1">
      <w:start w:val="1"/>
      <w:numFmt w:val="decimal"/>
      <w:lvlText w:val="%4."/>
      <w:lvlJc w:val="left"/>
      <w:pPr>
        <w:ind w:left="2956" w:hanging="360"/>
      </w:pPr>
      <w:rPr>
        <w:rFonts w:cs="Times New Roman"/>
      </w:rPr>
    </w:lvl>
    <w:lvl w:ilvl="4" w:tplc="0C090019" w:tentative="1">
      <w:start w:val="1"/>
      <w:numFmt w:val="lowerLetter"/>
      <w:lvlText w:val="%5."/>
      <w:lvlJc w:val="left"/>
      <w:pPr>
        <w:ind w:left="3676" w:hanging="360"/>
      </w:pPr>
      <w:rPr>
        <w:rFonts w:cs="Times New Roman"/>
      </w:rPr>
    </w:lvl>
    <w:lvl w:ilvl="5" w:tplc="0C09001B" w:tentative="1">
      <w:start w:val="1"/>
      <w:numFmt w:val="lowerRoman"/>
      <w:lvlText w:val="%6."/>
      <w:lvlJc w:val="right"/>
      <w:pPr>
        <w:ind w:left="4396" w:hanging="180"/>
      </w:pPr>
      <w:rPr>
        <w:rFonts w:cs="Times New Roman"/>
      </w:rPr>
    </w:lvl>
    <w:lvl w:ilvl="6" w:tplc="0C09000F" w:tentative="1">
      <w:start w:val="1"/>
      <w:numFmt w:val="decimal"/>
      <w:lvlText w:val="%7."/>
      <w:lvlJc w:val="left"/>
      <w:pPr>
        <w:ind w:left="5116" w:hanging="360"/>
      </w:pPr>
      <w:rPr>
        <w:rFonts w:cs="Times New Roman"/>
      </w:rPr>
    </w:lvl>
    <w:lvl w:ilvl="7" w:tplc="0C090019" w:tentative="1">
      <w:start w:val="1"/>
      <w:numFmt w:val="lowerLetter"/>
      <w:lvlText w:val="%8."/>
      <w:lvlJc w:val="left"/>
      <w:pPr>
        <w:ind w:left="5836" w:hanging="360"/>
      </w:pPr>
      <w:rPr>
        <w:rFonts w:cs="Times New Roman"/>
      </w:rPr>
    </w:lvl>
    <w:lvl w:ilvl="8" w:tplc="0C09001B" w:tentative="1">
      <w:start w:val="1"/>
      <w:numFmt w:val="lowerRoman"/>
      <w:lvlText w:val="%9."/>
      <w:lvlJc w:val="right"/>
      <w:pPr>
        <w:ind w:left="6556" w:hanging="180"/>
      </w:pPr>
      <w:rPr>
        <w:rFonts w:cs="Times New Roman"/>
      </w:rPr>
    </w:lvl>
  </w:abstractNum>
  <w:abstractNum w:abstractNumId="4">
    <w:nsid w:val="03E16B7F"/>
    <w:multiLevelType w:val="hybridMultilevel"/>
    <w:tmpl w:val="0F3CEA7A"/>
    <w:lvl w:ilvl="0" w:tplc="FC527C5E">
      <w:start w:val="1"/>
      <w:numFmt w:val="decimal"/>
      <w:lvlText w:val="%1.0"/>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4141D0B"/>
    <w:multiLevelType w:val="hybridMultilevel"/>
    <w:tmpl w:val="CADA8A3C"/>
    <w:lvl w:ilvl="0" w:tplc="C5C81A8C">
      <w:start w:val="1"/>
      <w:numFmt w:val="bullet"/>
      <w:lvlText w:val=""/>
      <w:lvlJc w:val="left"/>
      <w:pPr>
        <w:ind w:left="720" w:hanging="360"/>
      </w:pPr>
      <w:rPr>
        <w:rFonts w:ascii="Symbol" w:hAnsi="Symbol" w:hint="default"/>
        <w:i/>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4166208"/>
    <w:multiLevelType w:val="hybridMultilevel"/>
    <w:tmpl w:val="197E5EE4"/>
    <w:lvl w:ilvl="0" w:tplc="B0D45542">
      <w:start w:val="1"/>
      <w:numFmt w:val="decimal"/>
      <w:lvlText w:val="%1)"/>
      <w:lvlJc w:val="left"/>
      <w:pPr>
        <w:tabs>
          <w:tab w:val="num" w:pos="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043F106B"/>
    <w:multiLevelType w:val="hybridMultilevel"/>
    <w:tmpl w:val="C8F040E8"/>
    <w:lvl w:ilvl="0" w:tplc="B0D45542">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64114FC"/>
    <w:multiLevelType w:val="hybridMultilevel"/>
    <w:tmpl w:val="876E1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B50275F"/>
    <w:multiLevelType w:val="hybridMultilevel"/>
    <w:tmpl w:val="4962BB70"/>
    <w:lvl w:ilvl="0" w:tplc="4572AF64">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520BCF"/>
    <w:multiLevelType w:val="hybridMultilevel"/>
    <w:tmpl w:val="329029FC"/>
    <w:lvl w:ilvl="0" w:tplc="ED9E6FAA">
      <w:start w:val="2"/>
      <w:numFmt w:val="bullet"/>
      <w:lvlText w:val="-"/>
      <w:lvlJc w:val="left"/>
      <w:pPr>
        <w:tabs>
          <w:tab w:val="num" w:pos="720"/>
        </w:tabs>
        <w:ind w:left="720" w:hanging="360"/>
      </w:pPr>
      <w:rPr>
        <w:rFonts w:ascii="Arial Narrow" w:eastAsia="Times New Roman" w:hAnsi="Arial Narrow" w:hint="default"/>
        <w:sz w:val="21"/>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944C02"/>
    <w:multiLevelType w:val="hybridMultilevel"/>
    <w:tmpl w:val="CD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DB467E"/>
    <w:multiLevelType w:val="hybridMultilevel"/>
    <w:tmpl w:val="B5367824"/>
    <w:lvl w:ilvl="0" w:tplc="31DAEFD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0F7A7622"/>
    <w:multiLevelType w:val="hybridMultilevel"/>
    <w:tmpl w:val="F05CB0C8"/>
    <w:lvl w:ilvl="0" w:tplc="31DAEFD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060772B"/>
    <w:multiLevelType w:val="hybridMultilevel"/>
    <w:tmpl w:val="A3E0698E"/>
    <w:lvl w:ilvl="0" w:tplc="FF9CAF32">
      <w:start w:val="1"/>
      <w:numFmt w:val="decimal"/>
      <w:lvlText w:val="2.%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74090B"/>
    <w:multiLevelType w:val="hybridMultilevel"/>
    <w:tmpl w:val="67EC43EC"/>
    <w:lvl w:ilvl="0" w:tplc="2206BAEC">
      <w:start w:val="1"/>
      <w:numFmt w:val="bullet"/>
      <w:lvlText w:val=""/>
      <w:lvlJc w:val="left"/>
      <w:pPr>
        <w:ind w:left="720" w:hanging="360"/>
      </w:pPr>
      <w:rPr>
        <w:rFonts w:ascii="Symbol" w:hAnsi="Symbol" w:hint="default"/>
        <w:i/>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13A37C1B"/>
    <w:multiLevelType w:val="hybridMultilevel"/>
    <w:tmpl w:val="D26E494C"/>
    <w:lvl w:ilvl="0" w:tplc="5D32AE8E">
      <w:start w:val="1"/>
      <w:numFmt w:val="bullet"/>
      <w:lvlText w:val=""/>
      <w:lvlJc w:val="left"/>
      <w:pPr>
        <w:ind w:left="720" w:hanging="360"/>
      </w:pPr>
      <w:rPr>
        <w:rFonts w:ascii="Symbol" w:hAnsi="Symbol" w:hint="default"/>
        <w:i/>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7E6B02"/>
    <w:multiLevelType w:val="hybridMultilevel"/>
    <w:tmpl w:val="D14C00F2"/>
    <w:lvl w:ilvl="0" w:tplc="2206BAEC">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CB50CA6"/>
    <w:multiLevelType w:val="hybridMultilevel"/>
    <w:tmpl w:val="FE8041D4"/>
    <w:lvl w:ilvl="0" w:tplc="E37ED7DC">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C00163"/>
    <w:multiLevelType w:val="hybridMultilevel"/>
    <w:tmpl w:val="DB084F26"/>
    <w:lvl w:ilvl="0" w:tplc="B0D45542">
      <w:start w:val="1"/>
      <w:numFmt w:val="decimal"/>
      <w:lvlText w:val="%1)"/>
      <w:lvlJc w:val="left"/>
      <w:pPr>
        <w:tabs>
          <w:tab w:val="num" w:pos="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1EC70190"/>
    <w:multiLevelType w:val="hybridMultilevel"/>
    <w:tmpl w:val="49E2FB6C"/>
    <w:lvl w:ilvl="0" w:tplc="18A84CDA">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15750B9"/>
    <w:multiLevelType w:val="hybridMultilevel"/>
    <w:tmpl w:val="350C759E"/>
    <w:lvl w:ilvl="0" w:tplc="42AE6E7A">
      <w:start w:val="1"/>
      <w:numFmt w:val="bullet"/>
      <w:lvlText w:val="­"/>
      <w:lvlJc w:val="left"/>
      <w:pPr>
        <w:tabs>
          <w:tab w:val="num" w:pos="0"/>
        </w:tabs>
        <w:ind w:left="1074" w:hanging="360"/>
      </w:pPr>
      <w:rPr>
        <w:rFonts w:ascii="Arial Narrow" w:hAnsi="Arial Narrow" w:hint="default"/>
        <w:i/>
        <w:sz w:val="22"/>
      </w:rPr>
    </w:lvl>
    <w:lvl w:ilvl="1" w:tplc="0C090003" w:tentative="1">
      <w:start w:val="1"/>
      <w:numFmt w:val="bullet"/>
      <w:lvlText w:val="o"/>
      <w:lvlJc w:val="left"/>
      <w:pPr>
        <w:ind w:left="2154" w:hanging="360"/>
      </w:pPr>
      <w:rPr>
        <w:rFonts w:ascii="Courier New" w:hAnsi="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nsid w:val="222C3BDB"/>
    <w:multiLevelType w:val="hybridMultilevel"/>
    <w:tmpl w:val="15EA0AD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22BA04DB"/>
    <w:multiLevelType w:val="hybridMultilevel"/>
    <w:tmpl w:val="98B02A0C"/>
    <w:lvl w:ilvl="0" w:tplc="3F621A26">
      <w:start w:val="1"/>
      <w:numFmt w:val="decimal"/>
      <w:lvlText w:val="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3E24899"/>
    <w:multiLevelType w:val="hybridMultilevel"/>
    <w:tmpl w:val="B8E6D66C"/>
    <w:lvl w:ilvl="0" w:tplc="A00A1668">
      <w:start w:val="1"/>
      <w:numFmt w:val="decimal"/>
      <w:lvlText w:val="%1."/>
      <w:lvlJc w:val="left"/>
      <w:pPr>
        <w:ind w:left="720" w:hanging="360"/>
      </w:pPr>
      <w:rPr>
        <w:rFonts w:cs="Times New Roman"/>
        <w:b/>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25473D95"/>
    <w:multiLevelType w:val="hybridMultilevel"/>
    <w:tmpl w:val="68BC64C2"/>
    <w:lvl w:ilvl="0" w:tplc="00D2F52E">
      <w:start w:val="1"/>
      <w:numFmt w:val="bullet"/>
      <w:lvlText w:val=""/>
      <w:lvlJc w:val="left"/>
      <w:pPr>
        <w:ind w:left="720" w:hanging="360"/>
      </w:pPr>
      <w:rPr>
        <w:rFonts w:ascii="Symbol" w:hAnsi="Symbol" w:hint="default"/>
        <w:i/>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364590"/>
    <w:multiLevelType w:val="hybridMultilevel"/>
    <w:tmpl w:val="DFB01FE0"/>
    <w:lvl w:ilvl="0" w:tplc="B53A0B2A">
      <w:start w:val="1"/>
      <w:numFmt w:val="decimal"/>
      <w:lvlText w:val="%1)"/>
      <w:lvlJc w:val="left"/>
      <w:pPr>
        <w:ind w:left="720" w:hanging="360"/>
      </w:pPr>
      <w:rPr>
        <w:rFonts w:ascii="Arial Narrow" w:eastAsia="Times New Roman" w:hAnsi="Arial Narrow"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294876CE"/>
    <w:multiLevelType w:val="hybridMultilevel"/>
    <w:tmpl w:val="CD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B093585"/>
    <w:multiLevelType w:val="multilevel"/>
    <w:tmpl w:val="B9521A9A"/>
    <w:lvl w:ilvl="0">
      <w:start w:val="6"/>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720" w:hanging="360"/>
      </w:pPr>
      <w:rPr>
        <w:rFonts w:cs="Times New Roman" w:hint="default"/>
        <w:b/>
        <w:sz w:val="25"/>
        <w:szCs w:val="25"/>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2EF2405B"/>
    <w:multiLevelType w:val="hybridMultilevel"/>
    <w:tmpl w:val="2FEE3DDE"/>
    <w:lvl w:ilvl="0" w:tplc="2206BAEC">
      <w:start w:val="1"/>
      <w:numFmt w:val="bullet"/>
      <w:lvlText w:val=""/>
      <w:lvlJc w:val="left"/>
      <w:pPr>
        <w:ind w:left="720" w:hanging="360"/>
      </w:pPr>
      <w:rPr>
        <w:rFonts w:ascii="Symbol" w:hAnsi="Symbol" w:hint="default"/>
        <w:i/>
        <w:sz w:val="20"/>
      </w:rPr>
    </w:lvl>
    <w:lvl w:ilvl="1" w:tplc="B5589DDC">
      <w:start w:val="1"/>
      <w:numFmt w:val="bullet"/>
      <w:lvlText w:val="-"/>
      <w:lvlJc w:val="left"/>
      <w:pPr>
        <w:ind w:left="1440" w:hanging="360"/>
      </w:pPr>
      <w:rPr>
        <w:rFonts w:ascii="Arial Narrow" w:hAnsi="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F4F22E2"/>
    <w:multiLevelType w:val="hybridMultilevel"/>
    <w:tmpl w:val="E6500B96"/>
    <w:lvl w:ilvl="0" w:tplc="B5589DDC">
      <w:start w:val="1"/>
      <w:numFmt w:val="bullet"/>
      <w:lvlText w:val="-"/>
      <w:lvlJc w:val="left"/>
      <w:pPr>
        <w:ind w:left="2514" w:hanging="360"/>
      </w:pPr>
      <w:rPr>
        <w:rFonts w:ascii="Arial Narrow" w:hAnsi="Arial Narrow" w:hint="default"/>
      </w:rPr>
    </w:lvl>
    <w:lvl w:ilvl="1" w:tplc="0C090003" w:tentative="1">
      <w:start w:val="1"/>
      <w:numFmt w:val="bullet"/>
      <w:lvlText w:val="o"/>
      <w:lvlJc w:val="left"/>
      <w:pPr>
        <w:ind w:left="3234" w:hanging="360"/>
      </w:pPr>
      <w:rPr>
        <w:rFonts w:ascii="Courier New" w:hAnsi="Courier New" w:cs="Courier New" w:hint="default"/>
      </w:rPr>
    </w:lvl>
    <w:lvl w:ilvl="2" w:tplc="0C090005" w:tentative="1">
      <w:start w:val="1"/>
      <w:numFmt w:val="bullet"/>
      <w:lvlText w:val=""/>
      <w:lvlJc w:val="left"/>
      <w:pPr>
        <w:ind w:left="3954" w:hanging="360"/>
      </w:pPr>
      <w:rPr>
        <w:rFonts w:ascii="Wingdings" w:hAnsi="Wingdings" w:hint="default"/>
      </w:rPr>
    </w:lvl>
    <w:lvl w:ilvl="3" w:tplc="0C090001" w:tentative="1">
      <w:start w:val="1"/>
      <w:numFmt w:val="bullet"/>
      <w:lvlText w:val=""/>
      <w:lvlJc w:val="left"/>
      <w:pPr>
        <w:ind w:left="4674" w:hanging="360"/>
      </w:pPr>
      <w:rPr>
        <w:rFonts w:ascii="Symbol" w:hAnsi="Symbol" w:hint="default"/>
      </w:rPr>
    </w:lvl>
    <w:lvl w:ilvl="4" w:tplc="0C090003" w:tentative="1">
      <w:start w:val="1"/>
      <w:numFmt w:val="bullet"/>
      <w:lvlText w:val="o"/>
      <w:lvlJc w:val="left"/>
      <w:pPr>
        <w:ind w:left="5394" w:hanging="360"/>
      </w:pPr>
      <w:rPr>
        <w:rFonts w:ascii="Courier New" w:hAnsi="Courier New" w:cs="Courier New" w:hint="default"/>
      </w:rPr>
    </w:lvl>
    <w:lvl w:ilvl="5" w:tplc="0C090005" w:tentative="1">
      <w:start w:val="1"/>
      <w:numFmt w:val="bullet"/>
      <w:lvlText w:val=""/>
      <w:lvlJc w:val="left"/>
      <w:pPr>
        <w:ind w:left="6114" w:hanging="360"/>
      </w:pPr>
      <w:rPr>
        <w:rFonts w:ascii="Wingdings" w:hAnsi="Wingdings" w:hint="default"/>
      </w:rPr>
    </w:lvl>
    <w:lvl w:ilvl="6" w:tplc="0C090001" w:tentative="1">
      <w:start w:val="1"/>
      <w:numFmt w:val="bullet"/>
      <w:lvlText w:val=""/>
      <w:lvlJc w:val="left"/>
      <w:pPr>
        <w:ind w:left="6834" w:hanging="360"/>
      </w:pPr>
      <w:rPr>
        <w:rFonts w:ascii="Symbol" w:hAnsi="Symbol" w:hint="default"/>
      </w:rPr>
    </w:lvl>
    <w:lvl w:ilvl="7" w:tplc="0C090003" w:tentative="1">
      <w:start w:val="1"/>
      <w:numFmt w:val="bullet"/>
      <w:lvlText w:val="o"/>
      <w:lvlJc w:val="left"/>
      <w:pPr>
        <w:ind w:left="7554" w:hanging="360"/>
      </w:pPr>
      <w:rPr>
        <w:rFonts w:ascii="Courier New" w:hAnsi="Courier New" w:cs="Courier New" w:hint="default"/>
      </w:rPr>
    </w:lvl>
    <w:lvl w:ilvl="8" w:tplc="0C090005" w:tentative="1">
      <w:start w:val="1"/>
      <w:numFmt w:val="bullet"/>
      <w:lvlText w:val=""/>
      <w:lvlJc w:val="left"/>
      <w:pPr>
        <w:ind w:left="8274" w:hanging="360"/>
      </w:pPr>
      <w:rPr>
        <w:rFonts w:ascii="Wingdings" w:hAnsi="Wingdings" w:hint="default"/>
      </w:rPr>
    </w:lvl>
  </w:abstractNum>
  <w:abstractNum w:abstractNumId="31">
    <w:nsid w:val="30A617C1"/>
    <w:multiLevelType w:val="hybridMultilevel"/>
    <w:tmpl w:val="09C4E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0C70C49"/>
    <w:multiLevelType w:val="hybridMultilevel"/>
    <w:tmpl w:val="8EA60E5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314D1900"/>
    <w:multiLevelType w:val="hybridMultilevel"/>
    <w:tmpl w:val="B650B636"/>
    <w:lvl w:ilvl="0" w:tplc="43E05262">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58C6F62"/>
    <w:multiLevelType w:val="hybridMultilevel"/>
    <w:tmpl w:val="E1A65A9E"/>
    <w:lvl w:ilvl="0" w:tplc="F7700542">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7D659C8"/>
    <w:multiLevelType w:val="hybridMultilevel"/>
    <w:tmpl w:val="8ED037E8"/>
    <w:lvl w:ilvl="0" w:tplc="B41E925A">
      <w:start w:val="1"/>
      <w:numFmt w:val="decimal"/>
      <w:lvlText w:val="2.5.%1"/>
      <w:lvlJc w:val="left"/>
      <w:pPr>
        <w:ind w:left="720" w:hanging="360"/>
      </w:pPr>
      <w:rPr>
        <w:rFonts w:cs="Times New Roman" w:hint="default"/>
        <w:b/>
        <w:sz w:val="23"/>
        <w:szCs w:val="23"/>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393854A6"/>
    <w:multiLevelType w:val="hybridMultilevel"/>
    <w:tmpl w:val="6570E064"/>
    <w:lvl w:ilvl="0" w:tplc="18A84CDA">
      <w:start w:val="1"/>
      <w:numFmt w:val="bullet"/>
      <w:lvlText w:val=""/>
      <w:lvlJc w:val="left"/>
      <w:pPr>
        <w:tabs>
          <w:tab w:val="num" w:pos="0"/>
        </w:tabs>
        <w:ind w:left="720" w:hanging="360"/>
      </w:pPr>
      <w:rPr>
        <w:rFonts w:ascii="Symbol" w:hAnsi="Symbol" w:hint="default"/>
        <w:i/>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nsid w:val="39897107"/>
    <w:multiLevelType w:val="hybridMultilevel"/>
    <w:tmpl w:val="6C3E1250"/>
    <w:lvl w:ilvl="0" w:tplc="043CEEA8">
      <w:start w:val="1"/>
      <w:numFmt w:val="decimal"/>
      <w:lvlText w:val="%1.0"/>
      <w:lvlJc w:val="left"/>
      <w:pPr>
        <w:ind w:left="720" w:hanging="360"/>
      </w:pPr>
      <w:rPr>
        <w:rFonts w:cs="Times New Roman" w:hint="default"/>
        <w:b/>
        <w:sz w:val="26"/>
        <w:szCs w:val="2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3D510A08"/>
    <w:multiLevelType w:val="hybridMultilevel"/>
    <w:tmpl w:val="7A081BD0"/>
    <w:lvl w:ilvl="0" w:tplc="B07279FC">
      <w:start w:val="1"/>
      <w:numFmt w:val="bullet"/>
      <w:lvlText w:val=""/>
      <w:lvlJc w:val="left"/>
      <w:pPr>
        <w:ind w:left="720" w:hanging="360"/>
      </w:pPr>
      <w:rPr>
        <w:rFonts w:ascii="Symbol" w:hAnsi="Symbol" w:hint="default"/>
        <w:i/>
        <w:sz w:val="21"/>
      </w:rPr>
    </w:lvl>
    <w:lvl w:ilvl="1" w:tplc="B5589DDC">
      <w:start w:val="1"/>
      <w:numFmt w:val="bullet"/>
      <w:lvlText w:val="-"/>
      <w:lvlJc w:val="left"/>
      <w:pPr>
        <w:ind w:left="1440" w:hanging="360"/>
      </w:pPr>
      <w:rPr>
        <w:rFonts w:ascii="Arial Narrow" w:hAnsi="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ECA1004"/>
    <w:multiLevelType w:val="hybridMultilevel"/>
    <w:tmpl w:val="01845B8A"/>
    <w:lvl w:ilvl="0" w:tplc="2EBA0A80">
      <w:start w:val="1"/>
      <w:numFmt w:val="bullet"/>
      <w:lvlText w:val=""/>
      <w:lvlJc w:val="left"/>
      <w:pPr>
        <w:ind w:left="720" w:hanging="360"/>
      </w:pPr>
      <w:rPr>
        <w:rFonts w:ascii="Symbol" w:hAnsi="Symbol" w:hint="default"/>
        <w:i/>
        <w:sz w:val="22"/>
        <w:szCs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3B54677"/>
    <w:multiLevelType w:val="hybridMultilevel"/>
    <w:tmpl w:val="F3AC985E"/>
    <w:lvl w:ilvl="0" w:tplc="2206BAEC">
      <w:start w:val="1"/>
      <w:numFmt w:val="bullet"/>
      <w:lvlText w:val=""/>
      <w:lvlJc w:val="left"/>
      <w:pPr>
        <w:ind w:left="1429" w:hanging="360"/>
      </w:pPr>
      <w:rPr>
        <w:rFonts w:ascii="Symbol" w:hAnsi="Symbol" w:hint="default"/>
        <w:i/>
        <w:sz w:val="20"/>
      </w:rPr>
    </w:lvl>
    <w:lvl w:ilvl="1" w:tplc="0C090003">
      <w:start w:val="1"/>
      <w:numFmt w:val="bullet"/>
      <w:lvlText w:val="o"/>
      <w:lvlJc w:val="left"/>
      <w:pPr>
        <w:ind w:left="2149" w:hanging="360"/>
      </w:pPr>
      <w:rPr>
        <w:rFonts w:ascii="Courier New" w:hAnsi="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nsid w:val="44AD5FE9"/>
    <w:multiLevelType w:val="hybridMultilevel"/>
    <w:tmpl w:val="EDAC8852"/>
    <w:lvl w:ilvl="0" w:tplc="1BDAD4E2">
      <w:start w:val="1"/>
      <w:numFmt w:val="bullet"/>
      <w:lvlText w:val=""/>
      <w:lvlJc w:val="left"/>
      <w:pPr>
        <w:ind w:left="1086" w:hanging="360"/>
      </w:pPr>
      <w:rPr>
        <w:rFonts w:ascii="Symbol" w:hAnsi="Symbol" w:hint="default"/>
        <w:i/>
        <w:sz w:val="20"/>
      </w:rPr>
    </w:lvl>
    <w:lvl w:ilvl="1" w:tplc="0C090019" w:tentative="1">
      <w:start w:val="1"/>
      <w:numFmt w:val="lowerLetter"/>
      <w:lvlText w:val="%2."/>
      <w:lvlJc w:val="left"/>
      <w:pPr>
        <w:ind w:left="1806" w:hanging="360"/>
      </w:pPr>
      <w:rPr>
        <w:rFonts w:cs="Times New Roman"/>
      </w:rPr>
    </w:lvl>
    <w:lvl w:ilvl="2" w:tplc="0C09001B" w:tentative="1">
      <w:start w:val="1"/>
      <w:numFmt w:val="lowerRoman"/>
      <w:lvlText w:val="%3."/>
      <w:lvlJc w:val="right"/>
      <w:pPr>
        <w:ind w:left="2526" w:hanging="180"/>
      </w:pPr>
      <w:rPr>
        <w:rFonts w:cs="Times New Roman"/>
      </w:rPr>
    </w:lvl>
    <w:lvl w:ilvl="3" w:tplc="0C09000F" w:tentative="1">
      <w:start w:val="1"/>
      <w:numFmt w:val="decimal"/>
      <w:lvlText w:val="%4."/>
      <w:lvlJc w:val="left"/>
      <w:pPr>
        <w:ind w:left="3246" w:hanging="360"/>
      </w:pPr>
      <w:rPr>
        <w:rFonts w:cs="Times New Roman"/>
      </w:rPr>
    </w:lvl>
    <w:lvl w:ilvl="4" w:tplc="0C090019" w:tentative="1">
      <w:start w:val="1"/>
      <w:numFmt w:val="lowerLetter"/>
      <w:lvlText w:val="%5."/>
      <w:lvlJc w:val="left"/>
      <w:pPr>
        <w:ind w:left="3966" w:hanging="360"/>
      </w:pPr>
      <w:rPr>
        <w:rFonts w:cs="Times New Roman"/>
      </w:rPr>
    </w:lvl>
    <w:lvl w:ilvl="5" w:tplc="0C09001B" w:tentative="1">
      <w:start w:val="1"/>
      <w:numFmt w:val="lowerRoman"/>
      <w:lvlText w:val="%6."/>
      <w:lvlJc w:val="right"/>
      <w:pPr>
        <w:ind w:left="4686" w:hanging="180"/>
      </w:pPr>
      <w:rPr>
        <w:rFonts w:cs="Times New Roman"/>
      </w:rPr>
    </w:lvl>
    <w:lvl w:ilvl="6" w:tplc="0C09000F" w:tentative="1">
      <w:start w:val="1"/>
      <w:numFmt w:val="decimal"/>
      <w:lvlText w:val="%7."/>
      <w:lvlJc w:val="left"/>
      <w:pPr>
        <w:ind w:left="5406" w:hanging="360"/>
      </w:pPr>
      <w:rPr>
        <w:rFonts w:cs="Times New Roman"/>
      </w:rPr>
    </w:lvl>
    <w:lvl w:ilvl="7" w:tplc="0C090019" w:tentative="1">
      <w:start w:val="1"/>
      <w:numFmt w:val="lowerLetter"/>
      <w:lvlText w:val="%8."/>
      <w:lvlJc w:val="left"/>
      <w:pPr>
        <w:ind w:left="6126" w:hanging="360"/>
      </w:pPr>
      <w:rPr>
        <w:rFonts w:cs="Times New Roman"/>
      </w:rPr>
    </w:lvl>
    <w:lvl w:ilvl="8" w:tplc="0C09001B" w:tentative="1">
      <w:start w:val="1"/>
      <w:numFmt w:val="lowerRoman"/>
      <w:lvlText w:val="%9."/>
      <w:lvlJc w:val="right"/>
      <w:pPr>
        <w:ind w:left="6846" w:hanging="180"/>
      </w:pPr>
      <w:rPr>
        <w:rFonts w:cs="Times New Roman"/>
      </w:rPr>
    </w:lvl>
  </w:abstractNum>
  <w:abstractNum w:abstractNumId="42">
    <w:nsid w:val="4502309C"/>
    <w:multiLevelType w:val="hybridMultilevel"/>
    <w:tmpl w:val="039611EA"/>
    <w:lvl w:ilvl="0" w:tplc="2206BAEC">
      <w:start w:val="1"/>
      <w:numFmt w:val="bullet"/>
      <w:lvlText w:val=""/>
      <w:lvlJc w:val="left"/>
      <w:pPr>
        <w:ind w:left="720" w:hanging="360"/>
      </w:pPr>
      <w:rPr>
        <w:rFonts w:ascii="Symbol" w:hAnsi="Symbol" w:hint="default"/>
        <w:i/>
        <w:sz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96C7127"/>
    <w:multiLevelType w:val="hybridMultilevel"/>
    <w:tmpl w:val="4B00CFB4"/>
    <w:lvl w:ilvl="0" w:tplc="B5589DDC">
      <w:start w:val="1"/>
      <w:numFmt w:val="bullet"/>
      <w:lvlText w:val="-"/>
      <w:lvlJc w:val="left"/>
      <w:pPr>
        <w:ind w:left="817" w:hanging="360"/>
      </w:pPr>
      <w:rPr>
        <w:rFonts w:ascii="Arial Narrow" w:hAnsi="Arial Narrow" w:hint="default"/>
      </w:rPr>
    </w:lvl>
    <w:lvl w:ilvl="1" w:tplc="0C090003" w:tentative="1">
      <w:start w:val="1"/>
      <w:numFmt w:val="bullet"/>
      <w:lvlText w:val="o"/>
      <w:lvlJc w:val="left"/>
      <w:pPr>
        <w:ind w:left="1537" w:hanging="360"/>
      </w:pPr>
      <w:rPr>
        <w:rFonts w:ascii="Courier New" w:hAnsi="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44">
    <w:nsid w:val="49EB6E96"/>
    <w:multiLevelType w:val="hybridMultilevel"/>
    <w:tmpl w:val="99861B56"/>
    <w:lvl w:ilvl="0" w:tplc="18A84CDA">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CD30DD5"/>
    <w:multiLevelType w:val="hybridMultilevel"/>
    <w:tmpl w:val="D80A748E"/>
    <w:lvl w:ilvl="0" w:tplc="08C2601E">
      <w:start w:val="1"/>
      <w:numFmt w:val="decimal"/>
      <w:lvlText w:val="2.%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51196188"/>
    <w:multiLevelType w:val="hybridMultilevel"/>
    <w:tmpl w:val="D6FC1480"/>
    <w:lvl w:ilvl="0" w:tplc="18A84CDA">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3693BBA"/>
    <w:multiLevelType w:val="hybridMultilevel"/>
    <w:tmpl w:val="8CD8A7E0"/>
    <w:lvl w:ilvl="0" w:tplc="B53A0B2A">
      <w:start w:val="1"/>
      <w:numFmt w:val="decimal"/>
      <w:lvlText w:val="%1)"/>
      <w:lvlJc w:val="left"/>
      <w:pPr>
        <w:ind w:left="720" w:hanging="360"/>
      </w:pPr>
      <w:rPr>
        <w:rFonts w:ascii="Arial Narrow" w:eastAsia="Times New Roman" w:hAnsi="Arial Narrow"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nsid w:val="564E3F5D"/>
    <w:multiLevelType w:val="multilevel"/>
    <w:tmpl w:val="0AF6F842"/>
    <w:styleLink w:val="WWNum2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56DE3EC0"/>
    <w:multiLevelType w:val="hybridMultilevel"/>
    <w:tmpl w:val="0F3CEA7A"/>
    <w:lvl w:ilvl="0" w:tplc="FC527C5E">
      <w:start w:val="1"/>
      <w:numFmt w:val="decimal"/>
      <w:lvlText w:val="%1.0"/>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nsid w:val="599D3116"/>
    <w:multiLevelType w:val="hybridMultilevel"/>
    <w:tmpl w:val="898E91D0"/>
    <w:lvl w:ilvl="0" w:tplc="FC525DF4">
      <w:start w:val="1"/>
      <w:numFmt w:val="bullet"/>
      <w:pStyle w:val="BulletPoints"/>
      <w:lvlText w:val=""/>
      <w:lvlJc w:val="left"/>
      <w:pPr>
        <w:tabs>
          <w:tab w:val="num" w:pos="720"/>
        </w:tabs>
        <w:ind w:left="720" w:hanging="720"/>
      </w:pPr>
      <w:rPr>
        <w:rFonts w:ascii="Symbol" w:hAnsi="Symbol" w:hint="default"/>
        <w:b w:val="0"/>
        <w:i w:val="0"/>
        <w:sz w:val="16"/>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51">
    <w:nsid w:val="5ABC2171"/>
    <w:multiLevelType w:val="hybridMultilevel"/>
    <w:tmpl w:val="26446158"/>
    <w:lvl w:ilvl="0" w:tplc="43E05262">
      <w:start w:val="1"/>
      <w:numFmt w:val="bullet"/>
      <w:lvlText w:val="-"/>
      <w:lvlJc w:val="left"/>
      <w:pPr>
        <w:ind w:left="1074" w:hanging="360"/>
      </w:pPr>
      <w:rPr>
        <w:rFonts w:ascii="Arial Narrow" w:hAnsi="Arial Narro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2">
    <w:nsid w:val="5D275A21"/>
    <w:multiLevelType w:val="hybridMultilevel"/>
    <w:tmpl w:val="74823A5A"/>
    <w:lvl w:ilvl="0" w:tplc="88B4CE28">
      <w:start w:val="1"/>
      <w:numFmt w:val="decimal"/>
      <w:lvlText w:val="2.2.%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D88619E"/>
    <w:multiLevelType w:val="hybridMultilevel"/>
    <w:tmpl w:val="7BB664BE"/>
    <w:lvl w:ilvl="0" w:tplc="18A84CDA">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30C7DAE"/>
    <w:multiLevelType w:val="hybridMultilevel"/>
    <w:tmpl w:val="85C2EA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nsid w:val="63213D9A"/>
    <w:multiLevelType w:val="hybridMultilevel"/>
    <w:tmpl w:val="14BE001C"/>
    <w:lvl w:ilvl="0" w:tplc="A9C47016">
      <w:start w:val="1"/>
      <w:numFmt w:val="decimal"/>
      <w:lvlText w:val="2.1.%1"/>
      <w:lvlJc w:val="left"/>
      <w:pPr>
        <w:ind w:left="720" w:hanging="360"/>
      </w:pPr>
      <w:rPr>
        <w:rFonts w:hint="default"/>
        <w:lang w:val="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50F3E1C"/>
    <w:multiLevelType w:val="multilevel"/>
    <w:tmpl w:val="83C8F8D2"/>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4.4.%3"/>
      <w:lvlJc w:val="left"/>
      <w:pPr>
        <w:tabs>
          <w:tab w:val="num" w:pos="0"/>
        </w:tabs>
        <w:ind w:left="1440" w:hanging="720"/>
      </w:pPr>
      <w:rPr>
        <w:rFonts w:cs="Times New Roman" w:hint="default"/>
        <w:color w:val="auto"/>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nsid w:val="656105A1"/>
    <w:multiLevelType w:val="hybridMultilevel"/>
    <w:tmpl w:val="5276DD7A"/>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8">
    <w:nsid w:val="69DF677F"/>
    <w:multiLevelType w:val="hybridMultilevel"/>
    <w:tmpl w:val="260E3368"/>
    <w:lvl w:ilvl="0" w:tplc="239A29A0">
      <w:start w:val="1"/>
      <w:numFmt w:val="lowerLetter"/>
      <w:lvlText w:val="%1."/>
      <w:lvlJc w:val="left"/>
      <w:pPr>
        <w:ind w:left="1086" w:hanging="360"/>
      </w:pPr>
      <w:rPr>
        <w:rFonts w:cs="Times New Roman" w:hint="default"/>
        <w:sz w:val="22"/>
      </w:rPr>
    </w:lvl>
    <w:lvl w:ilvl="1" w:tplc="0C090019" w:tentative="1">
      <w:start w:val="1"/>
      <w:numFmt w:val="lowerLetter"/>
      <w:lvlText w:val="%2."/>
      <w:lvlJc w:val="left"/>
      <w:pPr>
        <w:ind w:left="1806" w:hanging="360"/>
      </w:pPr>
      <w:rPr>
        <w:rFonts w:cs="Times New Roman"/>
      </w:rPr>
    </w:lvl>
    <w:lvl w:ilvl="2" w:tplc="0C09001B" w:tentative="1">
      <w:start w:val="1"/>
      <w:numFmt w:val="lowerRoman"/>
      <w:lvlText w:val="%3."/>
      <w:lvlJc w:val="right"/>
      <w:pPr>
        <w:ind w:left="2526" w:hanging="180"/>
      </w:pPr>
      <w:rPr>
        <w:rFonts w:cs="Times New Roman"/>
      </w:rPr>
    </w:lvl>
    <w:lvl w:ilvl="3" w:tplc="0C09000F" w:tentative="1">
      <w:start w:val="1"/>
      <w:numFmt w:val="decimal"/>
      <w:lvlText w:val="%4."/>
      <w:lvlJc w:val="left"/>
      <w:pPr>
        <w:ind w:left="3246" w:hanging="360"/>
      </w:pPr>
      <w:rPr>
        <w:rFonts w:cs="Times New Roman"/>
      </w:rPr>
    </w:lvl>
    <w:lvl w:ilvl="4" w:tplc="0C090019" w:tentative="1">
      <w:start w:val="1"/>
      <w:numFmt w:val="lowerLetter"/>
      <w:lvlText w:val="%5."/>
      <w:lvlJc w:val="left"/>
      <w:pPr>
        <w:ind w:left="3966" w:hanging="360"/>
      </w:pPr>
      <w:rPr>
        <w:rFonts w:cs="Times New Roman"/>
      </w:rPr>
    </w:lvl>
    <w:lvl w:ilvl="5" w:tplc="0C09001B" w:tentative="1">
      <w:start w:val="1"/>
      <w:numFmt w:val="lowerRoman"/>
      <w:lvlText w:val="%6."/>
      <w:lvlJc w:val="right"/>
      <w:pPr>
        <w:ind w:left="4686" w:hanging="180"/>
      </w:pPr>
      <w:rPr>
        <w:rFonts w:cs="Times New Roman"/>
      </w:rPr>
    </w:lvl>
    <w:lvl w:ilvl="6" w:tplc="0C09000F" w:tentative="1">
      <w:start w:val="1"/>
      <w:numFmt w:val="decimal"/>
      <w:lvlText w:val="%7."/>
      <w:lvlJc w:val="left"/>
      <w:pPr>
        <w:ind w:left="5406" w:hanging="360"/>
      </w:pPr>
      <w:rPr>
        <w:rFonts w:cs="Times New Roman"/>
      </w:rPr>
    </w:lvl>
    <w:lvl w:ilvl="7" w:tplc="0C090019" w:tentative="1">
      <w:start w:val="1"/>
      <w:numFmt w:val="lowerLetter"/>
      <w:lvlText w:val="%8."/>
      <w:lvlJc w:val="left"/>
      <w:pPr>
        <w:ind w:left="6126" w:hanging="360"/>
      </w:pPr>
      <w:rPr>
        <w:rFonts w:cs="Times New Roman"/>
      </w:rPr>
    </w:lvl>
    <w:lvl w:ilvl="8" w:tplc="0C09001B" w:tentative="1">
      <w:start w:val="1"/>
      <w:numFmt w:val="lowerRoman"/>
      <w:lvlText w:val="%9."/>
      <w:lvlJc w:val="right"/>
      <w:pPr>
        <w:ind w:left="6846" w:hanging="180"/>
      </w:pPr>
      <w:rPr>
        <w:rFonts w:cs="Times New Roman"/>
      </w:rPr>
    </w:lvl>
  </w:abstractNum>
  <w:abstractNum w:abstractNumId="59">
    <w:nsid w:val="6A4F25C2"/>
    <w:multiLevelType w:val="hybridMultilevel"/>
    <w:tmpl w:val="20DC22D2"/>
    <w:lvl w:ilvl="0" w:tplc="18A84CDA">
      <w:start w:val="1"/>
      <w:numFmt w:val="bullet"/>
      <w:lvlText w:val=""/>
      <w:lvlJc w:val="left"/>
      <w:pPr>
        <w:ind w:left="1074" w:hanging="360"/>
      </w:pPr>
      <w:rPr>
        <w:rFonts w:ascii="Symbol" w:hAnsi="Symbol" w:hint="default"/>
        <w:i/>
        <w:sz w:val="22"/>
      </w:rPr>
    </w:lvl>
    <w:lvl w:ilvl="1" w:tplc="0C090003">
      <w:start w:val="1"/>
      <w:numFmt w:val="bullet"/>
      <w:lvlText w:val="o"/>
      <w:lvlJc w:val="left"/>
      <w:pPr>
        <w:ind w:left="2154" w:hanging="360"/>
      </w:pPr>
      <w:rPr>
        <w:rFonts w:ascii="Courier New" w:hAnsi="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0">
    <w:nsid w:val="6BA56F9D"/>
    <w:multiLevelType w:val="hybridMultilevel"/>
    <w:tmpl w:val="52560BE6"/>
    <w:lvl w:ilvl="0" w:tplc="B07279FC">
      <w:start w:val="1"/>
      <w:numFmt w:val="bullet"/>
      <w:lvlText w:val=""/>
      <w:lvlJc w:val="left"/>
      <w:pPr>
        <w:ind w:left="720" w:hanging="360"/>
      </w:pPr>
      <w:rPr>
        <w:rFonts w:ascii="Symbol" w:hAnsi="Symbol" w:hint="default"/>
        <w:i/>
        <w:sz w:val="21"/>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F0F5AFE"/>
    <w:multiLevelType w:val="hybridMultilevel"/>
    <w:tmpl w:val="073491B8"/>
    <w:lvl w:ilvl="0" w:tplc="42AE6E7A">
      <w:start w:val="1"/>
      <w:numFmt w:val="bullet"/>
      <w:lvlText w:val="­"/>
      <w:lvlJc w:val="left"/>
      <w:pPr>
        <w:ind w:left="1794" w:hanging="360"/>
      </w:pPr>
      <w:rPr>
        <w:rFonts w:ascii="Arial Narrow" w:hAnsi="Arial Narrow" w:hint="default"/>
        <w:i/>
        <w:sz w:val="22"/>
      </w:rPr>
    </w:lvl>
    <w:lvl w:ilvl="1" w:tplc="E4983870">
      <w:start w:val="1"/>
      <w:numFmt w:val="lowerLetter"/>
      <w:lvlText w:val="%2."/>
      <w:lvlJc w:val="left"/>
      <w:pPr>
        <w:ind w:left="2514" w:hanging="360"/>
      </w:pPr>
      <w:rPr>
        <w:rFonts w:hint="default"/>
        <w:b w:val="0"/>
        <w:i w:val="0"/>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62">
    <w:nsid w:val="76707E68"/>
    <w:multiLevelType w:val="hybridMultilevel"/>
    <w:tmpl w:val="7020F47E"/>
    <w:lvl w:ilvl="0" w:tplc="18A84CDA">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8F066FD"/>
    <w:multiLevelType w:val="hybridMultilevel"/>
    <w:tmpl w:val="8EA25C12"/>
    <w:lvl w:ilvl="0" w:tplc="B53A0B2A">
      <w:start w:val="1"/>
      <w:numFmt w:val="decimal"/>
      <w:lvlText w:val="%1)"/>
      <w:lvlJc w:val="left"/>
      <w:pPr>
        <w:ind w:left="720" w:hanging="360"/>
      </w:pPr>
      <w:rPr>
        <w:rFonts w:ascii="Arial Narrow" w:eastAsia="Times New Roman" w:hAnsi="Arial Narrow"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4">
    <w:nsid w:val="7B5950F9"/>
    <w:multiLevelType w:val="hybridMultilevel"/>
    <w:tmpl w:val="6848046A"/>
    <w:lvl w:ilvl="0" w:tplc="31142494">
      <w:start w:val="1"/>
      <w:numFmt w:val="bullet"/>
      <w:lvlText w:val=""/>
      <w:lvlJc w:val="left"/>
      <w:pPr>
        <w:ind w:left="1034" w:hanging="360"/>
      </w:pPr>
      <w:rPr>
        <w:rFonts w:ascii="Symbol" w:hAnsi="Symbol" w:hint="default"/>
        <w:i/>
        <w:sz w:val="21"/>
      </w:rPr>
    </w:lvl>
    <w:lvl w:ilvl="1" w:tplc="0C090003" w:tentative="1">
      <w:start w:val="1"/>
      <w:numFmt w:val="bullet"/>
      <w:lvlText w:val="o"/>
      <w:lvlJc w:val="left"/>
      <w:pPr>
        <w:ind w:left="1754" w:hanging="360"/>
      </w:pPr>
      <w:rPr>
        <w:rFonts w:ascii="Courier New" w:hAnsi="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65">
    <w:nsid w:val="7D266104"/>
    <w:multiLevelType w:val="hybridMultilevel"/>
    <w:tmpl w:val="C674F260"/>
    <w:lvl w:ilvl="0" w:tplc="E652811A">
      <w:start w:val="1"/>
      <w:numFmt w:val="bullet"/>
      <w:lvlText w:val=""/>
      <w:lvlJc w:val="left"/>
      <w:pPr>
        <w:ind w:left="720" w:hanging="360"/>
      </w:pPr>
      <w:rPr>
        <w:rFonts w:ascii="Symbol" w:hAnsi="Symbol" w:hint="default"/>
        <w:i/>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7"/>
  </w:num>
  <w:num w:numId="4">
    <w:abstractNumId w:val="59"/>
  </w:num>
  <w:num w:numId="5">
    <w:abstractNumId w:val="50"/>
  </w:num>
  <w:num w:numId="6">
    <w:abstractNumId w:val="15"/>
  </w:num>
  <w:num w:numId="7">
    <w:abstractNumId w:val="54"/>
  </w:num>
  <w:num w:numId="8">
    <w:abstractNumId w:val="43"/>
  </w:num>
  <w:num w:numId="9">
    <w:abstractNumId w:val="38"/>
  </w:num>
  <w:num w:numId="10">
    <w:abstractNumId w:val="42"/>
  </w:num>
  <w:num w:numId="11">
    <w:abstractNumId w:val="24"/>
  </w:num>
  <w:num w:numId="12">
    <w:abstractNumId w:val="17"/>
  </w:num>
  <w:num w:numId="13">
    <w:abstractNumId w:val="40"/>
  </w:num>
  <w:num w:numId="14">
    <w:abstractNumId w:val="4"/>
  </w:num>
  <w:num w:numId="15">
    <w:abstractNumId w:val="64"/>
  </w:num>
  <w:num w:numId="16">
    <w:abstractNumId w:val="13"/>
  </w:num>
  <w:num w:numId="17">
    <w:abstractNumId w:val="12"/>
  </w:num>
  <w:num w:numId="18">
    <w:abstractNumId w:val="49"/>
  </w:num>
  <w:num w:numId="19">
    <w:abstractNumId w:val="48"/>
  </w:num>
  <w:num w:numId="20">
    <w:abstractNumId w:val="65"/>
  </w:num>
  <w:num w:numId="21">
    <w:abstractNumId w:val="3"/>
  </w:num>
  <w:num w:numId="22">
    <w:abstractNumId w:val="10"/>
  </w:num>
  <w:num w:numId="23">
    <w:abstractNumId w:val="19"/>
  </w:num>
  <w:num w:numId="24">
    <w:abstractNumId w:val="7"/>
  </w:num>
  <w:num w:numId="25">
    <w:abstractNumId w:val="6"/>
  </w:num>
  <w:num w:numId="26">
    <w:abstractNumId w:val="47"/>
  </w:num>
  <w:num w:numId="27">
    <w:abstractNumId w:val="63"/>
  </w:num>
  <w:num w:numId="28">
    <w:abstractNumId w:val="26"/>
  </w:num>
  <w:num w:numId="29">
    <w:abstractNumId w:val="57"/>
  </w:num>
  <w:num w:numId="30">
    <w:abstractNumId w:val="22"/>
  </w:num>
  <w:num w:numId="31">
    <w:abstractNumId w:val="58"/>
  </w:num>
  <w:num w:numId="32">
    <w:abstractNumId w:val="41"/>
  </w:num>
  <w:num w:numId="33">
    <w:abstractNumId w:val="21"/>
  </w:num>
  <w:num w:numId="34">
    <w:abstractNumId w:val="39"/>
  </w:num>
  <w:num w:numId="35">
    <w:abstractNumId w:val="35"/>
  </w:num>
  <w:num w:numId="36">
    <w:abstractNumId w:val="18"/>
  </w:num>
  <w:num w:numId="37">
    <w:abstractNumId w:val="29"/>
  </w:num>
  <w:num w:numId="38">
    <w:abstractNumId w:val="28"/>
  </w:num>
  <w:num w:numId="39">
    <w:abstractNumId w:val="56"/>
  </w:num>
  <w:num w:numId="40">
    <w:abstractNumId w:val="45"/>
  </w:num>
  <w:num w:numId="41">
    <w:abstractNumId w:val="60"/>
  </w:num>
  <w:num w:numId="42">
    <w:abstractNumId w:val="36"/>
  </w:num>
  <w:num w:numId="43">
    <w:abstractNumId w:val="62"/>
  </w:num>
  <w:num w:numId="44">
    <w:abstractNumId w:val="27"/>
  </w:num>
  <w:num w:numId="45">
    <w:abstractNumId w:val="31"/>
  </w:num>
  <w:num w:numId="46">
    <w:abstractNumId w:val="9"/>
  </w:num>
  <w:num w:numId="47">
    <w:abstractNumId w:val="2"/>
  </w:num>
  <w:num w:numId="48">
    <w:abstractNumId w:val="23"/>
  </w:num>
  <w:num w:numId="49">
    <w:abstractNumId w:val="55"/>
  </w:num>
  <w:num w:numId="50">
    <w:abstractNumId w:val="52"/>
  </w:num>
  <w:num w:numId="51">
    <w:abstractNumId w:val="14"/>
  </w:num>
  <w:num w:numId="52">
    <w:abstractNumId w:val="11"/>
  </w:num>
  <w:num w:numId="53">
    <w:abstractNumId w:val="30"/>
  </w:num>
  <w:num w:numId="54">
    <w:abstractNumId w:val="32"/>
  </w:num>
  <w:num w:numId="55">
    <w:abstractNumId w:val="8"/>
  </w:num>
  <w:num w:numId="56">
    <w:abstractNumId w:val="61"/>
  </w:num>
  <w:num w:numId="57">
    <w:abstractNumId w:val="5"/>
  </w:num>
  <w:num w:numId="58">
    <w:abstractNumId w:val="34"/>
  </w:num>
  <w:num w:numId="59">
    <w:abstractNumId w:val="51"/>
  </w:num>
  <w:num w:numId="60">
    <w:abstractNumId w:val="33"/>
  </w:num>
  <w:num w:numId="61">
    <w:abstractNumId w:val="25"/>
  </w:num>
  <w:num w:numId="62">
    <w:abstractNumId w:val="44"/>
  </w:num>
  <w:num w:numId="63">
    <w:abstractNumId w:val="53"/>
  </w:num>
  <w:num w:numId="64">
    <w:abstractNumId w:val="46"/>
  </w:num>
  <w:num w:numId="65">
    <w:abstractNumId w:val="20"/>
  </w:num>
  <w:num w:numId="66">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56"/>
    <w:rsid w:val="0000075E"/>
    <w:rsid w:val="00000795"/>
    <w:rsid w:val="00001A3F"/>
    <w:rsid w:val="00003B26"/>
    <w:rsid w:val="00003C39"/>
    <w:rsid w:val="00003F29"/>
    <w:rsid w:val="000042B1"/>
    <w:rsid w:val="000052A0"/>
    <w:rsid w:val="00005FC9"/>
    <w:rsid w:val="000076C8"/>
    <w:rsid w:val="00007DBC"/>
    <w:rsid w:val="00011391"/>
    <w:rsid w:val="000114BC"/>
    <w:rsid w:val="000141D5"/>
    <w:rsid w:val="000142D4"/>
    <w:rsid w:val="00014675"/>
    <w:rsid w:val="0001555E"/>
    <w:rsid w:val="00016A7C"/>
    <w:rsid w:val="00016DA6"/>
    <w:rsid w:val="00016EBA"/>
    <w:rsid w:val="00016ED9"/>
    <w:rsid w:val="00017399"/>
    <w:rsid w:val="00017E41"/>
    <w:rsid w:val="00020226"/>
    <w:rsid w:val="00020850"/>
    <w:rsid w:val="00021A70"/>
    <w:rsid w:val="00021C91"/>
    <w:rsid w:val="00022616"/>
    <w:rsid w:val="00022CD3"/>
    <w:rsid w:val="00023F72"/>
    <w:rsid w:val="00024414"/>
    <w:rsid w:val="0002513D"/>
    <w:rsid w:val="000255E8"/>
    <w:rsid w:val="00027BD2"/>
    <w:rsid w:val="000309E5"/>
    <w:rsid w:val="0003368E"/>
    <w:rsid w:val="00034028"/>
    <w:rsid w:val="0004011D"/>
    <w:rsid w:val="0004079B"/>
    <w:rsid w:val="00040E92"/>
    <w:rsid w:val="0004151C"/>
    <w:rsid w:val="0004223B"/>
    <w:rsid w:val="0004264A"/>
    <w:rsid w:val="00042EF2"/>
    <w:rsid w:val="00042FDC"/>
    <w:rsid w:val="0004367E"/>
    <w:rsid w:val="00043937"/>
    <w:rsid w:val="00043D19"/>
    <w:rsid w:val="00044012"/>
    <w:rsid w:val="00044DCB"/>
    <w:rsid w:val="00045272"/>
    <w:rsid w:val="00045F4D"/>
    <w:rsid w:val="00046293"/>
    <w:rsid w:val="000478EE"/>
    <w:rsid w:val="00047C53"/>
    <w:rsid w:val="000506B9"/>
    <w:rsid w:val="000534EC"/>
    <w:rsid w:val="000543E7"/>
    <w:rsid w:val="000549A2"/>
    <w:rsid w:val="00054B56"/>
    <w:rsid w:val="000550FC"/>
    <w:rsid w:val="00056FDD"/>
    <w:rsid w:val="0005706D"/>
    <w:rsid w:val="000572E4"/>
    <w:rsid w:val="000577BB"/>
    <w:rsid w:val="00057C6E"/>
    <w:rsid w:val="000605F8"/>
    <w:rsid w:val="000644B2"/>
    <w:rsid w:val="00065D36"/>
    <w:rsid w:val="00066CAD"/>
    <w:rsid w:val="00067849"/>
    <w:rsid w:val="00067AAA"/>
    <w:rsid w:val="00071D65"/>
    <w:rsid w:val="000727EA"/>
    <w:rsid w:val="00073225"/>
    <w:rsid w:val="00073920"/>
    <w:rsid w:val="00073995"/>
    <w:rsid w:val="00073AAB"/>
    <w:rsid w:val="00073E46"/>
    <w:rsid w:val="00075C17"/>
    <w:rsid w:val="000761EA"/>
    <w:rsid w:val="00076BFB"/>
    <w:rsid w:val="00077AD4"/>
    <w:rsid w:val="00080C8F"/>
    <w:rsid w:val="00080D94"/>
    <w:rsid w:val="00080F9C"/>
    <w:rsid w:val="00082B9E"/>
    <w:rsid w:val="000832A1"/>
    <w:rsid w:val="00083F68"/>
    <w:rsid w:val="00085414"/>
    <w:rsid w:val="00085ADB"/>
    <w:rsid w:val="000864B2"/>
    <w:rsid w:val="00086716"/>
    <w:rsid w:val="0008730C"/>
    <w:rsid w:val="000879C7"/>
    <w:rsid w:val="00091AFC"/>
    <w:rsid w:val="00091B38"/>
    <w:rsid w:val="000928C9"/>
    <w:rsid w:val="00092983"/>
    <w:rsid w:val="00094130"/>
    <w:rsid w:val="000947C6"/>
    <w:rsid w:val="000958A4"/>
    <w:rsid w:val="00096CC8"/>
    <w:rsid w:val="0009704C"/>
    <w:rsid w:val="0009762F"/>
    <w:rsid w:val="00097974"/>
    <w:rsid w:val="000A19BC"/>
    <w:rsid w:val="000A1FE8"/>
    <w:rsid w:val="000A3A5E"/>
    <w:rsid w:val="000A5B1D"/>
    <w:rsid w:val="000A613D"/>
    <w:rsid w:val="000A66F6"/>
    <w:rsid w:val="000B0343"/>
    <w:rsid w:val="000B0660"/>
    <w:rsid w:val="000B0A46"/>
    <w:rsid w:val="000B13F5"/>
    <w:rsid w:val="000B1592"/>
    <w:rsid w:val="000B1D2A"/>
    <w:rsid w:val="000B28A4"/>
    <w:rsid w:val="000B3556"/>
    <w:rsid w:val="000B514D"/>
    <w:rsid w:val="000B586D"/>
    <w:rsid w:val="000B596B"/>
    <w:rsid w:val="000B5C03"/>
    <w:rsid w:val="000B6A44"/>
    <w:rsid w:val="000B72ED"/>
    <w:rsid w:val="000C11B2"/>
    <w:rsid w:val="000C1A05"/>
    <w:rsid w:val="000C23B0"/>
    <w:rsid w:val="000C4505"/>
    <w:rsid w:val="000C4BC0"/>
    <w:rsid w:val="000C4E64"/>
    <w:rsid w:val="000C51D8"/>
    <w:rsid w:val="000C540B"/>
    <w:rsid w:val="000C5602"/>
    <w:rsid w:val="000C56D9"/>
    <w:rsid w:val="000C5976"/>
    <w:rsid w:val="000C71B6"/>
    <w:rsid w:val="000D080B"/>
    <w:rsid w:val="000D1552"/>
    <w:rsid w:val="000D17C8"/>
    <w:rsid w:val="000D18A1"/>
    <w:rsid w:val="000D19AB"/>
    <w:rsid w:val="000D1B3D"/>
    <w:rsid w:val="000D31A0"/>
    <w:rsid w:val="000D3A0F"/>
    <w:rsid w:val="000D4048"/>
    <w:rsid w:val="000D433F"/>
    <w:rsid w:val="000D4D40"/>
    <w:rsid w:val="000D4E14"/>
    <w:rsid w:val="000D4EA0"/>
    <w:rsid w:val="000D5F6B"/>
    <w:rsid w:val="000D6DAC"/>
    <w:rsid w:val="000D7508"/>
    <w:rsid w:val="000D7609"/>
    <w:rsid w:val="000E0286"/>
    <w:rsid w:val="000E0353"/>
    <w:rsid w:val="000E056A"/>
    <w:rsid w:val="000E0AB5"/>
    <w:rsid w:val="000E129E"/>
    <w:rsid w:val="000E2ACF"/>
    <w:rsid w:val="000E3AD7"/>
    <w:rsid w:val="000E3B90"/>
    <w:rsid w:val="000E4873"/>
    <w:rsid w:val="000E5050"/>
    <w:rsid w:val="000E5FE4"/>
    <w:rsid w:val="000E70C3"/>
    <w:rsid w:val="000E714B"/>
    <w:rsid w:val="000E7F56"/>
    <w:rsid w:val="000F0295"/>
    <w:rsid w:val="000F1D58"/>
    <w:rsid w:val="000F236F"/>
    <w:rsid w:val="000F25D7"/>
    <w:rsid w:val="000F3543"/>
    <w:rsid w:val="000F39CB"/>
    <w:rsid w:val="000F5472"/>
    <w:rsid w:val="000F576F"/>
    <w:rsid w:val="000F6360"/>
    <w:rsid w:val="000F6835"/>
    <w:rsid w:val="000F74D2"/>
    <w:rsid w:val="000F7EA3"/>
    <w:rsid w:val="00101F2B"/>
    <w:rsid w:val="00102CB8"/>
    <w:rsid w:val="00102E5A"/>
    <w:rsid w:val="0010318F"/>
    <w:rsid w:val="001033CF"/>
    <w:rsid w:val="001039AD"/>
    <w:rsid w:val="0010466A"/>
    <w:rsid w:val="00104B8A"/>
    <w:rsid w:val="00104D00"/>
    <w:rsid w:val="001050E4"/>
    <w:rsid w:val="00105E50"/>
    <w:rsid w:val="0010625E"/>
    <w:rsid w:val="00107A2D"/>
    <w:rsid w:val="001101E7"/>
    <w:rsid w:val="001127A1"/>
    <w:rsid w:val="0011296A"/>
    <w:rsid w:val="0011368F"/>
    <w:rsid w:val="0011499E"/>
    <w:rsid w:val="00115065"/>
    <w:rsid w:val="0011507C"/>
    <w:rsid w:val="00115620"/>
    <w:rsid w:val="00117C69"/>
    <w:rsid w:val="001203F9"/>
    <w:rsid w:val="0012129F"/>
    <w:rsid w:val="00121632"/>
    <w:rsid w:val="00121736"/>
    <w:rsid w:val="00121CE5"/>
    <w:rsid w:val="00121F56"/>
    <w:rsid w:val="00121F57"/>
    <w:rsid w:val="00122219"/>
    <w:rsid w:val="0012499C"/>
    <w:rsid w:val="00124DB3"/>
    <w:rsid w:val="00125334"/>
    <w:rsid w:val="00127FF5"/>
    <w:rsid w:val="0013018C"/>
    <w:rsid w:val="00130B42"/>
    <w:rsid w:val="00132229"/>
    <w:rsid w:val="00132898"/>
    <w:rsid w:val="001347C6"/>
    <w:rsid w:val="001359B5"/>
    <w:rsid w:val="00135E44"/>
    <w:rsid w:val="00136B8F"/>
    <w:rsid w:val="0013773E"/>
    <w:rsid w:val="00137F5B"/>
    <w:rsid w:val="00140467"/>
    <w:rsid w:val="00143949"/>
    <w:rsid w:val="00143EC1"/>
    <w:rsid w:val="0014495B"/>
    <w:rsid w:val="0014539F"/>
    <w:rsid w:val="00146CE8"/>
    <w:rsid w:val="00150103"/>
    <w:rsid w:val="001502FB"/>
    <w:rsid w:val="00150797"/>
    <w:rsid w:val="00150DC4"/>
    <w:rsid w:val="00153826"/>
    <w:rsid w:val="00153E50"/>
    <w:rsid w:val="0015422A"/>
    <w:rsid w:val="0015497F"/>
    <w:rsid w:val="00154E3D"/>
    <w:rsid w:val="00156FB1"/>
    <w:rsid w:val="00157248"/>
    <w:rsid w:val="001574F0"/>
    <w:rsid w:val="001575EA"/>
    <w:rsid w:val="00157832"/>
    <w:rsid w:val="00157A9E"/>
    <w:rsid w:val="001624A2"/>
    <w:rsid w:val="00164095"/>
    <w:rsid w:val="001640F7"/>
    <w:rsid w:val="00164E63"/>
    <w:rsid w:val="00165957"/>
    <w:rsid w:val="001662AD"/>
    <w:rsid w:val="00166666"/>
    <w:rsid w:val="00166F9C"/>
    <w:rsid w:val="0016706C"/>
    <w:rsid w:val="00167202"/>
    <w:rsid w:val="00167BE7"/>
    <w:rsid w:val="00170098"/>
    <w:rsid w:val="00171DB8"/>
    <w:rsid w:val="00172122"/>
    <w:rsid w:val="001731C9"/>
    <w:rsid w:val="00173B28"/>
    <w:rsid w:val="001746C1"/>
    <w:rsid w:val="00174975"/>
    <w:rsid w:val="00175031"/>
    <w:rsid w:val="001751A8"/>
    <w:rsid w:val="001768B8"/>
    <w:rsid w:val="001773DA"/>
    <w:rsid w:val="0018009E"/>
    <w:rsid w:val="00183FC6"/>
    <w:rsid w:val="0018420E"/>
    <w:rsid w:val="00184248"/>
    <w:rsid w:val="001846E1"/>
    <w:rsid w:val="00184EA1"/>
    <w:rsid w:val="00185F29"/>
    <w:rsid w:val="00186751"/>
    <w:rsid w:val="00187FE9"/>
    <w:rsid w:val="00190C0B"/>
    <w:rsid w:val="00193D82"/>
    <w:rsid w:val="001957B8"/>
    <w:rsid w:val="0019588D"/>
    <w:rsid w:val="00195A99"/>
    <w:rsid w:val="00197A47"/>
    <w:rsid w:val="001A417C"/>
    <w:rsid w:val="001A6036"/>
    <w:rsid w:val="001A60F7"/>
    <w:rsid w:val="001A687D"/>
    <w:rsid w:val="001A6D39"/>
    <w:rsid w:val="001A79E1"/>
    <w:rsid w:val="001B12BA"/>
    <w:rsid w:val="001B19F1"/>
    <w:rsid w:val="001B2AD0"/>
    <w:rsid w:val="001B41CA"/>
    <w:rsid w:val="001B6F34"/>
    <w:rsid w:val="001B7319"/>
    <w:rsid w:val="001C152E"/>
    <w:rsid w:val="001C1AFA"/>
    <w:rsid w:val="001C1E2C"/>
    <w:rsid w:val="001C42CD"/>
    <w:rsid w:val="001C49CE"/>
    <w:rsid w:val="001C559D"/>
    <w:rsid w:val="001C75FD"/>
    <w:rsid w:val="001D0139"/>
    <w:rsid w:val="001D1236"/>
    <w:rsid w:val="001D1853"/>
    <w:rsid w:val="001D29E6"/>
    <w:rsid w:val="001D2AC0"/>
    <w:rsid w:val="001D2B6A"/>
    <w:rsid w:val="001D31D0"/>
    <w:rsid w:val="001D3601"/>
    <w:rsid w:val="001D47C4"/>
    <w:rsid w:val="001D54FB"/>
    <w:rsid w:val="001D5B98"/>
    <w:rsid w:val="001D5CAC"/>
    <w:rsid w:val="001D63CC"/>
    <w:rsid w:val="001D6DD9"/>
    <w:rsid w:val="001D6FF0"/>
    <w:rsid w:val="001E0418"/>
    <w:rsid w:val="001E05D7"/>
    <w:rsid w:val="001E06A9"/>
    <w:rsid w:val="001E0D7B"/>
    <w:rsid w:val="001E17B3"/>
    <w:rsid w:val="001E3DDF"/>
    <w:rsid w:val="001E5C77"/>
    <w:rsid w:val="001E5FF5"/>
    <w:rsid w:val="001E6722"/>
    <w:rsid w:val="001F0862"/>
    <w:rsid w:val="001F0CE2"/>
    <w:rsid w:val="001F129D"/>
    <w:rsid w:val="001F1701"/>
    <w:rsid w:val="001F278D"/>
    <w:rsid w:val="001F27C1"/>
    <w:rsid w:val="001F47BC"/>
    <w:rsid w:val="001F4E47"/>
    <w:rsid w:val="001F500C"/>
    <w:rsid w:val="001F6B7D"/>
    <w:rsid w:val="0020377C"/>
    <w:rsid w:val="00203806"/>
    <w:rsid w:val="00203818"/>
    <w:rsid w:val="0020513F"/>
    <w:rsid w:val="002052D0"/>
    <w:rsid w:val="00206542"/>
    <w:rsid w:val="002066E9"/>
    <w:rsid w:val="00206892"/>
    <w:rsid w:val="0020758B"/>
    <w:rsid w:val="00207E0B"/>
    <w:rsid w:val="00211D2E"/>
    <w:rsid w:val="00212E64"/>
    <w:rsid w:val="00212ED6"/>
    <w:rsid w:val="00215E89"/>
    <w:rsid w:val="00216B90"/>
    <w:rsid w:val="00216EB0"/>
    <w:rsid w:val="00217E8E"/>
    <w:rsid w:val="002202A1"/>
    <w:rsid w:val="00220905"/>
    <w:rsid w:val="00220DC2"/>
    <w:rsid w:val="0022119E"/>
    <w:rsid w:val="002212A7"/>
    <w:rsid w:val="002242AD"/>
    <w:rsid w:val="00224AA1"/>
    <w:rsid w:val="002262C0"/>
    <w:rsid w:val="0022660A"/>
    <w:rsid w:val="00226AB0"/>
    <w:rsid w:val="002272B1"/>
    <w:rsid w:val="0022796E"/>
    <w:rsid w:val="0023032F"/>
    <w:rsid w:val="00230842"/>
    <w:rsid w:val="00230858"/>
    <w:rsid w:val="00231381"/>
    <w:rsid w:val="00232C12"/>
    <w:rsid w:val="00233B1A"/>
    <w:rsid w:val="00233BF1"/>
    <w:rsid w:val="00235624"/>
    <w:rsid w:val="0023595F"/>
    <w:rsid w:val="00236BF7"/>
    <w:rsid w:val="00237A69"/>
    <w:rsid w:val="00237B45"/>
    <w:rsid w:val="002404A4"/>
    <w:rsid w:val="002413F5"/>
    <w:rsid w:val="002421E9"/>
    <w:rsid w:val="002441C1"/>
    <w:rsid w:val="002449DB"/>
    <w:rsid w:val="00244C21"/>
    <w:rsid w:val="0024542C"/>
    <w:rsid w:val="002456A5"/>
    <w:rsid w:val="00245FDC"/>
    <w:rsid w:val="0024628E"/>
    <w:rsid w:val="002462BB"/>
    <w:rsid w:val="00246348"/>
    <w:rsid w:val="002467F3"/>
    <w:rsid w:val="00246EB4"/>
    <w:rsid w:val="0024739D"/>
    <w:rsid w:val="0024741A"/>
    <w:rsid w:val="00247871"/>
    <w:rsid w:val="002478F3"/>
    <w:rsid w:val="0025119E"/>
    <w:rsid w:val="002518D2"/>
    <w:rsid w:val="00253540"/>
    <w:rsid w:val="0025355C"/>
    <w:rsid w:val="0025476A"/>
    <w:rsid w:val="00254F81"/>
    <w:rsid w:val="002553E5"/>
    <w:rsid w:val="002560A4"/>
    <w:rsid w:val="002564DA"/>
    <w:rsid w:val="002612DE"/>
    <w:rsid w:val="002621E5"/>
    <w:rsid w:val="00264145"/>
    <w:rsid w:val="00264798"/>
    <w:rsid w:val="00264B46"/>
    <w:rsid w:val="002653BB"/>
    <w:rsid w:val="00266793"/>
    <w:rsid w:val="00266F57"/>
    <w:rsid w:val="00270841"/>
    <w:rsid w:val="00270E1B"/>
    <w:rsid w:val="002713CA"/>
    <w:rsid w:val="00272D90"/>
    <w:rsid w:val="002741BC"/>
    <w:rsid w:val="002744C0"/>
    <w:rsid w:val="00277D77"/>
    <w:rsid w:val="002819A7"/>
    <w:rsid w:val="00281FC6"/>
    <w:rsid w:val="00282EEE"/>
    <w:rsid w:val="0028342A"/>
    <w:rsid w:val="00285141"/>
    <w:rsid w:val="0028650A"/>
    <w:rsid w:val="00286F9A"/>
    <w:rsid w:val="00287B79"/>
    <w:rsid w:val="00291753"/>
    <w:rsid w:val="00291F9F"/>
    <w:rsid w:val="00292DC0"/>
    <w:rsid w:val="002939DB"/>
    <w:rsid w:val="0029417F"/>
    <w:rsid w:val="00294CDB"/>
    <w:rsid w:val="00295033"/>
    <w:rsid w:val="002951F6"/>
    <w:rsid w:val="00295BDE"/>
    <w:rsid w:val="0029629A"/>
    <w:rsid w:val="00296BDC"/>
    <w:rsid w:val="00297B05"/>
    <w:rsid w:val="002A05A2"/>
    <w:rsid w:val="002A0B71"/>
    <w:rsid w:val="002A44FE"/>
    <w:rsid w:val="002A490C"/>
    <w:rsid w:val="002A5554"/>
    <w:rsid w:val="002A5861"/>
    <w:rsid w:val="002A66E2"/>
    <w:rsid w:val="002A6A36"/>
    <w:rsid w:val="002A7256"/>
    <w:rsid w:val="002A7CB3"/>
    <w:rsid w:val="002A7D34"/>
    <w:rsid w:val="002B0A3C"/>
    <w:rsid w:val="002B2A7C"/>
    <w:rsid w:val="002B2EBB"/>
    <w:rsid w:val="002B3B18"/>
    <w:rsid w:val="002B496A"/>
    <w:rsid w:val="002B59A5"/>
    <w:rsid w:val="002B66B1"/>
    <w:rsid w:val="002B6743"/>
    <w:rsid w:val="002B79CC"/>
    <w:rsid w:val="002C0BBA"/>
    <w:rsid w:val="002C0CE9"/>
    <w:rsid w:val="002C13E5"/>
    <w:rsid w:val="002C194E"/>
    <w:rsid w:val="002C26DA"/>
    <w:rsid w:val="002C28B8"/>
    <w:rsid w:val="002C2DB9"/>
    <w:rsid w:val="002C379A"/>
    <w:rsid w:val="002C487C"/>
    <w:rsid w:val="002C48F5"/>
    <w:rsid w:val="002C4AD9"/>
    <w:rsid w:val="002C511B"/>
    <w:rsid w:val="002C5249"/>
    <w:rsid w:val="002C5A50"/>
    <w:rsid w:val="002C5B86"/>
    <w:rsid w:val="002C6409"/>
    <w:rsid w:val="002C72CB"/>
    <w:rsid w:val="002D1AC3"/>
    <w:rsid w:val="002D1DC7"/>
    <w:rsid w:val="002D3A31"/>
    <w:rsid w:val="002D3A6A"/>
    <w:rsid w:val="002D4087"/>
    <w:rsid w:val="002D4518"/>
    <w:rsid w:val="002D5422"/>
    <w:rsid w:val="002D5797"/>
    <w:rsid w:val="002D6166"/>
    <w:rsid w:val="002D6237"/>
    <w:rsid w:val="002D6B31"/>
    <w:rsid w:val="002D6B88"/>
    <w:rsid w:val="002D7105"/>
    <w:rsid w:val="002E0A46"/>
    <w:rsid w:val="002E0AA9"/>
    <w:rsid w:val="002E1A2A"/>
    <w:rsid w:val="002E3739"/>
    <w:rsid w:val="002E3DA1"/>
    <w:rsid w:val="002E57B1"/>
    <w:rsid w:val="002E6019"/>
    <w:rsid w:val="002F48D6"/>
    <w:rsid w:val="002F4CBB"/>
    <w:rsid w:val="002F641D"/>
    <w:rsid w:val="002F77BC"/>
    <w:rsid w:val="00300DF8"/>
    <w:rsid w:val="00300E9B"/>
    <w:rsid w:val="003013DE"/>
    <w:rsid w:val="00303A76"/>
    <w:rsid w:val="00303EE4"/>
    <w:rsid w:val="00304FE9"/>
    <w:rsid w:val="00305AC8"/>
    <w:rsid w:val="00306996"/>
    <w:rsid w:val="0030736E"/>
    <w:rsid w:val="003106C5"/>
    <w:rsid w:val="00312299"/>
    <w:rsid w:val="00312579"/>
    <w:rsid w:val="003134DE"/>
    <w:rsid w:val="00313514"/>
    <w:rsid w:val="00313C1F"/>
    <w:rsid w:val="00313FEE"/>
    <w:rsid w:val="00314571"/>
    <w:rsid w:val="00314BD1"/>
    <w:rsid w:val="003167EB"/>
    <w:rsid w:val="00317134"/>
    <w:rsid w:val="00317567"/>
    <w:rsid w:val="00317C48"/>
    <w:rsid w:val="00320502"/>
    <w:rsid w:val="00320F51"/>
    <w:rsid w:val="00321470"/>
    <w:rsid w:val="00323536"/>
    <w:rsid w:val="003238F1"/>
    <w:rsid w:val="00323CF4"/>
    <w:rsid w:val="00324AF6"/>
    <w:rsid w:val="003251B0"/>
    <w:rsid w:val="00327598"/>
    <w:rsid w:val="00330B91"/>
    <w:rsid w:val="003331E0"/>
    <w:rsid w:val="00333900"/>
    <w:rsid w:val="00334B51"/>
    <w:rsid w:val="00334FCF"/>
    <w:rsid w:val="00335930"/>
    <w:rsid w:val="00340920"/>
    <w:rsid w:val="0034183C"/>
    <w:rsid w:val="0034269E"/>
    <w:rsid w:val="00343498"/>
    <w:rsid w:val="003436E9"/>
    <w:rsid w:val="00343B4E"/>
    <w:rsid w:val="00343BAA"/>
    <w:rsid w:val="00344091"/>
    <w:rsid w:val="00344B07"/>
    <w:rsid w:val="00344C9F"/>
    <w:rsid w:val="00345486"/>
    <w:rsid w:val="0034645E"/>
    <w:rsid w:val="0034683B"/>
    <w:rsid w:val="0034693A"/>
    <w:rsid w:val="00346DDF"/>
    <w:rsid w:val="00346E64"/>
    <w:rsid w:val="00347472"/>
    <w:rsid w:val="00351003"/>
    <w:rsid w:val="003513DE"/>
    <w:rsid w:val="00351F03"/>
    <w:rsid w:val="003524CA"/>
    <w:rsid w:val="003527B0"/>
    <w:rsid w:val="0035293D"/>
    <w:rsid w:val="003529F3"/>
    <w:rsid w:val="00352F87"/>
    <w:rsid w:val="00353D7A"/>
    <w:rsid w:val="00354042"/>
    <w:rsid w:val="00355330"/>
    <w:rsid w:val="00355914"/>
    <w:rsid w:val="003560AD"/>
    <w:rsid w:val="0035680B"/>
    <w:rsid w:val="00356F8F"/>
    <w:rsid w:val="003609E5"/>
    <w:rsid w:val="003620FB"/>
    <w:rsid w:val="0036418A"/>
    <w:rsid w:val="00365F4A"/>
    <w:rsid w:val="003665D4"/>
    <w:rsid w:val="003665E7"/>
    <w:rsid w:val="003709D0"/>
    <w:rsid w:val="00371127"/>
    <w:rsid w:val="00371D21"/>
    <w:rsid w:val="00371F83"/>
    <w:rsid w:val="003730A7"/>
    <w:rsid w:val="0037382F"/>
    <w:rsid w:val="00373F90"/>
    <w:rsid w:val="003745DA"/>
    <w:rsid w:val="00374F5D"/>
    <w:rsid w:val="003761C9"/>
    <w:rsid w:val="0037675C"/>
    <w:rsid w:val="00377382"/>
    <w:rsid w:val="00377A99"/>
    <w:rsid w:val="00380FB1"/>
    <w:rsid w:val="00381241"/>
    <w:rsid w:val="003813F2"/>
    <w:rsid w:val="0038295E"/>
    <w:rsid w:val="00382E36"/>
    <w:rsid w:val="0038340A"/>
    <w:rsid w:val="003848E2"/>
    <w:rsid w:val="00387696"/>
    <w:rsid w:val="0039021B"/>
    <w:rsid w:val="0039141E"/>
    <w:rsid w:val="0039180E"/>
    <w:rsid w:val="00391BB8"/>
    <w:rsid w:val="003921A3"/>
    <w:rsid w:val="00393C6F"/>
    <w:rsid w:val="0039412B"/>
    <w:rsid w:val="0039451B"/>
    <w:rsid w:val="00397AED"/>
    <w:rsid w:val="00397CA9"/>
    <w:rsid w:val="00397EE1"/>
    <w:rsid w:val="003A0809"/>
    <w:rsid w:val="003A5325"/>
    <w:rsid w:val="003A56E0"/>
    <w:rsid w:val="003A60E7"/>
    <w:rsid w:val="003A6287"/>
    <w:rsid w:val="003A78AF"/>
    <w:rsid w:val="003B00B0"/>
    <w:rsid w:val="003B3ED1"/>
    <w:rsid w:val="003B4576"/>
    <w:rsid w:val="003B51C7"/>
    <w:rsid w:val="003B57C0"/>
    <w:rsid w:val="003B60C1"/>
    <w:rsid w:val="003B6916"/>
    <w:rsid w:val="003B6CCE"/>
    <w:rsid w:val="003B6E1D"/>
    <w:rsid w:val="003B6EA0"/>
    <w:rsid w:val="003B71C8"/>
    <w:rsid w:val="003B7510"/>
    <w:rsid w:val="003C02A1"/>
    <w:rsid w:val="003C1359"/>
    <w:rsid w:val="003C15D1"/>
    <w:rsid w:val="003C17F9"/>
    <w:rsid w:val="003C2839"/>
    <w:rsid w:val="003C3317"/>
    <w:rsid w:val="003C3C0F"/>
    <w:rsid w:val="003C560F"/>
    <w:rsid w:val="003C6022"/>
    <w:rsid w:val="003C72AD"/>
    <w:rsid w:val="003C796B"/>
    <w:rsid w:val="003C7E25"/>
    <w:rsid w:val="003D0414"/>
    <w:rsid w:val="003D1E25"/>
    <w:rsid w:val="003D2474"/>
    <w:rsid w:val="003D2770"/>
    <w:rsid w:val="003D28F6"/>
    <w:rsid w:val="003D2ACB"/>
    <w:rsid w:val="003D2F4D"/>
    <w:rsid w:val="003D36C4"/>
    <w:rsid w:val="003D40ED"/>
    <w:rsid w:val="003D42B8"/>
    <w:rsid w:val="003D530E"/>
    <w:rsid w:val="003D7053"/>
    <w:rsid w:val="003D7164"/>
    <w:rsid w:val="003E0CCE"/>
    <w:rsid w:val="003E10E8"/>
    <w:rsid w:val="003E18ED"/>
    <w:rsid w:val="003E19DF"/>
    <w:rsid w:val="003E2691"/>
    <w:rsid w:val="003E37B8"/>
    <w:rsid w:val="003E423E"/>
    <w:rsid w:val="003E4663"/>
    <w:rsid w:val="003E5425"/>
    <w:rsid w:val="003E5AB5"/>
    <w:rsid w:val="003E6C04"/>
    <w:rsid w:val="003E7458"/>
    <w:rsid w:val="003E7DAE"/>
    <w:rsid w:val="003F0396"/>
    <w:rsid w:val="003F104C"/>
    <w:rsid w:val="003F1571"/>
    <w:rsid w:val="003F1A18"/>
    <w:rsid w:val="003F389F"/>
    <w:rsid w:val="003F4647"/>
    <w:rsid w:val="003F690F"/>
    <w:rsid w:val="003F7049"/>
    <w:rsid w:val="004008B2"/>
    <w:rsid w:val="00401707"/>
    <w:rsid w:val="00401A7A"/>
    <w:rsid w:val="00401B47"/>
    <w:rsid w:val="004037ED"/>
    <w:rsid w:val="00405A03"/>
    <w:rsid w:val="00406F7A"/>
    <w:rsid w:val="00410614"/>
    <w:rsid w:val="004121D5"/>
    <w:rsid w:val="004128C2"/>
    <w:rsid w:val="00413319"/>
    <w:rsid w:val="0041349C"/>
    <w:rsid w:val="0041370D"/>
    <w:rsid w:val="004145AA"/>
    <w:rsid w:val="004147AF"/>
    <w:rsid w:val="00414EA1"/>
    <w:rsid w:val="00416AAC"/>
    <w:rsid w:val="004174C7"/>
    <w:rsid w:val="00417F75"/>
    <w:rsid w:val="00420574"/>
    <w:rsid w:val="004205D6"/>
    <w:rsid w:val="00421865"/>
    <w:rsid w:val="00421AE1"/>
    <w:rsid w:val="00421FA5"/>
    <w:rsid w:val="00423490"/>
    <w:rsid w:val="00424AFD"/>
    <w:rsid w:val="00425001"/>
    <w:rsid w:val="004269DC"/>
    <w:rsid w:val="00426EE6"/>
    <w:rsid w:val="00427D11"/>
    <w:rsid w:val="00430D30"/>
    <w:rsid w:val="00431BE2"/>
    <w:rsid w:val="004322D3"/>
    <w:rsid w:val="004331AB"/>
    <w:rsid w:val="0043393B"/>
    <w:rsid w:val="0043394B"/>
    <w:rsid w:val="0043429D"/>
    <w:rsid w:val="00434CDA"/>
    <w:rsid w:val="004357AC"/>
    <w:rsid w:val="00436208"/>
    <w:rsid w:val="00437FE3"/>
    <w:rsid w:val="00440753"/>
    <w:rsid w:val="004408C4"/>
    <w:rsid w:val="00440D50"/>
    <w:rsid w:val="00441C6B"/>
    <w:rsid w:val="00441E66"/>
    <w:rsid w:val="004424F3"/>
    <w:rsid w:val="00442EA3"/>
    <w:rsid w:val="00444AE4"/>
    <w:rsid w:val="00450535"/>
    <w:rsid w:val="0045061F"/>
    <w:rsid w:val="00451666"/>
    <w:rsid w:val="004522C3"/>
    <w:rsid w:val="00453E22"/>
    <w:rsid w:val="00454355"/>
    <w:rsid w:val="0045459B"/>
    <w:rsid w:val="00454B36"/>
    <w:rsid w:val="004555DB"/>
    <w:rsid w:val="00455667"/>
    <w:rsid w:val="00456EB9"/>
    <w:rsid w:val="004573F0"/>
    <w:rsid w:val="00460030"/>
    <w:rsid w:val="00460613"/>
    <w:rsid w:val="004610C2"/>
    <w:rsid w:val="0046215A"/>
    <w:rsid w:val="00462339"/>
    <w:rsid w:val="0046254E"/>
    <w:rsid w:val="00462ABF"/>
    <w:rsid w:val="00462FD0"/>
    <w:rsid w:val="004640EB"/>
    <w:rsid w:val="004649EE"/>
    <w:rsid w:val="00464A64"/>
    <w:rsid w:val="004661EF"/>
    <w:rsid w:val="0046626E"/>
    <w:rsid w:val="00466C1D"/>
    <w:rsid w:val="00466C70"/>
    <w:rsid w:val="00471FAD"/>
    <w:rsid w:val="0047420A"/>
    <w:rsid w:val="00474BBE"/>
    <w:rsid w:val="0047633A"/>
    <w:rsid w:val="00477301"/>
    <w:rsid w:val="00477B9A"/>
    <w:rsid w:val="00480475"/>
    <w:rsid w:val="004817B5"/>
    <w:rsid w:val="00481C85"/>
    <w:rsid w:val="00482C62"/>
    <w:rsid w:val="00483AB5"/>
    <w:rsid w:val="004851FB"/>
    <w:rsid w:val="0048567F"/>
    <w:rsid w:val="00486095"/>
    <w:rsid w:val="004868D5"/>
    <w:rsid w:val="00486B45"/>
    <w:rsid w:val="00487198"/>
    <w:rsid w:val="004877B0"/>
    <w:rsid w:val="00487E73"/>
    <w:rsid w:val="00490710"/>
    <w:rsid w:val="004909BC"/>
    <w:rsid w:val="00490B83"/>
    <w:rsid w:val="00491E64"/>
    <w:rsid w:val="0049411F"/>
    <w:rsid w:val="00494D01"/>
    <w:rsid w:val="00495022"/>
    <w:rsid w:val="004957CA"/>
    <w:rsid w:val="004957DA"/>
    <w:rsid w:val="0049644C"/>
    <w:rsid w:val="004968C9"/>
    <w:rsid w:val="00496ACB"/>
    <w:rsid w:val="0049738B"/>
    <w:rsid w:val="004A208E"/>
    <w:rsid w:val="004A274B"/>
    <w:rsid w:val="004A3653"/>
    <w:rsid w:val="004A5413"/>
    <w:rsid w:val="004A58D6"/>
    <w:rsid w:val="004A689F"/>
    <w:rsid w:val="004A7140"/>
    <w:rsid w:val="004A7296"/>
    <w:rsid w:val="004B0EB8"/>
    <w:rsid w:val="004B1AEA"/>
    <w:rsid w:val="004B2340"/>
    <w:rsid w:val="004B2ABD"/>
    <w:rsid w:val="004B4FC0"/>
    <w:rsid w:val="004B56B6"/>
    <w:rsid w:val="004B5C20"/>
    <w:rsid w:val="004B6A80"/>
    <w:rsid w:val="004C09FC"/>
    <w:rsid w:val="004C0E86"/>
    <w:rsid w:val="004C1F1D"/>
    <w:rsid w:val="004C2583"/>
    <w:rsid w:val="004C2B55"/>
    <w:rsid w:val="004C3117"/>
    <w:rsid w:val="004C3386"/>
    <w:rsid w:val="004C3766"/>
    <w:rsid w:val="004C4C6C"/>
    <w:rsid w:val="004C7564"/>
    <w:rsid w:val="004C7E55"/>
    <w:rsid w:val="004D08B0"/>
    <w:rsid w:val="004D0D0F"/>
    <w:rsid w:val="004D1A2B"/>
    <w:rsid w:val="004D1C80"/>
    <w:rsid w:val="004D2BC5"/>
    <w:rsid w:val="004D2CF3"/>
    <w:rsid w:val="004D2DB3"/>
    <w:rsid w:val="004D3B35"/>
    <w:rsid w:val="004D3C36"/>
    <w:rsid w:val="004D4028"/>
    <w:rsid w:val="004D5027"/>
    <w:rsid w:val="004D5839"/>
    <w:rsid w:val="004D5C78"/>
    <w:rsid w:val="004D68F3"/>
    <w:rsid w:val="004D6E8E"/>
    <w:rsid w:val="004D7555"/>
    <w:rsid w:val="004E1275"/>
    <w:rsid w:val="004E22C0"/>
    <w:rsid w:val="004E24E8"/>
    <w:rsid w:val="004E29D0"/>
    <w:rsid w:val="004E4280"/>
    <w:rsid w:val="004E4B81"/>
    <w:rsid w:val="004E5BD0"/>
    <w:rsid w:val="004E645E"/>
    <w:rsid w:val="004E68C0"/>
    <w:rsid w:val="004E73AD"/>
    <w:rsid w:val="004E79B1"/>
    <w:rsid w:val="004E7B85"/>
    <w:rsid w:val="004E7DE4"/>
    <w:rsid w:val="004F0258"/>
    <w:rsid w:val="004F08C7"/>
    <w:rsid w:val="004F0E0D"/>
    <w:rsid w:val="004F124E"/>
    <w:rsid w:val="004F313C"/>
    <w:rsid w:val="004F3930"/>
    <w:rsid w:val="004F515A"/>
    <w:rsid w:val="004F5D41"/>
    <w:rsid w:val="004F632A"/>
    <w:rsid w:val="004F74B0"/>
    <w:rsid w:val="00501E1C"/>
    <w:rsid w:val="00502A86"/>
    <w:rsid w:val="005044C4"/>
    <w:rsid w:val="0050570F"/>
    <w:rsid w:val="00505733"/>
    <w:rsid w:val="00505929"/>
    <w:rsid w:val="0050616E"/>
    <w:rsid w:val="00506DCD"/>
    <w:rsid w:val="00507463"/>
    <w:rsid w:val="005074AC"/>
    <w:rsid w:val="00507A63"/>
    <w:rsid w:val="005103A5"/>
    <w:rsid w:val="00510707"/>
    <w:rsid w:val="005109B0"/>
    <w:rsid w:val="00510DC7"/>
    <w:rsid w:val="00510DF6"/>
    <w:rsid w:val="00511841"/>
    <w:rsid w:val="00511948"/>
    <w:rsid w:val="00511DB1"/>
    <w:rsid w:val="00511EC3"/>
    <w:rsid w:val="00512089"/>
    <w:rsid w:val="00512F52"/>
    <w:rsid w:val="005135B6"/>
    <w:rsid w:val="00514458"/>
    <w:rsid w:val="00515119"/>
    <w:rsid w:val="00515360"/>
    <w:rsid w:val="0051712E"/>
    <w:rsid w:val="00520318"/>
    <w:rsid w:val="00520376"/>
    <w:rsid w:val="0052057D"/>
    <w:rsid w:val="00520A8E"/>
    <w:rsid w:val="00521DD5"/>
    <w:rsid w:val="005220E7"/>
    <w:rsid w:val="005225F1"/>
    <w:rsid w:val="005231DB"/>
    <w:rsid w:val="00524599"/>
    <w:rsid w:val="00524B56"/>
    <w:rsid w:val="00524DFA"/>
    <w:rsid w:val="005272FE"/>
    <w:rsid w:val="005315C8"/>
    <w:rsid w:val="00533434"/>
    <w:rsid w:val="00533BA1"/>
    <w:rsid w:val="00533F01"/>
    <w:rsid w:val="0053435B"/>
    <w:rsid w:val="005343FA"/>
    <w:rsid w:val="00534987"/>
    <w:rsid w:val="00535062"/>
    <w:rsid w:val="00535D41"/>
    <w:rsid w:val="0053649D"/>
    <w:rsid w:val="00537072"/>
    <w:rsid w:val="00537529"/>
    <w:rsid w:val="00537E92"/>
    <w:rsid w:val="005411DB"/>
    <w:rsid w:val="005425D1"/>
    <w:rsid w:val="00542B80"/>
    <w:rsid w:val="00542E32"/>
    <w:rsid w:val="00543B45"/>
    <w:rsid w:val="00544AFD"/>
    <w:rsid w:val="00544CCC"/>
    <w:rsid w:val="00544D0A"/>
    <w:rsid w:val="00546382"/>
    <w:rsid w:val="005466BB"/>
    <w:rsid w:val="0054697F"/>
    <w:rsid w:val="00546B89"/>
    <w:rsid w:val="00547D63"/>
    <w:rsid w:val="00550218"/>
    <w:rsid w:val="005506F9"/>
    <w:rsid w:val="005512DC"/>
    <w:rsid w:val="00552764"/>
    <w:rsid w:val="00553476"/>
    <w:rsid w:val="005534C1"/>
    <w:rsid w:val="00554F9E"/>
    <w:rsid w:val="00556B1A"/>
    <w:rsid w:val="0055752D"/>
    <w:rsid w:val="00557556"/>
    <w:rsid w:val="00557B26"/>
    <w:rsid w:val="0056168A"/>
    <w:rsid w:val="00561922"/>
    <w:rsid w:val="00561C8E"/>
    <w:rsid w:val="00562324"/>
    <w:rsid w:val="005623FC"/>
    <w:rsid w:val="005626A6"/>
    <w:rsid w:val="00562748"/>
    <w:rsid w:val="00562EEA"/>
    <w:rsid w:val="0056305D"/>
    <w:rsid w:val="00564053"/>
    <w:rsid w:val="005648E1"/>
    <w:rsid w:val="005659A3"/>
    <w:rsid w:val="0056600C"/>
    <w:rsid w:val="005664F7"/>
    <w:rsid w:val="0056752E"/>
    <w:rsid w:val="00567662"/>
    <w:rsid w:val="00567D4F"/>
    <w:rsid w:val="00571BCC"/>
    <w:rsid w:val="005739FD"/>
    <w:rsid w:val="00574B5E"/>
    <w:rsid w:val="00576BD8"/>
    <w:rsid w:val="00576DDE"/>
    <w:rsid w:val="00576F85"/>
    <w:rsid w:val="005778B4"/>
    <w:rsid w:val="005815AD"/>
    <w:rsid w:val="00581600"/>
    <w:rsid w:val="00582C84"/>
    <w:rsid w:val="00584197"/>
    <w:rsid w:val="00584708"/>
    <w:rsid w:val="00584A0B"/>
    <w:rsid w:val="00584D47"/>
    <w:rsid w:val="005864C8"/>
    <w:rsid w:val="00587127"/>
    <w:rsid w:val="00587389"/>
    <w:rsid w:val="00587E6E"/>
    <w:rsid w:val="00590871"/>
    <w:rsid w:val="00590C59"/>
    <w:rsid w:val="00590DBD"/>
    <w:rsid w:val="00591C86"/>
    <w:rsid w:val="00591CE6"/>
    <w:rsid w:val="00592314"/>
    <w:rsid w:val="005932E7"/>
    <w:rsid w:val="00593468"/>
    <w:rsid w:val="00593647"/>
    <w:rsid w:val="00593856"/>
    <w:rsid w:val="005945BB"/>
    <w:rsid w:val="005A0434"/>
    <w:rsid w:val="005A0A9A"/>
    <w:rsid w:val="005A0E75"/>
    <w:rsid w:val="005A13C7"/>
    <w:rsid w:val="005A1EB4"/>
    <w:rsid w:val="005A2613"/>
    <w:rsid w:val="005A2F7F"/>
    <w:rsid w:val="005A4E0E"/>
    <w:rsid w:val="005A673A"/>
    <w:rsid w:val="005B0C1F"/>
    <w:rsid w:val="005B0EF9"/>
    <w:rsid w:val="005B2E79"/>
    <w:rsid w:val="005B31A5"/>
    <w:rsid w:val="005B31DB"/>
    <w:rsid w:val="005B5050"/>
    <w:rsid w:val="005B51F2"/>
    <w:rsid w:val="005B533A"/>
    <w:rsid w:val="005B643B"/>
    <w:rsid w:val="005C0122"/>
    <w:rsid w:val="005C01F1"/>
    <w:rsid w:val="005C16BB"/>
    <w:rsid w:val="005C2283"/>
    <w:rsid w:val="005C23AF"/>
    <w:rsid w:val="005C49BE"/>
    <w:rsid w:val="005C4B62"/>
    <w:rsid w:val="005C528B"/>
    <w:rsid w:val="005C5F37"/>
    <w:rsid w:val="005C654B"/>
    <w:rsid w:val="005C7D71"/>
    <w:rsid w:val="005D15A6"/>
    <w:rsid w:val="005D6C52"/>
    <w:rsid w:val="005D7061"/>
    <w:rsid w:val="005D7601"/>
    <w:rsid w:val="005D7A09"/>
    <w:rsid w:val="005D7EAB"/>
    <w:rsid w:val="005E07EE"/>
    <w:rsid w:val="005E0897"/>
    <w:rsid w:val="005E142C"/>
    <w:rsid w:val="005E3FEC"/>
    <w:rsid w:val="005E4381"/>
    <w:rsid w:val="005E657B"/>
    <w:rsid w:val="005E6AD5"/>
    <w:rsid w:val="005E7CED"/>
    <w:rsid w:val="005F038C"/>
    <w:rsid w:val="005F0A74"/>
    <w:rsid w:val="005F0BCC"/>
    <w:rsid w:val="005F1B15"/>
    <w:rsid w:val="005F2D97"/>
    <w:rsid w:val="005F3478"/>
    <w:rsid w:val="005F4C29"/>
    <w:rsid w:val="005F591C"/>
    <w:rsid w:val="006002E8"/>
    <w:rsid w:val="00601229"/>
    <w:rsid w:val="006018E4"/>
    <w:rsid w:val="0060220B"/>
    <w:rsid w:val="0060320D"/>
    <w:rsid w:val="00603BDD"/>
    <w:rsid w:val="0060417D"/>
    <w:rsid w:val="0060424A"/>
    <w:rsid w:val="00604306"/>
    <w:rsid w:val="00604D49"/>
    <w:rsid w:val="00605FB0"/>
    <w:rsid w:val="00606269"/>
    <w:rsid w:val="00607361"/>
    <w:rsid w:val="00607B66"/>
    <w:rsid w:val="00611196"/>
    <w:rsid w:val="006113D0"/>
    <w:rsid w:val="006116C5"/>
    <w:rsid w:val="00614FE7"/>
    <w:rsid w:val="00615C4E"/>
    <w:rsid w:val="00615D6D"/>
    <w:rsid w:val="00615ED7"/>
    <w:rsid w:val="006164A5"/>
    <w:rsid w:val="00616728"/>
    <w:rsid w:val="00617602"/>
    <w:rsid w:val="006207D6"/>
    <w:rsid w:val="00620CC8"/>
    <w:rsid w:val="0062311C"/>
    <w:rsid w:val="006234DE"/>
    <w:rsid w:val="006239EF"/>
    <w:rsid w:val="00623AD0"/>
    <w:rsid w:val="006240DF"/>
    <w:rsid w:val="006255F9"/>
    <w:rsid w:val="00625C9C"/>
    <w:rsid w:val="00626D33"/>
    <w:rsid w:val="006278E7"/>
    <w:rsid w:val="0063066C"/>
    <w:rsid w:val="00630834"/>
    <w:rsid w:val="00630E09"/>
    <w:rsid w:val="0063231B"/>
    <w:rsid w:val="0063245B"/>
    <w:rsid w:val="006324AA"/>
    <w:rsid w:val="00633A46"/>
    <w:rsid w:val="00634F6A"/>
    <w:rsid w:val="006359F3"/>
    <w:rsid w:val="006369FA"/>
    <w:rsid w:val="00636D71"/>
    <w:rsid w:val="0063772C"/>
    <w:rsid w:val="00640B85"/>
    <w:rsid w:val="00640BE9"/>
    <w:rsid w:val="00641171"/>
    <w:rsid w:val="00641394"/>
    <w:rsid w:val="006427FA"/>
    <w:rsid w:val="006449D5"/>
    <w:rsid w:val="00644BAF"/>
    <w:rsid w:val="00646643"/>
    <w:rsid w:val="00647A5A"/>
    <w:rsid w:val="00647F60"/>
    <w:rsid w:val="00650570"/>
    <w:rsid w:val="0065101E"/>
    <w:rsid w:val="00651266"/>
    <w:rsid w:val="00652D59"/>
    <w:rsid w:val="0065360D"/>
    <w:rsid w:val="00657BA2"/>
    <w:rsid w:val="00657BE8"/>
    <w:rsid w:val="00657EEA"/>
    <w:rsid w:val="006607B5"/>
    <w:rsid w:val="00661B5E"/>
    <w:rsid w:val="0066585F"/>
    <w:rsid w:val="006660FA"/>
    <w:rsid w:val="0066661F"/>
    <w:rsid w:val="006674EF"/>
    <w:rsid w:val="00670805"/>
    <w:rsid w:val="00670AE3"/>
    <w:rsid w:val="00670C31"/>
    <w:rsid w:val="006712A7"/>
    <w:rsid w:val="00671709"/>
    <w:rsid w:val="00675874"/>
    <w:rsid w:val="00675F7C"/>
    <w:rsid w:val="0067701D"/>
    <w:rsid w:val="0067760C"/>
    <w:rsid w:val="00677B47"/>
    <w:rsid w:val="00681BD5"/>
    <w:rsid w:val="00683D33"/>
    <w:rsid w:val="00684743"/>
    <w:rsid w:val="00684BDA"/>
    <w:rsid w:val="00684C1F"/>
    <w:rsid w:val="00685ED5"/>
    <w:rsid w:val="00686590"/>
    <w:rsid w:val="00687281"/>
    <w:rsid w:val="00687D32"/>
    <w:rsid w:val="006900CC"/>
    <w:rsid w:val="0069387E"/>
    <w:rsid w:val="0069393F"/>
    <w:rsid w:val="00693AC6"/>
    <w:rsid w:val="00694064"/>
    <w:rsid w:val="0069512F"/>
    <w:rsid w:val="0069521D"/>
    <w:rsid w:val="00695622"/>
    <w:rsid w:val="006966DF"/>
    <w:rsid w:val="006A5533"/>
    <w:rsid w:val="006A5B14"/>
    <w:rsid w:val="006A75D7"/>
    <w:rsid w:val="006B0DFE"/>
    <w:rsid w:val="006B16AF"/>
    <w:rsid w:val="006B215A"/>
    <w:rsid w:val="006B2201"/>
    <w:rsid w:val="006B22DF"/>
    <w:rsid w:val="006B41E1"/>
    <w:rsid w:val="006B43EB"/>
    <w:rsid w:val="006B46D7"/>
    <w:rsid w:val="006B4B1F"/>
    <w:rsid w:val="006B4C29"/>
    <w:rsid w:val="006B507D"/>
    <w:rsid w:val="006B5668"/>
    <w:rsid w:val="006B591A"/>
    <w:rsid w:val="006B728A"/>
    <w:rsid w:val="006C0D18"/>
    <w:rsid w:val="006C0F58"/>
    <w:rsid w:val="006C118C"/>
    <w:rsid w:val="006C26FF"/>
    <w:rsid w:val="006C341F"/>
    <w:rsid w:val="006C5FEA"/>
    <w:rsid w:val="006C60E4"/>
    <w:rsid w:val="006C63F5"/>
    <w:rsid w:val="006C75B8"/>
    <w:rsid w:val="006D015C"/>
    <w:rsid w:val="006D1000"/>
    <w:rsid w:val="006D2678"/>
    <w:rsid w:val="006D44E4"/>
    <w:rsid w:val="006D5136"/>
    <w:rsid w:val="006D5596"/>
    <w:rsid w:val="006D56C3"/>
    <w:rsid w:val="006D7204"/>
    <w:rsid w:val="006D7D53"/>
    <w:rsid w:val="006E014A"/>
    <w:rsid w:val="006E05D4"/>
    <w:rsid w:val="006E1D0D"/>
    <w:rsid w:val="006E1D37"/>
    <w:rsid w:val="006E200B"/>
    <w:rsid w:val="006E433D"/>
    <w:rsid w:val="006E59D9"/>
    <w:rsid w:val="006E5B12"/>
    <w:rsid w:val="006E73F2"/>
    <w:rsid w:val="006E7EED"/>
    <w:rsid w:val="006F0271"/>
    <w:rsid w:val="006F1AFA"/>
    <w:rsid w:val="006F2660"/>
    <w:rsid w:val="006F26AB"/>
    <w:rsid w:val="006F335E"/>
    <w:rsid w:val="006F4063"/>
    <w:rsid w:val="006F43FA"/>
    <w:rsid w:val="006F53DC"/>
    <w:rsid w:val="006F56B5"/>
    <w:rsid w:val="006F574A"/>
    <w:rsid w:val="0070090A"/>
    <w:rsid w:val="0070135D"/>
    <w:rsid w:val="0070136C"/>
    <w:rsid w:val="00701576"/>
    <w:rsid w:val="00701679"/>
    <w:rsid w:val="007026C2"/>
    <w:rsid w:val="0070293A"/>
    <w:rsid w:val="007029F3"/>
    <w:rsid w:val="00702C3A"/>
    <w:rsid w:val="00702F70"/>
    <w:rsid w:val="00703B8A"/>
    <w:rsid w:val="00705193"/>
    <w:rsid w:val="00706621"/>
    <w:rsid w:val="00706B52"/>
    <w:rsid w:val="00710EB3"/>
    <w:rsid w:val="007123D7"/>
    <w:rsid w:val="007167DC"/>
    <w:rsid w:val="00716E91"/>
    <w:rsid w:val="0072182B"/>
    <w:rsid w:val="00722AF0"/>
    <w:rsid w:val="007236DE"/>
    <w:rsid w:val="00723890"/>
    <w:rsid w:val="00724308"/>
    <w:rsid w:val="00726CE9"/>
    <w:rsid w:val="00727659"/>
    <w:rsid w:val="00727893"/>
    <w:rsid w:val="007304E2"/>
    <w:rsid w:val="00730BA0"/>
    <w:rsid w:val="00731832"/>
    <w:rsid w:val="00731D5B"/>
    <w:rsid w:val="0073353C"/>
    <w:rsid w:val="00734B12"/>
    <w:rsid w:val="00734B53"/>
    <w:rsid w:val="00735604"/>
    <w:rsid w:val="00735F2A"/>
    <w:rsid w:val="00737C11"/>
    <w:rsid w:val="00737C37"/>
    <w:rsid w:val="007403ED"/>
    <w:rsid w:val="007422E9"/>
    <w:rsid w:val="00742836"/>
    <w:rsid w:val="00742B0F"/>
    <w:rsid w:val="00742F59"/>
    <w:rsid w:val="007431B1"/>
    <w:rsid w:val="00744BDD"/>
    <w:rsid w:val="00746008"/>
    <w:rsid w:val="007469EF"/>
    <w:rsid w:val="007476EF"/>
    <w:rsid w:val="00750B9B"/>
    <w:rsid w:val="00750DB1"/>
    <w:rsid w:val="007529E8"/>
    <w:rsid w:val="00753F3C"/>
    <w:rsid w:val="007552C0"/>
    <w:rsid w:val="00755DFB"/>
    <w:rsid w:val="00756788"/>
    <w:rsid w:val="00756B2D"/>
    <w:rsid w:val="00756DBF"/>
    <w:rsid w:val="00757C5C"/>
    <w:rsid w:val="007600DF"/>
    <w:rsid w:val="00760703"/>
    <w:rsid w:val="00760CC4"/>
    <w:rsid w:val="00760DA3"/>
    <w:rsid w:val="00760EA7"/>
    <w:rsid w:val="007610CF"/>
    <w:rsid w:val="007613CD"/>
    <w:rsid w:val="00761A7D"/>
    <w:rsid w:val="00762177"/>
    <w:rsid w:val="007629AF"/>
    <w:rsid w:val="00763ADE"/>
    <w:rsid w:val="0076419C"/>
    <w:rsid w:val="00764481"/>
    <w:rsid w:val="00765E8A"/>
    <w:rsid w:val="007663AD"/>
    <w:rsid w:val="00766BD1"/>
    <w:rsid w:val="00767D43"/>
    <w:rsid w:val="007712FC"/>
    <w:rsid w:val="00772676"/>
    <w:rsid w:val="00773A59"/>
    <w:rsid w:val="0077420C"/>
    <w:rsid w:val="00775344"/>
    <w:rsid w:val="00776AA5"/>
    <w:rsid w:val="0077703E"/>
    <w:rsid w:val="0078005F"/>
    <w:rsid w:val="007839E8"/>
    <w:rsid w:val="00784107"/>
    <w:rsid w:val="00784B4C"/>
    <w:rsid w:val="00784C2B"/>
    <w:rsid w:val="00785258"/>
    <w:rsid w:val="007855FF"/>
    <w:rsid w:val="00785614"/>
    <w:rsid w:val="00785F27"/>
    <w:rsid w:val="00790352"/>
    <w:rsid w:val="00790408"/>
    <w:rsid w:val="007928B7"/>
    <w:rsid w:val="00793D20"/>
    <w:rsid w:val="007942C1"/>
    <w:rsid w:val="00794CC9"/>
    <w:rsid w:val="007976CD"/>
    <w:rsid w:val="007A0517"/>
    <w:rsid w:val="007A1B92"/>
    <w:rsid w:val="007A22B0"/>
    <w:rsid w:val="007A2AD2"/>
    <w:rsid w:val="007A3320"/>
    <w:rsid w:val="007A4240"/>
    <w:rsid w:val="007A4794"/>
    <w:rsid w:val="007A4D38"/>
    <w:rsid w:val="007A4F72"/>
    <w:rsid w:val="007A579D"/>
    <w:rsid w:val="007A7FB7"/>
    <w:rsid w:val="007B0B20"/>
    <w:rsid w:val="007B1CDD"/>
    <w:rsid w:val="007B30F5"/>
    <w:rsid w:val="007B334E"/>
    <w:rsid w:val="007B3503"/>
    <w:rsid w:val="007B351C"/>
    <w:rsid w:val="007B3ED4"/>
    <w:rsid w:val="007B42C4"/>
    <w:rsid w:val="007B456B"/>
    <w:rsid w:val="007B5489"/>
    <w:rsid w:val="007B5E30"/>
    <w:rsid w:val="007B70F4"/>
    <w:rsid w:val="007B7371"/>
    <w:rsid w:val="007B7614"/>
    <w:rsid w:val="007C0431"/>
    <w:rsid w:val="007C16EE"/>
    <w:rsid w:val="007C2881"/>
    <w:rsid w:val="007C5714"/>
    <w:rsid w:val="007C666C"/>
    <w:rsid w:val="007C7D0B"/>
    <w:rsid w:val="007D03D7"/>
    <w:rsid w:val="007D26DC"/>
    <w:rsid w:val="007D5CB9"/>
    <w:rsid w:val="007E1599"/>
    <w:rsid w:val="007E1B96"/>
    <w:rsid w:val="007E363E"/>
    <w:rsid w:val="007E5E99"/>
    <w:rsid w:val="007E5EBD"/>
    <w:rsid w:val="007E628D"/>
    <w:rsid w:val="007E6C82"/>
    <w:rsid w:val="007E751A"/>
    <w:rsid w:val="007E788C"/>
    <w:rsid w:val="007F0113"/>
    <w:rsid w:val="007F08DC"/>
    <w:rsid w:val="007F1B26"/>
    <w:rsid w:val="007F22E9"/>
    <w:rsid w:val="007F267F"/>
    <w:rsid w:val="007F29DB"/>
    <w:rsid w:val="007F3DA1"/>
    <w:rsid w:val="007F48A2"/>
    <w:rsid w:val="007F49F6"/>
    <w:rsid w:val="007F4CAB"/>
    <w:rsid w:val="007F52AD"/>
    <w:rsid w:val="007F5A5D"/>
    <w:rsid w:val="007F5D44"/>
    <w:rsid w:val="007F6122"/>
    <w:rsid w:val="007F659B"/>
    <w:rsid w:val="00800ABC"/>
    <w:rsid w:val="00800C8E"/>
    <w:rsid w:val="008015B8"/>
    <w:rsid w:val="008017EB"/>
    <w:rsid w:val="00802C7B"/>
    <w:rsid w:val="00804DA9"/>
    <w:rsid w:val="00805B16"/>
    <w:rsid w:val="00805E32"/>
    <w:rsid w:val="00805FA9"/>
    <w:rsid w:val="00805FFE"/>
    <w:rsid w:val="00806EED"/>
    <w:rsid w:val="0080734D"/>
    <w:rsid w:val="00807764"/>
    <w:rsid w:val="00807E3B"/>
    <w:rsid w:val="00807EA8"/>
    <w:rsid w:val="008102BD"/>
    <w:rsid w:val="00810EE3"/>
    <w:rsid w:val="008110D4"/>
    <w:rsid w:val="00811246"/>
    <w:rsid w:val="00811F89"/>
    <w:rsid w:val="00812890"/>
    <w:rsid w:val="00813693"/>
    <w:rsid w:val="00813875"/>
    <w:rsid w:val="008139F7"/>
    <w:rsid w:val="00813F45"/>
    <w:rsid w:val="0081570C"/>
    <w:rsid w:val="00815BDB"/>
    <w:rsid w:val="0081613F"/>
    <w:rsid w:val="00817B18"/>
    <w:rsid w:val="00817D39"/>
    <w:rsid w:val="0082021E"/>
    <w:rsid w:val="00820436"/>
    <w:rsid w:val="0082061A"/>
    <w:rsid w:val="00821B1D"/>
    <w:rsid w:val="008221BA"/>
    <w:rsid w:val="00823EE1"/>
    <w:rsid w:val="00824B2C"/>
    <w:rsid w:val="00826AE2"/>
    <w:rsid w:val="00826F5C"/>
    <w:rsid w:val="00830B25"/>
    <w:rsid w:val="00830EAD"/>
    <w:rsid w:val="00832001"/>
    <w:rsid w:val="00832182"/>
    <w:rsid w:val="00832CAA"/>
    <w:rsid w:val="00833428"/>
    <w:rsid w:val="008344A7"/>
    <w:rsid w:val="0083608A"/>
    <w:rsid w:val="0083636B"/>
    <w:rsid w:val="008365A2"/>
    <w:rsid w:val="00837054"/>
    <w:rsid w:val="00840D5E"/>
    <w:rsid w:val="008412D9"/>
    <w:rsid w:val="00843A3F"/>
    <w:rsid w:val="00843F50"/>
    <w:rsid w:val="00845601"/>
    <w:rsid w:val="00845B76"/>
    <w:rsid w:val="008475D5"/>
    <w:rsid w:val="008476CB"/>
    <w:rsid w:val="00847C0A"/>
    <w:rsid w:val="008528F5"/>
    <w:rsid w:val="00853536"/>
    <w:rsid w:val="0085470F"/>
    <w:rsid w:val="00854B66"/>
    <w:rsid w:val="00855231"/>
    <w:rsid w:val="008578A0"/>
    <w:rsid w:val="00857A11"/>
    <w:rsid w:val="00857BCB"/>
    <w:rsid w:val="008610F5"/>
    <w:rsid w:val="00861944"/>
    <w:rsid w:val="00861D9F"/>
    <w:rsid w:val="0086261C"/>
    <w:rsid w:val="00864480"/>
    <w:rsid w:val="00864C7C"/>
    <w:rsid w:val="008653E8"/>
    <w:rsid w:val="008657D4"/>
    <w:rsid w:val="00866330"/>
    <w:rsid w:val="0086695D"/>
    <w:rsid w:val="00866B1B"/>
    <w:rsid w:val="0087070E"/>
    <w:rsid w:val="00870DB7"/>
    <w:rsid w:val="00870ED3"/>
    <w:rsid w:val="008711C4"/>
    <w:rsid w:val="008721EE"/>
    <w:rsid w:val="0087365F"/>
    <w:rsid w:val="00875D85"/>
    <w:rsid w:val="00876B1B"/>
    <w:rsid w:val="00876D4E"/>
    <w:rsid w:val="008770C5"/>
    <w:rsid w:val="0087743A"/>
    <w:rsid w:val="00877EF2"/>
    <w:rsid w:val="00880B7E"/>
    <w:rsid w:val="00881BBE"/>
    <w:rsid w:val="008820D8"/>
    <w:rsid w:val="008825E7"/>
    <w:rsid w:val="00882C4C"/>
    <w:rsid w:val="00883048"/>
    <w:rsid w:val="00884E64"/>
    <w:rsid w:val="00885950"/>
    <w:rsid w:val="00886AD9"/>
    <w:rsid w:val="0089169F"/>
    <w:rsid w:val="00891BCC"/>
    <w:rsid w:val="0089379F"/>
    <w:rsid w:val="00893D56"/>
    <w:rsid w:val="00894649"/>
    <w:rsid w:val="00895626"/>
    <w:rsid w:val="00895EA9"/>
    <w:rsid w:val="008967F4"/>
    <w:rsid w:val="00896C22"/>
    <w:rsid w:val="0089789E"/>
    <w:rsid w:val="008A0122"/>
    <w:rsid w:val="008A0B45"/>
    <w:rsid w:val="008A1627"/>
    <w:rsid w:val="008A17B7"/>
    <w:rsid w:val="008A1F95"/>
    <w:rsid w:val="008A2438"/>
    <w:rsid w:val="008A305E"/>
    <w:rsid w:val="008A396C"/>
    <w:rsid w:val="008A4049"/>
    <w:rsid w:val="008A4F0D"/>
    <w:rsid w:val="008A5729"/>
    <w:rsid w:val="008A68C4"/>
    <w:rsid w:val="008B0E22"/>
    <w:rsid w:val="008B1184"/>
    <w:rsid w:val="008B1B3E"/>
    <w:rsid w:val="008B2D4F"/>
    <w:rsid w:val="008B4257"/>
    <w:rsid w:val="008B4DC9"/>
    <w:rsid w:val="008B5073"/>
    <w:rsid w:val="008B639C"/>
    <w:rsid w:val="008B63E1"/>
    <w:rsid w:val="008B65F1"/>
    <w:rsid w:val="008B6839"/>
    <w:rsid w:val="008B74C0"/>
    <w:rsid w:val="008B7A4C"/>
    <w:rsid w:val="008C0070"/>
    <w:rsid w:val="008C068C"/>
    <w:rsid w:val="008C137D"/>
    <w:rsid w:val="008C173B"/>
    <w:rsid w:val="008C178C"/>
    <w:rsid w:val="008C1D3D"/>
    <w:rsid w:val="008C24DA"/>
    <w:rsid w:val="008C271E"/>
    <w:rsid w:val="008C2C45"/>
    <w:rsid w:val="008C41B3"/>
    <w:rsid w:val="008C41CC"/>
    <w:rsid w:val="008C584B"/>
    <w:rsid w:val="008C613B"/>
    <w:rsid w:val="008C62DE"/>
    <w:rsid w:val="008C672A"/>
    <w:rsid w:val="008C6ACC"/>
    <w:rsid w:val="008C6CB3"/>
    <w:rsid w:val="008C7495"/>
    <w:rsid w:val="008C76CE"/>
    <w:rsid w:val="008D0E3D"/>
    <w:rsid w:val="008D126F"/>
    <w:rsid w:val="008D14E4"/>
    <w:rsid w:val="008D267F"/>
    <w:rsid w:val="008D2CF5"/>
    <w:rsid w:val="008D2DAE"/>
    <w:rsid w:val="008D3605"/>
    <w:rsid w:val="008D68BB"/>
    <w:rsid w:val="008E14B6"/>
    <w:rsid w:val="008E2095"/>
    <w:rsid w:val="008E2530"/>
    <w:rsid w:val="008E2E49"/>
    <w:rsid w:val="008E4363"/>
    <w:rsid w:val="008E50E4"/>
    <w:rsid w:val="008E5248"/>
    <w:rsid w:val="008E53B6"/>
    <w:rsid w:val="008E547A"/>
    <w:rsid w:val="008E5A17"/>
    <w:rsid w:val="008E780E"/>
    <w:rsid w:val="008E7814"/>
    <w:rsid w:val="008F14E7"/>
    <w:rsid w:val="008F1704"/>
    <w:rsid w:val="008F276A"/>
    <w:rsid w:val="008F31E2"/>
    <w:rsid w:val="008F3C9A"/>
    <w:rsid w:val="008F415D"/>
    <w:rsid w:val="008F51A7"/>
    <w:rsid w:val="008F524F"/>
    <w:rsid w:val="008F53BA"/>
    <w:rsid w:val="008F61A4"/>
    <w:rsid w:val="008F6A14"/>
    <w:rsid w:val="008F743C"/>
    <w:rsid w:val="008F7514"/>
    <w:rsid w:val="009000F4"/>
    <w:rsid w:val="00900776"/>
    <w:rsid w:val="00900DAF"/>
    <w:rsid w:val="0090160B"/>
    <w:rsid w:val="009058A5"/>
    <w:rsid w:val="00905A2A"/>
    <w:rsid w:val="00905AEF"/>
    <w:rsid w:val="00905B7A"/>
    <w:rsid w:val="009060ED"/>
    <w:rsid w:val="0090651D"/>
    <w:rsid w:val="009106D3"/>
    <w:rsid w:val="00911277"/>
    <w:rsid w:val="0091157A"/>
    <w:rsid w:val="00911A71"/>
    <w:rsid w:val="00911BFF"/>
    <w:rsid w:val="009123FF"/>
    <w:rsid w:val="00912465"/>
    <w:rsid w:val="00912A15"/>
    <w:rsid w:val="0091474A"/>
    <w:rsid w:val="00914CF2"/>
    <w:rsid w:val="009150AD"/>
    <w:rsid w:val="00915274"/>
    <w:rsid w:val="00915939"/>
    <w:rsid w:val="009166D6"/>
    <w:rsid w:val="0091678A"/>
    <w:rsid w:val="00916FEE"/>
    <w:rsid w:val="0092092F"/>
    <w:rsid w:val="00921365"/>
    <w:rsid w:val="009214DF"/>
    <w:rsid w:val="0092199A"/>
    <w:rsid w:val="00921EB4"/>
    <w:rsid w:val="009234AE"/>
    <w:rsid w:val="00923BF1"/>
    <w:rsid w:val="00923DAD"/>
    <w:rsid w:val="00923ED3"/>
    <w:rsid w:val="00923FE4"/>
    <w:rsid w:val="00924C16"/>
    <w:rsid w:val="009250B0"/>
    <w:rsid w:val="00926055"/>
    <w:rsid w:val="00927A24"/>
    <w:rsid w:val="00927CA0"/>
    <w:rsid w:val="0093081B"/>
    <w:rsid w:val="00931366"/>
    <w:rsid w:val="009321F7"/>
    <w:rsid w:val="009325DE"/>
    <w:rsid w:val="00933D73"/>
    <w:rsid w:val="0093492B"/>
    <w:rsid w:val="009349F8"/>
    <w:rsid w:val="00934B53"/>
    <w:rsid w:val="00935F45"/>
    <w:rsid w:val="009367C9"/>
    <w:rsid w:val="009369A8"/>
    <w:rsid w:val="009375DD"/>
    <w:rsid w:val="00937841"/>
    <w:rsid w:val="00937F13"/>
    <w:rsid w:val="00941702"/>
    <w:rsid w:val="0094189D"/>
    <w:rsid w:val="00942E16"/>
    <w:rsid w:val="00942EE1"/>
    <w:rsid w:val="009437D6"/>
    <w:rsid w:val="00944403"/>
    <w:rsid w:val="00947494"/>
    <w:rsid w:val="00947877"/>
    <w:rsid w:val="00950814"/>
    <w:rsid w:val="00951090"/>
    <w:rsid w:val="00951EB5"/>
    <w:rsid w:val="00951FCB"/>
    <w:rsid w:val="00952187"/>
    <w:rsid w:val="00952C77"/>
    <w:rsid w:val="00953CCF"/>
    <w:rsid w:val="00954373"/>
    <w:rsid w:val="00954AB1"/>
    <w:rsid w:val="00955264"/>
    <w:rsid w:val="00955D8A"/>
    <w:rsid w:val="00956B3B"/>
    <w:rsid w:val="00960044"/>
    <w:rsid w:val="00961589"/>
    <w:rsid w:val="00961F83"/>
    <w:rsid w:val="009642B9"/>
    <w:rsid w:val="00965AF7"/>
    <w:rsid w:val="00965BA8"/>
    <w:rsid w:val="009662A1"/>
    <w:rsid w:val="00966743"/>
    <w:rsid w:val="0096751D"/>
    <w:rsid w:val="00970A88"/>
    <w:rsid w:val="0097123B"/>
    <w:rsid w:val="00971A17"/>
    <w:rsid w:val="00971F5C"/>
    <w:rsid w:val="0097242C"/>
    <w:rsid w:val="00972B3E"/>
    <w:rsid w:val="009749F7"/>
    <w:rsid w:val="00976582"/>
    <w:rsid w:val="00976B27"/>
    <w:rsid w:val="00976F6E"/>
    <w:rsid w:val="00980585"/>
    <w:rsid w:val="009818DC"/>
    <w:rsid w:val="009826CC"/>
    <w:rsid w:val="009827B5"/>
    <w:rsid w:val="00982AD9"/>
    <w:rsid w:val="00983117"/>
    <w:rsid w:val="00984C5A"/>
    <w:rsid w:val="0098710F"/>
    <w:rsid w:val="009877B6"/>
    <w:rsid w:val="00990C7C"/>
    <w:rsid w:val="009917C1"/>
    <w:rsid w:val="0099587B"/>
    <w:rsid w:val="00995A9C"/>
    <w:rsid w:val="00995B60"/>
    <w:rsid w:val="0099601F"/>
    <w:rsid w:val="00996A24"/>
    <w:rsid w:val="00996D48"/>
    <w:rsid w:val="00996DAA"/>
    <w:rsid w:val="009975AB"/>
    <w:rsid w:val="0099769B"/>
    <w:rsid w:val="009979E8"/>
    <w:rsid w:val="00997A2F"/>
    <w:rsid w:val="009A16EC"/>
    <w:rsid w:val="009A1968"/>
    <w:rsid w:val="009A1F2D"/>
    <w:rsid w:val="009A25C9"/>
    <w:rsid w:val="009A2EDA"/>
    <w:rsid w:val="009A3103"/>
    <w:rsid w:val="009A3F8B"/>
    <w:rsid w:val="009A6C02"/>
    <w:rsid w:val="009B0C1B"/>
    <w:rsid w:val="009B0FD9"/>
    <w:rsid w:val="009B1D6D"/>
    <w:rsid w:val="009B20EA"/>
    <w:rsid w:val="009B3FE8"/>
    <w:rsid w:val="009B479F"/>
    <w:rsid w:val="009B4D35"/>
    <w:rsid w:val="009B6DE6"/>
    <w:rsid w:val="009B797E"/>
    <w:rsid w:val="009C262E"/>
    <w:rsid w:val="009C2A0C"/>
    <w:rsid w:val="009C3654"/>
    <w:rsid w:val="009C4E73"/>
    <w:rsid w:val="009C5F62"/>
    <w:rsid w:val="009C62B8"/>
    <w:rsid w:val="009C7140"/>
    <w:rsid w:val="009C7EEC"/>
    <w:rsid w:val="009D0D4A"/>
    <w:rsid w:val="009D13DF"/>
    <w:rsid w:val="009D27C7"/>
    <w:rsid w:val="009D3FBF"/>
    <w:rsid w:val="009D570C"/>
    <w:rsid w:val="009D5BFD"/>
    <w:rsid w:val="009D5E5C"/>
    <w:rsid w:val="009D6004"/>
    <w:rsid w:val="009D698B"/>
    <w:rsid w:val="009D70AD"/>
    <w:rsid w:val="009D7475"/>
    <w:rsid w:val="009D7F05"/>
    <w:rsid w:val="009D7FB3"/>
    <w:rsid w:val="009E032B"/>
    <w:rsid w:val="009E0643"/>
    <w:rsid w:val="009E0F62"/>
    <w:rsid w:val="009E2191"/>
    <w:rsid w:val="009E29D5"/>
    <w:rsid w:val="009E3B6F"/>
    <w:rsid w:val="009E41BE"/>
    <w:rsid w:val="009E42D4"/>
    <w:rsid w:val="009E55DB"/>
    <w:rsid w:val="009E56F8"/>
    <w:rsid w:val="009E5D0F"/>
    <w:rsid w:val="009E5E27"/>
    <w:rsid w:val="009E5E6A"/>
    <w:rsid w:val="009E6E82"/>
    <w:rsid w:val="009E7A5B"/>
    <w:rsid w:val="009E7EF6"/>
    <w:rsid w:val="009F0971"/>
    <w:rsid w:val="009F13BF"/>
    <w:rsid w:val="009F2217"/>
    <w:rsid w:val="009F4CD2"/>
    <w:rsid w:val="009F511C"/>
    <w:rsid w:val="009F51C9"/>
    <w:rsid w:val="009F5B96"/>
    <w:rsid w:val="009F661D"/>
    <w:rsid w:val="009F6D78"/>
    <w:rsid w:val="00A00A38"/>
    <w:rsid w:val="00A01323"/>
    <w:rsid w:val="00A01BFB"/>
    <w:rsid w:val="00A01CBA"/>
    <w:rsid w:val="00A01F76"/>
    <w:rsid w:val="00A0213A"/>
    <w:rsid w:val="00A025E4"/>
    <w:rsid w:val="00A02846"/>
    <w:rsid w:val="00A02C9A"/>
    <w:rsid w:val="00A0676C"/>
    <w:rsid w:val="00A071C3"/>
    <w:rsid w:val="00A07B89"/>
    <w:rsid w:val="00A07CA8"/>
    <w:rsid w:val="00A10B66"/>
    <w:rsid w:val="00A110BD"/>
    <w:rsid w:val="00A13B55"/>
    <w:rsid w:val="00A13B65"/>
    <w:rsid w:val="00A14BAA"/>
    <w:rsid w:val="00A155B3"/>
    <w:rsid w:val="00A163F7"/>
    <w:rsid w:val="00A202B5"/>
    <w:rsid w:val="00A20F1B"/>
    <w:rsid w:val="00A21F4B"/>
    <w:rsid w:val="00A21FA0"/>
    <w:rsid w:val="00A22B97"/>
    <w:rsid w:val="00A22D71"/>
    <w:rsid w:val="00A24128"/>
    <w:rsid w:val="00A25F2D"/>
    <w:rsid w:val="00A2635B"/>
    <w:rsid w:val="00A27644"/>
    <w:rsid w:val="00A303D3"/>
    <w:rsid w:val="00A303D5"/>
    <w:rsid w:val="00A31364"/>
    <w:rsid w:val="00A313B5"/>
    <w:rsid w:val="00A32006"/>
    <w:rsid w:val="00A32400"/>
    <w:rsid w:val="00A32B79"/>
    <w:rsid w:val="00A32DD9"/>
    <w:rsid w:val="00A34875"/>
    <w:rsid w:val="00A34D98"/>
    <w:rsid w:val="00A35CD7"/>
    <w:rsid w:val="00A35E94"/>
    <w:rsid w:val="00A35F36"/>
    <w:rsid w:val="00A36092"/>
    <w:rsid w:val="00A37656"/>
    <w:rsid w:val="00A378B7"/>
    <w:rsid w:val="00A40B5B"/>
    <w:rsid w:val="00A41091"/>
    <w:rsid w:val="00A412A4"/>
    <w:rsid w:val="00A4286B"/>
    <w:rsid w:val="00A42F51"/>
    <w:rsid w:val="00A42FC7"/>
    <w:rsid w:val="00A43D21"/>
    <w:rsid w:val="00A44A64"/>
    <w:rsid w:val="00A4579D"/>
    <w:rsid w:val="00A46B09"/>
    <w:rsid w:val="00A46BA0"/>
    <w:rsid w:val="00A46D61"/>
    <w:rsid w:val="00A500EC"/>
    <w:rsid w:val="00A50A56"/>
    <w:rsid w:val="00A50D1C"/>
    <w:rsid w:val="00A5108D"/>
    <w:rsid w:val="00A5265E"/>
    <w:rsid w:val="00A5281B"/>
    <w:rsid w:val="00A549A7"/>
    <w:rsid w:val="00A55407"/>
    <w:rsid w:val="00A5741D"/>
    <w:rsid w:val="00A57D8B"/>
    <w:rsid w:val="00A61054"/>
    <w:rsid w:val="00A64700"/>
    <w:rsid w:val="00A64892"/>
    <w:rsid w:val="00A65539"/>
    <w:rsid w:val="00A65647"/>
    <w:rsid w:val="00A65895"/>
    <w:rsid w:val="00A66340"/>
    <w:rsid w:val="00A665FA"/>
    <w:rsid w:val="00A66BF9"/>
    <w:rsid w:val="00A67223"/>
    <w:rsid w:val="00A70B55"/>
    <w:rsid w:val="00A72714"/>
    <w:rsid w:val="00A7292C"/>
    <w:rsid w:val="00A729CD"/>
    <w:rsid w:val="00A72A5B"/>
    <w:rsid w:val="00A72CBF"/>
    <w:rsid w:val="00A7300D"/>
    <w:rsid w:val="00A736F5"/>
    <w:rsid w:val="00A7424E"/>
    <w:rsid w:val="00A818E8"/>
    <w:rsid w:val="00A82521"/>
    <w:rsid w:val="00A82DB7"/>
    <w:rsid w:val="00A83E2B"/>
    <w:rsid w:val="00A83ECC"/>
    <w:rsid w:val="00A848A4"/>
    <w:rsid w:val="00A85BA7"/>
    <w:rsid w:val="00A8646D"/>
    <w:rsid w:val="00A86D60"/>
    <w:rsid w:val="00A871D9"/>
    <w:rsid w:val="00A9066E"/>
    <w:rsid w:val="00A90950"/>
    <w:rsid w:val="00A90B0D"/>
    <w:rsid w:val="00A90B26"/>
    <w:rsid w:val="00A91C50"/>
    <w:rsid w:val="00A9377F"/>
    <w:rsid w:val="00A94364"/>
    <w:rsid w:val="00A94A42"/>
    <w:rsid w:val="00A94D6E"/>
    <w:rsid w:val="00A9569C"/>
    <w:rsid w:val="00A95CD6"/>
    <w:rsid w:val="00A976AD"/>
    <w:rsid w:val="00AA0451"/>
    <w:rsid w:val="00AA1505"/>
    <w:rsid w:val="00AA15DF"/>
    <w:rsid w:val="00AA4BA3"/>
    <w:rsid w:val="00AA67FD"/>
    <w:rsid w:val="00AA6F97"/>
    <w:rsid w:val="00AA714B"/>
    <w:rsid w:val="00AB0254"/>
    <w:rsid w:val="00AB07FB"/>
    <w:rsid w:val="00AB1A08"/>
    <w:rsid w:val="00AB1A56"/>
    <w:rsid w:val="00AB2392"/>
    <w:rsid w:val="00AB239A"/>
    <w:rsid w:val="00AB35C6"/>
    <w:rsid w:val="00AB4078"/>
    <w:rsid w:val="00AB4A18"/>
    <w:rsid w:val="00AB4B8A"/>
    <w:rsid w:val="00AB541D"/>
    <w:rsid w:val="00AB5443"/>
    <w:rsid w:val="00AB58EB"/>
    <w:rsid w:val="00AB6B5E"/>
    <w:rsid w:val="00AC0070"/>
    <w:rsid w:val="00AC145E"/>
    <w:rsid w:val="00AC199A"/>
    <w:rsid w:val="00AC1B9C"/>
    <w:rsid w:val="00AC21D7"/>
    <w:rsid w:val="00AC4A74"/>
    <w:rsid w:val="00AC4F09"/>
    <w:rsid w:val="00AC5A0E"/>
    <w:rsid w:val="00AC6F3A"/>
    <w:rsid w:val="00AD2973"/>
    <w:rsid w:val="00AD62C6"/>
    <w:rsid w:val="00AD7653"/>
    <w:rsid w:val="00AD7FB5"/>
    <w:rsid w:val="00AE0F42"/>
    <w:rsid w:val="00AE1334"/>
    <w:rsid w:val="00AE2068"/>
    <w:rsid w:val="00AE25C0"/>
    <w:rsid w:val="00AE2EEF"/>
    <w:rsid w:val="00AE332A"/>
    <w:rsid w:val="00AE3AD4"/>
    <w:rsid w:val="00AE413E"/>
    <w:rsid w:val="00AE438A"/>
    <w:rsid w:val="00AE5B99"/>
    <w:rsid w:val="00AE629B"/>
    <w:rsid w:val="00AE6C3C"/>
    <w:rsid w:val="00AF0BC9"/>
    <w:rsid w:val="00AF22A3"/>
    <w:rsid w:val="00AF2380"/>
    <w:rsid w:val="00AF34EC"/>
    <w:rsid w:val="00AF3730"/>
    <w:rsid w:val="00AF4249"/>
    <w:rsid w:val="00AF4EF1"/>
    <w:rsid w:val="00AF6F74"/>
    <w:rsid w:val="00AF7765"/>
    <w:rsid w:val="00AF7C49"/>
    <w:rsid w:val="00B02D63"/>
    <w:rsid w:val="00B031D0"/>
    <w:rsid w:val="00B045B4"/>
    <w:rsid w:val="00B04B66"/>
    <w:rsid w:val="00B05599"/>
    <w:rsid w:val="00B06AB1"/>
    <w:rsid w:val="00B06D46"/>
    <w:rsid w:val="00B07B1F"/>
    <w:rsid w:val="00B110D0"/>
    <w:rsid w:val="00B11E6E"/>
    <w:rsid w:val="00B13B07"/>
    <w:rsid w:val="00B13B49"/>
    <w:rsid w:val="00B154C4"/>
    <w:rsid w:val="00B15734"/>
    <w:rsid w:val="00B167F9"/>
    <w:rsid w:val="00B22604"/>
    <w:rsid w:val="00B2305E"/>
    <w:rsid w:val="00B23390"/>
    <w:rsid w:val="00B23B32"/>
    <w:rsid w:val="00B23D31"/>
    <w:rsid w:val="00B240A5"/>
    <w:rsid w:val="00B25A61"/>
    <w:rsid w:val="00B264E5"/>
    <w:rsid w:val="00B301EE"/>
    <w:rsid w:val="00B303A6"/>
    <w:rsid w:val="00B30495"/>
    <w:rsid w:val="00B30501"/>
    <w:rsid w:val="00B311CD"/>
    <w:rsid w:val="00B32C52"/>
    <w:rsid w:val="00B338F3"/>
    <w:rsid w:val="00B33AFA"/>
    <w:rsid w:val="00B34016"/>
    <w:rsid w:val="00B34448"/>
    <w:rsid w:val="00B352F0"/>
    <w:rsid w:val="00B35497"/>
    <w:rsid w:val="00B36517"/>
    <w:rsid w:val="00B36951"/>
    <w:rsid w:val="00B36C58"/>
    <w:rsid w:val="00B36DB0"/>
    <w:rsid w:val="00B3769B"/>
    <w:rsid w:val="00B378BF"/>
    <w:rsid w:val="00B4189B"/>
    <w:rsid w:val="00B4210E"/>
    <w:rsid w:val="00B4227E"/>
    <w:rsid w:val="00B4238A"/>
    <w:rsid w:val="00B445A8"/>
    <w:rsid w:val="00B44AC2"/>
    <w:rsid w:val="00B46648"/>
    <w:rsid w:val="00B46A96"/>
    <w:rsid w:val="00B47A18"/>
    <w:rsid w:val="00B51A47"/>
    <w:rsid w:val="00B51D42"/>
    <w:rsid w:val="00B5301F"/>
    <w:rsid w:val="00B5383B"/>
    <w:rsid w:val="00B5388F"/>
    <w:rsid w:val="00B60571"/>
    <w:rsid w:val="00B6158F"/>
    <w:rsid w:val="00B6206E"/>
    <w:rsid w:val="00B6263D"/>
    <w:rsid w:val="00B62CAE"/>
    <w:rsid w:val="00B63EDB"/>
    <w:rsid w:val="00B64357"/>
    <w:rsid w:val="00B65A3D"/>
    <w:rsid w:val="00B66061"/>
    <w:rsid w:val="00B669AB"/>
    <w:rsid w:val="00B67E0B"/>
    <w:rsid w:val="00B7037C"/>
    <w:rsid w:val="00B70D08"/>
    <w:rsid w:val="00B72CA2"/>
    <w:rsid w:val="00B73B69"/>
    <w:rsid w:val="00B74478"/>
    <w:rsid w:val="00B758E1"/>
    <w:rsid w:val="00B760E7"/>
    <w:rsid w:val="00B77BB5"/>
    <w:rsid w:val="00B800A1"/>
    <w:rsid w:val="00B809A7"/>
    <w:rsid w:val="00B80C26"/>
    <w:rsid w:val="00B80FB5"/>
    <w:rsid w:val="00B8294E"/>
    <w:rsid w:val="00B82C5C"/>
    <w:rsid w:val="00B82D5C"/>
    <w:rsid w:val="00B83201"/>
    <w:rsid w:val="00B833A5"/>
    <w:rsid w:val="00B84E83"/>
    <w:rsid w:val="00B8650C"/>
    <w:rsid w:val="00B86CCD"/>
    <w:rsid w:val="00B87849"/>
    <w:rsid w:val="00B91321"/>
    <w:rsid w:val="00B91412"/>
    <w:rsid w:val="00B92851"/>
    <w:rsid w:val="00B93BB1"/>
    <w:rsid w:val="00B93EF9"/>
    <w:rsid w:val="00B94E19"/>
    <w:rsid w:val="00B97A11"/>
    <w:rsid w:val="00BA4968"/>
    <w:rsid w:val="00BA4E28"/>
    <w:rsid w:val="00BA7215"/>
    <w:rsid w:val="00BA7AD3"/>
    <w:rsid w:val="00BA7E3F"/>
    <w:rsid w:val="00BB0F8F"/>
    <w:rsid w:val="00BB2748"/>
    <w:rsid w:val="00BB2B96"/>
    <w:rsid w:val="00BB3269"/>
    <w:rsid w:val="00BB3364"/>
    <w:rsid w:val="00BB356F"/>
    <w:rsid w:val="00BB3746"/>
    <w:rsid w:val="00BB3FF8"/>
    <w:rsid w:val="00BB642C"/>
    <w:rsid w:val="00BB6A2F"/>
    <w:rsid w:val="00BB77EF"/>
    <w:rsid w:val="00BC0705"/>
    <w:rsid w:val="00BC0A11"/>
    <w:rsid w:val="00BC3944"/>
    <w:rsid w:val="00BC39E7"/>
    <w:rsid w:val="00BC4733"/>
    <w:rsid w:val="00BC5015"/>
    <w:rsid w:val="00BC556F"/>
    <w:rsid w:val="00BC5B5B"/>
    <w:rsid w:val="00BC7816"/>
    <w:rsid w:val="00BC7DFF"/>
    <w:rsid w:val="00BC7F5A"/>
    <w:rsid w:val="00BD21EA"/>
    <w:rsid w:val="00BD2605"/>
    <w:rsid w:val="00BD2C02"/>
    <w:rsid w:val="00BD2E48"/>
    <w:rsid w:val="00BD402A"/>
    <w:rsid w:val="00BD52B3"/>
    <w:rsid w:val="00BD576F"/>
    <w:rsid w:val="00BD72DA"/>
    <w:rsid w:val="00BE0146"/>
    <w:rsid w:val="00BE0C69"/>
    <w:rsid w:val="00BE1707"/>
    <w:rsid w:val="00BE434A"/>
    <w:rsid w:val="00BE48D7"/>
    <w:rsid w:val="00BE6EF8"/>
    <w:rsid w:val="00BF0FDB"/>
    <w:rsid w:val="00BF25B2"/>
    <w:rsid w:val="00BF2EF9"/>
    <w:rsid w:val="00BF45EC"/>
    <w:rsid w:val="00BF4D53"/>
    <w:rsid w:val="00BF5F27"/>
    <w:rsid w:val="00BF76EB"/>
    <w:rsid w:val="00BF7918"/>
    <w:rsid w:val="00BF7F4F"/>
    <w:rsid w:val="00C0022A"/>
    <w:rsid w:val="00C00388"/>
    <w:rsid w:val="00C00F86"/>
    <w:rsid w:val="00C01E91"/>
    <w:rsid w:val="00C01FBD"/>
    <w:rsid w:val="00C0204A"/>
    <w:rsid w:val="00C022DA"/>
    <w:rsid w:val="00C03135"/>
    <w:rsid w:val="00C0391B"/>
    <w:rsid w:val="00C03E19"/>
    <w:rsid w:val="00C0501D"/>
    <w:rsid w:val="00C0558A"/>
    <w:rsid w:val="00C0590A"/>
    <w:rsid w:val="00C06311"/>
    <w:rsid w:val="00C06F9C"/>
    <w:rsid w:val="00C07688"/>
    <w:rsid w:val="00C07839"/>
    <w:rsid w:val="00C10472"/>
    <w:rsid w:val="00C11F64"/>
    <w:rsid w:val="00C121A5"/>
    <w:rsid w:val="00C13036"/>
    <w:rsid w:val="00C14601"/>
    <w:rsid w:val="00C14BB1"/>
    <w:rsid w:val="00C1540A"/>
    <w:rsid w:val="00C17877"/>
    <w:rsid w:val="00C17FE9"/>
    <w:rsid w:val="00C20128"/>
    <w:rsid w:val="00C20FDA"/>
    <w:rsid w:val="00C22B33"/>
    <w:rsid w:val="00C23C4B"/>
    <w:rsid w:val="00C24B45"/>
    <w:rsid w:val="00C24FEB"/>
    <w:rsid w:val="00C25568"/>
    <w:rsid w:val="00C25D94"/>
    <w:rsid w:val="00C26644"/>
    <w:rsid w:val="00C306E3"/>
    <w:rsid w:val="00C30ECA"/>
    <w:rsid w:val="00C317EE"/>
    <w:rsid w:val="00C32FC5"/>
    <w:rsid w:val="00C33423"/>
    <w:rsid w:val="00C34411"/>
    <w:rsid w:val="00C3643D"/>
    <w:rsid w:val="00C36A6B"/>
    <w:rsid w:val="00C41D17"/>
    <w:rsid w:val="00C42684"/>
    <w:rsid w:val="00C42AD2"/>
    <w:rsid w:val="00C43102"/>
    <w:rsid w:val="00C43F75"/>
    <w:rsid w:val="00C44493"/>
    <w:rsid w:val="00C44C07"/>
    <w:rsid w:val="00C45A1A"/>
    <w:rsid w:val="00C45B65"/>
    <w:rsid w:val="00C45E95"/>
    <w:rsid w:val="00C463B2"/>
    <w:rsid w:val="00C47436"/>
    <w:rsid w:val="00C476A5"/>
    <w:rsid w:val="00C515CD"/>
    <w:rsid w:val="00C516DF"/>
    <w:rsid w:val="00C51A96"/>
    <w:rsid w:val="00C51F57"/>
    <w:rsid w:val="00C51FF2"/>
    <w:rsid w:val="00C52286"/>
    <w:rsid w:val="00C52654"/>
    <w:rsid w:val="00C5423E"/>
    <w:rsid w:val="00C54ADB"/>
    <w:rsid w:val="00C550BA"/>
    <w:rsid w:val="00C55D61"/>
    <w:rsid w:val="00C575F1"/>
    <w:rsid w:val="00C601BD"/>
    <w:rsid w:val="00C60C59"/>
    <w:rsid w:val="00C61366"/>
    <w:rsid w:val="00C61379"/>
    <w:rsid w:val="00C61960"/>
    <w:rsid w:val="00C629B5"/>
    <w:rsid w:val="00C62A4D"/>
    <w:rsid w:val="00C63690"/>
    <w:rsid w:val="00C651E1"/>
    <w:rsid w:val="00C665CA"/>
    <w:rsid w:val="00C6761A"/>
    <w:rsid w:val="00C7029D"/>
    <w:rsid w:val="00C71208"/>
    <w:rsid w:val="00C72297"/>
    <w:rsid w:val="00C729EB"/>
    <w:rsid w:val="00C749B8"/>
    <w:rsid w:val="00C7613D"/>
    <w:rsid w:val="00C7641D"/>
    <w:rsid w:val="00C77D5F"/>
    <w:rsid w:val="00C815CE"/>
    <w:rsid w:val="00C8171C"/>
    <w:rsid w:val="00C81D04"/>
    <w:rsid w:val="00C82AE1"/>
    <w:rsid w:val="00C82DB9"/>
    <w:rsid w:val="00C83053"/>
    <w:rsid w:val="00C838EC"/>
    <w:rsid w:val="00C83FBA"/>
    <w:rsid w:val="00C84D27"/>
    <w:rsid w:val="00C87F85"/>
    <w:rsid w:val="00C90785"/>
    <w:rsid w:val="00C90EED"/>
    <w:rsid w:val="00C90F01"/>
    <w:rsid w:val="00C9109E"/>
    <w:rsid w:val="00C91943"/>
    <w:rsid w:val="00C92001"/>
    <w:rsid w:val="00C922AA"/>
    <w:rsid w:val="00C92455"/>
    <w:rsid w:val="00C93887"/>
    <w:rsid w:val="00C94399"/>
    <w:rsid w:val="00C944F4"/>
    <w:rsid w:val="00C94C7D"/>
    <w:rsid w:val="00C94EE2"/>
    <w:rsid w:val="00C95197"/>
    <w:rsid w:val="00C95942"/>
    <w:rsid w:val="00C95F25"/>
    <w:rsid w:val="00CA1E23"/>
    <w:rsid w:val="00CA2E82"/>
    <w:rsid w:val="00CA31FD"/>
    <w:rsid w:val="00CA34B6"/>
    <w:rsid w:val="00CA4833"/>
    <w:rsid w:val="00CA491F"/>
    <w:rsid w:val="00CA5061"/>
    <w:rsid w:val="00CA573B"/>
    <w:rsid w:val="00CA7B77"/>
    <w:rsid w:val="00CB011C"/>
    <w:rsid w:val="00CB15E6"/>
    <w:rsid w:val="00CB1BD0"/>
    <w:rsid w:val="00CB213B"/>
    <w:rsid w:val="00CB386C"/>
    <w:rsid w:val="00CB3B75"/>
    <w:rsid w:val="00CB3E45"/>
    <w:rsid w:val="00CB52C3"/>
    <w:rsid w:val="00CB5860"/>
    <w:rsid w:val="00CB6701"/>
    <w:rsid w:val="00CB72C2"/>
    <w:rsid w:val="00CC0F0A"/>
    <w:rsid w:val="00CC0FB8"/>
    <w:rsid w:val="00CC1108"/>
    <w:rsid w:val="00CC1A8C"/>
    <w:rsid w:val="00CC2486"/>
    <w:rsid w:val="00CC3066"/>
    <w:rsid w:val="00CC35C8"/>
    <w:rsid w:val="00CC4586"/>
    <w:rsid w:val="00CC499E"/>
    <w:rsid w:val="00CC57D2"/>
    <w:rsid w:val="00CD20F1"/>
    <w:rsid w:val="00CD2F38"/>
    <w:rsid w:val="00CD357F"/>
    <w:rsid w:val="00CD5A34"/>
    <w:rsid w:val="00CD6BFD"/>
    <w:rsid w:val="00CD75EA"/>
    <w:rsid w:val="00CD7A22"/>
    <w:rsid w:val="00CE0D18"/>
    <w:rsid w:val="00CE14CD"/>
    <w:rsid w:val="00CE1D11"/>
    <w:rsid w:val="00CE1F1A"/>
    <w:rsid w:val="00CE2369"/>
    <w:rsid w:val="00CE4409"/>
    <w:rsid w:val="00CE5872"/>
    <w:rsid w:val="00CE5D58"/>
    <w:rsid w:val="00CF060D"/>
    <w:rsid w:val="00CF0C4E"/>
    <w:rsid w:val="00CF107F"/>
    <w:rsid w:val="00CF13BA"/>
    <w:rsid w:val="00CF3238"/>
    <w:rsid w:val="00CF494F"/>
    <w:rsid w:val="00CF58A2"/>
    <w:rsid w:val="00CF596F"/>
    <w:rsid w:val="00CF59D9"/>
    <w:rsid w:val="00CF6153"/>
    <w:rsid w:val="00CF6230"/>
    <w:rsid w:val="00CF69A9"/>
    <w:rsid w:val="00CF6AF8"/>
    <w:rsid w:val="00CF6E3C"/>
    <w:rsid w:val="00CF7182"/>
    <w:rsid w:val="00D01124"/>
    <w:rsid w:val="00D0113E"/>
    <w:rsid w:val="00D01B66"/>
    <w:rsid w:val="00D047AE"/>
    <w:rsid w:val="00D04B79"/>
    <w:rsid w:val="00D07797"/>
    <w:rsid w:val="00D07AB9"/>
    <w:rsid w:val="00D1065B"/>
    <w:rsid w:val="00D10789"/>
    <w:rsid w:val="00D108BA"/>
    <w:rsid w:val="00D11BB8"/>
    <w:rsid w:val="00D12891"/>
    <w:rsid w:val="00D131E2"/>
    <w:rsid w:val="00D13788"/>
    <w:rsid w:val="00D13E59"/>
    <w:rsid w:val="00D13EBA"/>
    <w:rsid w:val="00D13EFC"/>
    <w:rsid w:val="00D14460"/>
    <w:rsid w:val="00D148E5"/>
    <w:rsid w:val="00D14AF7"/>
    <w:rsid w:val="00D15CEB"/>
    <w:rsid w:val="00D206EE"/>
    <w:rsid w:val="00D21ED0"/>
    <w:rsid w:val="00D223BA"/>
    <w:rsid w:val="00D23C00"/>
    <w:rsid w:val="00D24203"/>
    <w:rsid w:val="00D245F0"/>
    <w:rsid w:val="00D24708"/>
    <w:rsid w:val="00D248DD"/>
    <w:rsid w:val="00D25EF8"/>
    <w:rsid w:val="00D26A75"/>
    <w:rsid w:val="00D30BD0"/>
    <w:rsid w:val="00D31C28"/>
    <w:rsid w:val="00D31EDC"/>
    <w:rsid w:val="00D329FE"/>
    <w:rsid w:val="00D32A5C"/>
    <w:rsid w:val="00D32D1B"/>
    <w:rsid w:val="00D33449"/>
    <w:rsid w:val="00D33786"/>
    <w:rsid w:val="00D33D69"/>
    <w:rsid w:val="00D33FB0"/>
    <w:rsid w:val="00D34C03"/>
    <w:rsid w:val="00D353F6"/>
    <w:rsid w:val="00D35898"/>
    <w:rsid w:val="00D3683A"/>
    <w:rsid w:val="00D36D7C"/>
    <w:rsid w:val="00D36F13"/>
    <w:rsid w:val="00D3702D"/>
    <w:rsid w:val="00D370D3"/>
    <w:rsid w:val="00D37815"/>
    <w:rsid w:val="00D37A30"/>
    <w:rsid w:val="00D402DB"/>
    <w:rsid w:val="00D40477"/>
    <w:rsid w:val="00D40CE8"/>
    <w:rsid w:val="00D42786"/>
    <w:rsid w:val="00D4287C"/>
    <w:rsid w:val="00D440D3"/>
    <w:rsid w:val="00D443AB"/>
    <w:rsid w:val="00D46240"/>
    <w:rsid w:val="00D468DC"/>
    <w:rsid w:val="00D470DB"/>
    <w:rsid w:val="00D50847"/>
    <w:rsid w:val="00D5100C"/>
    <w:rsid w:val="00D51169"/>
    <w:rsid w:val="00D516E1"/>
    <w:rsid w:val="00D52749"/>
    <w:rsid w:val="00D52E21"/>
    <w:rsid w:val="00D53A47"/>
    <w:rsid w:val="00D53E46"/>
    <w:rsid w:val="00D53EAF"/>
    <w:rsid w:val="00D5775A"/>
    <w:rsid w:val="00D57C2A"/>
    <w:rsid w:val="00D57ED3"/>
    <w:rsid w:val="00D60025"/>
    <w:rsid w:val="00D6114D"/>
    <w:rsid w:val="00D61D05"/>
    <w:rsid w:val="00D65147"/>
    <w:rsid w:val="00D65E2A"/>
    <w:rsid w:val="00D65FD0"/>
    <w:rsid w:val="00D66168"/>
    <w:rsid w:val="00D6679B"/>
    <w:rsid w:val="00D67E85"/>
    <w:rsid w:val="00D71692"/>
    <w:rsid w:val="00D71D90"/>
    <w:rsid w:val="00D723A4"/>
    <w:rsid w:val="00D74AA1"/>
    <w:rsid w:val="00D75198"/>
    <w:rsid w:val="00D758C5"/>
    <w:rsid w:val="00D7663F"/>
    <w:rsid w:val="00D76DB4"/>
    <w:rsid w:val="00D77806"/>
    <w:rsid w:val="00D7780B"/>
    <w:rsid w:val="00D80C44"/>
    <w:rsid w:val="00D8111D"/>
    <w:rsid w:val="00D81E51"/>
    <w:rsid w:val="00D8293F"/>
    <w:rsid w:val="00D82BE6"/>
    <w:rsid w:val="00D832D8"/>
    <w:rsid w:val="00D840D0"/>
    <w:rsid w:val="00D84266"/>
    <w:rsid w:val="00D845D4"/>
    <w:rsid w:val="00D84E48"/>
    <w:rsid w:val="00D85366"/>
    <w:rsid w:val="00D8559D"/>
    <w:rsid w:val="00D86333"/>
    <w:rsid w:val="00D870C3"/>
    <w:rsid w:val="00D9076F"/>
    <w:rsid w:val="00D91414"/>
    <w:rsid w:val="00D914A9"/>
    <w:rsid w:val="00D91568"/>
    <w:rsid w:val="00D915A8"/>
    <w:rsid w:val="00D915C6"/>
    <w:rsid w:val="00D91651"/>
    <w:rsid w:val="00D92513"/>
    <w:rsid w:val="00D92766"/>
    <w:rsid w:val="00D9325D"/>
    <w:rsid w:val="00D9371A"/>
    <w:rsid w:val="00D93DE2"/>
    <w:rsid w:val="00D93E6D"/>
    <w:rsid w:val="00D9783E"/>
    <w:rsid w:val="00D97CF2"/>
    <w:rsid w:val="00D97F90"/>
    <w:rsid w:val="00DA223B"/>
    <w:rsid w:val="00DA297E"/>
    <w:rsid w:val="00DA3044"/>
    <w:rsid w:val="00DA3118"/>
    <w:rsid w:val="00DA4A8B"/>
    <w:rsid w:val="00DA5D07"/>
    <w:rsid w:val="00DA5F24"/>
    <w:rsid w:val="00DA6C5F"/>
    <w:rsid w:val="00DA6D0A"/>
    <w:rsid w:val="00DA7293"/>
    <w:rsid w:val="00DA7614"/>
    <w:rsid w:val="00DB191A"/>
    <w:rsid w:val="00DB1FC6"/>
    <w:rsid w:val="00DB24F5"/>
    <w:rsid w:val="00DB4FF2"/>
    <w:rsid w:val="00DB593A"/>
    <w:rsid w:val="00DB59A1"/>
    <w:rsid w:val="00DB6672"/>
    <w:rsid w:val="00DC0519"/>
    <w:rsid w:val="00DC08AB"/>
    <w:rsid w:val="00DC0F94"/>
    <w:rsid w:val="00DC161B"/>
    <w:rsid w:val="00DC1934"/>
    <w:rsid w:val="00DC2056"/>
    <w:rsid w:val="00DC2237"/>
    <w:rsid w:val="00DC58B5"/>
    <w:rsid w:val="00DC625E"/>
    <w:rsid w:val="00DC6E58"/>
    <w:rsid w:val="00DD2482"/>
    <w:rsid w:val="00DD26E5"/>
    <w:rsid w:val="00DD311A"/>
    <w:rsid w:val="00DD34F0"/>
    <w:rsid w:val="00DD37EC"/>
    <w:rsid w:val="00DD3986"/>
    <w:rsid w:val="00DD3C92"/>
    <w:rsid w:val="00DD45E1"/>
    <w:rsid w:val="00DD547C"/>
    <w:rsid w:val="00DD5A62"/>
    <w:rsid w:val="00DD5DCA"/>
    <w:rsid w:val="00DD5F9C"/>
    <w:rsid w:val="00DD61CD"/>
    <w:rsid w:val="00DE030B"/>
    <w:rsid w:val="00DE31E5"/>
    <w:rsid w:val="00DE3332"/>
    <w:rsid w:val="00DE35B6"/>
    <w:rsid w:val="00DE37EB"/>
    <w:rsid w:val="00DE4C0C"/>
    <w:rsid w:val="00DE4DFB"/>
    <w:rsid w:val="00DE6003"/>
    <w:rsid w:val="00DE6DDB"/>
    <w:rsid w:val="00DF26ED"/>
    <w:rsid w:val="00DF37AD"/>
    <w:rsid w:val="00DF3D68"/>
    <w:rsid w:val="00DF4AE9"/>
    <w:rsid w:val="00DF5C04"/>
    <w:rsid w:val="00DF6103"/>
    <w:rsid w:val="00DF61EF"/>
    <w:rsid w:val="00DF625B"/>
    <w:rsid w:val="00DF650C"/>
    <w:rsid w:val="00DF6FD7"/>
    <w:rsid w:val="00DF7CD7"/>
    <w:rsid w:val="00E00B47"/>
    <w:rsid w:val="00E0126B"/>
    <w:rsid w:val="00E01F5E"/>
    <w:rsid w:val="00E02306"/>
    <w:rsid w:val="00E03421"/>
    <w:rsid w:val="00E04B21"/>
    <w:rsid w:val="00E04E4A"/>
    <w:rsid w:val="00E05910"/>
    <w:rsid w:val="00E06469"/>
    <w:rsid w:val="00E101EE"/>
    <w:rsid w:val="00E10248"/>
    <w:rsid w:val="00E116FA"/>
    <w:rsid w:val="00E11AE3"/>
    <w:rsid w:val="00E11B33"/>
    <w:rsid w:val="00E11F40"/>
    <w:rsid w:val="00E1227B"/>
    <w:rsid w:val="00E1239A"/>
    <w:rsid w:val="00E12EF3"/>
    <w:rsid w:val="00E14661"/>
    <w:rsid w:val="00E148C6"/>
    <w:rsid w:val="00E14A9F"/>
    <w:rsid w:val="00E15174"/>
    <w:rsid w:val="00E158E3"/>
    <w:rsid w:val="00E1678D"/>
    <w:rsid w:val="00E16881"/>
    <w:rsid w:val="00E17AF0"/>
    <w:rsid w:val="00E20528"/>
    <w:rsid w:val="00E217D9"/>
    <w:rsid w:val="00E225D5"/>
    <w:rsid w:val="00E235BD"/>
    <w:rsid w:val="00E247C2"/>
    <w:rsid w:val="00E273BC"/>
    <w:rsid w:val="00E311B3"/>
    <w:rsid w:val="00E320E8"/>
    <w:rsid w:val="00E32BDC"/>
    <w:rsid w:val="00E33474"/>
    <w:rsid w:val="00E33ED2"/>
    <w:rsid w:val="00E340F4"/>
    <w:rsid w:val="00E36E2B"/>
    <w:rsid w:val="00E403FA"/>
    <w:rsid w:val="00E4054C"/>
    <w:rsid w:val="00E41168"/>
    <w:rsid w:val="00E41422"/>
    <w:rsid w:val="00E41BB5"/>
    <w:rsid w:val="00E427A7"/>
    <w:rsid w:val="00E42BC2"/>
    <w:rsid w:val="00E42D6C"/>
    <w:rsid w:val="00E440E8"/>
    <w:rsid w:val="00E4431C"/>
    <w:rsid w:val="00E44781"/>
    <w:rsid w:val="00E44EC8"/>
    <w:rsid w:val="00E45475"/>
    <w:rsid w:val="00E4555C"/>
    <w:rsid w:val="00E46820"/>
    <w:rsid w:val="00E47149"/>
    <w:rsid w:val="00E4720D"/>
    <w:rsid w:val="00E478AF"/>
    <w:rsid w:val="00E47CA9"/>
    <w:rsid w:val="00E50AE4"/>
    <w:rsid w:val="00E51B8E"/>
    <w:rsid w:val="00E533C9"/>
    <w:rsid w:val="00E53AFB"/>
    <w:rsid w:val="00E5608D"/>
    <w:rsid w:val="00E56385"/>
    <w:rsid w:val="00E56B0C"/>
    <w:rsid w:val="00E56C9A"/>
    <w:rsid w:val="00E575C8"/>
    <w:rsid w:val="00E57675"/>
    <w:rsid w:val="00E576C0"/>
    <w:rsid w:val="00E57B44"/>
    <w:rsid w:val="00E57EFF"/>
    <w:rsid w:val="00E60B67"/>
    <w:rsid w:val="00E60DB0"/>
    <w:rsid w:val="00E62915"/>
    <w:rsid w:val="00E63451"/>
    <w:rsid w:val="00E635D0"/>
    <w:rsid w:val="00E64443"/>
    <w:rsid w:val="00E649DC"/>
    <w:rsid w:val="00E6500B"/>
    <w:rsid w:val="00E6596C"/>
    <w:rsid w:val="00E6675C"/>
    <w:rsid w:val="00E67523"/>
    <w:rsid w:val="00E67D35"/>
    <w:rsid w:val="00E67FD3"/>
    <w:rsid w:val="00E723D6"/>
    <w:rsid w:val="00E72429"/>
    <w:rsid w:val="00E72BDA"/>
    <w:rsid w:val="00E74CE9"/>
    <w:rsid w:val="00E75001"/>
    <w:rsid w:val="00E75E21"/>
    <w:rsid w:val="00E76269"/>
    <w:rsid w:val="00E76846"/>
    <w:rsid w:val="00E77BD3"/>
    <w:rsid w:val="00E811E4"/>
    <w:rsid w:val="00E82359"/>
    <w:rsid w:val="00E82B20"/>
    <w:rsid w:val="00E83AD8"/>
    <w:rsid w:val="00E8488F"/>
    <w:rsid w:val="00E84EEE"/>
    <w:rsid w:val="00E858C5"/>
    <w:rsid w:val="00E86025"/>
    <w:rsid w:val="00E86C59"/>
    <w:rsid w:val="00E875EE"/>
    <w:rsid w:val="00E9108D"/>
    <w:rsid w:val="00E9155B"/>
    <w:rsid w:val="00E91DBD"/>
    <w:rsid w:val="00E91F11"/>
    <w:rsid w:val="00E92571"/>
    <w:rsid w:val="00E948E2"/>
    <w:rsid w:val="00E95A34"/>
    <w:rsid w:val="00E95E1F"/>
    <w:rsid w:val="00E96A71"/>
    <w:rsid w:val="00EA0BAD"/>
    <w:rsid w:val="00EA3306"/>
    <w:rsid w:val="00EA3C60"/>
    <w:rsid w:val="00EA4008"/>
    <w:rsid w:val="00EA4CB4"/>
    <w:rsid w:val="00EA50BA"/>
    <w:rsid w:val="00EA660B"/>
    <w:rsid w:val="00EA73C1"/>
    <w:rsid w:val="00EB06C4"/>
    <w:rsid w:val="00EB1CE4"/>
    <w:rsid w:val="00EB22C3"/>
    <w:rsid w:val="00EB2B4C"/>
    <w:rsid w:val="00EB4E9C"/>
    <w:rsid w:val="00EB5F6B"/>
    <w:rsid w:val="00EB661F"/>
    <w:rsid w:val="00EB669F"/>
    <w:rsid w:val="00EC1D5F"/>
    <w:rsid w:val="00EC1FE1"/>
    <w:rsid w:val="00EC222F"/>
    <w:rsid w:val="00EC247F"/>
    <w:rsid w:val="00EC3858"/>
    <w:rsid w:val="00EC39AA"/>
    <w:rsid w:val="00EC3A03"/>
    <w:rsid w:val="00EC4615"/>
    <w:rsid w:val="00EC4BFE"/>
    <w:rsid w:val="00EC6532"/>
    <w:rsid w:val="00EC67C8"/>
    <w:rsid w:val="00EC6E1F"/>
    <w:rsid w:val="00EC71E7"/>
    <w:rsid w:val="00EC7451"/>
    <w:rsid w:val="00ED08CF"/>
    <w:rsid w:val="00ED0C9D"/>
    <w:rsid w:val="00ED1955"/>
    <w:rsid w:val="00ED2396"/>
    <w:rsid w:val="00ED25E7"/>
    <w:rsid w:val="00ED2E07"/>
    <w:rsid w:val="00ED2F23"/>
    <w:rsid w:val="00ED3730"/>
    <w:rsid w:val="00ED3B5C"/>
    <w:rsid w:val="00ED45EF"/>
    <w:rsid w:val="00ED6F7C"/>
    <w:rsid w:val="00ED73B0"/>
    <w:rsid w:val="00ED7538"/>
    <w:rsid w:val="00ED7D59"/>
    <w:rsid w:val="00ED7F51"/>
    <w:rsid w:val="00EE24AD"/>
    <w:rsid w:val="00EE3515"/>
    <w:rsid w:val="00EE4D47"/>
    <w:rsid w:val="00EE4E72"/>
    <w:rsid w:val="00EE5DB2"/>
    <w:rsid w:val="00EE77BD"/>
    <w:rsid w:val="00EF380B"/>
    <w:rsid w:val="00EF3D00"/>
    <w:rsid w:val="00EF4FDE"/>
    <w:rsid w:val="00EF524A"/>
    <w:rsid w:val="00EF6F54"/>
    <w:rsid w:val="00EF70EA"/>
    <w:rsid w:val="00F00076"/>
    <w:rsid w:val="00F01250"/>
    <w:rsid w:val="00F01558"/>
    <w:rsid w:val="00F017DE"/>
    <w:rsid w:val="00F01E7E"/>
    <w:rsid w:val="00F02931"/>
    <w:rsid w:val="00F0303E"/>
    <w:rsid w:val="00F048C0"/>
    <w:rsid w:val="00F04B5D"/>
    <w:rsid w:val="00F055A7"/>
    <w:rsid w:val="00F05FB7"/>
    <w:rsid w:val="00F0662D"/>
    <w:rsid w:val="00F072AF"/>
    <w:rsid w:val="00F072C6"/>
    <w:rsid w:val="00F10570"/>
    <w:rsid w:val="00F1083C"/>
    <w:rsid w:val="00F10DF4"/>
    <w:rsid w:val="00F11142"/>
    <w:rsid w:val="00F11EC9"/>
    <w:rsid w:val="00F120E1"/>
    <w:rsid w:val="00F12965"/>
    <w:rsid w:val="00F13742"/>
    <w:rsid w:val="00F139FB"/>
    <w:rsid w:val="00F1495A"/>
    <w:rsid w:val="00F149C5"/>
    <w:rsid w:val="00F16C1C"/>
    <w:rsid w:val="00F16FDF"/>
    <w:rsid w:val="00F2007B"/>
    <w:rsid w:val="00F20AB8"/>
    <w:rsid w:val="00F20BAA"/>
    <w:rsid w:val="00F214D3"/>
    <w:rsid w:val="00F21C53"/>
    <w:rsid w:val="00F22D08"/>
    <w:rsid w:val="00F230C9"/>
    <w:rsid w:val="00F23885"/>
    <w:rsid w:val="00F2393C"/>
    <w:rsid w:val="00F2452B"/>
    <w:rsid w:val="00F24572"/>
    <w:rsid w:val="00F24AD8"/>
    <w:rsid w:val="00F2503C"/>
    <w:rsid w:val="00F272E1"/>
    <w:rsid w:val="00F318BE"/>
    <w:rsid w:val="00F32C8E"/>
    <w:rsid w:val="00F33775"/>
    <w:rsid w:val="00F36789"/>
    <w:rsid w:val="00F36D0B"/>
    <w:rsid w:val="00F36D98"/>
    <w:rsid w:val="00F36E19"/>
    <w:rsid w:val="00F3710E"/>
    <w:rsid w:val="00F37C6C"/>
    <w:rsid w:val="00F41838"/>
    <w:rsid w:val="00F4209F"/>
    <w:rsid w:val="00F4244D"/>
    <w:rsid w:val="00F43873"/>
    <w:rsid w:val="00F43F8B"/>
    <w:rsid w:val="00F43FCB"/>
    <w:rsid w:val="00F43FE2"/>
    <w:rsid w:val="00F44E99"/>
    <w:rsid w:val="00F45065"/>
    <w:rsid w:val="00F46EEA"/>
    <w:rsid w:val="00F50BAD"/>
    <w:rsid w:val="00F50C31"/>
    <w:rsid w:val="00F513D0"/>
    <w:rsid w:val="00F51AAE"/>
    <w:rsid w:val="00F52311"/>
    <w:rsid w:val="00F54CAC"/>
    <w:rsid w:val="00F55621"/>
    <w:rsid w:val="00F5626C"/>
    <w:rsid w:val="00F57F96"/>
    <w:rsid w:val="00F63B06"/>
    <w:rsid w:val="00F64E78"/>
    <w:rsid w:val="00F65527"/>
    <w:rsid w:val="00F66C0F"/>
    <w:rsid w:val="00F67DBC"/>
    <w:rsid w:val="00F70C5D"/>
    <w:rsid w:val="00F71B7D"/>
    <w:rsid w:val="00F71C27"/>
    <w:rsid w:val="00F71EEE"/>
    <w:rsid w:val="00F73188"/>
    <w:rsid w:val="00F7384A"/>
    <w:rsid w:val="00F7398B"/>
    <w:rsid w:val="00F73DBC"/>
    <w:rsid w:val="00F747B0"/>
    <w:rsid w:val="00F74DFB"/>
    <w:rsid w:val="00F758C6"/>
    <w:rsid w:val="00F75B12"/>
    <w:rsid w:val="00F76DA9"/>
    <w:rsid w:val="00F80147"/>
    <w:rsid w:val="00F80E58"/>
    <w:rsid w:val="00F81565"/>
    <w:rsid w:val="00F821D9"/>
    <w:rsid w:val="00F8409C"/>
    <w:rsid w:val="00F84321"/>
    <w:rsid w:val="00F8543D"/>
    <w:rsid w:val="00F85554"/>
    <w:rsid w:val="00F85ECE"/>
    <w:rsid w:val="00F86F9A"/>
    <w:rsid w:val="00F9085E"/>
    <w:rsid w:val="00F9125F"/>
    <w:rsid w:val="00F91F67"/>
    <w:rsid w:val="00F926B7"/>
    <w:rsid w:val="00F94DB5"/>
    <w:rsid w:val="00F94F5C"/>
    <w:rsid w:val="00F95828"/>
    <w:rsid w:val="00F9710A"/>
    <w:rsid w:val="00FA1022"/>
    <w:rsid w:val="00FA115B"/>
    <w:rsid w:val="00FA2C8A"/>
    <w:rsid w:val="00FA328D"/>
    <w:rsid w:val="00FA378E"/>
    <w:rsid w:val="00FA3CCF"/>
    <w:rsid w:val="00FA4C0D"/>
    <w:rsid w:val="00FA50C1"/>
    <w:rsid w:val="00FA5960"/>
    <w:rsid w:val="00FA5F3B"/>
    <w:rsid w:val="00FA6131"/>
    <w:rsid w:val="00FA68A1"/>
    <w:rsid w:val="00FB0704"/>
    <w:rsid w:val="00FB218C"/>
    <w:rsid w:val="00FB3C01"/>
    <w:rsid w:val="00FB3D8D"/>
    <w:rsid w:val="00FB407C"/>
    <w:rsid w:val="00FB4395"/>
    <w:rsid w:val="00FB4E7F"/>
    <w:rsid w:val="00FB512A"/>
    <w:rsid w:val="00FB6C5C"/>
    <w:rsid w:val="00FB7AE8"/>
    <w:rsid w:val="00FC0121"/>
    <w:rsid w:val="00FC0944"/>
    <w:rsid w:val="00FC0C45"/>
    <w:rsid w:val="00FC334C"/>
    <w:rsid w:val="00FC3B92"/>
    <w:rsid w:val="00FC3FAF"/>
    <w:rsid w:val="00FC4458"/>
    <w:rsid w:val="00FC5952"/>
    <w:rsid w:val="00FC5AF1"/>
    <w:rsid w:val="00FC62ED"/>
    <w:rsid w:val="00FC65B4"/>
    <w:rsid w:val="00FC6BEE"/>
    <w:rsid w:val="00FD029D"/>
    <w:rsid w:val="00FD0449"/>
    <w:rsid w:val="00FD08F7"/>
    <w:rsid w:val="00FD0EC4"/>
    <w:rsid w:val="00FD36B9"/>
    <w:rsid w:val="00FD3ABD"/>
    <w:rsid w:val="00FD45CD"/>
    <w:rsid w:val="00FD46C8"/>
    <w:rsid w:val="00FD4BEC"/>
    <w:rsid w:val="00FD532F"/>
    <w:rsid w:val="00FD7A97"/>
    <w:rsid w:val="00FE04AC"/>
    <w:rsid w:val="00FE17F6"/>
    <w:rsid w:val="00FE612E"/>
    <w:rsid w:val="00FE6999"/>
    <w:rsid w:val="00FF03EC"/>
    <w:rsid w:val="00FF21B8"/>
    <w:rsid w:val="00FF2ACB"/>
    <w:rsid w:val="00FF2C4A"/>
    <w:rsid w:val="00FF2D2C"/>
    <w:rsid w:val="00FF3EEF"/>
    <w:rsid w:val="00FF50EC"/>
    <w:rsid w:val="00FF5115"/>
    <w:rsid w:val="00FF5FA7"/>
    <w:rsid w:val="00FF69CC"/>
    <w:rsid w:val="00FF76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1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bCs/>
      <w:iCs/>
      <w:smallCaps/>
      <w:sz w:val="25"/>
      <w:szCs w:val="28"/>
    </w:rPr>
  </w:style>
  <w:style w:type="paragraph" w:styleId="Heading3">
    <w:name w:val="heading 3"/>
    <w:basedOn w:val="Normal"/>
    <w:next w:val="Normal"/>
    <w:link w:val="Heading3Char"/>
    <w:uiPriority w:val="99"/>
    <w:qFormat/>
    <w:rsid w:val="000F236F"/>
    <w:pPr>
      <w:keepNext/>
      <w:spacing w:after="180"/>
      <w:jc w:val="both"/>
      <w:outlineLvl w:val="2"/>
    </w:pPr>
    <w:rPr>
      <w:rFonts w:cs="Arial"/>
      <w:b/>
      <w:bCs/>
      <w:szCs w:val="26"/>
      <w:lang w:val="en-US" w:eastAsia="en-US"/>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B3556"/>
    <w:pPr>
      <w:spacing w:before="240" w:after="60"/>
      <w:outlineLvl w:val="4"/>
    </w:pPr>
    <w:rPr>
      <w:b/>
      <w:bCs/>
      <w:i/>
      <w:iCs/>
      <w:sz w:val="26"/>
      <w:szCs w:val="26"/>
    </w:rPr>
  </w:style>
  <w:style w:type="paragraph" w:styleId="Heading6">
    <w:name w:val="heading 6"/>
    <w:basedOn w:val="Normal"/>
    <w:next w:val="Normal"/>
    <w:link w:val="Heading6Char"/>
    <w:uiPriority w:val="99"/>
    <w:qFormat/>
    <w:rsid w:val="000B355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10EB3"/>
    <w:rPr>
      <w:rFonts w:ascii="Calibri" w:hAnsi="Calibri" w:cs="Times New Roman"/>
      <w:b/>
      <w:bCs/>
    </w:rPr>
  </w:style>
  <w:style w:type="paragraph" w:styleId="BalloonText">
    <w:name w:val="Balloon Text"/>
    <w:basedOn w:val="Normal"/>
    <w:link w:val="BalloonTextChar"/>
    <w:uiPriority w:val="99"/>
    <w:semiHidden/>
    <w:rsid w:val="000B3556"/>
    <w:rPr>
      <w:rFonts w:ascii="Tahoma" w:hAnsi="Tahoma" w:cs="Tahoma"/>
      <w:sz w:val="16"/>
      <w:szCs w:val="16"/>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uiPriority w:val="99"/>
    <w:rsid w:val="000B3556"/>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bCs/>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semiHidden/>
    <w:locked/>
    <w:rsid w:val="00710EB3"/>
    <w:rPr>
      <w:rFonts w:ascii="Courier New" w:hAnsi="Courier New" w:cs="Courier New"/>
      <w:sz w:val="20"/>
      <w:szCs w:val="20"/>
    </w:rPr>
  </w:style>
  <w:style w:type="paragraph" w:styleId="TOC3">
    <w:name w:val="toc 3"/>
    <w:basedOn w:val="Normal"/>
    <w:next w:val="Normal"/>
    <w:autoRedefine/>
    <w:uiPriority w:val="39"/>
    <w:rsid w:val="00D84266"/>
    <w:pPr>
      <w:tabs>
        <w:tab w:val="left" w:pos="1200"/>
        <w:tab w:val="right" w:leader="dot" w:pos="9120"/>
      </w:tabs>
      <w:ind w:left="480"/>
    </w:pPr>
  </w:style>
  <w:style w:type="paragraph" w:styleId="TOC1">
    <w:name w:val="toc 1"/>
    <w:basedOn w:val="Normal"/>
    <w:next w:val="Normal"/>
    <w:autoRedefine/>
    <w:uiPriority w:val="39"/>
    <w:rsid w:val="00FD0449"/>
    <w:pPr>
      <w:tabs>
        <w:tab w:val="right" w:leader="dot" w:pos="8931"/>
      </w:tabs>
      <w:spacing w:before="180"/>
      <w:ind w:left="709" w:hanging="709"/>
    </w:pPr>
    <w:rPr>
      <w:rFonts w:cs="Arial"/>
      <w:bCs/>
      <w:noProof/>
      <w:kern w:val="32"/>
      <w:sz w:val="23"/>
      <w:szCs w:val="23"/>
      <w:lang w:eastAsia="en-US"/>
    </w:rPr>
  </w:style>
  <w:style w:type="paragraph" w:styleId="TOC2">
    <w:name w:val="toc 2"/>
    <w:basedOn w:val="Normal"/>
    <w:next w:val="Normal"/>
    <w:autoRedefine/>
    <w:uiPriority w:val="39"/>
    <w:rsid w:val="00FD0449"/>
    <w:pPr>
      <w:tabs>
        <w:tab w:val="left" w:pos="1349"/>
        <w:tab w:val="right" w:leader="dot" w:pos="8931"/>
      </w:tabs>
      <w:spacing w:before="80"/>
      <w:ind w:left="851" w:hanging="567"/>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numPr>
        <w:numId w:val="1"/>
      </w:numPr>
    </w:pPr>
  </w:style>
  <w:style w:type="paragraph" w:styleId="ListBullet2">
    <w:name w:val="List Bullet 2"/>
    <w:basedOn w:val="Normal"/>
    <w:uiPriority w:val="99"/>
    <w:rsid w:val="000B3556"/>
    <w:pPr>
      <w:numPr>
        <w:numId w:val="2"/>
      </w:numPr>
    </w:pPr>
  </w:style>
  <w:style w:type="paragraph" w:styleId="BodyText">
    <w:name w:val="Body Text"/>
    <w:basedOn w:val="Normal"/>
    <w:link w:val="BodyTextChar"/>
    <w:uiPriority w:val="99"/>
    <w:rsid w:val="000B3556"/>
    <w:pPr>
      <w:spacing w:after="120"/>
    </w:p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szCs w:val="24"/>
    </w:rPr>
  </w:style>
  <w:style w:type="paragraph" w:styleId="BodyTextIndent">
    <w:name w:val="Body Text Indent"/>
    <w:basedOn w:val="Normal"/>
    <w:link w:val="BodyTextIndentChar"/>
    <w:uiPriority w:val="99"/>
    <w:rsid w:val="000B3556"/>
    <w:pPr>
      <w:spacing w:after="120"/>
      <w:ind w:left="283"/>
    </w:p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szCs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szCs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16"/>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5"/>
      </w:numPr>
      <w:overflowPunct w:val="0"/>
      <w:autoSpaceDE w:val="0"/>
      <w:autoSpaceDN w:val="0"/>
      <w:adjustRightInd w:val="0"/>
      <w:spacing w:after="240"/>
      <w:jc w:val="both"/>
      <w:textAlignment w:val="baseline"/>
    </w:pPr>
    <w:rPr>
      <w:rFonts w:ascii="Arial" w:hAnsi="Arial"/>
      <w:szCs w:val="20"/>
      <w:lang w:val="en-NZ" w:eastAsia="en-US" w:bidi="ar-DZ"/>
    </w:rPr>
  </w:style>
  <w:style w:type="character" w:customStyle="1" w:styleId="st">
    <w:name w:val="st"/>
    <w:basedOn w:val="DefaultParagraphFont"/>
    <w:uiPriority w:val="99"/>
    <w:rsid w:val="00561C8E"/>
    <w:rPr>
      <w:rFonts w:cs="Times New Roman"/>
    </w:rPr>
  </w:style>
  <w:style w:type="character" w:styleId="Emphasis">
    <w:name w:val="Emphasis"/>
    <w:basedOn w:val="DefaultParagraphFont"/>
    <w:uiPriority w:val="99"/>
    <w:qFormat/>
    <w:rsid w:val="00561C8E"/>
    <w:rPr>
      <w:rFonts w:cs="Times New Roman"/>
      <w:i/>
      <w:iCs/>
    </w:rPr>
  </w:style>
  <w:style w:type="paragraph" w:customStyle="1" w:styleId="yiv1459980479msonormal">
    <w:name w:val="yiv1459980479msonormal"/>
    <w:basedOn w:val="Normal"/>
    <w:uiPriority w:val="99"/>
    <w:rsid w:val="00584D47"/>
    <w:pPr>
      <w:spacing w:before="100" w:beforeAutospacing="1" w:after="100" w:afterAutospacing="1"/>
    </w:pPr>
    <w:rPr>
      <w:rFonts w:ascii="Times New Roman" w:hAnsi="Times New Roman"/>
    </w:rPr>
  </w:style>
  <w:style w:type="paragraph" w:customStyle="1" w:styleId="Standarduser">
    <w:name w:val="Standard (user)"/>
    <w:uiPriority w:val="99"/>
    <w:rsid w:val="00CC0FB8"/>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CC0FB8"/>
    <w:pPr>
      <w:widowControl w:val="0"/>
      <w:suppressAutoHyphens/>
      <w:autoSpaceDN w:val="0"/>
      <w:textAlignment w:val="baseline"/>
    </w:pPr>
    <w:rPr>
      <w:rFonts w:ascii="Arial" w:hAnsi="Arial" w:cs="Arial"/>
      <w:kern w:val="3"/>
      <w:sz w:val="24"/>
      <w:szCs w:val="24"/>
      <w:lang w:val="en-GB" w:eastAsia="zh-CN" w:bidi="hi-IN"/>
    </w:rPr>
  </w:style>
  <w:style w:type="paragraph" w:customStyle="1" w:styleId="listparagraph0">
    <w:name w:val="listparagraph"/>
    <w:basedOn w:val="Normal"/>
    <w:uiPriority w:val="99"/>
    <w:rsid w:val="005512DC"/>
    <w:pPr>
      <w:ind w:left="720"/>
    </w:pPr>
    <w:rPr>
      <w:sz w:val="23"/>
      <w:szCs w:val="23"/>
    </w:rPr>
  </w:style>
  <w:style w:type="paragraph" w:customStyle="1" w:styleId="bTOC1">
    <w:name w:val="bTOC 1"/>
    <w:basedOn w:val="TOC1"/>
    <w:uiPriority w:val="99"/>
    <w:rsid w:val="00AD7FB5"/>
    <w:pPr>
      <w:widowControl w:val="0"/>
      <w:tabs>
        <w:tab w:val="right" w:leader="dot" w:pos="9071"/>
      </w:tabs>
      <w:spacing w:line="360" w:lineRule="auto"/>
      <w:ind w:left="0" w:right="567" w:firstLine="0"/>
      <w:jc w:val="both"/>
    </w:pPr>
    <w:rPr>
      <w:rFonts w:ascii="Times New Roman" w:hAnsi="Times New Roman"/>
      <w:noProof w:val="0"/>
      <w:sz w:val="24"/>
      <w:szCs w:val="24"/>
    </w:rPr>
  </w:style>
  <w:style w:type="numbering" w:customStyle="1" w:styleId="WWNum29">
    <w:name w:val="WWNum29"/>
    <w:rsid w:val="00C867A1"/>
    <w:pPr>
      <w:numPr>
        <w:numId w:val="19"/>
      </w:numPr>
    </w:pPr>
  </w:style>
  <w:style w:type="paragraph" w:customStyle="1" w:styleId="yiv9465261733msonormal">
    <w:name w:val="yiv9465261733msonormal"/>
    <w:basedOn w:val="Normal"/>
    <w:rsid w:val="00D12891"/>
    <w:pPr>
      <w:spacing w:before="100" w:beforeAutospacing="1" w:after="100" w:afterAutospacing="1"/>
    </w:pPr>
    <w:rPr>
      <w:rFonts w:ascii="Times New Roman" w:hAnsi="Times New Roman"/>
    </w:rPr>
  </w:style>
  <w:style w:type="character" w:customStyle="1" w:styleId="fn">
    <w:name w:val="fn"/>
    <w:basedOn w:val="DefaultParagraphFont"/>
    <w:rsid w:val="005315C8"/>
  </w:style>
  <w:style w:type="character" w:customStyle="1" w:styleId="apple-converted-space">
    <w:name w:val="apple-converted-space"/>
    <w:basedOn w:val="DefaultParagraphFont"/>
    <w:rsid w:val="0053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bCs/>
      <w:iCs/>
      <w:smallCaps/>
      <w:sz w:val="25"/>
      <w:szCs w:val="28"/>
    </w:rPr>
  </w:style>
  <w:style w:type="paragraph" w:styleId="Heading3">
    <w:name w:val="heading 3"/>
    <w:basedOn w:val="Normal"/>
    <w:next w:val="Normal"/>
    <w:link w:val="Heading3Char"/>
    <w:uiPriority w:val="99"/>
    <w:qFormat/>
    <w:rsid w:val="000F236F"/>
    <w:pPr>
      <w:keepNext/>
      <w:spacing w:after="180"/>
      <w:jc w:val="both"/>
      <w:outlineLvl w:val="2"/>
    </w:pPr>
    <w:rPr>
      <w:rFonts w:cs="Arial"/>
      <w:b/>
      <w:bCs/>
      <w:szCs w:val="26"/>
      <w:lang w:val="en-US" w:eastAsia="en-US"/>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B3556"/>
    <w:pPr>
      <w:spacing w:before="240" w:after="60"/>
      <w:outlineLvl w:val="4"/>
    </w:pPr>
    <w:rPr>
      <w:b/>
      <w:bCs/>
      <w:i/>
      <w:iCs/>
      <w:sz w:val="26"/>
      <w:szCs w:val="26"/>
    </w:rPr>
  </w:style>
  <w:style w:type="paragraph" w:styleId="Heading6">
    <w:name w:val="heading 6"/>
    <w:basedOn w:val="Normal"/>
    <w:next w:val="Normal"/>
    <w:link w:val="Heading6Char"/>
    <w:uiPriority w:val="99"/>
    <w:qFormat/>
    <w:rsid w:val="000B355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10EB3"/>
    <w:rPr>
      <w:rFonts w:ascii="Calibri" w:hAnsi="Calibri" w:cs="Times New Roman"/>
      <w:b/>
      <w:bCs/>
    </w:rPr>
  </w:style>
  <w:style w:type="paragraph" w:styleId="BalloonText">
    <w:name w:val="Balloon Text"/>
    <w:basedOn w:val="Normal"/>
    <w:link w:val="BalloonTextChar"/>
    <w:uiPriority w:val="99"/>
    <w:semiHidden/>
    <w:rsid w:val="000B3556"/>
    <w:rPr>
      <w:rFonts w:ascii="Tahoma" w:hAnsi="Tahoma" w:cs="Tahoma"/>
      <w:sz w:val="16"/>
      <w:szCs w:val="16"/>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uiPriority w:val="99"/>
    <w:rsid w:val="000B3556"/>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bCs/>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semiHidden/>
    <w:locked/>
    <w:rsid w:val="00710EB3"/>
    <w:rPr>
      <w:rFonts w:ascii="Courier New" w:hAnsi="Courier New" w:cs="Courier New"/>
      <w:sz w:val="20"/>
      <w:szCs w:val="20"/>
    </w:rPr>
  </w:style>
  <w:style w:type="paragraph" w:styleId="TOC3">
    <w:name w:val="toc 3"/>
    <w:basedOn w:val="Normal"/>
    <w:next w:val="Normal"/>
    <w:autoRedefine/>
    <w:uiPriority w:val="39"/>
    <w:rsid w:val="00D84266"/>
    <w:pPr>
      <w:tabs>
        <w:tab w:val="left" w:pos="1200"/>
        <w:tab w:val="right" w:leader="dot" w:pos="9120"/>
      </w:tabs>
      <w:ind w:left="480"/>
    </w:pPr>
  </w:style>
  <w:style w:type="paragraph" w:styleId="TOC1">
    <w:name w:val="toc 1"/>
    <w:basedOn w:val="Normal"/>
    <w:next w:val="Normal"/>
    <w:autoRedefine/>
    <w:uiPriority w:val="39"/>
    <w:rsid w:val="00FD0449"/>
    <w:pPr>
      <w:tabs>
        <w:tab w:val="right" w:leader="dot" w:pos="8931"/>
      </w:tabs>
      <w:spacing w:before="180"/>
      <w:ind w:left="709" w:hanging="709"/>
    </w:pPr>
    <w:rPr>
      <w:rFonts w:cs="Arial"/>
      <w:bCs/>
      <w:noProof/>
      <w:kern w:val="32"/>
      <w:sz w:val="23"/>
      <w:szCs w:val="23"/>
      <w:lang w:eastAsia="en-US"/>
    </w:rPr>
  </w:style>
  <w:style w:type="paragraph" w:styleId="TOC2">
    <w:name w:val="toc 2"/>
    <w:basedOn w:val="Normal"/>
    <w:next w:val="Normal"/>
    <w:autoRedefine/>
    <w:uiPriority w:val="39"/>
    <w:rsid w:val="00FD0449"/>
    <w:pPr>
      <w:tabs>
        <w:tab w:val="left" w:pos="1349"/>
        <w:tab w:val="right" w:leader="dot" w:pos="8931"/>
      </w:tabs>
      <w:spacing w:before="80"/>
      <w:ind w:left="851" w:hanging="567"/>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numPr>
        <w:numId w:val="1"/>
      </w:numPr>
    </w:pPr>
  </w:style>
  <w:style w:type="paragraph" w:styleId="ListBullet2">
    <w:name w:val="List Bullet 2"/>
    <w:basedOn w:val="Normal"/>
    <w:uiPriority w:val="99"/>
    <w:rsid w:val="000B3556"/>
    <w:pPr>
      <w:numPr>
        <w:numId w:val="2"/>
      </w:numPr>
    </w:pPr>
  </w:style>
  <w:style w:type="paragraph" w:styleId="BodyText">
    <w:name w:val="Body Text"/>
    <w:basedOn w:val="Normal"/>
    <w:link w:val="BodyTextChar"/>
    <w:uiPriority w:val="99"/>
    <w:rsid w:val="000B3556"/>
    <w:pPr>
      <w:spacing w:after="120"/>
    </w:p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szCs w:val="24"/>
    </w:rPr>
  </w:style>
  <w:style w:type="paragraph" w:styleId="BodyTextIndent">
    <w:name w:val="Body Text Indent"/>
    <w:basedOn w:val="Normal"/>
    <w:link w:val="BodyTextIndentChar"/>
    <w:uiPriority w:val="99"/>
    <w:rsid w:val="000B3556"/>
    <w:pPr>
      <w:spacing w:after="120"/>
      <w:ind w:left="283"/>
    </w:p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szCs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szCs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16"/>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5"/>
      </w:numPr>
      <w:overflowPunct w:val="0"/>
      <w:autoSpaceDE w:val="0"/>
      <w:autoSpaceDN w:val="0"/>
      <w:adjustRightInd w:val="0"/>
      <w:spacing w:after="240"/>
      <w:jc w:val="both"/>
      <w:textAlignment w:val="baseline"/>
    </w:pPr>
    <w:rPr>
      <w:rFonts w:ascii="Arial" w:hAnsi="Arial"/>
      <w:szCs w:val="20"/>
      <w:lang w:val="en-NZ" w:eastAsia="en-US" w:bidi="ar-DZ"/>
    </w:rPr>
  </w:style>
  <w:style w:type="character" w:customStyle="1" w:styleId="st">
    <w:name w:val="st"/>
    <w:basedOn w:val="DefaultParagraphFont"/>
    <w:uiPriority w:val="99"/>
    <w:rsid w:val="00561C8E"/>
    <w:rPr>
      <w:rFonts w:cs="Times New Roman"/>
    </w:rPr>
  </w:style>
  <w:style w:type="character" w:styleId="Emphasis">
    <w:name w:val="Emphasis"/>
    <w:basedOn w:val="DefaultParagraphFont"/>
    <w:uiPriority w:val="99"/>
    <w:qFormat/>
    <w:rsid w:val="00561C8E"/>
    <w:rPr>
      <w:rFonts w:cs="Times New Roman"/>
      <w:i/>
      <w:iCs/>
    </w:rPr>
  </w:style>
  <w:style w:type="paragraph" w:customStyle="1" w:styleId="yiv1459980479msonormal">
    <w:name w:val="yiv1459980479msonormal"/>
    <w:basedOn w:val="Normal"/>
    <w:uiPriority w:val="99"/>
    <w:rsid w:val="00584D47"/>
    <w:pPr>
      <w:spacing w:before="100" w:beforeAutospacing="1" w:after="100" w:afterAutospacing="1"/>
    </w:pPr>
    <w:rPr>
      <w:rFonts w:ascii="Times New Roman" w:hAnsi="Times New Roman"/>
    </w:rPr>
  </w:style>
  <w:style w:type="paragraph" w:customStyle="1" w:styleId="Standarduser">
    <w:name w:val="Standard (user)"/>
    <w:uiPriority w:val="99"/>
    <w:rsid w:val="00CC0FB8"/>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CC0FB8"/>
    <w:pPr>
      <w:widowControl w:val="0"/>
      <w:suppressAutoHyphens/>
      <w:autoSpaceDN w:val="0"/>
      <w:textAlignment w:val="baseline"/>
    </w:pPr>
    <w:rPr>
      <w:rFonts w:ascii="Arial" w:hAnsi="Arial" w:cs="Arial"/>
      <w:kern w:val="3"/>
      <w:sz w:val="24"/>
      <w:szCs w:val="24"/>
      <w:lang w:val="en-GB" w:eastAsia="zh-CN" w:bidi="hi-IN"/>
    </w:rPr>
  </w:style>
  <w:style w:type="paragraph" w:customStyle="1" w:styleId="listparagraph0">
    <w:name w:val="listparagraph"/>
    <w:basedOn w:val="Normal"/>
    <w:uiPriority w:val="99"/>
    <w:rsid w:val="005512DC"/>
    <w:pPr>
      <w:ind w:left="720"/>
    </w:pPr>
    <w:rPr>
      <w:sz w:val="23"/>
      <w:szCs w:val="23"/>
    </w:rPr>
  </w:style>
  <w:style w:type="paragraph" w:customStyle="1" w:styleId="bTOC1">
    <w:name w:val="bTOC 1"/>
    <w:basedOn w:val="TOC1"/>
    <w:uiPriority w:val="99"/>
    <w:rsid w:val="00AD7FB5"/>
    <w:pPr>
      <w:widowControl w:val="0"/>
      <w:tabs>
        <w:tab w:val="right" w:leader="dot" w:pos="9071"/>
      </w:tabs>
      <w:spacing w:line="360" w:lineRule="auto"/>
      <w:ind w:left="0" w:right="567" w:firstLine="0"/>
      <w:jc w:val="both"/>
    </w:pPr>
    <w:rPr>
      <w:rFonts w:ascii="Times New Roman" w:hAnsi="Times New Roman"/>
      <w:noProof w:val="0"/>
      <w:sz w:val="24"/>
      <w:szCs w:val="24"/>
    </w:rPr>
  </w:style>
  <w:style w:type="numbering" w:customStyle="1" w:styleId="WWNum29">
    <w:name w:val="WWNum29"/>
    <w:rsid w:val="00C867A1"/>
    <w:pPr>
      <w:numPr>
        <w:numId w:val="19"/>
      </w:numPr>
    </w:pPr>
  </w:style>
  <w:style w:type="paragraph" w:customStyle="1" w:styleId="yiv9465261733msonormal">
    <w:name w:val="yiv9465261733msonormal"/>
    <w:basedOn w:val="Normal"/>
    <w:rsid w:val="00D12891"/>
    <w:pPr>
      <w:spacing w:before="100" w:beforeAutospacing="1" w:after="100" w:afterAutospacing="1"/>
    </w:pPr>
    <w:rPr>
      <w:rFonts w:ascii="Times New Roman" w:hAnsi="Times New Roman"/>
    </w:rPr>
  </w:style>
  <w:style w:type="character" w:customStyle="1" w:styleId="fn">
    <w:name w:val="fn"/>
    <w:basedOn w:val="DefaultParagraphFont"/>
    <w:rsid w:val="005315C8"/>
  </w:style>
  <w:style w:type="character" w:customStyle="1" w:styleId="apple-converted-space">
    <w:name w:val="apple-converted-space"/>
    <w:basedOn w:val="DefaultParagraphFont"/>
    <w:rsid w:val="0053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0885">
      <w:marLeft w:val="0"/>
      <w:marRight w:val="0"/>
      <w:marTop w:val="0"/>
      <w:marBottom w:val="0"/>
      <w:divBdr>
        <w:top w:val="none" w:sz="0" w:space="0" w:color="auto"/>
        <w:left w:val="none" w:sz="0" w:space="0" w:color="auto"/>
        <w:bottom w:val="none" w:sz="0" w:space="0" w:color="auto"/>
        <w:right w:val="none" w:sz="0" w:space="0" w:color="auto"/>
      </w:divBdr>
    </w:div>
    <w:div w:id="315570886">
      <w:marLeft w:val="0"/>
      <w:marRight w:val="0"/>
      <w:marTop w:val="0"/>
      <w:marBottom w:val="0"/>
      <w:divBdr>
        <w:top w:val="none" w:sz="0" w:space="0" w:color="auto"/>
        <w:left w:val="none" w:sz="0" w:space="0" w:color="auto"/>
        <w:bottom w:val="none" w:sz="0" w:space="0" w:color="auto"/>
        <w:right w:val="none" w:sz="0" w:space="0" w:color="auto"/>
      </w:divBdr>
    </w:div>
    <w:div w:id="315570887">
      <w:marLeft w:val="0"/>
      <w:marRight w:val="0"/>
      <w:marTop w:val="0"/>
      <w:marBottom w:val="0"/>
      <w:divBdr>
        <w:top w:val="none" w:sz="0" w:space="0" w:color="auto"/>
        <w:left w:val="none" w:sz="0" w:space="0" w:color="auto"/>
        <w:bottom w:val="none" w:sz="0" w:space="0" w:color="auto"/>
        <w:right w:val="none" w:sz="0" w:space="0" w:color="auto"/>
      </w:divBdr>
    </w:div>
    <w:div w:id="315570888">
      <w:marLeft w:val="0"/>
      <w:marRight w:val="0"/>
      <w:marTop w:val="0"/>
      <w:marBottom w:val="0"/>
      <w:divBdr>
        <w:top w:val="none" w:sz="0" w:space="0" w:color="auto"/>
        <w:left w:val="none" w:sz="0" w:space="0" w:color="auto"/>
        <w:bottom w:val="none" w:sz="0" w:space="0" w:color="auto"/>
        <w:right w:val="none" w:sz="0" w:space="0" w:color="auto"/>
      </w:divBdr>
    </w:div>
    <w:div w:id="315570889">
      <w:marLeft w:val="0"/>
      <w:marRight w:val="0"/>
      <w:marTop w:val="0"/>
      <w:marBottom w:val="0"/>
      <w:divBdr>
        <w:top w:val="none" w:sz="0" w:space="0" w:color="auto"/>
        <w:left w:val="none" w:sz="0" w:space="0" w:color="auto"/>
        <w:bottom w:val="none" w:sz="0" w:space="0" w:color="auto"/>
        <w:right w:val="none" w:sz="0" w:space="0" w:color="auto"/>
      </w:divBdr>
    </w:div>
    <w:div w:id="315570890">
      <w:marLeft w:val="0"/>
      <w:marRight w:val="0"/>
      <w:marTop w:val="0"/>
      <w:marBottom w:val="0"/>
      <w:divBdr>
        <w:top w:val="none" w:sz="0" w:space="0" w:color="auto"/>
        <w:left w:val="none" w:sz="0" w:space="0" w:color="auto"/>
        <w:bottom w:val="none" w:sz="0" w:space="0" w:color="auto"/>
        <w:right w:val="none" w:sz="0" w:space="0" w:color="auto"/>
      </w:divBdr>
    </w:div>
    <w:div w:id="315570891">
      <w:marLeft w:val="0"/>
      <w:marRight w:val="0"/>
      <w:marTop w:val="0"/>
      <w:marBottom w:val="0"/>
      <w:divBdr>
        <w:top w:val="none" w:sz="0" w:space="0" w:color="auto"/>
        <w:left w:val="none" w:sz="0" w:space="0" w:color="auto"/>
        <w:bottom w:val="none" w:sz="0" w:space="0" w:color="auto"/>
        <w:right w:val="none" w:sz="0" w:space="0" w:color="auto"/>
      </w:divBdr>
    </w:div>
    <w:div w:id="315570892">
      <w:marLeft w:val="0"/>
      <w:marRight w:val="0"/>
      <w:marTop w:val="0"/>
      <w:marBottom w:val="0"/>
      <w:divBdr>
        <w:top w:val="none" w:sz="0" w:space="0" w:color="auto"/>
        <w:left w:val="none" w:sz="0" w:space="0" w:color="auto"/>
        <w:bottom w:val="none" w:sz="0" w:space="0" w:color="auto"/>
        <w:right w:val="none" w:sz="0" w:space="0" w:color="auto"/>
      </w:divBdr>
    </w:div>
    <w:div w:id="315570893">
      <w:marLeft w:val="0"/>
      <w:marRight w:val="0"/>
      <w:marTop w:val="0"/>
      <w:marBottom w:val="0"/>
      <w:divBdr>
        <w:top w:val="none" w:sz="0" w:space="0" w:color="auto"/>
        <w:left w:val="none" w:sz="0" w:space="0" w:color="auto"/>
        <w:bottom w:val="none" w:sz="0" w:space="0" w:color="auto"/>
        <w:right w:val="none" w:sz="0" w:space="0" w:color="auto"/>
      </w:divBdr>
    </w:div>
    <w:div w:id="315570894">
      <w:marLeft w:val="0"/>
      <w:marRight w:val="0"/>
      <w:marTop w:val="0"/>
      <w:marBottom w:val="0"/>
      <w:divBdr>
        <w:top w:val="none" w:sz="0" w:space="0" w:color="auto"/>
        <w:left w:val="none" w:sz="0" w:space="0" w:color="auto"/>
        <w:bottom w:val="none" w:sz="0" w:space="0" w:color="auto"/>
        <w:right w:val="none" w:sz="0" w:space="0" w:color="auto"/>
      </w:divBdr>
    </w:div>
    <w:div w:id="315570895">
      <w:marLeft w:val="0"/>
      <w:marRight w:val="0"/>
      <w:marTop w:val="0"/>
      <w:marBottom w:val="0"/>
      <w:divBdr>
        <w:top w:val="none" w:sz="0" w:space="0" w:color="auto"/>
        <w:left w:val="none" w:sz="0" w:space="0" w:color="auto"/>
        <w:bottom w:val="none" w:sz="0" w:space="0" w:color="auto"/>
        <w:right w:val="none" w:sz="0" w:space="0" w:color="auto"/>
      </w:divBdr>
    </w:div>
    <w:div w:id="315570896">
      <w:marLeft w:val="0"/>
      <w:marRight w:val="0"/>
      <w:marTop w:val="0"/>
      <w:marBottom w:val="0"/>
      <w:divBdr>
        <w:top w:val="none" w:sz="0" w:space="0" w:color="auto"/>
        <w:left w:val="none" w:sz="0" w:space="0" w:color="auto"/>
        <w:bottom w:val="none" w:sz="0" w:space="0" w:color="auto"/>
        <w:right w:val="none" w:sz="0" w:space="0" w:color="auto"/>
      </w:divBdr>
    </w:div>
    <w:div w:id="315570897">
      <w:marLeft w:val="0"/>
      <w:marRight w:val="0"/>
      <w:marTop w:val="0"/>
      <w:marBottom w:val="0"/>
      <w:divBdr>
        <w:top w:val="none" w:sz="0" w:space="0" w:color="auto"/>
        <w:left w:val="none" w:sz="0" w:space="0" w:color="auto"/>
        <w:bottom w:val="none" w:sz="0" w:space="0" w:color="auto"/>
        <w:right w:val="none" w:sz="0" w:space="0" w:color="auto"/>
      </w:divBdr>
    </w:div>
    <w:div w:id="315570899">
      <w:marLeft w:val="0"/>
      <w:marRight w:val="0"/>
      <w:marTop w:val="0"/>
      <w:marBottom w:val="0"/>
      <w:divBdr>
        <w:top w:val="none" w:sz="0" w:space="0" w:color="auto"/>
        <w:left w:val="none" w:sz="0" w:space="0" w:color="auto"/>
        <w:bottom w:val="none" w:sz="0" w:space="0" w:color="auto"/>
        <w:right w:val="none" w:sz="0" w:space="0" w:color="auto"/>
      </w:divBdr>
      <w:divsChild>
        <w:div w:id="315570905">
          <w:marLeft w:val="547"/>
          <w:marRight w:val="0"/>
          <w:marTop w:val="134"/>
          <w:marBottom w:val="0"/>
          <w:divBdr>
            <w:top w:val="none" w:sz="0" w:space="0" w:color="auto"/>
            <w:left w:val="none" w:sz="0" w:space="0" w:color="auto"/>
            <w:bottom w:val="none" w:sz="0" w:space="0" w:color="auto"/>
            <w:right w:val="none" w:sz="0" w:space="0" w:color="auto"/>
          </w:divBdr>
        </w:div>
        <w:div w:id="315570907">
          <w:marLeft w:val="547"/>
          <w:marRight w:val="0"/>
          <w:marTop w:val="134"/>
          <w:marBottom w:val="0"/>
          <w:divBdr>
            <w:top w:val="none" w:sz="0" w:space="0" w:color="auto"/>
            <w:left w:val="none" w:sz="0" w:space="0" w:color="auto"/>
            <w:bottom w:val="none" w:sz="0" w:space="0" w:color="auto"/>
            <w:right w:val="none" w:sz="0" w:space="0" w:color="auto"/>
          </w:divBdr>
        </w:div>
      </w:divsChild>
    </w:div>
    <w:div w:id="315570900">
      <w:marLeft w:val="0"/>
      <w:marRight w:val="0"/>
      <w:marTop w:val="0"/>
      <w:marBottom w:val="0"/>
      <w:divBdr>
        <w:top w:val="none" w:sz="0" w:space="0" w:color="auto"/>
        <w:left w:val="none" w:sz="0" w:space="0" w:color="auto"/>
        <w:bottom w:val="none" w:sz="0" w:space="0" w:color="auto"/>
        <w:right w:val="none" w:sz="0" w:space="0" w:color="auto"/>
      </w:divBdr>
    </w:div>
    <w:div w:id="315570904">
      <w:marLeft w:val="0"/>
      <w:marRight w:val="0"/>
      <w:marTop w:val="0"/>
      <w:marBottom w:val="0"/>
      <w:divBdr>
        <w:top w:val="none" w:sz="0" w:space="0" w:color="auto"/>
        <w:left w:val="none" w:sz="0" w:space="0" w:color="auto"/>
        <w:bottom w:val="none" w:sz="0" w:space="0" w:color="auto"/>
        <w:right w:val="none" w:sz="0" w:space="0" w:color="auto"/>
      </w:divBdr>
    </w:div>
    <w:div w:id="315570906">
      <w:marLeft w:val="0"/>
      <w:marRight w:val="0"/>
      <w:marTop w:val="0"/>
      <w:marBottom w:val="0"/>
      <w:divBdr>
        <w:top w:val="none" w:sz="0" w:space="0" w:color="auto"/>
        <w:left w:val="none" w:sz="0" w:space="0" w:color="auto"/>
        <w:bottom w:val="none" w:sz="0" w:space="0" w:color="auto"/>
        <w:right w:val="none" w:sz="0" w:space="0" w:color="auto"/>
      </w:divBdr>
    </w:div>
    <w:div w:id="315570912">
      <w:marLeft w:val="0"/>
      <w:marRight w:val="0"/>
      <w:marTop w:val="0"/>
      <w:marBottom w:val="0"/>
      <w:divBdr>
        <w:top w:val="none" w:sz="0" w:space="0" w:color="auto"/>
        <w:left w:val="none" w:sz="0" w:space="0" w:color="auto"/>
        <w:bottom w:val="none" w:sz="0" w:space="0" w:color="auto"/>
        <w:right w:val="none" w:sz="0" w:space="0" w:color="auto"/>
      </w:divBdr>
      <w:divsChild>
        <w:div w:id="315570902">
          <w:marLeft w:val="547"/>
          <w:marRight w:val="0"/>
          <w:marTop w:val="134"/>
          <w:marBottom w:val="0"/>
          <w:divBdr>
            <w:top w:val="none" w:sz="0" w:space="0" w:color="auto"/>
            <w:left w:val="none" w:sz="0" w:space="0" w:color="auto"/>
            <w:bottom w:val="none" w:sz="0" w:space="0" w:color="auto"/>
            <w:right w:val="none" w:sz="0" w:space="0" w:color="auto"/>
          </w:divBdr>
        </w:div>
        <w:div w:id="315570910">
          <w:marLeft w:val="547"/>
          <w:marRight w:val="0"/>
          <w:marTop w:val="134"/>
          <w:marBottom w:val="0"/>
          <w:divBdr>
            <w:top w:val="none" w:sz="0" w:space="0" w:color="auto"/>
            <w:left w:val="none" w:sz="0" w:space="0" w:color="auto"/>
            <w:bottom w:val="none" w:sz="0" w:space="0" w:color="auto"/>
            <w:right w:val="none" w:sz="0" w:space="0" w:color="auto"/>
          </w:divBdr>
        </w:div>
        <w:div w:id="315570919">
          <w:marLeft w:val="547"/>
          <w:marRight w:val="0"/>
          <w:marTop w:val="134"/>
          <w:marBottom w:val="0"/>
          <w:divBdr>
            <w:top w:val="none" w:sz="0" w:space="0" w:color="auto"/>
            <w:left w:val="none" w:sz="0" w:space="0" w:color="auto"/>
            <w:bottom w:val="none" w:sz="0" w:space="0" w:color="auto"/>
            <w:right w:val="none" w:sz="0" w:space="0" w:color="auto"/>
          </w:divBdr>
        </w:div>
        <w:div w:id="315570922">
          <w:marLeft w:val="547"/>
          <w:marRight w:val="0"/>
          <w:marTop w:val="134"/>
          <w:marBottom w:val="0"/>
          <w:divBdr>
            <w:top w:val="none" w:sz="0" w:space="0" w:color="auto"/>
            <w:left w:val="none" w:sz="0" w:space="0" w:color="auto"/>
            <w:bottom w:val="none" w:sz="0" w:space="0" w:color="auto"/>
            <w:right w:val="none" w:sz="0" w:space="0" w:color="auto"/>
          </w:divBdr>
        </w:div>
        <w:div w:id="315570925">
          <w:marLeft w:val="547"/>
          <w:marRight w:val="0"/>
          <w:marTop w:val="134"/>
          <w:marBottom w:val="0"/>
          <w:divBdr>
            <w:top w:val="none" w:sz="0" w:space="0" w:color="auto"/>
            <w:left w:val="none" w:sz="0" w:space="0" w:color="auto"/>
            <w:bottom w:val="none" w:sz="0" w:space="0" w:color="auto"/>
            <w:right w:val="none" w:sz="0" w:space="0" w:color="auto"/>
          </w:divBdr>
        </w:div>
        <w:div w:id="315570926">
          <w:marLeft w:val="547"/>
          <w:marRight w:val="0"/>
          <w:marTop w:val="134"/>
          <w:marBottom w:val="0"/>
          <w:divBdr>
            <w:top w:val="none" w:sz="0" w:space="0" w:color="auto"/>
            <w:left w:val="none" w:sz="0" w:space="0" w:color="auto"/>
            <w:bottom w:val="none" w:sz="0" w:space="0" w:color="auto"/>
            <w:right w:val="none" w:sz="0" w:space="0" w:color="auto"/>
          </w:divBdr>
        </w:div>
        <w:div w:id="315570933">
          <w:marLeft w:val="547"/>
          <w:marRight w:val="0"/>
          <w:marTop w:val="134"/>
          <w:marBottom w:val="0"/>
          <w:divBdr>
            <w:top w:val="none" w:sz="0" w:space="0" w:color="auto"/>
            <w:left w:val="none" w:sz="0" w:space="0" w:color="auto"/>
            <w:bottom w:val="none" w:sz="0" w:space="0" w:color="auto"/>
            <w:right w:val="none" w:sz="0" w:space="0" w:color="auto"/>
          </w:divBdr>
        </w:div>
        <w:div w:id="315570934">
          <w:marLeft w:val="547"/>
          <w:marRight w:val="0"/>
          <w:marTop w:val="134"/>
          <w:marBottom w:val="0"/>
          <w:divBdr>
            <w:top w:val="none" w:sz="0" w:space="0" w:color="auto"/>
            <w:left w:val="none" w:sz="0" w:space="0" w:color="auto"/>
            <w:bottom w:val="none" w:sz="0" w:space="0" w:color="auto"/>
            <w:right w:val="none" w:sz="0" w:space="0" w:color="auto"/>
          </w:divBdr>
        </w:div>
        <w:div w:id="315570937">
          <w:marLeft w:val="547"/>
          <w:marRight w:val="0"/>
          <w:marTop w:val="134"/>
          <w:marBottom w:val="0"/>
          <w:divBdr>
            <w:top w:val="none" w:sz="0" w:space="0" w:color="auto"/>
            <w:left w:val="none" w:sz="0" w:space="0" w:color="auto"/>
            <w:bottom w:val="none" w:sz="0" w:space="0" w:color="auto"/>
            <w:right w:val="none" w:sz="0" w:space="0" w:color="auto"/>
          </w:divBdr>
        </w:div>
        <w:div w:id="315570942">
          <w:marLeft w:val="547"/>
          <w:marRight w:val="0"/>
          <w:marTop w:val="134"/>
          <w:marBottom w:val="0"/>
          <w:divBdr>
            <w:top w:val="none" w:sz="0" w:space="0" w:color="auto"/>
            <w:left w:val="none" w:sz="0" w:space="0" w:color="auto"/>
            <w:bottom w:val="none" w:sz="0" w:space="0" w:color="auto"/>
            <w:right w:val="none" w:sz="0" w:space="0" w:color="auto"/>
          </w:divBdr>
        </w:div>
      </w:divsChild>
    </w:div>
    <w:div w:id="315570914">
      <w:marLeft w:val="0"/>
      <w:marRight w:val="0"/>
      <w:marTop w:val="0"/>
      <w:marBottom w:val="0"/>
      <w:divBdr>
        <w:top w:val="none" w:sz="0" w:space="0" w:color="auto"/>
        <w:left w:val="none" w:sz="0" w:space="0" w:color="auto"/>
        <w:bottom w:val="none" w:sz="0" w:space="0" w:color="auto"/>
        <w:right w:val="none" w:sz="0" w:space="0" w:color="auto"/>
      </w:divBdr>
      <w:divsChild>
        <w:div w:id="315570898">
          <w:marLeft w:val="547"/>
          <w:marRight w:val="0"/>
          <w:marTop w:val="134"/>
          <w:marBottom w:val="0"/>
          <w:divBdr>
            <w:top w:val="none" w:sz="0" w:space="0" w:color="auto"/>
            <w:left w:val="none" w:sz="0" w:space="0" w:color="auto"/>
            <w:bottom w:val="none" w:sz="0" w:space="0" w:color="auto"/>
            <w:right w:val="none" w:sz="0" w:space="0" w:color="auto"/>
          </w:divBdr>
        </w:div>
        <w:div w:id="315570911">
          <w:marLeft w:val="547"/>
          <w:marRight w:val="0"/>
          <w:marTop w:val="134"/>
          <w:marBottom w:val="0"/>
          <w:divBdr>
            <w:top w:val="none" w:sz="0" w:space="0" w:color="auto"/>
            <w:left w:val="none" w:sz="0" w:space="0" w:color="auto"/>
            <w:bottom w:val="none" w:sz="0" w:space="0" w:color="auto"/>
            <w:right w:val="none" w:sz="0" w:space="0" w:color="auto"/>
          </w:divBdr>
        </w:div>
        <w:div w:id="315570913">
          <w:marLeft w:val="547"/>
          <w:marRight w:val="0"/>
          <w:marTop w:val="134"/>
          <w:marBottom w:val="0"/>
          <w:divBdr>
            <w:top w:val="none" w:sz="0" w:space="0" w:color="auto"/>
            <w:left w:val="none" w:sz="0" w:space="0" w:color="auto"/>
            <w:bottom w:val="none" w:sz="0" w:space="0" w:color="auto"/>
            <w:right w:val="none" w:sz="0" w:space="0" w:color="auto"/>
          </w:divBdr>
        </w:div>
        <w:div w:id="315570923">
          <w:marLeft w:val="547"/>
          <w:marRight w:val="0"/>
          <w:marTop w:val="134"/>
          <w:marBottom w:val="0"/>
          <w:divBdr>
            <w:top w:val="none" w:sz="0" w:space="0" w:color="auto"/>
            <w:left w:val="none" w:sz="0" w:space="0" w:color="auto"/>
            <w:bottom w:val="none" w:sz="0" w:space="0" w:color="auto"/>
            <w:right w:val="none" w:sz="0" w:space="0" w:color="auto"/>
          </w:divBdr>
        </w:div>
        <w:div w:id="315570924">
          <w:marLeft w:val="547"/>
          <w:marRight w:val="0"/>
          <w:marTop w:val="134"/>
          <w:marBottom w:val="0"/>
          <w:divBdr>
            <w:top w:val="none" w:sz="0" w:space="0" w:color="auto"/>
            <w:left w:val="none" w:sz="0" w:space="0" w:color="auto"/>
            <w:bottom w:val="none" w:sz="0" w:space="0" w:color="auto"/>
            <w:right w:val="none" w:sz="0" w:space="0" w:color="auto"/>
          </w:divBdr>
        </w:div>
        <w:div w:id="315570927">
          <w:marLeft w:val="547"/>
          <w:marRight w:val="0"/>
          <w:marTop w:val="134"/>
          <w:marBottom w:val="0"/>
          <w:divBdr>
            <w:top w:val="none" w:sz="0" w:space="0" w:color="auto"/>
            <w:left w:val="none" w:sz="0" w:space="0" w:color="auto"/>
            <w:bottom w:val="none" w:sz="0" w:space="0" w:color="auto"/>
            <w:right w:val="none" w:sz="0" w:space="0" w:color="auto"/>
          </w:divBdr>
        </w:div>
        <w:div w:id="315570941">
          <w:marLeft w:val="547"/>
          <w:marRight w:val="0"/>
          <w:marTop w:val="134"/>
          <w:marBottom w:val="0"/>
          <w:divBdr>
            <w:top w:val="none" w:sz="0" w:space="0" w:color="auto"/>
            <w:left w:val="none" w:sz="0" w:space="0" w:color="auto"/>
            <w:bottom w:val="none" w:sz="0" w:space="0" w:color="auto"/>
            <w:right w:val="none" w:sz="0" w:space="0" w:color="auto"/>
          </w:divBdr>
        </w:div>
      </w:divsChild>
    </w:div>
    <w:div w:id="315570916">
      <w:marLeft w:val="0"/>
      <w:marRight w:val="0"/>
      <w:marTop w:val="0"/>
      <w:marBottom w:val="0"/>
      <w:divBdr>
        <w:top w:val="none" w:sz="0" w:space="0" w:color="auto"/>
        <w:left w:val="none" w:sz="0" w:space="0" w:color="auto"/>
        <w:bottom w:val="none" w:sz="0" w:space="0" w:color="auto"/>
        <w:right w:val="none" w:sz="0" w:space="0" w:color="auto"/>
      </w:divBdr>
      <w:divsChild>
        <w:div w:id="315570908">
          <w:marLeft w:val="547"/>
          <w:marRight w:val="0"/>
          <w:marTop w:val="134"/>
          <w:marBottom w:val="0"/>
          <w:divBdr>
            <w:top w:val="none" w:sz="0" w:space="0" w:color="auto"/>
            <w:left w:val="none" w:sz="0" w:space="0" w:color="auto"/>
            <w:bottom w:val="none" w:sz="0" w:space="0" w:color="auto"/>
            <w:right w:val="none" w:sz="0" w:space="0" w:color="auto"/>
          </w:divBdr>
        </w:div>
        <w:div w:id="315570909">
          <w:marLeft w:val="547"/>
          <w:marRight w:val="0"/>
          <w:marTop w:val="134"/>
          <w:marBottom w:val="0"/>
          <w:divBdr>
            <w:top w:val="none" w:sz="0" w:space="0" w:color="auto"/>
            <w:left w:val="none" w:sz="0" w:space="0" w:color="auto"/>
            <w:bottom w:val="none" w:sz="0" w:space="0" w:color="auto"/>
            <w:right w:val="none" w:sz="0" w:space="0" w:color="auto"/>
          </w:divBdr>
        </w:div>
        <w:div w:id="315570918">
          <w:marLeft w:val="547"/>
          <w:marRight w:val="0"/>
          <w:marTop w:val="134"/>
          <w:marBottom w:val="0"/>
          <w:divBdr>
            <w:top w:val="none" w:sz="0" w:space="0" w:color="auto"/>
            <w:left w:val="none" w:sz="0" w:space="0" w:color="auto"/>
            <w:bottom w:val="none" w:sz="0" w:space="0" w:color="auto"/>
            <w:right w:val="none" w:sz="0" w:space="0" w:color="auto"/>
          </w:divBdr>
        </w:div>
      </w:divsChild>
    </w:div>
    <w:div w:id="315570930">
      <w:marLeft w:val="0"/>
      <w:marRight w:val="0"/>
      <w:marTop w:val="0"/>
      <w:marBottom w:val="0"/>
      <w:divBdr>
        <w:top w:val="none" w:sz="0" w:space="0" w:color="auto"/>
        <w:left w:val="none" w:sz="0" w:space="0" w:color="auto"/>
        <w:bottom w:val="none" w:sz="0" w:space="0" w:color="auto"/>
        <w:right w:val="none" w:sz="0" w:space="0" w:color="auto"/>
      </w:divBdr>
      <w:divsChild>
        <w:div w:id="315570901">
          <w:marLeft w:val="547"/>
          <w:marRight w:val="0"/>
          <w:marTop w:val="134"/>
          <w:marBottom w:val="0"/>
          <w:divBdr>
            <w:top w:val="none" w:sz="0" w:space="0" w:color="auto"/>
            <w:left w:val="none" w:sz="0" w:space="0" w:color="auto"/>
            <w:bottom w:val="none" w:sz="0" w:space="0" w:color="auto"/>
            <w:right w:val="none" w:sz="0" w:space="0" w:color="auto"/>
          </w:divBdr>
        </w:div>
        <w:div w:id="315570903">
          <w:marLeft w:val="547"/>
          <w:marRight w:val="0"/>
          <w:marTop w:val="134"/>
          <w:marBottom w:val="0"/>
          <w:divBdr>
            <w:top w:val="none" w:sz="0" w:space="0" w:color="auto"/>
            <w:left w:val="none" w:sz="0" w:space="0" w:color="auto"/>
            <w:bottom w:val="none" w:sz="0" w:space="0" w:color="auto"/>
            <w:right w:val="none" w:sz="0" w:space="0" w:color="auto"/>
          </w:divBdr>
        </w:div>
        <w:div w:id="315570917">
          <w:marLeft w:val="547"/>
          <w:marRight w:val="0"/>
          <w:marTop w:val="134"/>
          <w:marBottom w:val="0"/>
          <w:divBdr>
            <w:top w:val="none" w:sz="0" w:space="0" w:color="auto"/>
            <w:left w:val="none" w:sz="0" w:space="0" w:color="auto"/>
            <w:bottom w:val="none" w:sz="0" w:space="0" w:color="auto"/>
            <w:right w:val="none" w:sz="0" w:space="0" w:color="auto"/>
          </w:divBdr>
        </w:div>
        <w:div w:id="315570920">
          <w:marLeft w:val="547"/>
          <w:marRight w:val="0"/>
          <w:marTop w:val="134"/>
          <w:marBottom w:val="0"/>
          <w:divBdr>
            <w:top w:val="none" w:sz="0" w:space="0" w:color="auto"/>
            <w:left w:val="none" w:sz="0" w:space="0" w:color="auto"/>
            <w:bottom w:val="none" w:sz="0" w:space="0" w:color="auto"/>
            <w:right w:val="none" w:sz="0" w:space="0" w:color="auto"/>
          </w:divBdr>
        </w:div>
        <w:div w:id="315570928">
          <w:marLeft w:val="547"/>
          <w:marRight w:val="0"/>
          <w:marTop w:val="134"/>
          <w:marBottom w:val="0"/>
          <w:divBdr>
            <w:top w:val="none" w:sz="0" w:space="0" w:color="auto"/>
            <w:left w:val="none" w:sz="0" w:space="0" w:color="auto"/>
            <w:bottom w:val="none" w:sz="0" w:space="0" w:color="auto"/>
            <w:right w:val="none" w:sz="0" w:space="0" w:color="auto"/>
          </w:divBdr>
        </w:div>
        <w:div w:id="315570929">
          <w:marLeft w:val="547"/>
          <w:marRight w:val="0"/>
          <w:marTop w:val="134"/>
          <w:marBottom w:val="0"/>
          <w:divBdr>
            <w:top w:val="none" w:sz="0" w:space="0" w:color="auto"/>
            <w:left w:val="none" w:sz="0" w:space="0" w:color="auto"/>
            <w:bottom w:val="none" w:sz="0" w:space="0" w:color="auto"/>
            <w:right w:val="none" w:sz="0" w:space="0" w:color="auto"/>
          </w:divBdr>
        </w:div>
        <w:div w:id="315570931">
          <w:marLeft w:val="547"/>
          <w:marRight w:val="0"/>
          <w:marTop w:val="134"/>
          <w:marBottom w:val="0"/>
          <w:divBdr>
            <w:top w:val="none" w:sz="0" w:space="0" w:color="auto"/>
            <w:left w:val="none" w:sz="0" w:space="0" w:color="auto"/>
            <w:bottom w:val="none" w:sz="0" w:space="0" w:color="auto"/>
            <w:right w:val="none" w:sz="0" w:space="0" w:color="auto"/>
          </w:divBdr>
        </w:div>
        <w:div w:id="315570932">
          <w:marLeft w:val="547"/>
          <w:marRight w:val="0"/>
          <w:marTop w:val="134"/>
          <w:marBottom w:val="0"/>
          <w:divBdr>
            <w:top w:val="none" w:sz="0" w:space="0" w:color="auto"/>
            <w:left w:val="none" w:sz="0" w:space="0" w:color="auto"/>
            <w:bottom w:val="none" w:sz="0" w:space="0" w:color="auto"/>
            <w:right w:val="none" w:sz="0" w:space="0" w:color="auto"/>
          </w:divBdr>
        </w:div>
        <w:div w:id="315570935">
          <w:marLeft w:val="547"/>
          <w:marRight w:val="0"/>
          <w:marTop w:val="134"/>
          <w:marBottom w:val="0"/>
          <w:divBdr>
            <w:top w:val="none" w:sz="0" w:space="0" w:color="auto"/>
            <w:left w:val="none" w:sz="0" w:space="0" w:color="auto"/>
            <w:bottom w:val="none" w:sz="0" w:space="0" w:color="auto"/>
            <w:right w:val="none" w:sz="0" w:space="0" w:color="auto"/>
          </w:divBdr>
        </w:div>
        <w:div w:id="315570939">
          <w:marLeft w:val="547"/>
          <w:marRight w:val="0"/>
          <w:marTop w:val="134"/>
          <w:marBottom w:val="0"/>
          <w:divBdr>
            <w:top w:val="none" w:sz="0" w:space="0" w:color="auto"/>
            <w:left w:val="none" w:sz="0" w:space="0" w:color="auto"/>
            <w:bottom w:val="none" w:sz="0" w:space="0" w:color="auto"/>
            <w:right w:val="none" w:sz="0" w:space="0" w:color="auto"/>
          </w:divBdr>
        </w:div>
      </w:divsChild>
    </w:div>
    <w:div w:id="315570936">
      <w:marLeft w:val="0"/>
      <w:marRight w:val="0"/>
      <w:marTop w:val="0"/>
      <w:marBottom w:val="0"/>
      <w:divBdr>
        <w:top w:val="none" w:sz="0" w:space="0" w:color="auto"/>
        <w:left w:val="none" w:sz="0" w:space="0" w:color="auto"/>
        <w:bottom w:val="none" w:sz="0" w:space="0" w:color="auto"/>
        <w:right w:val="none" w:sz="0" w:space="0" w:color="auto"/>
      </w:divBdr>
    </w:div>
    <w:div w:id="315570938">
      <w:marLeft w:val="0"/>
      <w:marRight w:val="0"/>
      <w:marTop w:val="0"/>
      <w:marBottom w:val="0"/>
      <w:divBdr>
        <w:top w:val="none" w:sz="0" w:space="0" w:color="auto"/>
        <w:left w:val="none" w:sz="0" w:space="0" w:color="auto"/>
        <w:bottom w:val="none" w:sz="0" w:space="0" w:color="auto"/>
        <w:right w:val="none" w:sz="0" w:space="0" w:color="auto"/>
      </w:divBdr>
      <w:divsChild>
        <w:div w:id="315570915">
          <w:marLeft w:val="547"/>
          <w:marRight w:val="0"/>
          <w:marTop w:val="134"/>
          <w:marBottom w:val="0"/>
          <w:divBdr>
            <w:top w:val="none" w:sz="0" w:space="0" w:color="auto"/>
            <w:left w:val="none" w:sz="0" w:space="0" w:color="auto"/>
            <w:bottom w:val="none" w:sz="0" w:space="0" w:color="auto"/>
            <w:right w:val="none" w:sz="0" w:space="0" w:color="auto"/>
          </w:divBdr>
        </w:div>
        <w:div w:id="315570921">
          <w:marLeft w:val="547"/>
          <w:marRight w:val="0"/>
          <w:marTop w:val="134"/>
          <w:marBottom w:val="0"/>
          <w:divBdr>
            <w:top w:val="none" w:sz="0" w:space="0" w:color="auto"/>
            <w:left w:val="none" w:sz="0" w:space="0" w:color="auto"/>
            <w:bottom w:val="none" w:sz="0" w:space="0" w:color="auto"/>
            <w:right w:val="none" w:sz="0" w:space="0" w:color="auto"/>
          </w:divBdr>
        </w:div>
      </w:divsChild>
    </w:div>
    <w:div w:id="315570940">
      <w:marLeft w:val="0"/>
      <w:marRight w:val="0"/>
      <w:marTop w:val="0"/>
      <w:marBottom w:val="0"/>
      <w:divBdr>
        <w:top w:val="none" w:sz="0" w:space="0" w:color="auto"/>
        <w:left w:val="none" w:sz="0" w:space="0" w:color="auto"/>
        <w:bottom w:val="none" w:sz="0" w:space="0" w:color="auto"/>
        <w:right w:val="none" w:sz="0" w:space="0" w:color="auto"/>
      </w:divBdr>
    </w:div>
    <w:div w:id="315570943">
      <w:marLeft w:val="0"/>
      <w:marRight w:val="0"/>
      <w:marTop w:val="0"/>
      <w:marBottom w:val="0"/>
      <w:divBdr>
        <w:top w:val="none" w:sz="0" w:space="0" w:color="auto"/>
        <w:left w:val="none" w:sz="0" w:space="0" w:color="auto"/>
        <w:bottom w:val="none" w:sz="0" w:space="0" w:color="auto"/>
        <w:right w:val="none" w:sz="0" w:space="0" w:color="auto"/>
      </w:divBdr>
    </w:div>
    <w:div w:id="315570944">
      <w:marLeft w:val="0"/>
      <w:marRight w:val="0"/>
      <w:marTop w:val="0"/>
      <w:marBottom w:val="0"/>
      <w:divBdr>
        <w:top w:val="none" w:sz="0" w:space="0" w:color="auto"/>
        <w:left w:val="none" w:sz="0" w:space="0" w:color="auto"/>
        <w:bottom w:val="none" w:sz="0" w:space="0" w:color="auto"/>
        <w:right w:val="none" w:sz="0" w:space="0" w:color="auto"/>
      </w:divBdr>
    </w:div>
    <w:div w:id="315570945">
      <w:marLeft w:val="0"/>
      <w:marRight w:val="0"/>
      <w:marTop w:val="0"/>
      <w:marBottom w:val="0"/>
      <w:divBdr>
        <w:top w:val="none" w:sz="0" w:space="0" w:color="auto"/>
        <w:left w:val="none" w:sz="0" w:space="0" w:color="auto"/>
        <w:bottom w:val="none" w:sz="0" w:space="0" w:color="auto"/>
        <w:right w:val="none" w:sz="0" w:space="0" w:color="auto"/>
      </w:divBdr>
    </w:div>
    <w:div w:id="315570946">
      <w:marLeft w:val="0"/>
      <w:marRight w:val="0"/>
      <w:marTop w:val="0"/>
      <w:marBottom w:val="0"/>
      <w:divBdr>
        <w:top w:val="none" w:sz="0" w:space="0" w:color="auto"/>
        <w:left w:val="none" w:sz="0" w:space="0" w:color="auto"/>
        <w:bottom w:val="none" w:sz="0" w:space="0" w:color="auto"/>
        <w:right w:val="none" w:sz="0" w:space="0" w:color="auto"/>
      </w:divBdr>
    </w:div>
    <w:div w:id="315570947">
      <w:marLeft w:val="0"/>
      <w:marRight w:val="0"/>
      <w:marTop w:val="0"/>
      <w:marBottom w:val="0"/>
      <w:divBdr>
        <w:top w:val="none" w:sz="0" w:space="0" w:color="auto"/>
        <w:left w:val="none" w:sz="0" w:space="0" w:color="auto"/>
        <w:bottom w:val="none" w:sz="0" w:space="0" w:color="auto"/>
        <w:right w:val="none" w:sz="0" w:space="0" w:color="auto"/>
      </w:divBdr>
    </w:div>
    <w:div w:id="315570948">
      <w:marLeft w:val="0"/>
      <w:marRight w:val="0"/>
      <w:marTop w:val="0"/>
      <w:marBottom w:val="0"/>
      <w:divBdr>
        <w:top w:val="none" w:sz="0" w:space="0" w:color="auto"/>
        <w:left w:val="none" w:sz="0" w:space="0" w:color="auto"/>
        <w:bottom w:val="none" w:sz="0" w:space="0" w:color="auto"/>
        <w:right w:val="none" w:sz="0" w:space="0" w:color="auto"/>
      </w:divBdr>
    </w:div>
    <w:div w:id="315570949">
      <w:marLeft w:val="0"/>
      <w:marRight w:val="0"/>
      <w:marTop w:val="0"/>
      <w:marBottom w:val="0"/>
      <w:divBdr>
        <w:top w:val="none" w:sz="0" w:space="0" w:color="auto"/>
        <w:left w:val="none" w:sz="0" w:space="0" w:color="auto"/>
        <w:bottom w:val="none" w:sz="0" w:space="0" w:color="auto"/>
        <w:right w:val="none" w:sz="0" w:space="0" w:color="auto"/>
      </w:divBdr>
    </w:div>
    <w:div w:id="315570950">
      <w:marLeft w:val="0"/>
      <w:marRight w:val="0"/>
      <w:marTop w:val="0"/>
      <w:marBottom w:val="0"/>
      <w:divBdr>
        <w:top w:val="none" w:sz="0" w:space="0" w:color="auto"/>
        <w:left w:val="none" w:sz="0" w:space="0" w:color="auto"/>
        <w:bottom w:val="none" w:sz="0" w:space="0" w:color="auto"/>
        <w:right w:val="none" w:sz="0" w:space="0" w:color="auto"/>
      </w:divBdr>
    </w:div>
    <w:div w:id="315570951">
      <w:marLeft w:val="0"/>
      <w:marRight w:val="0"/>
      <w:marTop w:val="0"/>
      <w:marBottom w:val="0"/>
      <w:divBdr>
        <w:top w:val="none" w:sz="0" w:space="0" w:color="auto"/>
        <w:left w:val="none" w:sz="0" w:space="0" w:color="auto"/>
        <w:bottom w:val="none" w:sz="0" w:space="0" w:color="auto"/>
        <w:right w:val="none" w:sz="0" w:space="0" w:color="auto"/>
      </w:divBdr>
    </w:div>
    <w:div w:id="315570952">
      <w:marLeft w:val="0"/>
      <w:marRight w:val="0"/>
      <w:marTop w:val="0"/>
      <w:marBottom w:val="0"/>
      <w:divBdr>
        <w:top w:val="none" w:sz="0" w:space="0" w:color="auto"/>
        <w:left w:val="none" w:sz="0" w:space="0" w:color="auto"/>
        <w:bottom w:val="none" w:sz="0" w:space="0" w:color="auto"/>
        <w:right w:val="none" w:sz="0" w:space="0" w:color="auto"/>
      </w:divBdr>
    </w:div>
    <w:div w:id="315570953">
      <w:marLeft w:val="0"/>
      <w:marRight w:val="0"/>
      <w:marTop w:val="0"/>
      <w:marBottom w:val="0"/>
      <w:divBdr>
        <w:top w:val="none" w:sz="0" w:space="0" w:color="auto"/>
        <w:left w:val="none" w:sz="0" w:space="0" w:color="auto"/>
        <w:bottom w:val="none" w:sz="0" w:space="0" w:color="auto"/>
        <w:right w:val="none" w:sz="0" w:space="0" w:color="auto"/>
      </w:divBdr>
    </w:div>
    <w:div w:id="315570954">
      <w:marLeft w:val="0"/>
      <w:marRight w:val="0"/>
      <w:marTop w:val="0"/>
      <w:marBottom w:val="0"/>
      <w:divBdr>
        <w:top w:val="none" w:sz="0" w:space="0" w:color="auto"/>
        <w:left w:val="none" w:sz="0" w:space="0" w:color="auto"/>
        <w:bottom w:val="none" w:sz="0" w:space="0" w:color="auto"/>
        <w:right w:val="none" w:sz="0" w:space="0" w:color="auto"/>
      </w:divBdr>
    </w:div>
    <w:div w:id="315570955">
      <w:marLeft w:val="0"/>
      <w:marRight w:val="0"/>
      <w:marTop w:val="0"/>
      <w:marBottom w:val="0"/>
      <w:divBdr>
        <w:top w:val="none" w:sz="0" w:space="0" w:color="auto"/>
        <w:left w:val="none" w:sz="0" w:space="0" w:color="auto"/>
        <w:bottom w:val="none" w:sz="0" w:space="0" w:color="auto"/>
        <w:right w:val="none" w:sz="0" w:space="0" w:color="auto"/>
      </w:divBdr>
    </w:div>
    <w:div w:id="315570956">
      <w:marLeft w:val="0"/>
      <w:marRight w:val="0"/>
      <w:marTop w:val="0"/>
      <w:marBottom w:val="0"/>
      <w:divBdr>
        <w:top w:val="none" w:sz="0" w:space="0" w:color="auto"/>
        <w:left w:val="none" w:sz="0" w:space="0" w:color="auto"/>
        <w:bottom w:val="none" w:sz="0" w:space="0" w:color="auto"/>
        <w:right w:val="none" w:sz="0" w:space="0" w:color="auto"/>
      </w:divBdr>
    </w:div>
    <w:div w:id="315570957">
      <w:marLeft w:val="0"/>
      <w:marRight w:val="0"/>
      <w:marTop w:val="0"/>
      <w:marBottom w:val="0"/>
      <w:divBdr>
        <w:top w:val="none" w:sz="0" w:space="0" w:color="auto"/>
        <w:left w:val="none" w:sz="0" w:space="0" w:color="auto"/>
        <w:bottom w:val="none" w:sz="0" w:space="0" w:color="auto"/>
        <w:right w:val="none" w:sz="0" w:space="0" w:color="auto"/>
      </w:divBdr>
    </w:div>
    <w:div w:id="315570958">
      <w:marLeft w:val="0"/>
      <w:marRight w:val="0"/>
      <w:marTop w:val="0"/>
      <w:marBottom w:val="0"/>
      <w:divBdr>
        <w:top w:val="none" w:sz="0" w:space="0" w:color="auto"/>
        <w:left w:val="none" w:sz="0" w:space="0" w:color="auto"/>
        <w:bottom w:val="none" w:sz="0" w:space="0" w:color="auto"/>
        <w:right w:val="none" w:sz="0" w:space="0" w:color="auto"/>
      </w:divBdr>
    </w:div>
    <w:div w:id="315570959">
      <w:marLeft w:val="0"/>
      <w:marRight w:val="0"/>
      <w:marTop w:val="0"/>
      <w:marBottom w:val="0"/>
      <w:divBdr>
        <w:top w:val="none" w:sz="0" w:space="0" w:color="auto"/>
        <w:left w:val="none" w:sz="0" w:space="0" w:color="auto"/>
        <w:bottom w:val="none" w:sz="0" w:space="0" w:color="auto"/>
        <w:right w:val="none" w:sz="0" w:space="0" w:color="auto"/>
      </w:divBdr>
    </w:div>
    <w:div w:id="315570960">
      <w:marLeft w:val="0"/>
      <w:marRight w:val="0"/>
      <w:marTop w:val="0"/>
      <w:marBottom w:val="0"/>
      <w:divBdr>
        <w:top w:val="none" w:sz="0" w:space="0" w:color="auto"/>
        <w:left w:val="none" w:sz="0" w:space="0" w:color="auto"/>
        <w:bottom w:val="none" w:sz="0" w:space="0" w:color="auto"/>
        <w:right w:val="none" w:sz="0" w:space="0" w:color="auto"/>
      </w:divBdr>
    </w:div>
    <w:div w:id="315570966">
      <w:marLeft w:val="0"/>
      <w:marRight w:val="0"/>
      <w:marTop w:val="0"/>
      <w:marBottom w:val="0"/>
      <w:divBdr>
        <w:top w:val="none" w:sz="0" w:space="0" w:color="auto"/>
        <w:left w:val="none" w:sz="0" w:space="0" w:color="auto"/>
        <w:bottom w:val="none" w:sz="0" w:space="0" w:color="auto"/>
        <w:right w:val="none" w:sz="0" w:space="0" w:color="auto"/>
      </w:divBdr>
      <w:divsChild>
        <w:div w:id="315570967">
          <w:marLeft w:val="0"/>
          <w:marRight w:val="0"/>
          <w:marTop w:val="0"/>
          <w:marBottom w:val="0"/>
          <w:divBdr>
            <w:top w:val="none" w:sz="0" w:space="0" w:color="auto"/>
            <w:left w:val="none" w:sz="0" w:space="0" w:color="auto"/>
            <w:bottom w:val="none" w:sz="0" w:space="0" w:color="auto"/>
            <w:right w:val="none" w:sz="0" w:space="0" w:color="auto"/>
          </w:divBdr>
          <w:divsChild>
            <w:div w:id="315570971">
              <w:marLeft w:val="0"/>
              <w:marRight w:val="0"/>
              <w:marTop w:val="0"/>
              <w:marBottom w:val="0"/>
              <w:divBdr>
                <w:top w:val="none" w:sz="0" w:space="0" w:color="auto"/>
                <w:left w:val="none" w:sz="0" w:space="0" w:color="auto"/>
                <w:bottom w:val="none" w:sz="0" w:space="0" w:color="auto"/>
                <w:right w:val="none" w:sz="0" w:space="0" w:color="auto"/>
              </w:divBdr>
              <w:divsChild>
                <w:div w:id="315570965">
                  <w:marLeft w:val="0"/>
                  <w:marRight w:val="0"/>
                  <w:marTop w:val="0"/>
                  <w:marBottom w:val="0"/>
                  <w:divBdr>
                    <w:top w:val="none" w:sz="0" w:space="0" w:color="auto"/>
                    <w:left w:val="none" w:sz="0" w:space="0" w:color="auto"/>
                    <w:bottom w:val="none" w:sz="0" w:space="0" w:color="auto"/>
                    <w:right w:val="none" w:sz="0" w:space="0" w:color="auto"/>
                  </w:divBdr>
                  <w:divsChild>
                    <w:div w:id="315570964">
                      <w:marLeft w:val="0"/>
                      <w:marRight w:val="0"/>
                      <w:marTop w:val="0"/>
                      <w:marBottom w:val="0"/>
                      <w:divBdr>
                        <w:top w:val="none" w:sz="0" w:space="0" w:color="auto"/>
                        <w:left w:val="none" w:sz="0" w:space="0" w:color="auto"/>
                        <w:bottom w:val="none" w:sz="0" w:space="0" w:color="auto"/>
                        <w:right w:val="none" w:sz="0" w:space="0" w:color="auto"/>
                      </w:divBdr>
                      <w:divsChild>
                        <w:div w:id="315570974">
                          <w:marLeft w:val="0"/>
                          <w:marRight w:val="0"/>
                          <w:marTop w:val="38"/>
                          <w:marBottom w:val="0"/>
                          <w:divBdr>
                            <w:top w:val="none" w:sz="0" w:space="0" w:color="auto"/>
                            <w:left w:val="none" w:sz="0" w:space="0" w:color="auto"/>
                            <w:bottom w:val="none" w:sz="0" w:space="0" w:color="auto"/>
                            <w:right w:val="none" w:sz="0" w:space="0" w:color="auto"/>
                          </w:divBdr>
                          <w:divsChild>
                            <w:div w:id="315570970">
                              <w:marLeft w:val="1728"/>
                              <w:marRight w:val="3181"/>
                              <w:marTop w:val="0"/>
                              <w:marBottom w:val="0"/>
                              <w:divBdr>
                                <w:top w:val="none" w:sz="0" w:space="0" w:color="auto"/>
                                <w:left w:val="none" w:sz="0" w:space="0" w:color="auto"/>
                                <w:bottom w:val="none" w:sz="0" w:space="0" w:color="auto"/>
                                <w:right w:val="none" w:sz="0" w:space="0" w:color="auto"/>
                              </w:divBdr>
                              <w:divsChild>
                                <w:div w:id="315570963">
                                  <w:marLeft w:val="0"/>
                                  <w:marRight w:val="0"/>
                                  <w:marTop w:val="0"/>
                                  <w:marBottom w:val="0"/>
                                  <w:divBdr>
                                    <w:top w:val="none" w:sz="0" w:space="0" w:color="auto"/>
                                    <w:left w:val="none" w:sz="0" w:space="0" w:color="auto"/>
                                    <w:bottom w:val="none" w:sz="0" w:space="0" w:color="auto"/>
                                    <w:right w:val="none" w:sz="0" w:space="0" w:color="auto"/>
                                  </w:divBdr>
                                  <w:divsChild>
                                    <w:div w:id="315570973">
                                      <w:marLeft w:val="0"/>
                                      <w:marRight w:val="0"/>
                                      <w:marTop w:val="0"/>
                                      <w:marBottom w:val="0"/>
                                      <w:divBdr>
                                        <w:top w:val="none" w:sz="0" w:space="0" w:color="auto"/>
                                        <w:left w:val="none" w:sz="0" w:space="0" w:color="auto"/>
                                        <w:bottom w:val="none" w:sz="0" w:space="0" w:color="auto"/>
                                        <w:right w:val="none" w:sz="0" w:space="0" w:color="auto"/>
                                      </w:divBdr>
                                      <w:divsChild>
                                        <w:div w:id="315570969">
                                          <w:marLeft w:val="0"/>
                                          <w:marRight w:val="0"/>
                                          <w:marTop w:val="0"/>
                                          <w:marBottom w:val="0"/>
                                          <w:divBdr>
                                            <w:top w:val="none" w:sz="0" w:space="0" w:color="auto"/>
                                            <w:left w:val="none" w:sz="0" w:space="0" w:color="auto"/>
                                            <w:bottom w:val="none" w:sz="0" w:space="0" w:color="auto"/>
                                            <w:right w:val="none" w:sz="0" w:space="0" w:color="auto"/>
                                          </w:divBdr>
                                          <w:divsChild>
                                            <w:div w:id="315570962">
                                              <w:marLeft w:val="0"/>
                                              <w:marRight w:val="0"/>
                                              <w:marTop w:val="0"/>
                                              <w:marBottom w:val="0"/>
                                              <w:divBdr>
                                                <w:top w:val="none" w:sz="0" w:space="0" w:color="auto"/>
                                                <w:left w:val="none" w:sz="0" w:space="0" w:color="auto"/>
                                                <w:bottom w:val="none" w:sz="0" w:space="0" w:color="auto"/>
                                                <w:right w:val="none" w:sz="0" w:space="0" w:color="auto"/>
                                              </w:divBdr>
                                              <w:divsChild>
                                                <w:div w:id="315570968">
                                                  <w:marLeft w:val="0"/>
                                                  <w:marRight w:val="0"/>
                                                  <w:marTop w:val="0"/>
                                                  <w:marBottom w:val="0"/>
                                                  <w:divBdr>
                                                    <w:top w:val="none" w:sz="0" w:space="0" w:color="auto"/>
                                                    <w:left w:val="none" w:sz="0" w:space="0" w:color="auto"/>
                                                    <w:bottom w:val="none" w:sz="0" w:space="0" w:color="auto"/>
                                                    <w:right w:val="none" w:sz="0" w:space="0" w:color="auto"/>
                                                  </w:divBdr>
                                                  <w:divsChild>
                                                    <w:div w:id="315570972">
                                                      <w:marLeft w:val="0"/>
                                                      <w:marRight w:val="0"/>
                                                      <w:marTop w:val="0"/>
                                                      <w:marBottom w:val="0"/>
                                                      <w:divBdr>
                                                        <w:top w:val="none" w:sz="0" w:space="0" w:color="auto"/>
                                                        <w:left w:val="none" w:sz="0" w:space="0" w:color="auto"/>
                                                        <w:bottom w:val="none" w:sz="0" w:space="0" w:color="auto"/>
                                                        <w:right w:val="none" w:sz="0" w:space="0" w:color="auto"/>
                                                      </w:divBdr>
                                                      <w:divsChild>
                                                        <w:div w:id="3155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570976">
      <w:marLeft w:val="0"/>
      <w:marRight w:val="0"/>
      <w:marTop w:val="0"/>
      <w:marBottom w:val="0"/>
      <w:divBdr>
        <w:top w:val="none" w:sz="0" w:space="0" w:color="auto"/>
        <w:left w:val="none" w:sz="0" w:space="0" w:color="auto"/>
        <w:bottom w:val="none" w:sz="0" w:space="0" w:color="auto"/>
        <w:right w:val="none" w:sz="0" w:space="0" w:color="auto"/>
      </w:divBdr>
      <w:divsChild>
        <w:div w:id="315570975">
          <w:marLeft w:val="0"/>
          <w:marRight w:val="0"/>
          <w:marTop w:val="0"/>
          <w:marBottom w:val="0"/>
          <w:divBdr>
            <w:top w:val="none" w:sz="0" w:space="0" w:color="auto"/>
            <w:left w:val="none" w:sz="0" w:space="0" w:color="auto"/>
            <w:bottom w:val="none" w:sz="0" w:space="0" w:color="auto"/>
            <w:right w:val="none" w:sz="0" w:space="0" w:color="auto"/>
          </w:divBdr>
        </w:div>
      </w:divsChild>
    </w:div>
    <w:div w:id="315570977">
      <w:marLeft w:val="0"/>
      <w:marRight w:val="0"/>
      <w:marTop w:val="0"/>
      <w:marBottom w:val="0"/>
      <w:divBdr>
        <w:top w:val="none" w:sz="0" w:space="0" w:color="auto"/>
        <w:left w:val="none" w:sz="0" w:space="0" w:color="auto"/>
        <w:bottom w:val="none" w:sz="0" w:space="0" w:color="auto"/>
        <w:right w:val="none" w:sz="0" w:space="0" w:color="auto"/>
      </w:divBdr>
    </w:div>
    <w:div w:id="315570978">
      <w:marLeft w:val="0"/>
      <w:marRight w:val="0"/>
      <w:marTop w:val="0"/>
      <w:marBottom w:val="0"/>
      <w:divBdr>
        <w:top w:val="none" w:sz="0" w:space="0" w:color="auto"/>
        <w:left w:val="none" w:sz="0" w:space="0" w:color="auto"/>
        <w:bottom w:val="none" w:sz="0" w:space="0" w:color="auto"/>
        <w:right w:val="none" w:sz="0" w:space="0" w:color="auto"/>
      </w:divBdr>
    </w:div>
    <w:div w:id="375855614">
      <w:bodyDiv w:val="1"/>
      <w:marLeft w:val="0"/>
      <w:marRight w:val="0"/>
      <w:marTop w:val="0"/>
      <w:marBottom w:val="0"/>
      <w:divBdr>
        <w:top w:val="none" w:sz="0" w:space="0" w:color="auto"/>
        <w:left w:val="none" w:sz="0" w:space="0" w:color="auto"/>
        <w:bottom w:val="none" w:sz="0" w:space="0" w:color="auto"/>
        <w:right w:val="none" w:sz="0" w:space="0" w:color="auto"/>
      </w:divBdr>
    </w:div>
    <w:div w:id="540366096">
      <w:bodyDiv w:val="1"/>
      <w:marLeft w:val="0"/>
      <w:marRight w:val="0"/>
      <w:marTop w:val="0"/>
      <w:marBottom w:val="0"/>
      <w:divBdr>
        <w:top w:val="none" w:sz="0" w:space="0" w:color="auto"/>
        <w:left w:val="none" w:sz="0" w:space="0" w:color="auto"/>
        <w:bottom w:val="none" w:sz="0" w:space="0" w:color="auto"/>
        <w:right w:val="none" w:sz="0" w:space="0" w:color="auto"/>
      </w:divBdr>
    </w:div>
    <w:div w:id="594484001">
      <w:bodyDiv w:val="1"/>
      <w:marLeft w:val="0"/>
      <w:marRight w:val="0"/>
      <w:marTop w:val="0"/>
      <w:marBottom w:val="0"/>
      <w:divBdr>
        <w:top w:val="none" w:sz="0" w:space="0" w:color="auto"/>
        <w:left w:val="none" w:sz="0" w:space="0" w:color="auto"/>
        <w:bottom w:val="none" w:sz="0" w:space="0" w:color="auto"/>
        <w:right w:val="none" w:sz="0" w:space="0" w:color="auto"/>
      </w:divBdr>
    </w:div>
    <w:div w:id="820119464">
      <w:bodyDiv w:val="1"/>
      <w:marLeft w:val="0"/>
      <w:marRight w:val="0"/>
      <w:marTop w:val="0"/>
      <w:marBottom w:val="0"/>
      <w:divBdr>
        <w:top w:val="none" w:sz="0" w:space="0" w:color="auto"/>
        <w:left w:val="none" w:sz="0" w:space="0" w:color="auto"/>
        <w:bottom w:val="none" w:sz="0" w:space="0" w:color="auto"/>
        <w:right w:val="none" w:sz="0" w:space="0" w:color="auto"/>
      </w:divBdr>
    </w:div>
    <w:div w:id="848518273">
      <w:bodyDiv w:val="1"/>
      <w:marLeft w:val="0"/>
      <w:marRight w:val="0"/>
      <w:marTop w:val="0"/>
      <w:marBottom w:val="0"/>
      <w:divBdr>
        <w:top w:val="none" w:sz="0" w:space="0" w:color="auto"/>
        <w:left w:val="none" w:sz="0" w:space="0" w:color="auto"/>
        <w:bottom w:val="none" w:sz="0" w:space="0" w:color="auto"/>
        <w:right w:val="none" w:sz="0" w:space="0" w:color="auto"/>
      </w:divBdr>
    </w:div>
    <w:div w:id="1115759637">
      <w:bodyDiv w:val="1"/>
      <w:marLeft w:val="0"/>
      <w:marRight w:val="0"/>
      <w:marTop w:val="0"/>
      <w:marBottom w:val="0"/>
      <w:divBdr>
        <w:top w:val="none" w:sz="0" w:space="0" w:color="auto"/>
        <w:left w:val="none" w:sz="0" w:space="0" w:color="auto"/>
        <w:bottom w:val="none" w:sz="0" w:space="0" w:color="auto"/>
        <w:right w:val="none" w:sz="0" w:space="0" w:color="auto"/>
      </w:divBdr>
    </w:div>
    <w:div w:id="1123156191">
      <w:bodyDiv w:val="1"/>
      <w:marLeft w:val="0"/>
      <w:marRight w:val="0"/>
      <w:marTop w:val="0"/>
      <w:marBottom w:val="0"/>
      <w:divBdr>
        <w:top w:val="none" w:sz="0" w:space="0" w:color="auto"/>
        <w:left w:val="none" w:sz="0" w:space="0" w:color="auto"/>
        <w:bottom w:val="none" w:sz="0" w:space="0" w:color="auto"/>
        <w:right w:val="none" w:sz="0" w:space="0" w:color="auto"/>
      </w:divBdr>
    </w:div>
    <w:div w:id="1247031639">
      <w:bodyDiv w:val="1"/>
      <w:marLeft w:val="0"/>
      <w:marRight w:val="0"/>
      <w:marTop w:val="0"/>
      <w:marBottom w:val="0"/>
      <w:divBdr>
        <w:top w:val="none" w:sz="0" w:space="0" w:color="auto"/>
        <w:left w:val="none" w:sz="0" w:space="0" w:color="auto"/>
        <w:bottom w:val="none" w:sz="0" w:space="0" w:color="auto"/>
        <w:right w:val="none" w:sz="0" w:space="0" w:color="auto"/>
      </w:divBdr>
    </w:div>
    <w:div w:id="1293366899">
      <w:bodyDiv w:val="1"/>
      <w:marLeft w:val="0"/>
      <w:marRight w:val="0"/>
      <w:marTop w:val="0"/>
      <w:marBottom w:val="0"/>
      <w:divBdr>
        <w:top w:val="none" w:sz="0" w:space="0" w:color="auto"/>
        <w:left w:val="none" w:sz="0" w:space="0" w:color="auto"/>
        <w:bottom w:val="none" w:sz="0" w:space="0" w:color="auto"/>
        <w:right w:val="none" w:sz="0" w:space="0" w:color="auto"/>
      </w:divBdr>
    </w:div>
    <w:div w:id="1349285358">
      <w:bodyDiv w:val="1"/>
      <w:marLeft w:val="0"/>
      <w:marRight w:val="0"/>
      <w:marTop w:val="0"/>
      <w:marBottom w:val="0"/>
      <w:divBdr>
        <w:top w:val="none" w:sz="0" w:space="0" w:color="auto"/>
        <w:left w:val="none" w:sz="0" w:space="0" w:color="auto"/>
        <w:bottom w:val="none" w:sz="0" w:space="0" w:color="auto"/>
        <w:right w:val="none" w:sz="0" w:space="0" w:color="auto"/>
      </w:divBdr>
    </w:div>
    <w:div w:id="1433277538">
      <w:bodyDiv w:val="1"/>
      <w:marLeft w:val="0"/>
      <w:marRight w:val="0"/>
      <w:marTop w:val="0"/>
      <w:marBottom w:val="0"/>
      <w:divBdr>
        <w:top w:val="none" w:sz="0" w:space="0" w:color="auto"/>
        <w:left w:val="none" w:sz="0" w:space="0" w:color="auto"/>
        <w:bottom w:val="none" w:sz="0" w:space="0" w:color="auto"/>
        <w:right w:val="none" w:sz="0" w:space="0" w:color="auto"/>
      </w:divBdr>
    </w:div>
    <w:div w:id="1525825695">
      <w:bodyDiv w:val="1"/>
      <w:marLeft w:val="0"/>
      <w:marRight w:val="0"/>
      <w:marTop w:val="0"/>
      <w:marBottom w:val="0"/>
      <w:divBdr>
        <w:top w:val="none" w:sz="0" w:space="0" w:color="auto"/>
        <w:left w:val="none" w:sz="0" w:space="0" w:color="auto"/>
        <w:bottom w:val="none" w:sz="0" w:space="0" w:color="auto"/>
        <w:right w:val="none" w:sz="0" w:space="0" w:color="auto"/>
      </w:divBdr>
    </w:div>
    <w:div w:id="1602949980">
      <w:bodyDiv w:val="1"/>
      <w:marLeft w:val="0"/>
      <w:marRight w:val="0"/>
      <w:marTop w:val="0"/>
      <w:marBottom w:val="0"/>
      <w:divBdr>
        <w:top w:val="none" w:sz="0" w:space="0" w:color="auto"/>
        <w:left w:val="none" w:sz="0" w:space="0" w:color="auto"/>
        <w:bottom w:val="none" w:sz="0" w:space="0" w:color="auto"/>
        <w:right w:val="none" w:sz="0" w:space="0" w:color="auto"/>
      </w:divBdr>
    </w:div>
    <w:div w:id="1713269858">
      <w:bodyDiv w:val="1"/>
      <w:marLeft w:val="0"/>
      <w:marRight w:val="0"/>
      <w:marTop w:val="0"/>
      <w:marBottom w:val="0"/>
      <w:divBdr>
        <w:top w:val="none" w:sz="0" w:space="0" w:color="auto"/>
        <w:left w:val="none" w:sz="0" w:space="0" w:color="auto"/>
        <w:bottom w:val="none" w:sz="0" w:space="0" w:color="auto"/>
        <w:right w:val="none" w:sz="0" w:space="0" w:color="auto"/>
      </w:divBdr>
    </w:div>
    <w:div w:id="1788696694">
      <w:bodyDiv w:val="1"/>
      <w:marLeft w:val="0"/>
      <w:marRight w:val="0"/>
      <w:marTop w:val="0"/>
      <w:marBottom w:val="0"/>
      <w:divBdr>
        <w:top w:val="none" w:sz="0" w:space="0" w:color="auto"/>
        <w:left w:val="none" w:sz="0" w:space="0" w:color="auto"/>
        <w:bottom w:val="none" w:sz="0" w:space="0" w:color="auto"/>
        <w:right w:val="none" w:sz="0" w:space="0" w:color="auto"/>
      </w:divBdr>
    </w:div>
    <w:div w:id="1864631081">
      <w:bodyDiv w:val="1"/>
      <w:marLeft w:val="0"/>
      <w:marRight w:val="0"/>
      <w:marTop w:val="0"/>
      <w:marBottom w:val="0"/>
      <w:divBdr>
        <w:top w:val="none" w:sz="0" w:space="0" w:color="auto"/>
        <w:left w:val="none" w:sz="0" w:space="0" w:color="auto"/>
        <w:bottom w:val="none" w:sz="0" w:space="0" w:color="auto"/>
        <w:right w:val="none" w:sz="0" w:space="0" w:color="auto"/>
      </w:divBdr>
    </w:div>
    <w:div w:id="1869441135">
      <w:bodyDiv w:val="1"/>
      <w:marLeft w:val="0"/>
      <w:marRight w:val="0"/>
      <w:marTop w:val="0"/>
      <w:marBottom w:val="0"/>
      <w:divBdr>
        <w:top w:val="none" w:sz="0" w:space="0" w:color="auto"/>
        <w:left w:val="none" w:sz="0" w:space="0" w:color="auto"/>
        <w:bottom w:val="none" w:sz="0" w:space="0" w:color="auto"/>
        <w:right w:val="none" w:sz="0" w:space="0" w:color="auto"/>
      </w:divBdr>
    </w:div>
    <w:div w:id="1910577107">
      <w:bodyDiv w:val="1"/>
      <w:marLeft w:val="0"/>
      <w:marRight w:val="0"/>
      <w:marTop w:val="0"/>
      <w:marBottom w:val="0"/>
      <w:divBdr>
        <w:top w:val="none" w:sz="0" w:space="0" w:color="auto"/>
        <w:left w:val="none" w:sz="0" w:space="0" w:color="auto"/>
        <w:bottom w:val="none" w:sz="0" w:space="0" w:color="auto"/>
        <w:right w:val="none" w:sz="0" w:space="0" w:color="auto"/>
      </w:divBdr>
    </w:div>
    <w:div w:id="1946300391">
      <w:bodyDiv w:val="1"/>
      <w:marLeft w:val="0"/>
      <w:marRight w:val="0"/>
      <w:marTop w:val="0"/>
      <w:marBottom w:val="0"/>
      <w:divBdr>
        <w:top w:val="none" w:sz="0" w:space="0" w:color="auto"/>
        <w:left w:val="none" w:sz="0" w:space="0" w:color="auto"/>
        <w:bottom w:val="none" w:sz="0" w:space="0" w:color="auto"/>
        <w:right w:val="none" w:sz="0" w:space="0" w:color="auto"/>
      </w:divBdr>
    </w:div>
    <w:div w:id="21389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edcourt.gov.au/pjdp/newsletters"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spPr>
            <a:ln w="19050"/>
          </c:spPr>
          <c:dPt>
            <c:idx val="0"/>
            <c:bubble3D val="0"/>
            <c:spPr>
              <a:solidFill>
                <a:schemeClr val="bg1">
                  <a:lumMod val="65000"/>
                </a:schemeClr>
              </a:solidFill>
              <a:ln w="19050"/>
            </c:spPr>
          </c:dPt>
          <c:dPt>
            <c:idx val="1"/>
            <c:bubble3D val="0"/>
            <c:spPr>
              <a:solidFill>
                <a:schemeClr val="accent2">
                  <a:lumMod val="40000"/>
                  <a:lumOff val="60000"/>
                </a:schemeClr>
              </a:solidFill>
              <a:ln w="19050"/>
            </c:spPr>
          </c:dPt>
          <c:dPt>
            <c:idx val="2"/>
            <c:bubble3D val="0"/>
            <c:spPr>
              <a:solidFill>
                <a:schemeClr val="accent1"/>
              </a:solidFill>
              <a:ln w="19050"/>
            </c:spPr>
          </c:dPt>
          <c:dPt>
            <c:idx val="3"/>
            <c:bubble3D val="0"/>
            <c:spPr>
              <a:solidFill>
                <a:schemeClr val="accent3"/>
              </a:solidFill>
              <a:ln w="19050"/>
            </c:spPr>
          </c:dPt>
          <c:dPt>
            <c:idx val="4"/>
            <c:bubble3D val="0"/>
            <c:spPr>
              <a:solidFill>
                <a:schemeClr val="accent4">
                  <a:lumMod val="60000"/>
                  <a:lumOff val="40000"/>
                </a:schemeClr>
              </a:solidFill>
              <a:ln w="19050"/>
            </c:spPr>
          </c:dPt>
          <c:dPt>
            <c:idx val="5"/>
            <c:bubble3D val="0"/>
            <c:spPr>
              <a:solidFill>
                <a:schemeClr val="bg2">
                  <a:lumMod val="75000"/>
                </a:schemeClr>
              </a:solidFill>
              <a:ln w="19050"/>
            </c:spPr>
          </c:dPt>
          <c:dPt>
            <c:idx val="6"/>
            <c:bubble3D val="0"/>
            <c:spPr>
              <a:solidFill>
                <a:schemeClr val="accent6"/>
              </a:solidFill>
              <a:ln w="19050"/>
            </c:spPr>
          </c:dPt>
          <c:dPt>
            <c:idx val="7"/>
            <c:bubble3D val="0"/>
            <c:spPr>
              <a:solidFill>
                <a:schemeClr val="accent5"/>
              </a:solidFill>
              <a:ln w="19050"/>
            </c:spPr>
          </c:dPt>
          <c:dLbls>
            <c:dLbl>
              <c:idx val="0"/>
              <c:layout>
                <c:manualLayout>
                  <c:x val="4.1359245897823811E-2"/>
                  <c:y val="3.023305597438621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4.8261311395193567E-2"/>
                  <c:y val="1.5640997003034205E-2"/>
                </c:manualLayout>
              </c:layout>
              <c:showLegendKey val="0"/>
              <c:showVal val="1"/>
              <c:showCatName val="1"/>
              <c:showSerName val="0"/>
              <c:showPercent val="0"/>
              <c:showBubbleSize val="0"/>
              <c:extLst>
                <c:ext xmlns:c15="http://schemas.microsoft.com/office/drawing/2012/chart" uri="{CE6537A1-D6FC-4f65-9D91-7224C49458BB}">
                  <c15:layout>
                    <c:manualLayout>
                      <c:w val="0.27344524154892597"/>
                      <c:h val="6.7927501970055162E-2"/>
                    </c:manualLayout>
                  </c15:layout>
                </c:ext>
              </c:extLst>
            </c:dLbl>
            <c:dLbl>
              <c:idx val="2"/>
              <c:layout>
                <c:manualLayout>
                  <c:x val="-9.4979341360987068E-2"/>
                  <c:y val="-1.8273114796820776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8.685755023086926E-2"/>
                  <c:y val="-3.510731371344564E-3"/>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6.0135561723468317E-2"/>
                  <c:y val="6.2374738618665593E-3"/>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8.3684119375686872E-2"/>
                  <c:y val="-1.8802702853632679E-2"/>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6.4808656744044457E-2"/>
                  <c:y val="-2.8045519132803447E-2"/>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7.4571043451408497E-2"/>
                  <c:y val="-2.0137996934781028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Sheet1!$A$4:$A$11</c:f>
              <c:strCache>
                <c:ptCount val="8"/>
                <c:pt idx="0">
                  <c:v>Contact Us</c:v>
                </c:pt>
                <c:pt idx="1">
                  <c:v>Opportunities / Media</c:v>
                </c:pt>
                <c:pt idx="2">
                  <c:v>Homepage</c:v>
                </c:pt>
                <c:pt idx="3">
                  <c:v>Toolkits</c:v>
                </c:pt>
                <c:pt idx="4">
                  <c:v>Materials</c:v>
                </c:pt>
                <c:pt idx="5">
                  <c:v>Activities</c:v>
                </c:pt>
                <c:pt idx="6">
                  <c:v>Newsletter</c:v>
                </c:pt>
                <c:pt idx="7">
                  <c:v>PEC</c:v>
                </c:pt>
              </c:strCache>
            </c:strRef>
          </c:cat>
          <c:val>
            <c:numRef>
              <c:f>Sheet1!$B$4:$B$11</c:f>
              <c:numCache>
                <c:formatCode>General</c:formatCode>
                <c:ptCount val="8"/>
                <c:pt idx="0">
                  <c:v>90</c:v>
                </c:pt>
                <c:pt idx="1">
                  <c:v>246</c:v>
                </c:pt>
                <c:pt idx="2">
                  <c:v>781</c:v>
                </c:pt>
                <c:pt idx="3">
                  <c:v>538</c:v>
                </c:pt>
                <c:pt idx="4">
                  <c:v>282</c:v>
                </c:pt>
                <c:pt idx="5">
                  <c:v>151</c:v>
                </c:pt>
                <c:pt idx="6">
                  <c:v>188</c:v>
                </c:pt>
                <c:pt idx="7">
                  <c:v>103</c:v>
                </c:pt>
              </c:numCache>
            </c:numRef>
          </c:val>
        </c:ser>
        <c:dLbls>
          <c:showLegendKey val="0"/>
          <c:showVal val="0"/>
          <c:showCatName val="0"/>
          <c:showSerName val="0"/>
          <c:showPercent val="0"/>
          <c:showBubbleSize val="0"/>
          <c:showLeaderLines val="1"/>
        </c:dLbls>
        <c:firstSliceAng val="114"/>
      </c:pieChart>
      <c:spPr>
        <a:effectLst/>
      </c:spPr>
    </c:plotArea>
    <c:plotVisOnly val="1"/>
    <c:dispBlanksAs val="zero"/>
    <c:showDLblsOverMax val="0"/>
  </c:chart>
  <c:spPr>
    <a:noFill/>
    <a:ln>
      <a:noFill/>
    </a:ln>
  </c:spPr>
  <c:txPr>
    <a:bodyPr/>
    <a:lstStyle/>
    <a:p>
      <a:pPr>
        <a:defRPr sz="1100">
          <a:latin typeface="Arial Narrow" panose="020B0606020202030204" pitchFamily="34" charset="0"/>
          <a:cs typeface="Arabic Typesetting" panose="03020402040406030203" pitchFamily="66" charset="-78"/>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85688-9C61-4EEA-9F6D-562F4EF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38</Pages>
  <Words>12764</Words>
  <Characters>72761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PJDP 6-Monthly Progress Report (Jan-Jun 2014)</dc:title>
  <dc:creator>Lorenz Metzner</dc:creator>
  <cp:lastModifiedBy>Lany Fernandez</cp:lastModifiedBy>
  <cp:revision>12</cp:revision>
  <cp:lastPrinted>2014-06-30T23:51:00Z</cp:lastPrinted>
  <dcterms:created xsi:type="dcterms:W3CDTF">2014-06-30T01:45:00Z</dcterms:created>
  <dcterms:modified xsi:type="dcterms:W3CDTF">2014-11-05T06:01:00Z</dcterms:modified>
</cp:coreProperties>
</file>