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9C" w:rsidRDefault="008A129C" w:rsidP="00B851CA">
      <w:pPr>
        <w:spacing w:after="0"/>
        <w:jc w:val="center"/>
        <w:rPr>
          <w:b/>
          <w:sz w:val="44"/>
          <w:szCs w:val="44"/>
        </w:rPr>
      </w:pPr>
      <w:r>
        <w:rPr>
          <w:noProof/>
          <w:lang w:eastAsia="en-AU"/>
        </w:rPr>
        <w:drawing>
          <wp:inline distT="0" distB="0" distL="0" distR="0" wp14:anchorId="386B71E0" wp14:editId="499A4A50">
            <wp:extent cx="2277110" cy="517525"/>
            <wp:effectExtent l="0" t="0" r="889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" t="5076" r="1344" b="5076"/>
                    <a:stretch/>
                  </pic:blipFill>
                  <pic:spPr bwMode="auto">
                    <a:xfrm>
                      <a:off x="0" y="0"/>
                      <a:ext cx="227711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29C" w:rsidRDefault="008A129C" w:rsidP="00B851CA">
      <w:pPr>
        <w:spacing w:after="0"/>
        <w:jc w:val="center"/>
        <w:rPr>
          <w:b/>
          <w:sz w:val="44"/>
          <w:szCs w:val="44"/>
        </w:rPr>
      </w:pPr>
      <w:bookmarkStart w:id="0" w:name="_GoBack"/>
      <w:bookmarkEnd w:id="0"/>
    </w:p>
    <w:p w:rsidR="00B851CA" w:rsidRDefault="00F7579A" w:rsidP="00B851CA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Bankruptcy </w:t>
      </w:r>
      <w:r w:rsidR="00B851CA">
        <w:rPr>
          <w:b/>
          <w:sz w:val="44"/>
          <w:szCs w:val="44"/>
        </w:rPr>
        <w:t xml:space="preserve">Information Sheet 6: </w:t>
      </w:r>
    </w:p>
    <w:p w:rsidR="005A421C" w:rsidRPr="00897C29" w:rsidRDefault="00B851CA" w:rsidP="00B851CA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Consequences of a Sequestration O</w:t>
      </w:r>
      <w:r w:rsidRPr="00B851CA">
        <w:rPr>
          <w:b/>
          <w:sz w:val="44"/>
          <w:szCs w:val="44"/>
        </w:rPr>
        <w:t>rder</w:t>
      </w:r>
    </w:p>
    <w:p w:rsidR="005A421C" w:rsidRDefault="005A421C"/>
    <w:p w:rsidR="00911915" w:rsidRDefault="00911915">
      <w:r>
        <w:t xml:space="preserve">This </w:t>
      </w:r>
      <w:r w:rsidR="00EF4F9B">
        <w:t xml:space="preserve">information sheet </w:t>
      </w:r>
      <w:r w:rsidR="002E3CC3">
        <w:t>explains the consequences of a Sequestration O</w:t>
      </w:r>
      <w:r>
        <w:t xml:space="preserve">rder having been made against a debtor. </w:t>
      </w:r>
    </w:p>
    <w:p w:rsidR="00F062CB" w:rsidRDefault="00911915" w:rsidP="00911915">
      <w:r>
        <w:t>When the</w:t>
      </w:r>
      <w:r w:rsidR="00F7579A">
        <w:t xml:space="preserve"> </w:t>
      </w:r>
      <w:r>
        <w:t xml:space="preserve">Court makes a </w:t>
      </w:r>
      <w:r w:rsidR="002E3CC3">
        <w:t>Sequestration O</w:t>
      </w:r>
      <w:r w:rsidR="005A421C">
        <w:t xml:space="preserve">rder </w:t>
      </w:r>
      <w:r>
        <w:t xml:space="preserve">it makes a debtor </w:t>
      </w:r>
      <w:r w:rsidR="005A421C">
        <w:t xml:space="preserve">bankrupt. </w:t>
      </w:r>
      <w:r>
        <w:t>The bankrupt’s estate will be managed by a trustee</w:t>
      </w:r>
      <w:r w:rsidR="00C0216A">
        <w:t xml:space="preserve"> who takes</w:t>
      </w:r>
      <w:r w:rsidR="0077587C">
        <w:t xml:space="preserve"> control of </w:t>
      </w:r>
      <w:r>
        <w:t xml:space="preserve">the bankrupt’s </w:t>
      </w:r>
      <w:r w:rsidR="0077587C">
        <w:t>property and financial affairs</w:t>
      </w:r>
      <w:r w:rsidR="00C0216A">
        <w:t xml:space="preserve"> and deals with creditors</w:t>
      </w:r>
      <w:r w:rsidR="0077587C">
        <w:t xml:space="preserve">.  </w:t>
      </w:r>
    </w:p>
    <w:p w:rsidR="005A421C" w:rsidRDefault="005A421C">
      <w:r>
        <w:t xml:space="preserve">The name of the trustee may be noted on the order. If the name of the trustee is not noted on the order, </w:t>
      </w:r>
      <w:r w:rsidR="00911915">
        <w:t xml:space="preserve">the </w:t>
      </w:r>
      <w:r>
        <w:t xml:space="preserve">trustee will be the Official Trustee in Bankruptcy which is administered by the </w:t>
      </w:r>
      <w:hyperlink r:id="rId7" w:history="1">
        <w:r w:rsidRPr="002E3CC3">
          <w:rPr>
            <w:rStyle w:val="Hyperlink"/>
          </w:rPr>
          <w:t>Australian Financial Security Authority</w:t>
        </w:r>
      </w:hyperlink>
      <w:r>
        <w:t xml:space="preserve"> (AFSA).    </w:t>
      </w:r>
    </w:p>
    <w:p w:rsidR="005A421C" w:rsidRDefault="005A421C">
      <w:r>
        <w:t xml:space="preserve">In either case </w:t>
      </w:r>
      <w:r w:rsidR="00911915">
        <w:t xml:space="preserve">a bankrupt </w:t>
      </w:r>
      <w:r>
        <w:t xml:space="preserve">should contact </w:t>
      </w:r>
      <w:r w:rsidR="00911915">
        <w:t xml:space="preserve">the </w:t>
      </w:r>
      <w:r>
        <w:t xml:space="preserve">trustee in bankruptcy as soon as possible so that the trustee can explain their role and powers and </w:t>
      </w:r>
      <w:r w:rsidR="00911915">
        <w:t xml:space="preserve">the debtor’s </w:t>
      </w:r>
      <w:r>
        <w:t xml:space="preserve">responsibilities as a bankrupt. The trustee will also require </w:t>
      </w:r>
      <w:r w:rsidR="00911915">
        <w:t xml:space="preserve">the debtor </w:t>
      </w:r>
      <w:r>
        <w:t xml:space="preserve">to complete a statement of affairs.  </w:t>
      </w:r>
      <w:r w:rsidR="00911915">
        <w:t xml:space="preserve">Bankrupts </w:t>
      </w:r>
      <w:r w:rsidR="00F062CB">
        <w:t xml:space="preserve">are required to cooperate with the trustee in </w:t>
      </w:r>
      <w:r w:rsidR="00C0216A">
        <w:t xml:space="preserve">the </w:t>
      </w:r>
      <w:r w:rsidR="00F062CB">
        <w:t xml:space="preserve">administration of </w:t>
      </w:r>
      <w:r w:rsidR="00911915">
        <w:t xml:space="preserve">the </w:t>
      </w:r>
      <w:r w:rsidR="00F062CB">
        <w:t xml:space="preserve">bankrupt estate. </w:t>
      </w:r>
      <w:r w:rsidR="00911915">
        <w:t xml:space="preserve"> There could be serious consequences otherwise. </w:t>
      </w:r>
    </w:p>
    <w:p w:rsidR="005A421C" w:rsidRDefault="00C0216A">
      <w:r>
        <w:t>In addition, t</w:t>
      </w:r>
      <w:r w:rsidR="005A421C">
        <w:t xml:space="preserve">he </w:t>
      </w:r>
      <w:hyperlink r:id="rId8" w:history="1">
        <w:r w:rsidR="005A421C" w:rsidRPr="002E3CC3">
          <w:rPr>
            <w:rStyle w:val="Hyperlink"/>
            <w:i/>
          </w:rPr>
          <w:t>Bankruptcy Act 1966</w:t>
        </w:r>
      </w:hyperlink>
      <w:r w:rsidR="005A421C">
        <w:t xml:space="preserve"> imposes various obligations and restrictions </w:t>
      </w:r>
      <w:r w:rsidR="00911915">
        <w:t xml:space="preserve">on a bankrupt and it is important that all bankrupts </w:t>
      </w:r>
      <w:r w:rsidR="005A421C">
        <w:t xml:space="preserve">understand </w:t>
      </w:r>
      <w:r>
        <w:t xml:space="preserve">how the bankruptcy affects them, </w:t>
      </w:r>
      <w:r w:rsidR="0077587C">
        <w:t>the</w:t>
      </w:r>
      <w:r w:rsidR="00911915">
        <w:t>ir</w:t>
      </w:r>
      <w:r w:rsidR="0077587C">
        <w:t xml:space="preserve"> </w:t>
      </w:r>
      <w:r w:rsidR="005A421C">
        <w:t xml:space="preserve">obligations and </w:t>
      </w:r>
      <w:r w:rsidR="00911915">
        <w:t xml:space="preserve">the </w:t>
      </w:r>
      <w:r w:rsidR="005A421C">
        <w:t xml:space="preserve">restrictions </w:t>
      </w:r>
      <w:r w:rsidR="00911915">
        <w:t xml:space="preserve">which are </w:t>
      </w:r>
      <w:r w:rsidR="005A421C">
        <w:t>imposed upon</w:t>
      </w:r>
      <w:r w:rsidR="00911915">
        <w:t xml:space="preserve"> them</w:t>
      </w:r>
      <w:r>
        <w:t xml:space="preserve"> during the bankruptcy period</w:t>
      </w:r>
      <w:r w:rsidR="005A421C">
        <w:t xml:space="preserve">. </w:t>
      </w:r>
    </w:p>
    <w:p w:rsidR="0077587C" w:rsidRDefault="00911915">
      <w:r>
        <w:t xml:space="preserve">Further </w:t>
      </w:r>
      <w:r w:rsidR="0077587C">
        <w:t xml:space="preserve">information about bankruptcy </w:t>
      </w:r>
      <w:r>
        <w:t xml:space="preserve">can be obtained </w:t>
      </w:r>
      <w:r w:rsidR="0077587C">
        <w:t xml:space="preserve">from </w:t>
      </w:r>
      <w:hyperlink r:id="rId9" w:history="1">
        <w:r w:rsidR="0077587C" w:rsidRPr="002E3CC3">
          <w:rPr>
            <w:rStyle w:val="Hyperlink"/>
          </w:rPr>
          <w:t>AFSA online</w:t>
        </w:r>
      </w:hyperlink>
      <w:r w:rsidR="0077587C">
        <w:t xml:space="preserve"> or by phoning 1300 364 785. </w:t>
      </w:r>
      <w:r w:rsidR="00023482">
        <w:t xml:space="preserve"> </w:t>
      </w:r>
      <w:r w:rsidR="0077587C">
        <w:t xml:space="preserve">Other useful resources on the consequences of bankruptcy can be found online from various </w:t>
      </w:r>
      <w:proofErr w:type="gramStart"/>
      <w:r w:rsidR="0077587C">
        <w:t>not</w:t>
      </w:r>
      <w:proofErr w:type="gramEnd"/>
      <w:r w:rsidR="0077587C">
        <w:t xml:space="preserve"> for profit information services such as Justice Connect (</w:t>
      </w:r>
      <w:r w:rsidR="002E3CC3">
        <w:t>see the</w:t>
      </w:r>
      <w:r w:rsidR="0077587C">
        <w:t xml:space="preserve"> fact sheet on the </w:t>
      </w:r>
      <w:hyperlink r:id="rId10" w:history="1">
        <w:r w:rsidR="0077587C" w:rsidRPr="002E3CC3">
          <w:rPr>
            <w:rStyle w:val="Hyperlink"/>
          </w:rPr>
          <w:t>consequences of bankruptcy</w:t>
        </w:r>
      </w:hyperlink>
      <w:r w:rsidR="002E3CC3">
        <w:t xml:space="preserve">) </w:t>
      </w:r>
      <w:r w:rsidR="00F062CB">
        <w:t>and</w:t>
      </w:r>
      <w:r w:rsidR="0077587C">
        <w:t xml:space="preserve"> the NSW Financial Rights Legal Centre (</w:t>
      </w:r>
      <w:r w:rsidR="00F7579A">
        <w:t>see</w:t>
      </w:r>
      <w:r w:rsidR="0077587C">
        <w:t xml:space="preserve"> </w:t>
      </w:r>
      <w:r w:rsidR="002E3CC3">
        <w:t xml:space="preserve">the </w:t>
      </w:r>
      <w:hyperlink r:id="rId11" w:history="1">
        <w:r w:rsidR="0077587C" w:rsidRPr="002E3CC3">
          <w:rPr>
            <w:rStyle w:val="Hyperlink"/>
          </w:rPr>
          <w:t>fact sheet on being made bankrupt</w:t>
        </w:r>
      </w:hyperlink>
      <w:r w:rsidR="0077587C">
        <w:t xml:space="preserve">).  </w:t>
      </w:r>
    </w:p>
    <w:p w:rsidR="00F062CB" w:rsidRPr="00897C29" w:rsidRDefault="002E3CC3">
      <w:pPr>
        <w:rPr>
          <w:i/>
        </w:rPr>
      </w:pPr>
      <w:r>
        <w:rPr>
          <w:i/>
        </w:rPr>
        <w:t>Need further h</w:t>
      </w:r>
      <w:r w:rsidR="00F062CB" w:rsidRPr="00897C29">
        <w:rPr>
          <w:i/>
        </w:rPr>
        <w:t>elp?</w:t>
      </w:r>
    </w:p>
    <w:p w:rsidR="00F062CB" w:rsidRDefault="00F062CB">
      <w:r>
        <w:t>You can obtain advice about bankruptcy from</w:t>
      </w:r>
      <w:r w:rsidR="002E3CC3">
        <w:t xml:space="preserve"> a qualified professional. For l</w:t>
      </w:r>
      <w:r>
        <w:t xml:space="preserve">egal advice, see a qualified lawyer or </w:t>
      </w:r>
      <w:hyperlink r:id="rId12" w:history="1">
        <w:r w:rsidR="00897C29" w:rsidRPr="009E486C">
          <w:rPr>
            <w:rStyle w:val="Hyperlink"/>
          </w:rPr>
          <w:t xml:space="preserve">check </w:t>
        </w:r>
        <w:r w:rsidRPr="009E486C">
          <w:rPr>
            <w:rStyle w:val="Hyperlink"/>
          </w:rPr>
          <w:t>if you’re eligible for free legal support</w:t>
        </w:r>
      </w:hyperlink>
      <w:r>
        <w:t xml:space="preserve"> from one of the non for profit or pro bono providers.   </w:t>
      </w:r>
    </w:p>
    <w:p w:rsidR="0077587C" w:rsidRDefault="0077587C"/>
    <w:p w:rsidR="005A421C" w:rsidRDefault="005A421C">
      <w:r>
        <w:t xml:space="preserve"> </w:t>
      </w:r>
    </w:p>
    <w:sectPr w:rsidR="005A421C" w:rsidSect="007C2360"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E16" w:rsidRDefault="00C44E16" w:rsidP="007C2360">
      <w:pPr>
        <w:spacing w:after="0" w:line="240" w:lineRule="auto"/>
      </w:pPr>
      <w:r>
        <w:separator/>
      </w:r>
    </w:p>
  </w:endnote>
  <w:endnote w:type="continuationSeparator" w:id="0">
    <w:p w:rsidR="00C44E16" w:rsidRDefault="00C44E16" w:rsidP="007C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60" w:rsidRDefault="007C2360" w:rsidP="004B5C3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2360" w:rsidRDefault="007C2360" w:rsidP="007C236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60" w:rsidRDefault="00A0204A" w:rsidP="00A0204A">
    <w:pPr>
      <w:pStyle w:val="Footer"/>
      <w:tabs>
        <w:tab w:val="clear" w:pos="4513"/>
        <w:tab w:val="clear" w:pos="9026"/>
        <w:tab w:val="right" w:pos="9020"/>
      </w:tabs>
      <w:rPr>
        <w:sz w:val="20"/>
      </w:rPr>
    </w:pPr>
    <w:r>
      <w:rPr>
        <w:sz w:val="20"/>
      </w:rPr>
      <w:t xml:space="preserve">Consequences of a Sequestration order </w:t>
    </w:r>
  </w:p>
  <w:p w:rsidR="00A0204A" w:rsidRPr="007C2360" w:rsidRDefault="00A0204A" w:rsidP="00A0204A">
    <w:pPr>
      <w:pStyle w:val="Footer"/>
      <w:tabs>
        <w:tab w:val="clear" w:pos="4513"/>
        <w:tab w:val="clear" w:pos="9026"/>
        <w:tab w:val="right" w:pos="9020"/>
      </w:tabs>
      <w:rPr>
        <w:sz w:val="20"/>
      </w:rPr>
    </w:pPr>
    <w:r>
      <w:rPr>
        <w:sz w:val="20"/>
      </w:rP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E16" w:rsidRDefault="00C44E16" w:rsidP="007C2360">
      <w:pPr>
        <w:spacing w:after="0" w:line="240" w:lineRule="auto"/>
      </w:pPr>
      <w:r>
        <w:separator/>
      </w:r>
    </w:p>
  </w:footnote>
  <w:footnote w:type="continuationSeparator" w:id="0">
    <w:p w:rsidR="00C44E16" w:rsidRDefault="00C44E16" w:rsidP="007C2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1C"/>
    <w:rsid w:val="00023482"/>
    <w:rsid w:val="002E3CC3"/>
    <w:rsid w:val="004536A2"/>
    <w:rsid w:val="005A421C"/>
    <w:rsid w:val="0077587C"/>
    <w:rsid w:val="007C2360"/>
    <w:rsid w:val="00897C29"/>
    <w:rsid w:val="008A129C"/>
    <w:rsid w:val="00911915"/>
    <w:rsid w:val="009A410A"/>
    <w:rsid w:val="009E486C"/>
    <w:rsid w:val="00A0204A"/>
    <w:rsid w:val="00AB6CA7"/>
    <w:rsid w:val="00B74828"/>
    <w:rsid w:val="00B8005E"/>
    <w:rsid w:val="00B851CA"/>
    <w:rsid w:val="00BB0759"/>
    <w:rsid w:val="00C01BB8"/>
    <w:rsid w:val="00C0216A"/>
    <w:rsid w:val="00C44E16"/>
    <w:rsid w:val="00E56266"/>
    <w:rsid w:val="00EF4F9B"/>
    <w:rsid w:val="00F062CB"/>
    <w:rsid w:val="00F7579A"/>
    <w:rsid w:val="00F8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859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360"/>
  </w:style>
  <w:style w:type="paragraph" w:styleId="Footer">
    <w:name w:val="footer"/>
    <w:basedOn w:val="Normal"/>
    <w:link w:val="FooterChar"/>
    <w:uiPriority w:val="99"/>
    <w:unhideWhenUsed/>
    <w:rsid w:val="007C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360"/>
  </w:style>
  <w:style w:type="character" w:styleId="PageNumber">
    <w:name w:val="page number"/>
    <w:basedOn w:val="DefaultParagraphFont"/>
    <w:uiPriority w:val="99"/>
    <w:semiHidden/>
    <w:unhideWhenUsed/>
    <w:rsid w:val="007C2360"/>
  </w:style>
  <w:style w:type="character" w:styleId="Hyperlink">
    <w:name w:val="Hyperlink"/>
    <w:basedOn w:val="DefaultParagraphFont"/>
    <w:uiPriority w:val="99"/>
    <w:unhideWhenUsed/>
    <w:rsid w:val="002E3C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8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Series/C1966A00033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afsa.gov.au/insolvency" TargetMode="External"/><Relationship Id="rId12" Type="http://schemas.openxmlformats.org/officeDocument/2006/relationships/hyperlink" Target="https://www.fedcourt.gov.au/going-to-court/i-am-a-party/help-with-legal-proble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financialrights.org.au/factsheets/help-im-being-made-bankrupt-factsheet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justiceconnect.org.au/get-help/self-representation-service/resources-and-fact-sheets/bankruptcy-factsheet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fsa.gov.au/insolvenc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2022-07-04T05:07:00Z</dcterms:created>
  <dcterms:modified xsi:type="dcterms:W3CDTF">2022-07-04T05:23:00Z</dcterms:modified>
</cp:coreProperties>
</file>