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82" w:rsidRPr="00503E88" w:rsidRDefault="00DF5982" w:rsidP="00DF5982">
      <w:pPr>
        <w:rPr>
          <w:szCs w:val="22"/>
        </w:rPr>
      </w:pPr>
      <w:bookmarkStart w:id="0" w:name="_GoBack"/>
      <w:bookmarkEnd w:id="0"/>
      <w:r w:rsidRPr="00503E88">
        <w:rPr>
          <w:szCs w:val="22"/>
        </w:rPr>
        <w:t xml:space="preserve">Form </w:t>
      </w:r>
      <w:r>
        <w:rPr>
          <w:szCs w:val="22"/>
        </w:rPr>
        <w:t>B</w:t>
      </w:r>
      <w:r w:rsidRPr="00503E88">
        <w:rPr>
          <w:szCs w:val="22"/>
        </w:rPr>
        <w:t>1</w:t>
      </w:r>
      <w:r>
        <w:rPr>
          <w:szCs w:val="22"/>
        </w:rPr>
        <w:t>7</w:t>
      </w:r>
    </w:p>
    <w:p w:rsidR="00DF5982" w:rsidRPr="00125102" w:rsidRDefault="00DF5982" w:rsidP="00DF5982">
      <w:pPr>
        <w:rPr>
          <w:szCs w:val="22"/>
        </w:rPr>
      </w:pPr>
      <w:r>
        <w:rPr>
          <w:szCs w:val="22"/>
        </w:rPr>
        <w:t>Rule 12.02</w:t>
      </w:r>
    </w:p>
    <w:p w:rsidR="00DF5982" w:rsidRPr="002A755F" w:rsidRDefault="00DF5982" w:rsidP="00DF5982">
      <w:pPr>
        <w:pStyle w:val="FED1"/>
        <w:rPr>
          <w:i/>
        </w:rPr>
      </w:pPr>
      <w:r>
        <w:t xml:space="preserve">Apprehension warrant </w:t>
      </w:r>
      <w:r>
        <w:br/>
        <w:t xml:space="preserve">under section 264B of the </w:t>
      </w:r>
      <w:r w:rsidRPr="002A755F">
        <w:rPr>
          <w:i/>
        </w:rPr>
        <w:t>Bankruptcy Act 1966</w:t>
      </w:r>
    </w:p>
    <w:p w:rsidR="00DF5982" w:rsidRDefault="00DF5982" w:rsidP="00DF5982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  <w:r w:rsidRPr="008734BC">
        <w:rPr>
          <w:color w:val="000000"/>
        </w:rPr>
        <w:t xml:space="preserve"> </w:t>
      </w:r>
      <w:proofErr w:type="gramStart"/>
      <w:r w:rsidRPr="008734BC">
        <w:rPr>
          <w:color w:val="000000"/>
        </w:rPr>
        <w:t>of</w:t>
      </w:r>
      <w:proofErr w:type="gramEnd"/>
      <w:r w:rsidRPr="008734BC">
        <w:rPr>
          <w:color w:val="000000"/>
        </w:rPr>
        <w:t xml:space="preserve"> 20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DF5982" w:rsidRPr="00754EA8" w:rsidRDefault="00DF5982" w:rsidP="00DF5982">
      <w:pPr>
        <w:spacing w:line="360" w:lineRule="auto"/>
        <w:rPr>
          <w:szCs w:val="22"/>
        </w:rPr>
      </w:pPr>
      <w:r w:rsidRPr="00754EA8">
        <w:rPr>
          <w:szCs w:val="22"/>
        </w:rPr>
        <w:t xml:space="preserve">Federal Court of </w:t>
      </w:r>
      <w:smartTag w:uri="urn:schemas-microsoft-com:office:smarttags" w:element="place">
        <w:smartTag w:uri="urn:schemas-microsoft-com:office:smarttags" w:element="country-region">
          <w:r w:rsidRPr="00754EA8">
            <w:rPr>
              <w:szCs w:val="22"/>
            </w:rPr>
            <w:t>Australia</w:t>
          </w:r>
        </w:smartTag>
      </w:smartTag>
    </w:p>
    <w:p w:rsidR="00DF5982" w:rsidRPr="00754EA8" w:rsidRDefault="00DF5982" w:rsidP="00DF5982">
      <w:pPr>
        <w:spacing w:line="360" w:lineRule="auto"/>
        <w:rPr>
          <w:szCs w:val="22"/>
        </w:rPr>
      </w:pPr>
      <w:r w:rsidRPr="00754EA8">
        <w:rPr>
          <w:szCs w:val="22"/>
        </w:rPr>
        <w:t>District Registry</w:t>
      </w:r>
      <w:r>
        <w:rPr>
          <w:szCs w:val="22"/>
        </w:rPr>
        <w:t xml:space="preserve">: </w:t>
      </w:r>
      <w:r w:rsidRPr="00754EA8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 w:rsidRPr="00754EA8">
        <w:rPr>
          <w:szCs w:val="22"/>
        </w:rPr>
        <w:instrText xml:space="preserve"> FORMTEXT </w:instrText>
      </w:r>
      <w:r w:rsidRPr="00754EA8">
        <w:rPr>
          <w:szCs w:val="22"/>
        </w:rPr>
      </w:r>
      <w:r w:rsidRPr="00754EA8">
        <w:rPr>
          <w:szCs w:val="22"/>
        </w:rPr>
        <w:fldChar w:fldCharType="separate"/>
      </w:r>
      <w:r w:rsidRPr="00754EA8">
        <w:rPr>
          <w:noProof/>
          <w:szCs w:val="22"/>
        </w:rPr>
        <w:t>[State]</w:t>
      </w:r>
      <w:r w:rsidRPr="00754EA8">
        <w:rPr>
          <w:szCs w:val="22"/>
        </w:rPr>
        <w:fldChar w:fldCharType="end"/>
      </w:r>
    </w:p>
    <w:p w:rsidR="00DF5982" w:rsidRDefault="00DF5982" w:rsidP="00DF5982">
      <w:pPr>
        <w:spacing w:line="360" w:lineRule="auto"/>
        <w:rPr>
          <w:szCs w:val="22"/>
        </w:rPr>
      </w:pPr>
      <w:r w:rsidRPr="00754EA8">
        <w:rPr>
          <w:szCs w:val="22"/>
        </w:rPr>
        <w:t>Division</w:t>
      </w:r>
      <w:r>
        <w:rPr>
          <w:szCs w:val="22"/>
        </w:rPr>
        <w:t>: General</w:t>
      </w:r>
    </w:p>
    <w:p w:rsidR="00705DC2" w:rsidRDefault="00705DC2" w:rsidP="00705DC2">
      <w:pPr>
        <w:rPr>
          <w:szCs w:val="22"/>
        </w:rPr>
      </w:pPr>
    </w:p>
    <w:p w:rsidR="00705DC2" w:rsidRDefault="00705DC2" w:rsidP="00705DC2">
      <w:pPr>
        <w:spacing w:before="120" w:after="240" w:line="360" w:lineRule="auto"/>
        <w:rPr>
          <w:b/>
        </w:rPr>
      </w:pPr>
      <w:r>
        <w:rPr>
          <w:b/>
          <w:szCs w:val="22"/>
        </w:rPr>
        <w:t xml:space="preserve">In the matter of </w:t>
      </w: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name of debtor or bankrupt estate]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[name of debtor or bankrupt estate]</w:t>
      </w:r>
      <w:r>
        <w:rPr>
          <w:b/>
        </w:rPr>
        <w:fldChar w:fldCharType="end"/>
      </w:r>
    </w:p>
    <w:p w:rsidR="00DF5982" w:rsidRPr="008F40FA" w:rsidRDefault="00DF5982" w:rsidP="00DF5982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Applicant(s)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Applicant(s)]</w:t>
      </w:r>
      <w:r>
        <w:rPr>
          <w:b/>
          <w:szCs w:val="22"/>
        </w:rPr>
        <w:fldChar w:fldCharType="end"/>
      </w:r>
    </w:p>
    <w:p w:rsidR="00DF5982" w:rsidRDefault="00DF5982" w:rsidP="00DF5982">
      <w:pPr>
        <w:spacing w:before="120" w:after="24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DF5982" w:rsidRPr="008F40FA" w:rsidRDefault="00DF5982" w:rsidP="00DF5982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Respondent(s)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Respondent(s)]</w:t>
      </w:r>
      <w:r>
        <w:rPr>
          <w:b/>
          <w:szCs w:val="22"/>
        </w:rPr>
        <w:fldChar w:fldCharType="end"/>
      </w:r>
    </w:p>
    <w:p w:rsidR="00DF5982" w:rsidRPr="000C4BFA" w:rsidRDefault="00DF5982" w:rsidP="00DF5982">
      <w:pPr>
        <w:spacing w:before="120" w:after="48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DF5982" w:rsidRDefault="00DF5982" w:rsidP="00DF5982">
      <w:pPr>
        <w:spacing w:after="120" w:line="360" w:lineRule="auto"/>
      </w:pPr>
    </w:p>
    <w:p w:rsidR="00DF5982" w:rsidRDefault="00DF5982" w:rsidP="00DF5982">
      <w:pPr>
        <w:spacing w:after="120" w:line="360" w:lineRule="auto"/>
      </w:pPr>
      <w:r>
        <w:t>To: The Sheriff and to all constables</w:t>
      </w:r>
    </w:p>
    <w:p w:rsidR="00DF5982" w:rsidRDefault="00DF5982" w:rsidP="00A449F7">
      <w:pPr>
        <w:spacing w:before="120" w:after="120" w:line="360" w:lineRule="auto"/>
      </w:pPr>
      <w:r>
        <w:t>A</w:t>
      </w:r>
      <w:r w:rsidR="00A449F7">
        <w:t>pprehend</w:t>
      </w:r>
      <w:r>
        <w:t xml:space="preserve"> the following person:</w:t>
      </w:r>
    </w:p>
    <w:p w:rsidR="00DF5982" w:rsidRDefault="00DF5982" w:rsidP="00DF5982">
      <w:pPr>
        <w:spacing w:after="120"/>
        <w:rPr>
          <w:b/>
        </w:rPr>
      </w:pPr>
      <w:r w:rsidRPr="00DF5CFD">
        <w:rPr>
          <w:b/>
        </w:rP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 w:rsidRPr="00DF5CFD">
        <w:rPr>
          <w:b/>
        </w:rPr>
        <w:instrText xml:space="preserve"> FORMTEXT </w:instrText>
      </w:r>
      <w:r w:rsidRPr="00DF5CFD">
        <w:rPr>
          <w:b/>
        </w:rPr>
      </w:r>
      <w:r w:rsidRPr="00DF5CFD">
        <w:rPr>
          <w:b/>
        </w:rPr>
        <w:fldChar w:fldCharType="separate"/>
      </w:r>
      <w:r w:rsidRPr="00DF5CFD">
        <w:rPr>
          <w:b/>
          <w:noProof/>
        </w:rPr>
        <w:t>[Name]</w:t>
      </w:r>
      <w:r w:rsidRPr="00DF5CFD">
        <w:rPr>
          <w:b/>
        </w:rPr>
        <w:fldChar w:fldCharType="end"/>
      </w:r>
    </w:p>
    <w:p w:rsidR="00DF5982" w:rsidRPr="00DF5CFD" w:rsidRDefault="00DF5982" w:rsidP="00DF5982">
      <w:pPr>
        <w:spacing w:after="120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insert address or &quot;address unknown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[insert address or "address unknown"]</w:t>
      </w:r>
      <w:r>
        <w:fldChar w:fldCharType="end"/>
      </w:r>
    </w:p>
    <w:p w:rsidR="00DF5982" w:rsidRDefault="00DF5982" w:rsidP="00DF5982">
      <w:pPr>
        <w:spacing w:after="120"/>
      </w:pPr>
      <w:r>
        <w:t xml:space="preserve">Date of birth: </w:t>
      </w:r>
      <w:r>
        <w:fldChar w:fldCharType="begin">
          <w:ffData>
            <w:name w:val=""/>
            <w:enabled/>
            <w:calcOnExit w:val="0"/>
            <w:textInput>
              <w:default w:val="[eg 30 June 1990 or &quot;unknown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[eg 30 June 1990 or "unknown"]</w:t>
      </w:r>
      <w:r>
        <w:fldChar w:fldCharType="end"/>
      </w:r>
    </w:p>
    <w:p w:rsidR="00DF5982" w:rsidRDefault="00DF5982" w:rsidP="00DF5982">
      <w:pPr>
        <w:spacing w:before="240" w:after="120" w:line="360" w:lineRule="auto"/>
      </w:pPr>
      <w:r>
        <w:t xml:space="preserve">And bring </w:t>
      </w: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proofErr w:type="gramStart"/>
      <w:r>
        <w:t>him</w:t>
      </w:r>
      <w:proofErr w:type="gramEnd"/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>
        <w:t xml:space="preserve">her before: </w:t>
      </w:r>
      <w:r>
        <w:fldChar w:fldCharType="begin">
          <w:ffData>
            <w:name w:val=""/>
            <w:enabled/>
            <w:calcOnExit w:val="0"/>
            <w:textInput>
              <w:default w:val="[select as appropri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[select as appropriate]</w:t>
      </w:r>
      <w:r>
        <w:fldChar w:fldCharType="end"/>
      </w:r>
    </w:p>
    <w:p w:rsidR="00DF5982" w:rsidRDefault="00DF5982" w:rsidP="00DF5982">
      <w:pPr>
        <w:spacing w:after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t>the Federal Court of Australia at a registry of the Court</w:t>
      </w:r>
    </w:p>
    <w:p w:rsidR="00DF5982" w:rsidRDefault="00DF5982" w:rsidP="00DF5982">
      <w:pPr>
        <w:spacing w:after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>
        <w:t xml:space="preserve">me </w:t>
      </w:r>
      <w:r>
        <w:fldChar w:fldCharType="begin">
          <w:ffData>
            <w:name w:val=""/>
            <w:enabled/>
            <w:calcOnExit w:val="0"/>
            <w:textInput>
              <w:default w:val="[name and tit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and title]</w:t>
      </w:r>
      <w:r>
        <w:fldChar w:fldCharType="end"/>
      </w:r>
      <w:r>
        <w:t xml:space="preserve"> at </w:t>
      </w:r>
      <w:r>
        <w:fldChar w:fldCharType="begin">
          <w:ffData>
            <w:name w:val=""/>
            <w:enabled/>
            <w:calcOnExit w:val="0"/>
            <w:textInput>
              <w:default w:val="[addres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[address]</w:t>
      </w:r>
      <w:r>
        <w:fldChar w:fldCharType="end"/>
      </w:r>
    </w:p>
    <w:p w:rsidR="00DF5982" w:rsidRDefault="00DF5982" w:rsidP="00DF5982">
      <w:pPr>
        <w:spacing w:after="120" w:line="360" w:lineRule="auto"/>
      </w:pPr>
      <w:r>
        <w:t xml:space="preserve">If the person named above is brought before </w:t>
      </w: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t>the Court</w:t>
      </w: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>
        <w:t xml:space="preserve">me, this warrant also authorises </w:t>
      </w: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t>his</w:t>
      </w: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>
        <w:t xml:space="preserve">her detention in custody until </w:t>
      </w: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t>he</w:t>
      </w: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>
        <w:t xml:space="preserve">she is released by </w:t>
      </w: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t>order of the Court</w:t>
      </w: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>
        <w:t>my order.</w:t>
      </w:r>
    </w:p>
    <w:p w:rsidR="00DF5982" w:rsidRDefault="00DF5982" w:rsidP="00DF5982">
      <w:pPr>
        <w:spacing w:after="120" w:line="360" w:lineRule="auto"/>
      </w:pPr>
      <w:r>
        <w:t xml:space="preserve">This warrant is issued as the person named above was served with a summons of a kind referred to in </w:t>
      </w:r>
      <w:r w:rsidR="00A449F7">
        <w:t>sub</w:t>
      </w:r>
      <w:r>
        <w:t xml:space="preserve">section 264A(1) of the </w:t>
      </w:r>
      <w:r w:rsidRPr="00A23D9F">
        <w:rPr>
          <w:i/>
        </w:rPr>
        <w:t>Bankruptcy Act 1966</w:t>
      </w:r>
      <w:r>
        <w:t xml:space="preserve"> and failed </w:t>
      </w:r>
      <w:r w:rsidR="00A449F7">
        <w:fldChar w:fldCharType="begin">
          <w:ffData>
            <w:name w:val=""/>
            <w:enabled/>
            <w:calcOnExit w:val="0"/>
            <w:textInput>
              <w:default w:val="[*Either]"/>
            </w:textInput>
          </w:ffData>
        </w:fldChar>
      </w:r>
      <w:r w:rsidR="00A449F7">
        <w:instrText xml:space="preserve"> FORMTEXT </w:instrText>
      </w:r>
      <w:r w:rsidR="00A449F7">
        <w:fldChar w:fldCharType="separate"/>
      </w:r>
      <w:r w:rsidR="00A449F7">
        <w:rPr>
          <w:noProof/>
        </w:rPr>
        <w:t>[*Either]</w:t>
      </w:r>
      <w:r w:rsidR="00A449F7">
        <w:fldChar w:fldCharType="end"/>
      </w:r>
      <w:r>
        <w:t xml:space="preserve">to appear </w:t>
      </w:r>
      <w:r>
        <w:lastRenderedPageBreak/>
        <w:t xml:space="preserve">before </w:t>
      </w: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t>the Court</w:t>
      </w: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>
        <w:t xml:space="preserve">me as required by the summons </w:t>
      </w:r>
      <w:r w:rsidR="00A449F7"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="00A449F7">
        <w:instrText xml:space="preserve"> FORMTEXT </w:instrText>
      </w:r>
      <w:r w:rsidR="00A449F7">
        <w:fldChar w:fldCharType="separate"/>
      </w:r>
      <w:r w:rsidR="00A449F7">
        <w:rPr>
          <w:noProof/>
        </w:rPr>
        <w:t>[*or]</w:t>
      </w:r>
      <w:r w:rsidR="00A449F7">
        <w:fldChar w:fldCharType="end"/>
      </w:r>
      <w:r>
        <w:t xml:space="preserve">to report </w:t>
      </w: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t>himself</w:t>
      </w: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>
        <w:t xml:space="preserve">herself from day to day as required by </w:t>
      </w: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t>the Court</w:t>
      </w: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>
        <w:t>me.</w:t>
      </w:r>
    </w:p>
    <w:p w:rsidR="00DF5982" w:rsidRDefault="00DF5982" w:rsidP="00DF5982">
      <w:pPr>
        <w:spacing w:after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t xml:space="preserve">The Court </w:t>
      </w:r>
      <w:proofErr w:type="gramStart"/>
      <w:r>
        <w:t>is</w:t>
      </w:r>
      <w:proofErr w:type="gramEnd"/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>
        <w:t>I am satisfied, on proof by affidavit, that the summons has been served.</w:t>
      </w:r>
    </w:p>
    <w:p w:rsidR="00DF5982" w:rsidRDefault="00DF5982" w:rsidP="00DF5982">
      <w:pPr>
        <w:spacing w:after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If needed, add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[*If needed, add]</w:t>
      </w:r>
      <w:r>
        <w:fldChar w:fldCharType="end"/>
      </w:r>
      <w:r>
        <w:t xml:space="preserve">The Court </w:t>
      </w:r>
      <w:proofErr w:type="gramStart"/>
      <w:r>
        <w:t>is</w:t>
      </w:r>
      <w:proofErr w:type="gramEnd"/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>
        <w:t>I am satisfied, on proof by affidavit, that the person was tendered a reasonable sum for expenses.</w:t>
      </w:r>
    </w:p>
    <w:p w:rsidR="00DF5982" w:rsidRDefault="00DF5982" w:rsidP="00DF5982">
      <w:pPr>
        <w:keepNext/>
        <w:spacing w:after="120" w:line="360" w:lineRule="auto"/>
      </w:pPr>
    </w:p>
    <w:p w:rsidR="00DF5982" w:rsidRDefault="00DF5982" w:rsidP="00DF5982">
      <w:pPr>
        <w:keepNext/>
        <w:spacing w:line="360" w:lineRule="auto"/>
      </w:pPr>
      <w:r>
        <w:t xml:space="preserve">Dated: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F5982" w:rsidRDefault="00DF5982" w:rsidP="00DF5982">
      <w:pPr>
        <w:keepNext/>
        <w:spacing w:before="120"/>
      </w:pPr>
    </w:p>
    <w:p w:rsidR="00DF5982" w:rsidRDefault="00DF5982" w:rsidP="00DF5982">
      <w:pPr>
        <w:keepNext/>
        <w:keepLines/>
        <w:spacing w:before="120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DF5982" w:rsidTr="00516BC2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DF5982" w:rsidRDefault="00DF5982" w:rsidP="00516BC2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*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[*]</w:t>
            </w:r>
            <w:r>
              <w:fldChar w:fldCharType="end"/>
            </w:r>
            <w:r>
              <w:t>Judge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*or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[*or]</w:t>
            </w:r>
            <w:r>
              <w:fldChar w:fldCharType="end"/>
            </w:r>
            <w:r>
              <w:t>Registrar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*or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[*or]</w:t>
            </w:r>
            <w:r>
              <w:fldChar w:fldCharType="end"/>
            </w:r>
            <w:r>
              <w:t>Magistrate</w:t>
            </w:r>
          </w:p>
        </w:tc>
      </w:tr>
    </w:tbl>
    <w:p w:rsidR="00DF5982" w:rsidRDefault="00DF5982" w:rsidP="00DF5982"/>
    <w:p w:rsidR="00DF5982" w:rsidRDefault="00DF5982" w:rsidP="00DF5982">
      <w:pPr>
        <w:keepNext/>
        <w:spacing w:after="120" w:line="360" w:lineRule="auto"/>
      </w:pPr>
    </w:p>
    <w:p w:rsidR="00DF5982" w:rsidRPr="00A76C7A" w:rsidRDefault="00DF5982" w:rsidP="00DF5982">
      <w:pPr>
        <w:keepNext/>
        <w:spacing w:before="120"/>
        <w:rPr>
          <w:i/>
        </w:rPr>
      </w:pPr>
      <w:r>
        <w:rPr>
          <w:i/>
        </w:rPr>
        <w:t>Note</w:t>
      </w:r>
    </w:p>
    <w:p w:rsidR="00DF5982" w:rsidRDefault="00DF5982" w:rsidP="00DF5982">
      <w:pPr>
        <w:spacing w:before="120"/>
        <w:rPr>
          <w:szCs w:val="22"/>
        </w:rPr>
      </w:pPr>
      <w:r>
        <w:t xml:space="preserve">Under </w:t>
      </w:r>
      <w:r w:rsidR="00A449F7">
        <w:t>sub</w:t>
      </w:r>
      <w:r>
        <w:t xml:space="preserve">section 5(1) of the </w:t>
      </w:r>
      <w:r w:rsidRPr="00936191">
        <w:rPr>
          <w:i/>
        </w:rPr>
        <w:t>Bankruptcy Act 1966</w:t>
      </w:r>
      <w:r>
        <w:t xml:space="preserve"> </w:t>
      </w:r>
      <w:r w:rsidRPr="002D4EDF">
        <w:rPr>
          <w:b/>
          <w:i/>
        </w:rPr>
        <w:t>constable</w:t>
      </w:r>
      <w:r>
        <w:t xml:space="preserve"> is defined to mean any member or special member of the Australian Federal Police and any member of the police force of a State or Territory.</w:t>
      </w:r>
    </w:p>
    <w:p w:rsidR="00DF5982" w:rsidRDefault="00DF5982" w:rsidP="00DF5982">
      <w:pPr>
        <w:spacing w:after="120" w:line="360" w:lineRule="auto"/>
      </w:pPr>
    </w:p>
    <w:p w:rsidR="00DF5982" w:rsidRDefault="00DF5982" w:rsidP="00DF5982">
      <w:pPr>
        <w:spacing w:after="120" w:line="360" w:lineRule="auto"/>
      </w:pPr>
    </w:p>
    <w:p w:rsidR="000F6F20" w:rsidRPr="00DF5982" w:rsidRDefault="00DF5982" w:rsidP="00DF5982">
      <w:pPr>
        <w:spacing w:after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inapplicable]</w:t>
      </w:r>
      <w:r>
        <w:fldChar w:fldCharType="end"/>
      </w:r>
    </w:p>
    <w:sectPr w:rsidR="000F6F20" w:rsidRPr="00DF5982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804" w:rsidRDefault="00D85804">
      <w:r>
        <w:separator/>
      </w:r>
    </w:p>
  </w:endnote>
  <w:endnote w:type="continuationSeparator" w:id="0">
    <w:p w:rsidR="00D85804" w:rsidRDefault="00D8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2D" w:rsidRDefault="00CB012D" w:rsidP="00CB012D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CB012D" w:rsidTr="00126635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Pr="00435967" w:rsidRDefault="00CB012D" w:rsidP="00126635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CB012D" w:rsidTr="00126635">
      <w:trPr>
        <w:cantSplit/>
      </w:trPr>
      <w:tc>
        <w:tcPr>
          <w:tcW w:w="3601" w:type="dxa"/>
          <w:gridSpan w:val="5"/>
          <w:vAlign w:val="bottom"/>
        </w:tcPr>
        <w:p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269" w:type="dxa"/>
          <w:gridSpan w:val="3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568" w:type="dxa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901" w:type="dxa"/>
          <w:gridSpan w:val="2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521" w:type="dxa"/>
          <w:gridSpan w:val="4"/>
          <w:vAlign w:val="bottom"/>
        </w:tcPr>
        <w:p w:rsidR="00CB012D" w:rsidRDefault="00CB012D" w:rsidP="00126635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CB012D" w:rsidRDefault="00CB012D" w:rsidP="00126635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6661" w:type="dxa"/>
          <w:gridSpan w:val="8"/>
          <w:vAlign w:val="bottom"/>
        </w:tcPr>
        <w:p w:rsidR="00CB012D" w:rsidRDefault="00CB012D" w:rsidP="00126635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CB012D" w:rsidRDefault="00CB012D" w:rsidP="009D415A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[Form approved </w:t>
          </w:r>
          <w:r w:rsidR="009D415A">
            <w:rPr>
              <w:bCs/>
              <w:sz w:val="18"/>
              <w:szCs w:val="18"/>
              <w:lang w:val="en-GB"/>
            </w:rPr>
            <w:t xml:space="preserve">1 April </w:t>
          </w:r>
          <w:r w:rsidR="00415FCA">
            <w:rPr>
              <w:bCs/>
              <w:sz w:val="18"/>
              <w:szCs w:val="18"/>
              <w:lang w:val="en-GB"/>
            </w:rPr>
            <w:t>2016</w:t>
          </w:r>
          <w:r>
            <w:rPr>
              <w:bCs/>
              <w:sz w:val="18"/>
              <w:szCs w:val="18"/>
              <w:lang w:val="en-GB"/>
            </w:rPr>
            <w:t>]</w:t>
          </w:r>
        </w:p>
      </w:tc>
    </w:tr>
  </w:tbl>
  <w:p w:rsidR="00B75C00" w:rsidRPr="00CB012D" w:rsidRDefault="00B75C00" w:rsidP="00CB012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804" w:rsidRDefault="00D85804">
      <w:r>
        <w:separator/>
      </w:r>
    </w:p>
  </w:footnote>
  <w:footnote w:type="continuationSeparator" w:id="0">
    <w:p w:rsidR="00D85804" w:rsidRDefault="00D85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00" w:rsidRDefault="00B75C00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AD0AD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67C"/>
    <w:multiLevelType w:val="hybridMultilevel"/>
    <w:tmpl w:val="141CFDA0"/>
    <w:lvl w:ilvl="0" w:tplc="CF22C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517F0F"/>
    <w:multiLevelType w:val="hybridMultilevel"/>
    <w:tmpl w:val="BADAC69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7DAB"/>
    <w:rsid w:val="00002635"/>
    <w:rsid w:val="000130CC"/>
    <w:rsid w:val="000161A3"/>
    <w:rsid w:val="000409E2"/>
    <w:rsid w:val="0004204A"/>
    <w:rsid w:val="0004485D"/>
    <w:rsid w:val="0006598D"/>
    <w:rsid w:val="0008006D"/>
    <w:rsid w:val="00091475"/>
    <w:rsid w:val="00091784"/>
    <w:rsid w:val="00096F3D"/>
    <w:rsid w:val="000A5672"/>
    <w:rsid w:val="000B1ED0"/>
    <w:rsid w:val="000C3944"/>
    <w:rsid w:val="000C7966"/>
    <w:rsid w:val="000D1E48"/>
    <w:rsid w:val="000D4A1D"/>
    <w:rsid w:val="000D7B69"/>
    <w:rsid w:val="000E268B"/>
    <w:rsid w:val="000E5C15"/>
    <w:rsid w:val="000F6F20"/>
    <w:rsid w:val="0011579D"/>
    <w:rsid w:val="00120C4A"/>
    <w:rsid w:val="00126635"/>
    <w:rsid w:val="0013654D"/>
    <w:rsid w:val="00143E5E"/>
    <w:rsid w:val="00143F92"/>
    <w:rsid w:val="001515A9"/>
    <w:rsid w:val="00165437"/>
    <w:rsid w:val="00183B34"/>
    <w:rsid w:val="0018510F"/>
    <w:rsid w:val="001A5599"/>
    <w:rsid w:val="001A618F"/>
    <w:rsid w:val="001B46BB"/>
    <w:rsid w:val="001C2814"/>
    <w:rsid w:val="001D7154"/>
    <w:rsid w:val="001F646F"/>
    <w:rsid w:val="002101DA"/>
    <w:rsid w:val="00224AFD"/>
    <w:rsid w:val="00256333"/>
    <w:rsid w:val="00257773"/>
    <w:rsid w:val="002750DA"/>
    <w:rsid w:val="002974A1"/>
    <w:rsid w:val="002C0B84"/>
    <w:rsid w:val="002D3E70"/>
    <w:rsid w:val="002D4EDF"/>
    <w:rsid w:val="002E3B0F"/>
    <w:rsid w:val="002E48E9"/>
    <w:rsid w:val="00301564"/>
    <w:rsid w:val="00305DEE"/>
    <w:rsid w:val="003141BD"/>
    <w:rsid w:val="00345ECD"/>
    <w:rsid w:val="00363078"/>
    <w:rsid w:val="00367CDA"/>
    <w:rsid w:val="0038166B"/>
    <w:rsid w:val="00386ABE"/>
    <w:rsid w:val="003B34BD"/>
    <w:rsid w:val="003B6CCD"/>
    <w:rsid w:val="003F2247"/>
    <w:rsid w:val="00401E35"/>
    <w:rsid w:val="00401F16"/>
    <w:rsid w:val="00412B71"/>
    <w:rsid w:val="00415FCA"/>
    <w:rsid w:val="00420E94"/>
    <w:rsid w:val="00422FFC"/>
    <w:rsid w:val="00436565"/>
    <w:rsid w:val="00445622"/>
    <w:rsid w:val="00445D09"/>
    <w:rsid w:val="0045693C"/>
    <w:rsid w:val="004571FB"/>
    <w:rsid w:val="00466255"/>
    <w:rsid w:val="0047140F"/>
    <w:rsid w:val="00472689"/>
    <w:rsid w:val="00472F81"/>
    <w:rsid w:val="00474C28"/>
    <w:rsid w:val="00480E49"/>
    <w:rsid w:val="004A4DA7"/>
    <w:rsid w:val="004B0148"/>
    <w:rsid w:val="004B1997"/>
    <w:rsid w:val="004B5302"/>
    <w:rsid w:val="004B5B39"/>
    <w:rsid w:val="004B5F48"/>
    <w:rsid w:val="004C6D24"/>
    <w:rsid w:val="004E2B1C"/>
    <w:rsid w:val="004F26D4"/>
    <w:rsid w:val="004F547F"/>
    <w:rsid w:val="00506DF0"/>
    <w:rsid w:val="00512ADA"/>
    <w:rsid w:val="0051379C"/>
    <w:rsid w:val="00516BC2"/>
    <w:rsid w:val="00530AAF"/>
    <w:rsid w:val="005312D4"/>
    <w:rsid w:val="0053788D"/>
    <w:rsid w:val="005407A7"/>
    <w:rsid w:val="00577842"/>
    <w:rsid w:val="00586906"/>
    <w:rsid w:val="005A09C6"/>
    <w:rsid w:val="005A4A53"/>
    <w:rsid w:val="005B54F3"/>
    <w:rsid w:val="005B7D3F"/>
    <w:rsid w:val="005C251D"/>
    <w:rsid w:val="005D52F7"/>
    <w:rsid w:val="005E5853"/>
    <w:rsid w:val="005E7051"/>
    <w:rsid w:val="00612B79"/>
    <w:rsid w:val="0062487B"/>
    <w:rsid w:val="0063593C"/>
    <w:rsid w:val="00663AC4"/>
    <w:rsid w:val="00671BD4"/>
    <w:rsid w:val="006730C1"/>
    <w:rsid w:val="006730C4"/>
    <w:rsid w:val="00677491"/>
    <w:rsid w:val="006911C6"/>
    <w:rsid w:val="006B337A"/>
    <w:rsid w:val="006B34A7"/>
    <w:rsid w:val="006D6C41"/>
    <w:rsid w:val="006E1CA8"/>
    <w:rsid w:val="006E3451"/>
    <w:rsid w:val="00705DC2"/>
    <w:rsid w:val="00706D61"/>
    <w:rsid w:val="00711161"/>
    <w:rsid w:val="0072205C"/>
    <w:rsid w:val="0072427C"/>
    <w:rsid w:val="00734872"/>
    <w:rsid w:val="00734CFF"/>
    <w:rsid w:val="007366D1"/>
    <w:rsid w:val="00745C53"/>
    <w:rsid w:val="00754EA8"/>
    <w:rsid w:val="00757EB0"/>
    <w:rsid w:val="00761D82"/>
    <w:rsid w:val="0076748B"/>
    <w:rsid w:val="00775D2C"/>
    <w:rsid w:val="00780EDA"/>
    <w:rsid w:val="00782A0E"/>
    <w:rsid w:val="00787DAB"/>
    <w:rsid w:val="007914BA"/>
    <w:rsid w:val="007939B2"/>
    <w:rsid w:val="007A796E"/>
    <w:rsid w:val="007A7D7B"/>
    <w:rsid w:val="007C096E"/>
    <w:rsid w:val="007D47F1"/>
    <w:rsid w:val="007E3EB8"/>
    <w:rsid w:val="00814265"/>
    <w:rsid w:val="008203A9"/>
    <w:rsid w:val="00846A8A"/>
    <w:rsid w:val="008622FB"/>
    <w:rsid w:val="008734BC"/>
    <w:rsid w:val="00880B04"/>
    <w:rsid w:val="0088654E"/>
    <w:rsid w:val="00887AC7"/>
    <w:rsid w:val="008958C7"/>
    <w:rsid w:val="008F0FE7"/>
    <w:rsid w:val="008F40FA"/>
    <w:rsid w:val="00925B3B"/>
    <w:rsid w:val="00925EB9"/>
    <w:rsid w:val="009310BB"/>
    <w:rsid w:val="0094047A"/>
    <w:rsid w:val="00962575"/>
    <w:rsid w:val="0097392B"/>
    <w:rsid w:val="009840F5"/>
    <w:rsid w:val="009A225A"/>
    <w:rsid w:val="009A41A6"/>
    <w:rsid w:val="009B1456"/>
    <w:rsid w:val="009B4DC5"/>
    <w:rsid w:val="009B513F"/>
    <w:rsid w:val="009B6C44"/>
    <w:rsid w:val="009C744E"/>
    <w:rsid w:val="009D415A"/>
    <w:rsid w:val="009F104D"/>
    <w:rsid w:val="00A06F4E"/>
    <w:rsid w:val="00A449F7"/>
    <w:rsid w:val="00A52544"/>
    <w:rsid w:val="00A52948"/>
    <w:rsid w:val="00A5405A"/>
    <w:rsid w:val="00A60CF7"/>
    <w:rsid w:val="00A65BD2"/>
    <w:rsid w:val="00A90292"/>
    <w:rsid w:val="00AC396F"/>
    <w:rsid w:val="00AD0ADE"/>
    <w:rsid w:val="00B058F2"/>
    <w:rsid w:val="00B448EE"/>
    <w:rsid w:val="00B51705"/>
    <w:rsid w:val="00B74349"/>
    <w:rsid w:val="00B75C00"/>
    <w:rsid w:val="00B86371"/>
    <w:rsid w:val="00B91FF0"/>
    <w:rsid w:val="00BA1A28"/>
    <w:rsid w:val="00BA34A4"/>
    <w:rsid w:val="00BB48B6"/>
    <w:rsid w:val="00BC104F"/>
    <w:rsid w:val="00BC7559"/>
    <w:rsid w:val="00BD7F7D"/>
    <w:rsid w:val="00BE0AF9"/>
    <w:rsid w:val="00BF4CE4"/>
    <w:rsid w:val="00BF5820"/>
    <w:rsid w:val="00C05566"/>
    <w:rsid w:val="00C104C4"/>
    <w:rsid w:val="00C20EA0"/>
    <w:rsid w:val="00C21C53"/>
    <w:rsid w:val="00C23D20"/>
    <w:rsid w:val="00C3223C"/>
    <w:rsid w:val="00C351C3"/>
    <w:rsid w:val="00C517EE"/>
    <w:rsid w:val="00C545EB"/>
    <w:rsid w:val="00C62FE4"/>
    <w:rsid w:val="00C826ED"/>
    <w:rsid w:val="00CB012D"/>
    <w:rsid w:val="00CB1292"/>
    <w:rsid w:val="00CB3A06"/>
    <w:rsid w:val="00CB46CA"/>
    <w:rsid w:val="00CC730D"/>
    <w:rsid w:val="00CD31F5"/>
    <w:rsid w:val="00CE26D0"/>
    <w:rsid w:val="00CF4F29"/>
    <w:rsid w:val="00D00EE6"/>
    <w:rsid w:val="00D06C0A"/>
    <w:rsid w:val="00D117E4"/>
    <w:rsid w:val="00D15DEB"/>
    <w:rsid w:val="00D221CE"/>
    <w:rsid w:val="00D231E6"/>
    <w:rsid w:val="00D25F4E"/>
    <w:rsid w:val="00D2636E"/>
    <w:rsid w:val="00D5028D"/>
    <w:rsid w:val="00D54E06"/>
    <w:rsid w:val="00D57ABE"/>
    <w:rsid w:val="00D62964"/>
    <w:rsid w:val="00D7038E"/>
    <w:rsid w:val="00D71EC9"/>
    <w:rsid w:val="00D7747F"/>
    <w:rsid w:val="00D811FE"/>
    <w:rsid w:val="00D830C0"/>
    <w:rsid w:val="00D85804"/>
    <w:rsid w:val="00DD421D"/>
    <w:rsid w:val="00DE2B94"/>
    <w:rsid w:val="00DF5982"/>
    <w:rsid w:val="00E00F96"/>
    <w:rsid w:val="00E31EA4"/>
    <w:rsid w:val="00E452E3"/>
    <w:rsid w:val="00E723DF"/>
    <w:rsid w:val="00EC1C92"/>
    <w:rsid w:val="00ED619B"/>
    <w:rsid w:val="00ED7639"/>
    <w:rsid w:val="00EF5703"/>
    <w:rsid w:val="00F029F5"/>
    <w:rsid w:val="00F17349"/>
    <w:rsid w:val="00F21572"/>
    <w:rsid w:val="00F33D90"/>
    <w:rsid w:val="00F36552"/>
    <w:rsid w:val="00F413CB"/>
    <w:rsid w:val="00F9375B"/>
    <w:rsid w:val="00FC0BBB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FCA Bankruptcy form B17</vt:lpstr>
    </vt:vector>
  </TitlesOfParts>
  <Company>Federal Court of Australia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FCA Bankruptcy form B17</dc:title>
  <dc:creator>Reliable Legal Precedents</dc:creator>
  <cp:lastModifiedBy>Angela Fassoulas</cp:lastModifiedBy>
  <cp:revision>2</cp:revision>
  <cp:lastPrinted>2016-03-04T04:49:00Z</cp:lastPrinted>
  <dcterms:created xsi:type="dcterms:W3CDTF">2016-03-31T01:50:00Z</dcterms:created>
  <dcterms:modified xsi:type="dcterms:W3CDTF">2016-03-31T01:50:00Z</dcterms:modified>
  <cp:category>FCA Bankruptcy forms</cp:category>
</cp:coreProperties>
</file>