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F61833" w14:textId="77777777" w:rsidR="004F5341" w:rsidRPr="00DD49FC" w:rsidRDefault="004F5341" w:rsidP="004F5341">
      <w:pPr>
        <w:rPr>
          <w:b/>
          <w:smallCaps/>
          <w:sz w:val="32"/>
          <w:szCs w:val="32"/>
        </w:rPr>
      </w:pPr>
    </w:p>
    <w:p w14:paraId="6EF0F08A" w14:textId="145D5DB3" w:rsidR="004F5341" w:rsidRDefault="004F5341" w:rsidP="00DB2AE0"/>
    <w:p w14:paraId="5CE04E28" w14:textId="4D3B304B" w:rsidR="004F5341" w:rsidRDefault="004F5341" w:rsidP="00DB2AE0"/>
    <w:p w14:paraId="72B88D9A" w14:textId="55E7E8E8" w:rsidR="004F5341" w:rsidRDefault="004F5341" w:rsidP="00DB2AE0"/>
    <w:p w14:paraId="01DED223" w14:textId="5DAC1EB9" w:rsidR="004F5341" w:rsidRDefault="004F5341" w:rsidP="00DB2AE0"/>
    <w:p w14:paraId="3C83A2AC" w14:textId="0EAF4E64" w:rsidR="004F5341" w:rsidRDefault="002949C5" w:rsidP="00DB2AE0">
      <w:r w:rsidRPr="00DD49FC">
        <w:rPr>
          <w:rFonts w:cstheme="minorHAnsi"/>
          <w:b/>
          <w:noProof/>
          <w:sz w:val="56"/>
          <w:szCs w:val="56"/>
          <w:lang w:eastAsia="en-AU"/>
        </w:rPr>
        <mc:AlternateContent>
          <mc:Choice Requires="wps">
            <w:drawing>
              <wp:anchor distT="0" distB="0" distL="114300" distR="114300" simplePos="0" relativeHeight="251659264" behindDoc="0" locked="0" layoutInCell="1" allowOverlap="1" wp14:anchorId="2227D210" wp14:editId="48B0CA37">
                <wp:simplePos x="0" y="0"/>
                <wp:positionH relativeFrom="margin">
                  <wp:align>left</wp:align>
                </wp:positionH>
                <wp:positionV relativeFrom="paragraph">
                  <wp:posOffset>23254</wp:posOffset>
                </wp:positionV>
                <wp:extent cx="5588181" cy="2154918"/>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588181" cy="21549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469CF8" w14:textId="77777777" w:rsidR="002949C5" w:rsidRPr="0055202E" w:rsidRDefault="002949C5" w:rsidP="002949C5">
                            <w:pPr>
                              <w:rPr>
                                <w:rFonts w:cs="Calibri"/>
                                <w:b/>
                                <w:smallCaps/>
                                <w:color w:val="1F497D"/>
                                <w:sz w:val="52"/>
                                <w:szCs w:val="52"/>
                              </w:rPr>
                            </w:pPr>
                          </w:p>
                          <w:p w14:paraId="0E00BD93" w14:textId="1B012334" w:rsidR="002949C5" w:rsidRPr="00DC5ECB" w:rsidRDefault="002949C5" w:rsidP="002949C5">
                            <w:pPr>
                              <w:jc w:val="center"/>
                              <w:rPr>
                                <w:rFonts w:cs="Calibri"/>
                                <w:b/>
                                <w:smallCaps/>
                                <w:sz w:val="32"/>
                                <w:szCs w:val="32"/>
                              </w:rPr>
                            </w:pPr>
                            <w:r>
                              <w:rPr>
                                <w:rFonts w:cs="Calibri"/>
                                <w:b/>
                                <w:smallCaps/>
                                <w:sz w:val="75"/>
                                <w:szCs w:val="75"/>
                              </w:rPr>
                              <w:t>Judicial Mentoring Toolkit Additional Materials</w:t>
                            </w:r>
                          </w:p>
                          <w:p w14:paraId="4D755E08" w14:textId="77777777" w:rsidR="002949C5" w:rsidRPr="00DC5ECB" w:rsidRDefault="002949C5" w:rsidP="002949C5">
                            <w:pPr>
                              <w:jc w:val="center"/>
                              <w:rPr>
                                <w:b/>
                                <w:i/>
                                <w:color w:val="0081AB"/>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27D210" id="_x0000_t202" coordsize="21600,21600" o:spt="202" path="m,l,21600r21600,l21600,xe">
                <v:stroke joinstyle="miter"/>
                <v:path gradientshapeok="t" o:connecttype="rect"/>
              </v:shapetype>
              <v:shape id="Text Box 29" o:spid="_x0000_s1026" type="#_x0000_t202" style="position:absolute;margin-left:0;margin-top:1.85pt;width:440pt;height:169.7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" filled="f" stroked="f" strokeweight=".5pt">
                <v:textbox>
                  <w:txbxContent>
                    <w:p w14:paraId="76469CF8" w14:textId="77777777" w:rsidR="002949C5" w:rsidRPr="0055202E" w:rsidRDefault="002949C5" w:rsidP="002949C5">
                      <w:pPr>
                        <w:rPr>
                          <w:rFonts w:cs="Calibri"/>
                          <w:b/>
                          <w:smallCaps/>
                          <w:color w:val="1F497D"/>
                          <w:sz w:val="52"/>
                          <w:szCs w:val="52"/>
                        </w:rPr>
                      </w:pPr>
                    </w:p>
                    <w:p w14:paraId="0E00BD93" w14:textId="1B012334" w:rsidR="002949C5" w:rsidRPr="00DC5ECB" w:rsidRDefault="002949C5" w:rsidP="002949C5">
                      <w:pPr>
                        <w:jc w:val="center"/>
                        <w:rPr>
                          <w:rFonts w:cs="Calibri"/>
                          <w:b/>
                          <w:smallCaps/>
                          <w:sz w:val="32"/>
                          <w:szCs w:val="32"/>
                        </w:rPr>
                      </w:pPr>
                      <w:r>
                        <w:rPr>
                          <w:rFonts w:cs="Calibri"/>
                          <w:b/>
                          <w:smallCaps/>
                          <w:sz w:val="75"/>
                          <w:szCs w:val="75"/>
                        </w:rPr>
                        <w:t>Judicial Mentoring Toolkit Additional Materials</w:t>
                      </w:r>
                    </w:p>
                    <w:p w14:paraId="4D755E08" w14:textId="77777777" w:rsidR="002949C5" w:rsidRPr="00DC5ECB" w:rsidRDefault="002949C5" w:rsidP="002949C5">
                      <w:pPr>
                        <w:jc w:val="center"/>
                        <w:rPr>
                          <w:b/>
                          <w:i/>
                          <w:color w:val="0081AB"/>
                          <w:sz w:val="36"/>
                          <w:szCs w:val="36"/>
                        </w:rPr>
                      </w:pPr>
                    </w:p>
                  </w:txbxContent>
                </v:textbox>
                <w10:wrap anchorx="margin"/>
              </v:shape>
            </w:pict>
          </mc:Fallback>
        </mc:AlternateContent>
      </w:r>
    </w:p>
    <w:p w14:paraId="405D5BC9" w14:textId="57E1DB84" w:rsidR="004F5341" w:rsidRDefault="004F5341" w:rsidP="00DB2AE0"/>
    <w:p w14:paraId="67BEB129" w14:textId="7B1D6A3B" w:rsidR="004F5341" w:rsidRDefault="004F5341" w:rsidP="00DB2AE0"/>
    <w:p w14:paraId="32816480" w14:textId="45A8BD28" w:rsidR="004F5341" w:rsidRDefault="004F5341" w:rsidP="00DB2AE0"/>
    <w:p w14:paraId="756D6F4F" w14:textId="51D8F64B" w:rsidR="004F5341" w:rsidRDefault="004F5341" w:rsidP="00DB2AE0"/>
    <w:p w14:paraId="10C6AF41" w14:textId="11757318" w:rsidR="004F5341" w:rsidRDefault="004F5341" w:rsidP="00DB2AE0"/>
    <w:p w14:paraId="61CD12E5" w14:textId="71DBD44F" w:rsidR="004F5341" w:rsidRDefault="004F5341" w:rsidP="00DB2AE0"/>
    <w:p w14:paraId="196CBD9B" w14:textId="59C41C6D" w:rsidR="004F5341" w:rsidRDefault="004F5341" w:rsidP="00DB2AE0"/>
    <w:p w14:paraId="53835A50" w14:textId="03A5060F" w:rsidR="004F5341" w:rsidRDefault="004F5341" w:rsidP="00DB2AE0"/>
    <w:p w14:paraId="107DDEF8" w14:textId="77777777" w:rsidR="004F5341" w:rsidRDefault="004F5341" w:rsidP="00DB2AE0">
      <w:pPr>
        <w:sectPr w:rsidR="004F5341" w:rsidSect="004F5341">
          <w:headerReference w:type="default" r:id="rId9"/>
          <w:pgSz w:w="11907" w:h="16839" w:code="9"/>
          <w:pgMar w:top="1560" w:right="1440" w:bottom="1702" w:left="1440" w:header="426" w:footer="227" w:gutter="0"/>
          <w:pgNumType w:start="1"/>
          <w:cols w:space="720"/>
          <w:docGrid w:linePitch="313"/>
        </w:sectPr>
      </w:pPr>
    </w:p>
    <w:p w14:paraId="0CA666A7" w14:textId="77777777" w:rsidR="00A17D58" w:rsidRPr="00A17D58" w:rsidRDefault="00A17D58" w:rsidP="00A17D58">
      <w:pPr>
        <w:rPr>
          <w:sz w:val="2"/>
        </w:rPr>
      </w:pPr>
    </w:p>
    <w:p w14:paraId="66BCCAB0" w14:textId="06634D3D" w:rsidR="00A17D58" w:rsidRPr="004A2BBF" w:rsidRDefault="00A17D58" w:rsidP="00A17D58">
      <w:pPr>
        <w:pStyle w:val="Heading1"/>
        <w:pBdr>
          <w:bottom w:val="none" w:sz="0" w:space="0" w:color="auto"/>
        </w:pBdr>
        <w:rPr>
          <w:rStyle w:val="BookTitle"/>
          <w:rFonts w:asciiTheme="minorHAnsi" w:hAnsiTheme="minorHAnsi" w:cstheme="minorHAnsi"/>
          <w:color w:val="00403F"/>
          <w:sz w:val="44"/>
          <w:szCs w:val="44"/>
        </w:rPr>
      </w:pPr>
      <w:bookmarkStart w:id="0" w:name="_Toc11835797"/>
      <w:r w:rsidRPr="004A2BBF">
        <w:rPr>
          <w:rStyle w:val="BookTitle"/>
          <w:rFonts w:asciiTheme="minorHAnsi" w:hAnsiTheme="minorHAnsi" w:cstheme="minorHAnsi"/>
          <w:color w:val="00403F"/>
          <w:sz w:val="44"/>
          <w:szCs w:val="44"/>
        </w:rPr>
        <w:t xml:space="preserve">Annex One </w:t>
      </w:r>
      <w:r w:rsidR="00C568E7" w:rsidRPr="004A2BBF">
        <w:rPr>
          <w:rStyle w:val="BookTitle"/>
          <w:rFonts w:asciiTheme="minorHAnsi" w:hAnsiTheme="minorHAnsi" w:cstheme="minorHAnsi"/>
          <w:color w:val="00403F"/>
          <w:sz w:val="44"/>
          <w:szCs w:val="44"/>
        </w:rPr>
        <w:t>–</w:t>
      </w:r>
      <w:r w:rsidRPr="004A2BBF">
        <w:rPr>
          <w:rStyle w:val="BookTitle"/>
          <w:rFonts w:asciiTheme="minorHAnsi" w:hAnsiTheme="minorHAnsi" w:cstheme="minorHAnsi"/>
          <w:color w:val="00403F"/>
          <w:sz w:val="44"/>
          <w:szCs w:val="44"/>
        </w:rPr>
        <w:t xml:space="preserve"> </w:t>
      </w:r>
      <w:r w:rsidR="00C568E7" w:rsidRPr="004A2BBF">
        <w:rPr>
          <w:rStyle w:val="BookTitle"/>
          <w:rFonts w:asciiTheme="minorHAnsi" w:hAnsiTheme="minorHAnsi" w:cstheme="minorHAnsi"/>
          <w:color w:val="00403F"/>
          <w:sz w:val="44"/>
          <w:szCs w:val="44"/>
        </w:rPr>
        <w:t>The Bangalore principles of judicial conduct 2002</w:t>
      </w:r>
      <w:bookmarkEnd w:id="0"/>
      <w:r w:rsidR="00C568E7" w:rsidRPr="004A2BBF">
        <w:rPr>
          <w:rStyle w:val="BookTitle"/>
          <w:rFonts w:asciiTheme="minorHAnsi" w:hAnsiTheme="minorHAnsi" w:cstheme="minorHAnsi"/>
          <w:color w:val="00403F"/>
          <w:sz w:val="44"/>
          <w:szCs w:val="44"/>
        </w:rPr>
        <w:t xml:space="preserve"> </w:t>
      </w:r>
    </w:p>
    <w:p w14:paraId="6CE62FC2" w14:textId="392D2882" w:rsidR="004F5341" w:rsidRPr="0009282E" w:rsidRDefault="004F5341" w:rsidP="00DB2AE0">
      <w:pPr>
        <w:rPr>
          <w:sz w:val="22"/>
        </w:rPr>
      </w:pPr>
    </w:p>
    <w:p w14:paraId="1477D739" w14:textId="3B8FF597" w:rsidR="004F5341" w:rsidRDefault="004F5341" w:rsidP="00DB2AE0"/>
    <w:p w14:paraId="04554F9F" w14:textId="77777777" w:rsidR="00C568E7" w:rsidRPr="001927E6" w:rsidRDefault="00C568E7" w:rsidP="00C568E7">
      <w:pPr>
        <w:rPr>
          <w:rFonts w:cstheme="minorHAnsi"/>
          <w:sz w:val="24"/>
          <w:lang w:val="en-US"/>
        </w:rPr>
      </w:pPr>
    </w:p>
    <w:p w14:paraId="57DC275B" w14:textId="77777777" w:rsidR="00C568E7" w:rsidRPr="001927E6" w:rsidRDefault="00C568E7" w:rsidP="00C568E7">
      <w:pPr>
        <w:autoSpaceDE w:val="0"/>
        <w:autoSpaceDN w:val="0"/>
        <w:adjustRightInd w:val="0"/>
        <w:jc w:val="center"/>
        <w:rPr>
          <w:rFonts w:cstheme="minorHAnsi"/>
          <w:i/>
          <w:iCs/>
          <w:sz w:val="22"/>
          <w:szCs w:val="21"/>
        </w:rPr>
      </w:pPr>
      <w:r w:rsidRPr="001927E6">
        <w:rPr>
          <w:rFonts w:cstheme="minorHAnsi"/>
          <w:i/>
          <w:iCs/>
          <w:sz w:val="22"/>
          <w:szCs w:val="21"/>
        </w:rPr>
        <w:t>(The Bangalore Draft Code of Judicial Conduct 2001</w:t>
      </w:r>
    </w:p>
    <w:p w14:paraId="33DEA86C" w14:textId="77777777" w:rsidR="00C568E7" w:rsidRPr="001927E6" w:rsidRDefault="00C568E7" w:rsidP="00C568E7">
      <w:pPr>
        <w:autoSpaceDE w:val="0"/>
        <w:autoSpaceDN w:val="0"/>
        <w:adjustRightInd w:val="0"/>
        <w:jc w:val="center"/>
        <w:rPr>
          <w:rFonts w:cstheme="minorHAnsi"/>
          <w:i/>
          <w:iCs/>
          <w:sz w:val="22"/>
          <w:szCs w:val="21"/>
        </w:rPr>
      </w:pPr>
      <w:proofErr w:type="gramStart"/>
      <w:r w:rsidRPr="001927E6">
        <w:rPr>
          <w:rFonts w:cstheme="minorHAnsi"/>
          <w:i/>
          <w:iCs/>
          <w:sz w:val="22"/>
          <w:szCs w:val="21"/>
        </w:rPr>
        <w:t>adopted</w:t>
      </w:r>
      <w:proofErr w:type="gramEnd"/>
      <w:r w:rsidRPr="001927E6">
        <w:rPr>
          <w:rFonts w:cstheme="minorHAnsi"/>
          <w:i/>
          <w:iCs/>
          <w:sz w:val="22"/>
          <w:szCs w:val="21"/>
        </w:rPr>
        <w:t xml:space="preserve"> by the Judicial Group on Strengthening Judicial Integrity,</w:t>
      </w:r>
    </w:p>
    <w:p w14:paraId="7FF01351" w14:textId="77777777" w:rsidR="00C568E7" w:rsidRPr="001927E6" w:rsidRDefault="00C568E7" w:rsidP="00C568E7">
      <w:pPr>
        <w:autoSpaceDE w:val="0"/>
        <w:autoSpaceDN w:val="0"/>
        <w:adjustRightInd w:val="0"/>
        <w:jc w:val="center"/>
        <w:rPr>
          <w:rFonts w:cstheme="minorHAnsi"/>
          <w:i/>
          <w:iCs/>
          <w:sz w:val="22"/>
          <w:szCs w:val="21"/>
        </w:rPr>
      </w:pPr>
      <w:proofErr w:type="gramStart"/>
      <w:r w:rsidRPr="001927E6">
        <w:rPr>
          <w:rFonts w:cstheme="minorHAnsi"/>
          <w:i/>
          <w:iCs/>
          <w:sz w:val="22"/>
          <w:szCs w:val="21"/>
        </w:rPr>
        <w:t>as</w:t>
      </w:r>
      <w:proofErr w:type="gramEnd"/>
      <w:r w:rsidRPr="001927E6">
        <w:rPr>
          <w:rFonts w:cstheme="minorHAnsi"/>
          <w:i/>
          <w:iCs/>
          <w:sz w:val="22"/>
          <w:szCs w:val="21"/>
        </w:rPr>
        <w:t xml:space="preserve"> revised at the Round Table Meeting of Chief Justices</w:t>
      </w:r>
    </w:p>
    <w:p w14:paraId="382213B2" w14:textId="77777777" w:rsidR="00C568E7" w:rsidRPr="001927E6" w:rsidRDefault="00C568E7" w:rsidP="00C568E7">
      <w:pPr>
        <w:autoSpaceDE w:val="0"/>
        <w:autoSpaceDN w:val="0"/>
        <w:adjustRightInd w:val="0"/>
        <w:jc w:val="center"/>
        <w:rPr>
          <w:rFonts w:cstheme="minorHAnsi"/>
          <w:i/>
          <w:iCs/>
          <w:sz w:val="22"/>
          <w:szCs w:val="21"/>
        </w:rPr>
      </w:pPr>
      <w:proofErr w:type="gramStart"/>
      <w:r w:rsidRPr="001927E6">
        <w:rPr>
          <w:rFonts w:cstheme="minorHAnsi"/>
          <w:i/>
          <w:iCs/>
          <w:sz w:val="22"/>
          <w:szCs w:val="21"/>
        </w:rPr>
        <w:t>held</w:t>
      </w:r>
      <w:proofErr w:type="gramEnd"/>
      <w:r w:rsidRPr="001927E6">
        <w:rPr>
          <w:rFonts w:cstheme="minorHAnsi"/>
          <w:i/>
          <w:iCs/>
          <w:sz w:val="22"/>
          <w:szCs w:val="21"/>
        </w:rPr>
        <w:t xml:space="preserve"> at the Peace Palace, The Hague, November 25-26, 2002)</w:t>
      </w:r>
    </w:p>
    <w:p w14:paraId="0E5A6484" w14:textId="77777777" w:rsidR="00C568E7" w:rsidRPr="001927E6" w:rsidRDefault="00C568E7" w:rsidP="00C568E7">
      <w:pPr>
        <w:rPr>
          <w:rFonts w:cstheme="minorHAnsi"/>
          <w:sz w:val="24"/>
        </w:rPr>
      </w:pPr>
      <w:r w:rsidRPr="001927E6">
        <w:rPr>
          <w:rFonts w:cstheme="minorHAnsi"/>
          <w:sz w:val="24"/>
        </w:rPr>
        <w:br w:type="page"/>
      </w:r>
    </w:p>
    <w:p w14:paraId="3CCECF0E" w14:textId="77777777" w:rsidR="00C568E7" w:rsidRDefault="00C568E7" w:rsidP="00C568E7">
      <w:pPr>
        <w:autoSpaceDE w:val="0"/>
        <w:autoSpaceDN w:val="0"/>
        <w:adjustRightInd w:val="0"/>
        <w:jc w:val="center"/>
        <w:rPr>
          <w:rFonts w:ascii="TimesNewRoman,Italic" w:hAnsi="TimesNewRoman,Italic" w:cs="TimesNewRoman,Italic"/>
          <w:i/>
          <w:iCs/>
          <w:sz w:val="21"/>
          <w:szCs w:val="21"/>
        </w:rPr>
      </w:pPr>
    </w:p>
    <w:p w14:paraId="64EA2147" w14:textId="77777777" w:rsidR="00C568E7" w:rsidRDefault="00C568E7" w:rsidP="00C568E7">
      <w:pPr>
        <w:autoSpaceDE w:val="0"/>
        <w:autoSpaceDN w:val="0"/>
        <w:adjustRightInd w:val="0"/>
        <w:rPr>
          <w:rFonts w:ascii="TimesNewRoman" w:hAnsi="TimesNewRoman" w:cs="TimesNewRoman"/>
          <w:sz w:val="19"/>
          <w:szCs w:val="19"/>
        </w:rPr>
      </w:pPr>
    </w:p>
    <w:p w14:paraId="050B8ECB" w14:textId="77777777" w:rsidR="00C568E7" w:rsidRPr="001927E6" w:rsidRDefault="00C568E7" w:rsidP="00C568E7">
      <w:pPr>
        <w:autoSpaceDE w:val="0"/>
        <w:autoSpaceDN w:val="0"/>
        <w:adjustRightInd w:val="0"/>
        <w:jc w:val="center"/>
        <w:rPr>
          <w:rFonts w:cstheme="minorHAnsi"/>
          <w:b/>
          <w:bCs/>
          <w:i/>
          <w:iCs/>
          <w:sz w:val="22"/>
        </w:rPr>
      </w:pPr>
      <w:r w:rsidRPr="001927E6">
        <w:rPr>
          <w:rFonts w:cstheme="minorHAnsi"/>
          <w:b/>
          <w:bCs/>
          <w:i/>
          <w:iCs/>
          <w:sz w:val="22"/>
        </w:rPr>
        <w:t>Preamble</w:t>
      </w:r>
    </w:p>
    <w:p w14:paraId="4E3CB4A8" w14:textId="77777777" w:rsidR="00C568E7" w:rsidRPr="001927E6" w:rsidRDefault="00C568E7" w:rsidP="00C568E7">
      <w:pPr>
        <w:autoSpaceDE w:val="0"/>
        <w:autoSpaceDN w:val="0"/>
        <w:adjustRightInd w:val="0"/>
        <w:jc w:val="center"/>
        <w:rPr>
          <w:rFonts w:cstheme="minorHAnsi"/>
          <w:b/>
          <w:bCs/>
          <w:i/>
          <w:iCs/>
          <w:sz w:val="22"/>
        </w:rPr>
      </w:pPr>
    </w:p>
    <w:p w14:paraId="069BC2D1" w14:textId="4FEB3A18" w:rsidR="00C568E7" w:rsidRPr="001927E6" w:rsidRDefault="00C568E7" w:rsidP="00F415D1">
      <w:pPr>
        <w:autoSpaceDE w:val="0"/>
        <w:autoSpaceDN w:val="0"/>
        <w:adjustRightInd w:val="0"/>
        <w:rPr>
          <w:rFonts w:cstheme="minorHAnsi"/>
          <w:sz w:val="22"/>
        </w:rPr>
      </w:pPr>
      <w:r w:rsidRPr="001927E6">
        <w:rPr>
          <w:rFonts w:cstheme="minorHAnsi"/>
          <w:sz w:val="22"/>
        </w:rPr>
        <w:t xml:space="preserve">WHEREAS the </w:t>
      </w:r>
      <w:r w:rsidRPr="001927E6">
        <w:rPr>
          <w:rFonts w:cstheme="minorHAnsi"/>
          <w:i/>
          <w:iCs/>
          <w:sz w:val="22"/>
        </w:rPr>
        <w:t xml:space="preserve">Universal Declaration of Human Rights </w:t>
      </w:r>
      <w:r w:rsidRPr="001927E6">
        <w:rPr>
          <w:rFonts w:cstheme="minorHAnsi"/>
          <w:sz w:val="22"/>
        </w:rPr>
        <w:t>recognizes as fundamental the</w:t>
      </w:r>
      <w:r w:rsidR="001927E6">
        <w:rPr>
          <w:rFonts w:cstheme="minorHAnsi"/>
          <w:sz w:val="22"/>
        </w:rPr>
        <w:t xml:space="preserve"> </w:t>
      </w:r>
      <w:r w:rsidRPr="001927E6">
        <w:rPr>
          <w:rFonts w:cstheme="minorHAnsi"/>
          <w:sz w:val="22"/>
        </w:rPr>
        <w:t>principle that everyone is entitled in full equality to a fair and public hearing by an independent</w:t>
      </w:r>
      <w:r w:rsidR="001927E6">
        <w:rPr>
          <w:rFonts w:cstheme="minorHAnsi"/>
          <w:sz w:val="22"/>
        </w:rPr>
        <w:t xml:space="preserve"> </w:t>
      </w:r>
      <w:r w:rsidRPr="001927E6">
        <w:rPr>
          <w:rFonts w:cstheme="minorHAnsi"/>
          <w:sz w:val="22"/>
        </w:rPr>
        <w:t>and impartial tribunal, in the determination of rights and obligations and of any criminal charge.</w:t>
      </w:r>
    </w:p>
    <w:p w14:paraId="208D8B9E" w14:textId="77777777" w:rsidR="00C568E7" w:rsidRPr="001927E6" w:rsidRDefault="00C568E7" w:rsidP="00F415D1">
      <w:pPr>
        <w:autoSpaceDE w:val="0"/>
        <w:autoSpaceDN w:val="0"/>
        <w:adjustRightInd w:val="0"/>
        <w:rPr>
          <w:rFonts w:cstheme="minorHAnsi"/>
          <w:sz w:val="22"/>
        </w:rPr>
      </w:pPr>
    </w:p>
    <w:p w14:paraId="22E4E3F0" w14:textId="53E242BD" w:rsidR="00C568E7" w:rsidRPr="001927E6" w:rsidRDefault="00C568E7" w:rsidP="00F415D1">
      <w:pPr>
        <w:autoSpaceDE w:val="0"/>
        <w:autoSpaceDN w:val="0"/>
        <w:adjustRightInd w:val="0"/>
        <w:rPr>
          <w:rFonts w:cstheme="minorHAnsi"/>
          <w:sz w:val="22"/>
        </w:rPr>
      </w:pPr>
      <w:r w:rsidRPr="001927E6">
        <w:rPr>
          <w:rFonts w:cstheme="minorHAnsi"/>
          <w:sz w:val="22"/>
        </w:rPr>
        <w:t xml:space="preserve">WHEREAS the </w:t>
      </w:r>
      <w:r w:rsidRPr="001927E6">
        <w:rPr>
          <w:rFonts w:cstheme="minorHAnsi"/>
          <w:i/>
          <w:iCs/>
          <w:sz w:val="22"/>
        </w:rPr>
        <w:t xml:space="preserve">International Covenant on Civil and Political Rights </w:t>
      </w:r>
      <w:r w:rsidRPr="001927E6">
        <w:rPr>
          <w:rFonts w:cstheme="minorHAnsi"/>
          <w:sz w:val="22"/>
        </w:rPr>
        <w:t>guarantees that all persons</w:t>
      </w:r>
      <w:r w:rsidR="001927E6">
        <w:rPr>
          <w:rFonts w:cstheme="minorHAnsi"/>
          <w:sz w:val="22"/>
        </w:rPr>
        <w:t xml:space="preserve"> </w:t>
      </w:r>
      <w:r w:rsidRPr="001927E6">
        <w:rPr>
          <w:rFonts w:cstheme="minorHAnsi"/>
          <w:sz w:val="22"/>
        </w:rPr>
        <w:t>shall be equal before the courts, and that in the determination of any criminal charge or of rights</w:t>
      </w:r>
      <w:r w:rsidR="001927E6">
        <w:rPr>
          <w:rFonts w:cstheme="minorHAnsi"/>
          <w:sz w:val="22"/>
        </w:rPr>
        <w:t xml:space="preserve"> </w:t>
      </w:r>
      <w:r w:rsidRPr="001927E6">
        <w:rPr>
          <w:rFonts w:cstheme="minorHAnsi"/>
          <w:sz w:val="22"/>
        </w:rPr>
        <w:t>and obligations in a suit at law, everyone shall be entitled, without undue delay, to a fair and</w:t>
      </w:r>
      <w:r w:rsidR="001927E6">
        <w:rPr>
          <w:rFonts w:cstheme="minorHAnsi"/>
          <w:sz w:val="22"/>
        </w:rPr>
        <w:t xml:space="preserve"> </w:t>
      </w:r>
      <w:r w:rsidRPr="001927E6">
        <w:rPr>
          <w:rFonts w:cstheme="minorHAnsi"/>
          <w:sz w:val="22"/>
        </w:rPr>
        <w:t>public hearing by a competent, independent and impartial tribunal established by law.</w:t>
      </w:r>
    </w:p>
    <w:p w14:paraId="42092543" w14:textId="77777777" w:rsidR="00C568E7" w:rsidRPr="001927E6" w:rsidRDefault="00C568E7" w:rsidP="00F415D1">
      <w:pPr>
        <w:autoSpaceDE w:val="0"/>
        <w:autoSpaceDN w:val="0"/>
        <w:adjustRightInd w:val="0"/>
        <w:rPr>
          <w:rFonts w:cstheme="minorHAnsi"/>
          <w:sz w:val="22"/>
        </w:rPr>
      </w:pPr>
    </w:p>
    <w:p w14:paraId="1814BDBB" w14:textId="7A7A0507" w:rsidR="00C568E7" w:rsidRPr="001927E6" w:rsidRDefault="00C568E7" w:rsidP="00F415D1">
      <w:pPr>
        <w:autoSpaceDE w:val="0"/>
        <w:autoSpaceDN w:val="0"/>
        <w:adjustRightInd w:val="0"/>
        <w:rPr>
          <w:rFonts w:cstheme="minorHAnsi"/>
          <w:sz w:val="22"/>
        </w:rPr>
      </w:pPr>
      <w:r w:rsidRPr="001927E6">
        <w:rPr>
          <w:rFonts w:cstheme="minorHAnsi"/>
          <w:sz w:val="22"/>
        </w:rPr>
        <w:t>WHEREAS the foregoing fundamental principles and rights are also recognized or reflected in</w:t>
      </w:r>
      <w:r w:rsidR="001927E6">
        <w:rPr>
          <w:rFonts w:cstheme="minorHAnsi"/>
          <w:sz w:val="22"/>
        </w:rPr>
        <w:t xml:space="preserve"> </w:t>
      </w:r>
      <w:r w:rsidRPr="001927E6">
        <w:rPr>
          <w:rFonts w:cstheme="minorHAnsi"/>
          <w:sz w:val="22"/>
        </w:rPr>
        <w:t>regional human rights instruments, in domestic constitutional, statutory and common law, and in</w:t>
      </w:r>
      <w:r w:rsidR="001927E6">
        <w:rPr>
          <w:rFonts w:cstheme="minorHAnsi"/>
          <w:sz w:val="22"/>
        </w:rPr>
        <w:t xml:space="preserve"> </w:t>
      </w:r>
      <w:r w:rsidRPr="001927E6">
        <w:rPr>
          <w:rFonts w:cstheme="minorHAnsi"/>
          <w:sz w:val="22"/>
        </w:rPr>
        <w:t>judicial conventions and traditions.</w:t>
      </w:r>
    </w:p>
    <w:p w14:paraId="6EBF7211" w14:textId="77777777" w:rsidR="00C568E7" w:rsidRPr="001927E6" w:rsidRDefault="00C568E7" w:rsidP="00F415D1">
      <w:pPr>
        <w:autoSpaceDE w:val="0"/>
        <w:autoSpaceDN w:val="0"/>
        <w:adjustRightInd w:val="0"/>
        <w:rPr>
          <w:rFonts w:cstheme="minorHAnsi"/>
          <w:sz w:val="22"/>
        </w:rPr>
      </w:pPr>
    </w:p>
    <w:p w14:paraId="3EA789E6" w14:textId="1945871B" w:rsidR="00C568E7" w:rsidRPr="001927E6" w:rsidRDefault="00C568E7" w:rsidP="00F415D1">
      <w:pPr>
        <w:autoSpaceDE w:val="0"/>
        <w:autoSpaceDN w:val="0"/>
        <w:adjustRightInd w:val="0"/>
        <w:rPr>
          <w:rFonts w:cstheme="minorHAnsi"/>
          <w:sz w:val="22"/>
        </w:rPr>
      </w:pPr>
      <w:r w:rsidRPr="001927E6">
        <w:rPr>
          <w:rFonts w:cstheme="minorHAnsi"/>
          <w:sz w:val="22"/>
        </w:rPr>
        <w:t>WHEREAS the importance of a competent, independent and impartial judiciary to the</w:t>
      </w:r>
      <w:r w:rsidR="001927E6">
        <w:rPr>
          <w:rFonts w:cstheme="minorHAnsi"/>
          <w:sz w:val="22"/>
        </w:rPr>
        <w:t xml:space="preserve"> </w:t>
      </w:r>
      <w:r w:rsidRPr="001927E6">
        <w:rPr>
          <w:rFonts w:cstheme="minorHAnsi"/>
          <w:sz w:val="22"/>
        </w:rPr>
        <w:t>protection of human rights is given emphasis by the fact that the implementation of all the other</w:t>
      </w:r>
      <w:r w:rsidR="001927E6">
        <w:rPr>
          <w:rFonts w:cstheme="minorHAnsi"/>
          <w:sz w:val="22"/>
        </w:rPr>
        <w:t xml:space="preserve"> </w:t>
      </w:r>
      <w:r w:rsidRPr="001927E6">
        <w:rPr>
          <w:rFonts w:cstheme="minorHAnsi"/>
          <w:sz w:val="22"/>
        </w:rPr>
        <w:t>rights ultimately depends upon the proper administration of justice.</w:t>
      </w:r>
    </w:p>
    <w:p w14:paraId="3C62236F" w14:textId="77777777" w:rsidR="00C568E7" w:rsidRPr="001927E6" w:rsidRDefault="00C568E7" w:rsidP="00F415D1">
      <w:pPr>
        <w:autoSpaceDE w:val="0"/>
        <w:autoSpaceDN w:val="0"/>
        <w:adjustRightInd w:val="0"/>
        <w:rPr>
          <w:rFonts w:cstheme="minorHAnsi"/>
          <w:sz w:val="22"/>
        </w:rPr>
      </w:pPr>
    </w:p>
    <w:p w14:paraId="4B97AC26" w14:textId="52CBE766" w:rsidR="00C568E7" w:rsidRPr="001927E6" w:rsidRDefault="00C568E7" w:rsidP="00F415D1">
      <w:pPr>
        <w:autoSpaceDE w:val="0"/>
        <w:autoSpaceDN w:val="0"/>
        <w:adjustRightInd w:val="0"/>
        <w:rPr>
          <w:rFonts w:cstheme="minorHAnsi"/>
          <w:sz w:val="22"/>
        </w:rPr>
      </w:pPr>
      <w:r w:rsidRPr="001927E6">
        <w:rPr>
          <w:rFonts w:cstheme="minorHAnsi"/>
          <w:sz w:val="22"/>
        </w:rPr>
        <w:t>WHEREAS a competent, independent and impartial judiciary is likewise essential if the courts</w:t>
      </w:r>
      <w:r w:rsidR="001927E6">
        <w:rPr>
          <w:rFonts w:cstheme="minorHAnsi"/>
          <w:sz w:val="22"/>
        </w:rPr>
        <w:t xml:space="preserve"> </w:t>
      </w:r>
      <w:r w:rsidRPr="001927E6">
        <w:rPr>
          <w:rFonts w:cstheme="minorHAnsi"/>
          <w:sz w:val="22"/>
        </w:rPr>
        <w:t>are to fulfil their role in upholding constitutionalism and the rule of law.</w:t>
      </w:r>
    </w:p>
    <w:p w14:paraId="14B416DB" w14:textId="77777777" w:rsidR="00C568E7" w:rsidRPr="001927E6" w:rsidRDefault="00C568E7" w:rsidP="00F415D1">
      <w:pPr>
        <w:autoSpaceDE w:val="0"/>
        <w:autoSpaceDN w:val="0"/>
        <w:adjustRightInd w:val="0"/>
        <w:rPr>
          <w:rFonts w:cstheme="minorHAnsi"/>
          <w:sz w:val="22"/>
        </w:rPr>
      </w:pPr>
    </w:p>
    <w:p w14:paraId="5FC4563A" w14:textId="34EEE0CE" w:rsidR="00C568E7" w:rsidRPr="001927E6" w:rsidRDefault="00C568E7" w:rsidP="00F415D1">
      <w:pPr>
        <w:autoSpaceDE w:val="0"/>
        <w:autoSpaceDN w:val="0"/>
        <w:adjustRightInd w:val="0"/>
        <w:rPr>
          <w:rFonts w:cstheme="minorHAnsi"/>
          <w:sz w:val="22"/>
        </w:rPr>
      </w:pPr>
      <w:r w:rsidRPr="001927E6">
        <w:rPr>
          <w:rFonts w:cstheme="minorHAnsi"/>
          <w:sz w:val="22"/>
        </w:rPr>
        <w:t>WHEREAS public confidence in the judicial system and in the moral authority and integrity of</w:t>
      </w:r>
      <w:r w:rsidR="001927E6">
        <w:rPr>
          <w:rFonts w:cstheme="minorHAnsi"/>
          <w:sz w:val="22"/>
        </w:rPr>
        <w:t xml:space="preserve"> </w:t>
      </w:r>
      <w:r w:rsidRPr="001927E6">
        <w:rPr>
          <w:rFonts w:cstheme="minorHAnsi"/>
          <w:sz w:val="22"/>
        </w:rPr>
        <w:t>the judiciary is of the utmost importance in a modern democratic society.</w:t>
      </w:r>
    </w:p>
    <w:p w14:paraId="0A2CE2FD" w14:textId="77777777" w:rsidR="00C568E7" w:rsidRPr="001927E6" w:rsidRDefault="00C568E7" w:rsidP="00F415D1">
      <w:pPr>
        <w:autoSpaceDE w:val="0"/>
        <w:autoSpaceDN w:val="0"/>
        <w:adjustRightInd w:val="0"/>
        <w:rPr>
          <w:rFonts w:cstheme="minorHAnsi"/>
          <w:sz w:val="22"/>
        </w:rPr>
      </w:pPr>
    </w:p>
    <w:p w14:paraId="3DE142C4" w14:textId="10F8BA8D" w:rsidR="00C568E7" w:rsidRPr="001927E6" w:rsidRDefault="00C568E7" w:rsidP="00F415D1">
      <w:pPr>
        <w:autoSpaceDE w:val="0"/>
        <w:autoSpaceDN w:val="0"/>
        <w:adjustRightInd w:val="0"/>
        <w:rPr>
          <w:rFonts w:cstheme="minorHAnsi"/>
          <w:sz w:val="22"/>
        </w:rPr>
      </w:pPr>
      <w:r w:rsidRPr="001927E6">
        <w:rPr>
          <w:rFonts w:cstheme="minorHAnsi"/>
          <w:sz w:val="22"/>
        </w:rPr>
        <w:t>WHEREAS it is essential that judges, individually and collectively, respect and honour judicial</w:t>
      </w:r>
      <w:r w:rsidR="001927E6">
        <w:rPr>
          <w:rFonts w:cstheme="minorHAnsi"/>
          <w:sz w:val="22"/>
        </w:rPr>
        <w:t xml:space="preserve"> </w:t>
      </w:r>
      <w:r w:rsidRPr="001927E6">
        <w:rPr>
          <w:rFonts w:cstheme="minorHAnsi"/>
          <w:sz w:val="22"/>
        </w:rPr>
        <w:t>office as a public trust and strive to enhance and maintain confidence in the judicial system.</w:t>
      </w:r>
    </w:p>
    <w:p w14:paraId="05CB36CB" w14:textId="77777777" w:rsidR="00C568E7" w:rsidRPr="001927E6" w:rsidRDefault="00C568E7" w:rsidP="00F415D1">
      <w:pPr>
        <w:autoSpaceDE w:val="0"/>
        <w:autoSpaceDN w:val="0"/>
        <w:adjustRightInd w:val="0"/>
        <w:rPr>
          <w:rFonts w:cstheme="minorHAnsi"/>
          <w:sz w:val="22"/>
        </w:rPr>
      </w:pPr>
    </w:p>
    <w:p w14:paraId="3D046E0B" w14:textId="730B82F0" w:rsidR="00C568E7" w:rsidRPr="001927E6" w:rsidRDefault="00C568E7" w:rsidP="00F415D1">
      <w:pPr>
        <w:autoSpaceDE w:val="0"/>
        <w:autoSpaceDN w:val="0"/>
        <w:adjustRightInd w:val="0"/>
        <w:rPr>
          <w:rFonts w:cstheme="minorHAnsi"/>
          <w:sz w:val="22"/>
        </w:rPr>
      </w:pPr>
      <w:r w:rsidRPr="001927E6">
        <w:rPr>
          <w:rFonts w:cstheme="minorHAnsi"/>
          <w:sz w:val="22"/>
        </w:rPr>
        <w:t>WHEREAS the primary responsibility for the promotion and maintenance of high standards of</w:t>
      </w:r>
      <w:r w:rsidR="001927E6">
        <w:rPr>
          <w:rFonts w:cstheme="minorHAnsi"/>
          <w:sz w:val="22"/>
        </w:rPr>
        <w:t xml:space="preserve"> </w:t>
      </w:r>
      <w:r w:rsidRPr="001927E6">
        <w:rPr>
          <w:rFonts w:cstheme="minorHAnsi"/>
          <w:sz w:val="22"/>
        </w:rPr>
        <w:t>judicial conduct lies with the judiciary in each country.</w:t>
      </w:r>
    </w:p>
    <w:p w14:paraId="6DFE7CF3" w14:textId="77777777" w:rsidR="00C568E7" w:rsidRPr="001927E6" w:rsidRDefault="00C568E7" w:rsidP="00F415D1">
      <w:pPr>
        <w:autoSpaceDE w:val="0"/>
        <w:autoSpaceDN w:val="0"/>
        <w:adjustRightInd w:val="0"/>
        <w:rPr>
          <w:rFonts w:cstheme="minorHAnsi"/>
          <w:sz w:val="22"/>
        </w:rPr>
      </w:pPr>
    </w:p>
    <w:p w14:paraId="28EB5BEA" w14:textId="640C1709" w:rsidR="00C568E7" w:rsidRPr="001927E6" w:rsidRDefault="00C568E7" w:rsidP="00F415D1">
      <w:pPr>
        <w:autoSpaceDE w:val="0"/>
        <w:autoSpaceDN w:val="0"/>
        <w:adjustRightInd w:val="0"/>
        <w:rPr>
          <w:rFonts w:cstheme="minorHAnsi"/>
          <w:sz w:val="22"/>
        </w:rPr>
      </w:pPr>
      <w:r w:rsidRPr="001927E6">
        <w:rPr>
          <w:rFonts w:cstheme="minorHAnsi"/>
          <w:sz w:val="22"/>
        </w:rPr>
        <w:t xml:space="preserve">AND WHEREAS the </w:t>
      </w:r>
      <w:r w:rsidRPr="001927E6">
        <w:rPr>
          <w:rFonts w:cstheme="minorHAnsi"/>
          <w:i/>
          <w:iCs/>
          <w:sz w:val="22"/>
        </w:rPr>
        <w:t xml:space="preserve">United Nations Basic Principles on the Independence of the Judiciary </w:t>
      </w:r>
      <w:r w:rsidRPr="001927E6">
        <w:rPr>
          <w:rFonts w:cstheme="minorHAnsi"/>
          <w:sz w:val="22"/>
        </w:rPr>
        <w:t>are</w:t>
      </w:r>
      <w:r w:rsidR="001927E6">
        <w:rPr>
          <w:rFonts w:cstheme="minorHAnsi"/>
          <w:sz w:val="22"/>
        </w:rPr>
        <w:t xml:space="preserve"> </w:t>
      </w:r>
      <w:r w:rsidRPr="001927E6">
        <w:rPr>
          <w:rFonts w:cstheme="minorHAnsi"/>
          <w:sz w:val="22"/>
        </w:rPr>
        <w:t>designed to secure and promote the independence of the judiciary, and are addressed primarily</w:t>
      </w:r>
      <w:r w:rsidR="001927E6">
        <w:rPr>
          <w:rFonts w:cstheme="minorHAnsi"/>
          <w:sz w:val="22"/>
        </w:rPr>
        <w:t xml:space="preserve"> </w:t>
      </w:r>
      <w:r w:rsidRPr="001927E6">
        <w:rPr>
          <w:rFonts w:cstheme="minorHAnsi"/>
          <w:sz w:val="22"/>
        </w:rPr>
        <w:t>to States.</w:t>
      </w:r>
    </w:p>
    <w:p w14:paraId="6831F25A" w14:textId="77777777" w:rsidR="00C568E7" w:rsidRPr="001927E6" w:rsidRDefault="00C568E7" w:rsidP="00F415D1">
      <w:pPr>
        <w:autoSpaceDE w:val="0"/>
        <w:autoSpaceDN w:val="0"/>
        <w:adjustRightInd w:val="0"/>
        <w:rPr>
          <w:rFonts w:cstheme="minorHAnsi"/>
          <w:sz w:val="22"/>
        </w:rPr>
      </w:pPr>
    </w:p>
    <w:p w14:paraId="3F6F3A1D" w14:textId="5C7445EE" w:rsidR="00C568E7" w:rsidRPr="001927E6" w:rsidRDefault="00C568E7" w:rsidP="00F415D1">
      <w:pPr>
        <w:autoSpaceDE w:val="0"/>
        <w:autoSpaceDN w:val="0"/>
        <w:adjustRightInd w:val="0"/>
        <w:rPr>
          <w:rFonts w:cstheme="minorHAnsi"/>
          <w:sz w:val="22"/>
        </w:rPr>
      </w:pPr>
      <w:r w:rsidRPr="001927E6">
        <w:rPr>
          <w:rFonts w:cstheme="minorHAnsi"/>
          <w:sz w:val="22"/>
        </w:rPr>
        <w:t>THE FOLLOWING PRINCIPLES are intended to establish standards for ethical conduct of</w:t>
      </w:r>
      <w:r w:rsidR="001927E6">
        <w:rPr>
          <w:rFonts w:cstheme="minorHAnsi"/>
          <w:sz w:val="22"/>
        </w:rPr>
        <w:t xml:space="preserve"> </w:t>
      </w:r>
      <w:r w:rsidRPr="001927E6">
        <w:rPr>
          <w:rFonts w:cstheme="minorHAnsi"/>
          <w:sz w:val="22"/>
        </w:rPr>
        <w:t>judges. They are designed to provide guidance to judges and to afford the judiciary a framewo</w:t>
      </w:r>
      <w:r w:rsidR="00F415D1" w:rsidRPr="001927E6">
        <w:rPr>
          <w:rFonts w:cstheme="minorHAnsi"/>
          <w:sz w:val="22"/>
        </w:rPr>
        <w:t xml:space="preserve">rk </w:t>
      </w:r>
      <w:r w:rsidRPr="001927E6">
        <w:rPr>
          <w:rFonts w:cstheme="minorHAnsi"/>
          <w:sz w:val="22"/>
        </w:rPr>
        <w:t>for regulating judicial conduct. They are also intended to assist members of the executive and</w:t>
      </w:r>
      <w:r w:rsidR="001927E6">
        <w:rPr>
          <w:rFonts w:cstheme="minorHAnsi"/>
          <w:sz w:val="22"/>
        </w:rPr>
        <w:t xml:space="preserve"> </w:t>
      </w:r>
      <w:r w:rsidRPr="001927E6">
        <w:rPr>
          <w:rFonts w:cstheme="minorHAnsi"/>
          <w:sz w:val="22"/>
        </w:rPr>
        <w:t>the legislature, and lawyers and the public in general, to better understand and support the</w:t>
      </w:r>
      <w:r w:rsidR="001927E6">
        <w:rPr>
          <w:rFonts w:cstheme="minorHAnsi"/>
          <w:sz w:val="22"/>
        </w:rPr>
        <w:t xml:space="preserve"> </w:t>
      </w:r>
      <w:r w:rsidRPr="001927E6">
        <w:rPr>
          <w:rFonts w:cstheme="minorHAnsi"/>
          <w:sz w:val="22"/>
        </w:rPr>
        <w:t>judiciary. These principles presuppose that judges are accountable for their conduct to</w:t>
      </w:r>
      <w:r w:rsidR="001927E6">
        <w:rPr>
          <w:rFonts w:cstheme="minorHAnsi"/>
          <w:sz w:val="22"/>
        </w:rPr>
        <w:t xml:space="preserve"> </w:t>
      </w:r>
      <w:r w:rsidRPr="001927E6">
        <w:rPr>
          <w:rFonts w:cstheme="minorHAnsi"/>
          <w:sz w:val="22"/>
        </w:rPr>
        <w:t>appropriate institutions established to maintain judicial standards, which are themselves</w:t>
      </w:r>
      <w:r w:rsidR="001927E6">
        <w:rPr>
          <w:rFonts w:cstheme="minorHAnsi"/>
          <w:sz w:val="22"/>
        </w:rPr>
        <w:t xml:space="preserve"> </w:t>
      </w:r>
      <w:r w:rsidRPr="001927E6">
        <w:rPr>
          <w:rFonts w:cstheme="minorHAnsi"/>
          <w:sz w:val="22"/>
        </w:rPr>
        <w:t>independent and impartial, and are intended to supplement and not to derogate from existing</w:t>
      </w:r>
      <w:r w:rsidR="001927E6">
        <w:rPr>
          <w:rFonts w:cstheme="minorHAnsi"/>
          <w:sz w:val="22"/>
        </w:rPr>
        <w:t xml:space="preserve"> </w:t>
      </w:r>
      <w:r w:rsidRPr="001927E6">
        <w:rPr>
          <w:rFonts w:cstheme="minorHAnsi"/>
          <w:sz w:val="22"/>
        </w:rPr>
        <w:t>rules of law and conduct which bind the judge.</w:t>
      </w:r>
    </w:p>
    <w:p w14:paraId="3114FB3A" w14:textId="5D926121" w:rsidR="00C568E7" w:rsidRPr="001927E6" w:rsidRDefault="00C568E7" w:rsidP="00F415D1">
      <w:pPr>
        <w:rPr>
          <w:rFonts w:cstheme="minorHAnsi"/>
          <w:sz w:val="22"/>
        </w:rPr>
      </w:pPr>
      <w:r w:rsidRPr="001927E6">
        <w:rPr>
          <w:rFonts w:cstheme="minorHAnsi"/>
          <w:sz w:val="22"/>
        </w:rPr>
        <w:br w:type="page"/>
      </w:r>
    </w:p>
    <w:p w14:paraId="0CF6B6FE" w14:textId="77777777" w:rsidR="00C568E7" w:rsidRPr="001927E6" w:rsidRDefault="00C568E7" w:rsidP="00C568E7">
      <w:pPr>
        <w:autoSpaceDE w:val="0"/>
        <w:autoSpaceDN w:val="0"/>
        <w:adjustRightInd w:val="0"/>
        <w:rPr>
          <w:rFonts w:cstheme="minorHAnsi"/>
          <w:sz w:val="22"/>
        </w:rPr>
      </w:pPr>
    </w:p>
    <w:p w14:paraId="6FD6D65C" w14:textId="77777777" w:rsidR="00C568E7" w:rsidRPr="001927E6" w:rsidRDefault="00C568E7" w:rsidP="00C568E7">
      <w:pPr>
        <w:autoSpaceDE w:val="0"/>
        <w:autoSpaceDN w:val="0"/>
        <w:adjustRightInd w:val="0"/>
        <w:jc w:val="center"/>
        <w:rPr>
          <w:rFonts w:cstheme="minorHAnsi"/>
          <w:i/>
          <w:iCs/>
          <w:sz w:val="22"/>
        </w:rPr>
      </w:pPr>
      <w:r w:rsidRPr="001927E6">
        <w:rPr>
          <w:rFonts w:cstheme="minorHAnsi"/>
          <w:i/>
          <w:iCs/>
          <w:sz w:val="22"/>
        </w:rPr>
        <w:t>Value 1:</w:t>
      </w:r>
    </w:p>
    <w:p w14:paraId="1FEA6815" w14:textId="77777777" w:rsidR="00C568E7" w:rsidRPr="001927E6" w:rsidRDefault="00C568E7" w:rsidP="00C568E7">
      <w:pPr>
        <w:autoSpaceDE w:val="0"/>
        <w:autoSpaceDN w:val="0"/>
        <w:adjustRightInd w:val="0"/>
        <w:jc w:val="center"/>
        <w:rPr>
          <w:rFonts w:cstheme="minorHAnsi"/>
          <w:b/>
          <w:bCs/>
          <w:sz w:val="22"/>
        </w:rPr>
      </w:pPr>
      <w:r w:rsidRPr="001927E6">
        <w:rPr>
          <w:rFonts w:cstheme="minorHAnsi"/>
          <w:b/>
          <w:bCs/>
          <w:sz w:val="22"/>
        </w:rPr>
        <w:t>INDEPENDENCE</w:t>
      </w:r>
    </w:p>
    <w:p w14:paraId="7EA7AD64" w14:textId="77777777" w:rsidR="00C568E7" w:rsidRPr="001927E6" w:rsidRDefault="00C568E7" w:rsidP="00C568E7">
      <w:pPr>
        <w:autoSpaceDE w:val="0"/>
        <w:autoSpaceDN w:val="0"/>
        <w:adjustRightInd w:val="0"/>
        <w:jc w:val="center"/>
        <w:rPr>
          <w:rFonts w:cstheme="minorHAnsi"/>
          <w:b/>
          <w:bCs/>
          <w:sz w:val="22"/>
        </w:rPr>
      </w:pPr>
    </w:p>
    <w:p w14:paraId="01B3C546" w14:textId="77777777" w:rsidR="00C568E7" w:rsidRPr="001927E6" w:rsidRDefault="00C568E7" w:rsidP="00C568E7">
      <w:pPr>
        <w:autoSpaceDE w:val="0"/>
        <w:autoSpaceDN w:val="0"/>
        <w:adjustRightInd w:val="0"/>
        <w:jc w:val="center"/>
        <w:rPr>
          <w:rFonts w:cstheme="minorHAnsi"/>
          <w:sz w:val="22"/>
        </w:rPr>
      </w:pPr>
      <w:r w:rsidRPr="001927E6">
        <w:rPr>
          <w:rFonts w:cstheme="minorHAnsi"/>
          <w:i/>
          <w:iCs/>
          <w:sz w:val="22"/>
        </w:rPr>
        <w:t>Principle</w:t>
      </w:r>
      <w:r w:rsidRPr="001927E6">
        <w:rPr>
          <w:rFonts w:cstheme="minorHAnsi"/>
          <w:sz w:val="22"/>
        </w:rPr>
        <w:t>:</w:t>
      </w:r>
    </w:p>
    <w:p w14:paraId="68A3D04A" w14:textId="77777777" w:rsidR="00C568E7" w:rsidRPr="001927E6" w:rsidRDefault="00C568E7" w:rsidP="00C568E7">
      <w:pPr>
        <w:autoSpaceDE w:val="0"/>
        <w:autoSpaceDN w:val="0"/>
        <w:adjustRightInd w:val="0"/>
        <w:jc w:val="center"/>
        <w:rPr>
          <w:rFonts w:cstheme="minorHAnsi"/>
          <w:sz w:val="22"/>
        </w:rPr>
      </w:pPr>
    </w:p>
    <w:p w14:paraId="7FC3E45B" w14:textId="357959B1" w:rsidR="00C568E7" w:rsidRPr="001927E6" w:rsidRDefault="00C568E7" w:rsidP="00C568E7">
      <w:pPr>
        <w:autoSpaceDE w:val="0"/>
        <w:autoSpaceDN w:val="0"/>
        <w:adjustRightInd w:val="0"/>
        <w:rPr>
          <w:rFonts w:cstheme="minorHAnsi"/>
          <w:sz w:val="22"/>
        </w:rPr>
      </w:pPr>
      <w:r w:rsidRPr="001927E6">
        <w:rPr>
          <w:rFonts w:cstheme="minorHAnsi"/>
          <w:sz w:val="22"/>
        </w:rPr>
        <w:t>Judicial independence is a pre-requisite to the rule of law and a fundamental guarantee of a fair trial. A</w:t>
      </w:r>
      <w:r w:rsidR="001927E6">
        <w:rPr>
          <w:rFonts w:cstheme="minorHAnsi"/>
          <w:sz w:val="22"/>
        </w:rPr>
        <w:t xml:space="preserve"> </w:t>
      </w:r>
      <w:r w:rsidRPr="001927E6">
        <w:rPr>
          <w:rFonts w:cstheme="minorHAnsi"/>
          <w:sz w:val="22"/>
        </w:rPr>
        <w:t>judge shall therefore uphold and exemplify judicial independence in both its individual and institutional</w:t>
      </w:r>
      <w:r w:rsidR="001927E6">
        <w:rPr>
          <w:rFonts w:cstheme="minorHAnsi"/>
          <w:sz w:val="22"/>
        </w:rPr>
        <w:t xml:space="preserve"> </w:t>
      </w:r>
      <w:r w:rsidRPr="001927E6">
        <w:rPr>
          <w:rFonts w:cstheme="minorHAnsi"/>
          <w:sz w:val="22"/>
        </w:rPr>
        <w:t>aspects.</w:t>
      </w:r>
    </w:p>
    <w:p w14:paraId="191C7863" w14:textId="77777777" w:rsidR="00C568E7" w:rsidRPr="001927E6" w:rsidRDefault="00C568E7" w:rsidP="00C568E7">
      <w:pPr>
        <w:autoSpaceDE w:val="0"/>
        <w:autoSpaceDN w:val="0"/>
        <w:adjustRightInd w:val="0"/>
        <w:rPr>
          <w:rFonts w:cstheme="minorHAnsi"/>
          <w:sz w:val="22"/>
        </w:rPr>
      </w:pPr>
    </w:p>
    <w:p w14:paraId="74433538" w14:textId="77777777" w:rsidR="00C568E7" w:rsidRPr="001927E6" w:rsidRDefault="00C568E7" w:rsidP="00C568E7">
      <w:pPr>
        <w:autoSpaceDE w:val="0"/>
        <w:autoSpaceDN w:val="0"/>
        <w:adjustRightInd w:val="0"/>
        <w:rPr>
          <w:rFonts w:cstheme="minorHAnsi"/>
          <w:sz w:val="22"/>
        </w:rPr>
      </w:pPr>
      <w:r w:rsidRPr="001927E6">
        <w:rPr>
          <w:rFonts w:cstheme="minorHAnsi"/>
          <w:sz w:val="22"/>
        </w:rPr>
        <w:t>Application:</w:t>
      </w:r>
    </w:p>
    <w:p w14:paraId="515D9B94" w14:textId="77777777" w:rsidR="00C568E7" w:rsidRPr="001927E6" w:rsidRDefault="00C568E7" w:rsidP="00C568E7">
      <w:pPr>
        <w:autoSpaceDE w:val="0"/>
        <w:autoSpaceDN w:val="0"/>
        <w:adjustRightInd w:val="0"/>
        <w:rPr>
          <w:rFonts w:cstheme="minorHAnsi"/>
          <w:sz w:val="22"/>
        </w:rPr>
      </w:pPr>
    </w:p>
    <w:p w14:paraId="67EC8652" w14:textId="1D3901D4" w:rsidR="00C568E7" w:rsidRPr="001927E6" w:rsidRDefault="00C568E7" w:rsidP="001927E6">
      <w:pPr>
        <w:autoSpaceDE w:val="0"/>
        <w:autoSpaceDN w:val="0"/>
        <w:adjustRightInd w:val="0"/>
        <w:ind w:left="720" w:hanging="720"/>
        <w:jc w:val="both"/>
        <w:rPr>
          <w:rFonts w:cstheme="minorHAnsi"/>
          <w:sz w:val="22"/>
        </w:rPr>
      </w:pPr>
      <w:r w:rsidRPr="001927E6">
        <w:rPr>
          <w:rFonts w:cstheme="minorHAnsi"/>
          <w:sz w:val="22"/>
        </w:rPr>
        <w:t xml:space="preserve">1.1 </w:t>
      </w:r>
      <w:r w:rsidRPr="001927E6">
        <w:rPr>
          <w:rFonts w:cstheme="minorHAnsi"/>
          <w:sz w:val="22"/>
        </w:rPr>
        <w:tab/>
        <w:t>A judge shall exercise the judicial function independently on the basis of the judge's</w:t>
      </w:r>
      <w:r w:rsidR="001927E6">
        <w:rPr>
          <w:rFonts w:cstheme="minorHAnsi"/>
          <w:sz w:val="22"/>
        </w:rPr>
        <w:t xml:space="preserve"> </w:t>
      </w:r>
      <w:r w:rsidRPr="001927E6">
        <w:rPr>
          <w:rFonts w:cstheme="minorHAnsi"/>
          <w:sz w:val="22"/>
        </w:rPr>
        <w:t>assessment of the facts and in accordance with a conscientious understanding of the</w:t>
      </w:r>
      <w:r w:rsidR="001927E6">
        <w:rPr>
          <w:rFonts w:cstheme="minorHAnsi"/>
          <w:sz w:val="22"/>
        </w:rPr>
        <w:t xml:space="preserve"> </w:t>
      </w:r>
      <w:r w:rsidRPr="001927E6">
        <w:rPr>
          <w:rFonts w:cstheme="minorHAnsi"/>
          <w:sz w:val="22"/>
        </w:rPr>
        <w:t>law, free of any extraneous influences, inducements, pressures, threats or interference,</w:t>
      </w:r>
      <w:r w:rsidR="001927E6">
        <w:rPr>
          <w:rFonts w:cstheme="minorHAnsi"/>
          <w:sz w:val="22"/>
        </w:rPr>
        <w:t xml:space="preserve"> </w:t>
      </w:r>
      <w:r w:rsidRPr="001927E6">
        <w:rPr>
          <w:rFonts w:cstheme="minorHAnsi"/>
          <w:sz w:val="22"/>
        </w:rPr>
        <w:t>direct or indirect, from any quarter or for any reason.</w:t>
      </w:r>
    </w:p>
    <w:p w14:paraId="77E9F3CB" w14:textId="77777777" w:rsidR="00C568E7" w:rsidRPr="001927E6" w:rsidRDefault="00C568E7" w:rsidP="00C568E7">
      <w:pPr>
        <w:autoSpaceDE w:val="0"/>
        <w:autoSpaceDN w:val="0"/>
        <w:adjustRightInd w:val="0"/>
        <w:rPr>
          <w:rFonts w:cstheme="minorHAnsi"/>
          <w:sz w:val="22"/>
        </w:rPr>
      </w:pPr>
    </w:p>
    <w:p w14:paraId="15B99F94" w14:textId="2C661947" w:rsidR="00C568E7" w:rsidRPr="001927E6" w:rsidRDefault="00C568E7" w:rsidP="001927E6">
      <w:pPr>
        <w:autoSpaceDE w:val="0"/>
        <w:autoSpaceDN w:val="0"/>
        <w:adjustRightInd w:val="0"/>
        <w:ind w:left="708" w:hanging="708"/>
        <w:rPr>
          <w:rFonts w:cstheme="minorHAnsi"/>
          <w:sz w:val="22"/>
        </w:rPr>
      </w:pPr>
      <w:r w:rsidRPr="001927E6">
        <w:rPr>
          <w:rFonts w:cstheme="minorHAnsi"/>
          <w:sz w:val="22"/>
        </w:rPr>
        <w:t>1.2</w:t>
      </w:r>
      <w:r w:rsidRPr="001927E6">
        <w:rPr>
          <w:rFonts w:cstheme="minorHAnsi"/>
          <w:sz w:val="22"/>
        </w:rPr>
        <w:tab/>
        <w:t xml:space="preserve"> A judge shall be independent in relation to society in general and in relation to the</w:t>
      </w:r>
      <w:r w:rsidR="001927E6">
        <w:rPr>
          <w:rFonts w:cstheme="minorHAnsi"/>
          <w:sz w:val="22"/>
        </w:rPr>
        <w:t xml:space="preserve"> </w:t>
      </w:r>
      <w:r w:rsidRPr="001927E6">
        <w:rPr>
          <w:rFonts w:cstheme="minorHAnsi"/>
          <w:sz w:val="22"/>
        </w:rPr>
        <w:t>particular parties to a dispute which the judge has to adjudicate.</w:t>
      </w:r>
    </w:p>
    <w:p w14:paraId="0D2BB7F3" w14:textId="77777777" w:rsidR="00C568E7" w:rsidRPr="001927E6" w:rsidRDefault="00C568E7" w:rsidP="00C568E7">
      <w:pPr>
        <w:autoSpaceDE w:val="0"/>
        <w:autoSpaceDN w:val="0"/>
        <w:adjustRightInd w:val="0"/>
        <w:rPr>
          <w:rFonts w:cstheme="minorHAnsi"/>
          <w:sz w:val="22"/>
        </w:rPr>
      </w:pPr>
    </w:p>
    <w:p w14:paraId="5AD84623" w14:textId="5FA2604E" w:rsidR="00C568E7" w:rsidRPr="001927E6" w:rsidRDefault="00C568E7" w:rsidP="001927E6">
      <w:pPr>
        <w:autoSpaceDE w:val="0"/>
        <w:autoSpaceDN w:val="0"/>
        <w:adjustRightInd w:val="0"/>
        <w:ind w:left="705" w:hanging="705"/>
        <w:rPr>
          <w:rFonts w:cstheme="minorHAnsi"/>
          <w:sz w:val="22"/>
        </w:rPr>
      </w:pPr>
      <w:r w:rsidRPr="001927E6">
        <w:rPr>
          <w:rFonts w:cstheme="minorHAnsi"/>
          <w:sz w:val="22"/>
        </w:rPr>
        <w:t xml:space="preserve">1.3 </w:t>
      </w:r>
      <w:r w:rsidRPr="001927E6">
        <w:rPr>
          <w:rFonts w:cstheme="minorHAnsi"/>
          <w:sz w:val="22"/>
        </w:rPr>
        <w:tab/>
        <w:t>A judge shall not only be free from inappropriate connections with, and influence by,</w:t>
      </w:r>
      <w:r w:rsidR="001927E6">
        <w:rPr>
          <w:rFonts w:cstheme="minorHAnsi"/>
          <w:sz w:val="22"/>
        </w:rPr>
        <w:t xml:space="preserve"> </w:t>
      </w:r>
      <w:r w:rsidRPr="001927E6">
        <w:rPr>
          <w:rFonts w:cstheme="minorHAnsi"/>
          <w:sz w:val="22"/>
        </w:rPr>
        <w:t>the executive and legislative branches of government, but must also appear to a</w:t>
      </w:r>
      <w:r w:rsidR="001927E6">
        <w:rPr>
          <w:rFonts w:cstheme="minorHAnsi"/>
          <w:sz w:val="22"/>
        </w:rPr>
        <w:t xml:space="preserve"> </w:t>
      </w:r>
      <w:r w:rsidRPr="001927E6">
        <w:rPr>
          <w:rFonts w:cstheme="minorHAnsi"/>
          <w:sz w:val="22"/>
        </w:rPr>
        <w:t>reasonable observer to be free therefrom.</w:t>
      </w:r>
    </w:p>
    <w:p w14:paraId="36079970" w14:textId="77777777" w:rsidR="00C568E7" w:rsidRPr="001927E6" w:rsidRDefault="00C568E7" w:rsidP="00C568E7">
      <w:pPr>
        <w:autoSpaceDE w:val="0"/>
        <w:autoSpaceDN w:val="0"/>
        <w:adjustRightInd w:val="0"/>
        <w:rPr>
          <w:rFonts w:cstheme="minorHAnsi"/>
          <w:sz w:val="22"/>
        </w:rPr>
      </w:pPr>
    </w:p>
    <w:p w14:paraId="075644D1" w14:textId="2E1A413B" w:rsidR="00C568E7" w:rsidRPr="001927E6" w:rsidRDefault="00C568E7" w:rsidP="001927E6">
      <w:pPr>
        <w:autoSpaceDE w:val="0"/>
        <w:autoSpaceDN w:val="0"/>
        <w:adjustRightInd w:val="0"/>
        <w:ind w:left="705" w:hanging="705"/>
        <w:rPr>
          <w:rFonts w:cstheme="minorHAnsi"/>
          <w:sz w:val="22"/>
        </w:rPr>
      </w:pPr>
      <w:r w:rsidRPr="001927E6">
        <w:rPr>
          <w:rFonts w:cstheme="minorHAnsi"/>
          <w:sz w:val="22"/>
        </w:rPr>
        <w:t xml:space="preserve">1.4 </w:t>
      </w:r>
      <w:r w:rsidRPr="001927E6">
        <w:rPr>
          <w:rFonts w:cstheme="minorHAnsi"/>
          <w:sz w:val="22"/>
        </w:rPr>
        <w:tab/>
        <w:t>In performing judicial duties, a judge shall be independent of judicial colleagues in</w:t>
      </w:r>
      <w:r w:rsidR="001927E6">
        <w:rPr>
          <w:rFonts w:cstheme="minorHAnsi"/>
          <w:sz w:val="22"/>
        </w:rPr>
        <w:t xml:space="preserve"> </w:t>
      </w:r>
      <w:r w:rsidRPr="001927E6">
        <w:rPr>
          <w:rFonts w:cstheme="minorHAnsi"/>
          <w:sz w:val="22"/>
        </w:rPr>
        <w:t>respect of decisions which the judge is obliged to make independently.</w:t>
      </w:r>
    </w:p>
    <w:p w14:paraId="139ABF79" w14:textId="77777777" w:rsidR="00C568E7" w:rsidRPr="001927E6" w:rsidRDefault="00C568E7" w:rsidP="00C568E7">
      <w:pPr>
        <w:autoSpaceDE w:val="0"/>
        <w:autoSpaceDN w:val="0"/>
        <w:adjustRightInd w:val="0"/>
        <w:rPr>
          <w:rFonts w:cstheme="minorHAnsi"/>
          <w:sz w:val="22"/>
        </w:rPr>
      </w:pPr>
    </w:p>
    <w:p w14:paraId="4815B309" w14:textId="5CCF540F" w:rsidR="00C568E7" w:rsidRPr="001927E6" w:rsidRDefault="00C568E7" w:rsidP="001927E6">
      <w:pPr>
        <w:autoSpaceDE w:val="0"/>
        <w:autoSpaceDN w:val="0"/>
        <w:adjustRightInd w:val="0"/>
        <w:ind w:left="705" w:hanging="705"/>
        <w:rPr>
          <w:rFonts w:cstheme="minorHAnsi"/>
          <w:sz w:val="22"/>
        </w:rPr>
      </w:pPr>
      <w:r w:rsidRPr="001927E6">
        <w:rPr>
          <w:rFonts w:cstheme="minorHAnsi"/>
          <w:sz w:val="22"/>
        </w:rPr>
        <w:t xml:space="preserve">1.5 </w:t>
      </w:r>
      <w:r w:rsidRPr="001927E6">
        <w:rPr>
          <w:rFonts w:cstheme="minorHAnsi"/>
          <w:sz w:val="22"/>
        </w:rPr>
        <w:tab/>
        <w:t>A judge shall encourage and uphold safeguards for the discharge of judicial duties in</w:t>
      </w:r>
      <w:r w:rsidR="001927E6">
        <w:rPr>
          <w:rFonts w:cstheme="minorHAnsi"/>
          <w:sz w:val="22"/>
        </w:rPr>
        <w:t xml:space="preserve"> </w:t>
      </w:r>
      <w:r w:rsidRPr="001927E6">
        <w:rPr>
          <w:rFonts w:cstheme="minorHAnsi"/>
          <w:sz w:val="22"/>
        </w:rPr>
        <w:t>order to maintain and enhance the institutional and operational independence of the</w:t>
      </w:r>
      <w:r w:rsidR="001927E6">
        <w:rPr>
          <w:rFonts w:cstheme="minorHAnsi"/>
          <w:sz w:val="22"/>
        </w:rPr>
        <w:t xml:space="preserve"> </w:t>
      </w:r>
      <w:r w:rsidRPr="001927E6">
        <w:rPr>
          <w:rFonts w:cstheme="minorHAnsi"/>
          <w:sz w:val="22"/>
        </w:rPr>
        <w:t>judiciary.</w:t>
      </w:r>
    </w:p>
    <w:p w14:paraId="038241AE" w14:textId="77777777" w:rsidR="00C568E7" w:rsidRPr="001927E6" w:rsidRDefault="00C568E7" w:rsidP="00C568E7">
      <w:pPr>
        <w:autoSpaceDE w:val="0"/>
        <w:autoSpaceDN w:val="0"/>
        <w:adjustRightInd w:val="0"/>
        <w:rPr>
          <w:rFonts w:cstheme="minorHAnsi"/>
          <w:sz w:val="22"/>
        </w:rPr>
      </w:pPr>
    </w:p>
    <w:p w14:paraId="274DE2A1" w14:textId="450AAD25" w:rsidR="00C568E7" w:rsidRPr="001927E6" w:rsidRDefault="00C568E7" w:rsidP="001927E6">
      <w:pPr>
        <w:autoSpaceDE w:val="0"/>
        <w:autoSpaceDN w:val="0"/>
        <w:adjustRightInd w:val="0"/>
        <w:ind w:left="705" w:hanging="705"/>
        <w:rPr>
          <w:rFonts w:cstheme="minorHAnsi"/>
          <w:sz w:val="22"/>
        </w:rPr>
      </w:pPr>
      <w:r w:rsidRPr="001927E6">
        <w:rPr>
          <w:rFonts w:cstheme="minorHAnsi"/>
          <w:sz w:val="22"/>
        </w:rPr>
        <w:t xml:space="preserve">1.6 </w:t>
      </w:r>
      <w:r w:rsidRPr="001927E6">
        <w:rPr>
          <w:rFonts w:cstheme="minorHAnsi"/>
          <w:sz w:val="22"/>
        </w:rPr>
        <w:tab/>
        <w:t>A judge shall exhibit and promote high standards of judicial conduct in order to</w:t>
      </w:r>
      <w:r w:rsidR="001927E6">
        <w:rPr>
          <w:rFonts w:cstheme="minorHAnsi"/>
          <w:sz w:val="22"/>
        </w:rPr>
        <w:t xml:space="preserve"> </w:t>
      </w:r>
      <w:r w:rsidRPr="001927E6">
        <w:rPr>
          <w:rFonts w:cstheme="minorHAnsi"/>
          <w:sz w:val="22"/>
        </w:rPr>
        <w:t>reinforce public confidence in the judiciary which is fundamental to the maintenance of</w:t>
      </w:r>
      <w:r w:rsidR="001927E6">
        <w:rPr>
          <w:rFonts w:cstheme="minorHAnsi"/>
          <w:sz w:val="22"/>
        </w:rPr>
        <w:t xml:space="preserve"> </w:t>
      </w:r>
      <w:r w:rsidRPr="001927E6">
        <w:rPr>
          <w:rFonts w:cstheme="minorHAnsi"/>
          <w:sz w:val="22"/>
        </w:rPr>
        <w:t>judicial independence.</w:t>
      </w:r>
    </w:p>
    <w:p w14:paraId="71FBFBD3" w14:textId="77777777" w:rsidR="00C568E7" w:rsidRPr="001927E6" w:rsidRDefault="00C568E7" w:rsidP="00C568E7">
      <w:pPr>
        <w:autoSpaceDE w:val="0"/>
        <w:autoSpaceDN w:val="0"/>
        <w:adjustRightInd w:val="0"/>
        <w:rPr>
          <w:rFonts w:cstheme="minorHAnsi"/>
          <w:sz w:val="22"/>
        </w:rPr>
      </w:pPr>
    </w:p>
    <w:p w14:paraId="627D44A7" w14:textId="77777777" w:rsidR="00C568E7" w:rsidRPr="001927E6" w:rsidRDefault="00C568E7" w:rsidP="00C568E7">
      <w:pPr>
        <w:autoSpaceDE w:val="0"/>
        <w:autoSpaceDN w:val="0"/>
        <w:adjustRightInd w:val="0"/>
        <w:jc w:val="center"/>
        <w:rPr>
          <w:rFonts w:cstheme="minorHAnsi"/>
          <w:i/>
          <w:iCs/>
          <w:sz w:val="22"/>
        </w:rPr>
      </w:pPr>
      <w:r w:rsidRPr="001927E6">
        <w:rPr>
          <w:rFonts w:cstheme="minorHAnsi"/>
          <w:i/>
          <w:iCs/>
          <w:sz w:val="22"/>
        </w:rPr>
        <w:t>Value 2:</w:t>
      </w:r>
    </w:p>
    <w:p w14:paraId="7ABFAEE1" w14:textId="77777777" w:rsidR="00C568E7" w:rsidRPr="001927E6" w:rsidRDefault="00C568E7" w:rsidP="00C568E7">
      <w:pPr>
        <w:autoSpaceDE w:val="0"/>
        <w:autoSpaceDN w:val="0"/>
        <w:adjustRightInd w:val="0"/>
        <w:jc w:val="center"/>
        <w:rPr>
          <w:rFonts w:cstheme="minorHAnsi"/>
          <w:b/>
          <w:bCs/>
          <w:sz w:val="22"/>
        </w:rPr>
      </w:pPr>
      <w:r w:rsidRPr="001927E6">
        <w:rPr>
          <w:rFonts w:cstheme="minorHAnsi"/>
          <w:b/>
          <w:bCs/>
          <w:sz w:val="22"/>
        </w:rPr>
        <w:t>IMPARTIALITY</w:t>
      </w:r>
    </w:p>
    <w:p w14:paraId="26A4E361" w14:textId="77777777" w:rsidR="00C568E7" w:rsidRPr="001927E6" w:rsidRDefault="00C568E7" w:rsidP="00C568E7">
      <w:pPr>
        <w:autoSpaceDE w:val="0"/>
        <w:autoSpaceDN w:val="0"/>
        <w:adjustRightInd w:val="0"/>
        <w:jc w:val="center"/>
        <w:rPr>
          <w:rFonts w:cstheme="minorHAnsi"/>
          <w:b/>
          <w:bCs/>
          <w:sz w:val="22"/>
        </w:rPr>
      </w:pPr>
    </w:p>
    <w:p w14:paraId="1EB3BA9C" w14:textId="77777777" w:rsidR="00C568E7" w:rsidRPr="001927E6" w:rsidRDefault="00C568E7" w:rsidP="00C568E7">
      <w:pPr>
        <w:autoSpaceDE w:val="0"/>
        <w:autoSpaceDN w:val="0"/>
        <w:adjustRightInd w:val="0"/>
        <w:rPr>
          <w:rFonts w:cstheme="minorHAnsi"/>
          <w:sz w:val="22"/>
        </w:rPr>
      </w:pPr>
      <w:r w:rsidRPr="001927E6">
        <w:rPr>
          <w:rFonts w:cstheme="minorHAnsi"/>
          <w:sz w:val="22"/>
        </w:rPr>
        <w:t>Principle:</w:t>
      </w:r>
    </w:p>
    <w:p w14:paraId="700AB940" w14:textId="77777777" w:rsidR="00C568E7" w:rsidRPr="001927E6" w:rsidRDefault="00C568E7" w:rsidP="00C568E7">
      <w:pPr>
        <w:autoSpaceDE w:val="0"/>
        <w:autoSpaceDN w:val="0"/>
        <w:adjustRightInd w:val="0"/>
        <w:rPr>
          <w:rFonts w:cstheme="minorHAnsi"/>
          <w:sz w:val="22"/>
        </w:rPr>
      </w:pPr>
    </w:p>
    <w:p w14:paraId="375888E8" w14:textId="713FA184" w:rsidR="00C568E7" w:rsidRPr="001927E6" w:rsidRDefault="00C568E7" w:rsidP="00C568E7">
      <w:pPr>
        <w:autoSpaceDE w:val="0"/>
        <w:autoSpaceDN w:val="0"/>
        <w:adjustRightInd w:val="0"/>
        <w:rPr>
          <w:rFonts w:cstheme="minorHAnsi"/>
          <w:sz w:val="22"/>
        </w:rPr>
      </w:pPr>
      <w:r w:rsidRPr="001927E6">
        <w:rPr>
          <w:rFonts w:cstheme="minorHAnsi"/>
          <w:sz w:val="22"/>
        </w:rPr>
        <w:t>Impartiality is essential to the proper discharge of the judicial office. It applies not only to the</w:t>
      </w:r>
      <w:r w:rsidR="001927E6">
        <w:rPr>
          <w:rFonts w:cstheme="minorHAnsi"/>
          <w:sz w:val="22"/>
        </w:rPr>
        <w:t xml:space="preserve"> </w:t>
      </w:r>
      <w:r w:rsidRPr="001927E6">
        <w:rPr>
          <w:rFonts w:cstheme="minorHAnsi"/>
          <w:sz w:val="22"/>
        </w:rPr>
        <w:t>decision itself but also to the process by which the decision is made.</w:t>
      </w:r>
    </w:p>
    <w:p w14:paraId="5A88EDEB" w14:textId="77777777" w:rsidR="00C568E7" w:rsidRPr="001927E6" w:rsidRDefault="00C568E7" w:rsidP="00C568E7">
      <w:pPr>
        <w:autoSpaceDE w:val="0"/>
        <w:autoSpaceDN w:val="0"/>
        <w:adjustRightInd w:val="0"/>
        <w:rPr>
          <w:rFonts w:cstheme="minorHAnsi"/>
          <w:sz w:val="22"/>
        </w:rPr>
      </w:pPr>
    </w:p>
    <w:p w14:paraId="521C2EB4" w14:textId="77777777" w:rsidR="00C568E7" w:rsidRPr="001927E6" w:rsidRDefault="00C568E7" w:rsidP="00C568E7">
      <w:pPr>
        <w:autoSpaceDE w:val="0"/>
        <w:autoSpaceDN w:val="0"/>
        <w:adjustRightInd w:val="0"/>
        <w:rPr>
          <w:rFonts w:cstheme="minorHAnsi"/>
          <w:sz w:val="22"/>
        </w:rPr>
      </w:pPr>
    </w:p>
    <w:p w14:paraId="1E38A388" w14:textId="77777777" w:rsidR="00C568E7" w:rsidRPr="001927E6" w:rsidRDefault="00C568E7" w:rsidP="00C568E7">
      <w:pPr>
        <w:autoSpaceDE w:val="0"/>
        <w:autoSpaceDN w:val="0"/>
        <w:adjustRightInd w:val="0"/>
        <w:rPr>
          <w:rFonts w:cstheme="minorHAnsi"/>
          <w:sz w:val="22"/>
        </w:rPr>
      </w:pPr>
      <w:r w:rsidRPr="001927E6">
        <w:rPr>
          <w:rFonts w:cstheme="minorHAnsi"/>
          <w:sz w:val="22"/>
        </w:rPr>
        <w:t>Application:</w:t>
      </w:r>
    </w:p>
    <w:p w14:paraId="7DE660B5" w14:textId="77777777" w:rsidR="00C568E7" w:rsidRPr="001927E6" w:rsidRDefault="00C568E7" w:rsidP="00C568E7">
      <w:pPr>
        <w:autoSpaceDE w:val="0"/>
        <w:autoSpaceDN w:val="0"/>
        <w:adjustRightInd w:val="0"/>
        <w:rPr>
          <w:rFonts w:cstheme="minorHAnsi"/>
          <w:sz w:val="22"/>
        </w:rPr>
      </w:pPr>
    </w:p>
    <w:p w14:paraId="0A190AD3" w14:textId="77777777" w:rsidR="00C568E7" w:rsidRPr="001927E6" w:rsidRDefault="00C568E7" w:rsidP="00C568E7">
      <w:pPr>
        <w:autoSpaceDE w:val="0"/>
        <w:autoSpaceDN w:val="0"/>
        <w:adjustRightInd w:val="0"/>
        <w:ind w:left="720" w:hanging="720"/>
        <w:rPr>
          <w:rFonts w:cstheme="minorHAnsi"/>
          <w:sz w:val="22"/>
        </w:rPr>
      </w:pPr>
      <w:r w:rsidRPr="001927E6">
        <w:rPr>
          <w:rFonts w:cstheme="minorHAnsi"/>
          <w:sz w:val="22"/>
        </w:rPr>
        <w:t xml:space="preserve">2.1 </w:t>
      </w:r>
      <w:r w:rsidRPr="001927E6">
        <w:rPr>
          <w:rFonts w:cstheme="minorHAnsi"/>
          <w:sz w:val="22"/>
        </w:rPr>
        <w:tab/>
        <w:t>A judge shall perform his or her judicial duties without favour, bias or prejudice.</w:t>
      </w:r>
    </w:p>
    <w:p w14:paraId="7DC0F8EC" w14:textId="77777777" w:rsidR="00C568E7" w:rsidRPr="001927E6" w:rsidRDefault="00C568E7" w:rsidP="00C568E7">
      <w:pPr>
        <w:autoSpaceDE w:val="0"/>
        <w:autoSpaceDN w:val="0"/>
        <w:adjustRightInd w:val="0"/>
        <w:ind w:left="720" w:hanging="720"/>
        <w:rPr>
          <w:rFonts w:cstheme="minorHAnsi"/>
          <w:sz w:val="22"/>
        </w:rPr>
      </w:pPr>
    </w:p>
    <w:p w14:paraId="1E7A6FE9" w14:textId="71D15CAB" w:rsidR="00C568E7" w:rsidRPr="001927E6" w:rsidRDefault="00C568E7" w:rsidP="001927E6">
      <w:pPr>
        <w:autoSpaceDE w:val="0"/>
        <w:autoSpaceDN w:val="0"/>
        <w:adjustRightInd w:val="0"/>
        <w:ind w:left="720" w:hanging="720"/>
        <w:rPr>
          <w:rFonts w:cstheme="minorHAnsi"/>
          <w:sz w:val="22"/>
        </w:rPr>
      </w:pPr>
      <w:r w:rsidRPr="001927E6">
        <w:rPr>
          <w:rFonts w:cstheme="minorHAnsi"/>
          <w:sz w:val="22"/>
        </w:rPr>
        <w:t xml:space="preserve">2.2 </w:t>
      </w:r>
      <w:r w:rsidRPr="001927E6">
        <w:rPr>
          <w:rFonts w:cstheme="minorHAnsi"/>
          <w:sz w:val="22"/>
        </w:rPr>
        <w:tab/>
        <w:t>A judge shall ensure that his or her conduct, both in and out of court, maintains and</w:t>
      </w:r>
      <w:r w:rsidR="001927E6">
        <w:rPr>
          <w:rFonts w:cstheme="minorHAnsi"/>
          <w:sz w:val="22"/>
        </w:rPr>
        <w:t xml:space="preserve"> </w:t>
      </w:r>
      <w:r w:rsidRPr="001927E6">
        <w:rPr>
          <w:rFonts w:cstheme="minorHAnsi"/>
          <w:sz w:val="22"/>
        </w:rPr>
        <w:t>enhances the confidence of the public, the legal profession and litigants in the</w:t>
      </w:r>
      <w:r w:rsidR="001927E6">
        <w:rPr>
          <w:rFonts w:cstheme="minorHAnsi"/>
          <w:sz w:val="22"/>
        </w:rPr>
        <w:t xml:space="preserve"> </w:t>
      </w:r>
      <w:r w:rsidRPr="001927E6">
        <w:rPr>
          <w:rFonts w:cstheme="minorHAnsi"/>
          <w:sz w:val="22"/>
        </w:rPr>
        <w:t>impartiality of the judge and of the judiciary.</w:t>
      </w:r>
      <w:r w:rsidRPr="001927E6">
        <w:rPr>
          <w:rFonts w:cstheme="minorHAnsi"/>
          <w:sz w:val="22"/>
        </w:rPr>
        <w:br w:type="page"/>
      </w:r>
    </w:p>
    <w:p w14:paraId="5A23F7DD" w14:textId="77777777" w:rsidR="00C568E7" w:rsidRPr="001927E6" w:rsidRDefault="00C568E7" w:rsidP="00C568E7">
      <w:pPr>
        <w:autoSpaceDE w:val="0"/>
        <w:autoSpaceDN w:val="0"/>
        <w:adjustRightInd w:val="0"/>
        <w:ind w:left="720" w:hanging="720"/>
        <w:rPr>
          <w:rFonts w:cstheme="minorHAnsi"/>
          <w:sz w:val="22"/>
        </w:rPr>
      </w:pPr>
    </w:p>
    <w:p w14:paraId="06A25B75" w14:textId="6E719E12" w:rsidR="00C568E7" w:rsidRPr="001927E6" w:rsidRDefault="00C568E7" w:rsidP="001927E6">
      <w:pPr>
        <w:autoSpaceDE w:val="0"/>
        <w:autoSpaceDN w:val="0"/>
        <w:adjustRightInd w:val="0"/>
        <w:ind w:left="720" w:hanging="720"/>
        <w:rPr>
          <w:rFonts w:cstheme="minorHAnsi"/>
          <w:sz w:val="22"/>
        </w:rPr>
      </w:pPr>
      <w:r w:rsidRPr="001927E6">
        <w:rPr>
          <w:rFonts w:cstheme="minorHAnsi"/>
          <w:sz w:val="22"/>
        </w:rPr>
        <w:t xml:space="preserve">2.3 </w:t>
      </w:r>
      <w:r w:rsidRPr="001927E6">
        <w:rPr>
          <w:rFonts w:cstheme="minorHAnsi"/>
          <w:sz w:val="22"/>
        </w:rPr>
        <w:tab/>
        <w:t>A judge shall, so far as is reasonable, so conduct himself or herself as to minimise the</w:t>
      </w:r>
      <w:r w:rsidR="001927E6">
        <w:rPr>
          <w:rFonts w:cstheme="minorHAnsi"/>
          <w:sz w:val="22"/>
        </w:rPr>
        <w:t xml:space="preserve"> </w:t>
      </w:r>
      <w:r w:rsidRPr="001927E6">
        <w:rPr>
          <w:rFonts w:cstheme="minorHAnsi"/>
          <w:sz w:val="22"/>
        </w:rPr>
        <w:t>occasions on which it will be necessary for the judge to</w:t>
      </w:r>
      <w:r w:rsidR="001927E6">
        <w:rPr>
          <w:rFonts w:cstheme="minorHAnsi"/>
          <w:sz w:val="22"/>
        </w:rPr>
        <w:t xml:space="preserve"> be disqualified from hearing or </w:t>
      </w:r>
      <w:r w:rsidRPr="001927E6">
        <w:rPr>
          <w:rFonts w:cstheme="minorHAnsi"/>
          <w:sz w:val="22"/>
        </w:rPr>
        <w:t>deciding cases.</w:t>
      </w:r>
    </w:p>
    <w:p w14:paraId="1D9B595E" w14:textId="77777777" w:rsidR="00C568E7" w:rsidRPr="001927E6" w:rsidRDefault="00C568E7" w:rsidP="00C568E7">
      <w:pPr>
        <w:autoSpaceDE w:val="0"/>
        <w:autoSpaceDN w:val="0"/>
        <w:adjustRightInd w:val="0"/>
        <w:ind w:left="720" w:hanging="720"/>
        <w:rPr>
          <w:rFonts w:cstheme="minorHAnsi"/>
          <w:sz w:val="22"/>
        </w:rPr>
      </w:pPr>
    </w:p>
    <w:p w14:paraId="3DC34B4E" w14:textId="45CD5C93" w:rsidR="00C568E7" w:rsidRPr="001927E6" w:rsidRDefault="00C568E7" w:rsidP="001927E6">
      <w:pPr>
        <w:autoSpaceDE w:val="0"/>
        <w:autoSpaceDN w:val="0"/>
        <w:adjustRightInd w:val="0"/>
        <w:ind w:left="720" w:hanging="720"/>
        <w:rPr>
          <w:rFonts w:cstheme="minorHAnsi"/>
          <w:sz w:val="22"/>
        </w:rPr>
      </w:pPr>
      <w:r w:rsidRPr="001927E6">
        <w:rPr>
          <w:rFonts w:cstheme="minorHAnsi"/>
          <w:sz w:val="22"/>
        </w:rPr>
        <w:t xml:space="preserve">2.4 </w:t>
      </w:r>
      <w:r w:rsidRPr="001927E6">
        <w:rPr>
          <w:rFonts w:cstheme="minorHAnsi"/>
          <w:sz w:val="22"/>
        </w:rPr>
        <w:tab/>
        <w:t>A judge shall not knowingly, while a proceeding is before, or could come before, the</w:t>
      </w:r>
      <w:r w:rsidR="001927E6">
        <w:rPr>
          <w:rFonts w:cstheme="minorHAnsi"/>
          <w:sz w:val="22"/>
        </w:rPr>
        <w:t xml:space="preserve"> </w:t>
      </w:r>
      <w:r w:rsidRPr="001927E6">
        <w:rPr>
          <w:rFonts w:cstheme="minorHAnsi"/>
          <w:sz w:val="22"/>
        </w:rPr>
        <w:t>judge, make any comment that might reasonably be expected to affect the outcome of</w:t>
      </w:r>
      <w:r w:rsidR="001927E6">
        <w:rPr>
          <w:rFonts w:cstheme="minorHAnsi"/>
          <w:sz w:val="22"/>
        </w:rPr>
        <w:t xml:space="preserve"> </w:t>
      </w:r>
      <w:r w:rsidRPr="001927E6">
        <w:rPr>
          <w:rFonts w:cstheme="minorHAnsi"/>
          <w:sz w:val="22"/>
        </w:rPr>
        <w:t>such proceeding or impair the manifest fairness of the process. Nor shall the judge</w:t>
      </w:r>
      <w:r w:rsidR="001927E6">
        <w:rPr>
          <w:rFonts w:cstheme="minorHAnsi"/>
          <w:sz w:val="22"/>
        </w:rPr>
        <w:t xml:space="preserve"> </w:t>
      </w:r>
      <w:r w:rsidRPr="001927E6">
        <w:rPr>
          <w:rFonts w:cstheme="minorHAnsi"/>
          <w:sz w:val="22"/>
        </w:rPr>
        <w:t>make any comment in public or otherwise that might affect the fair trial of any person</w:t>
      </w:r>
      <w:r w:rsidR="001927E6">
        <w:rPr>
          <w:rFonts w:cstheme="minorHAnsi"/>
          <w:sz w:val="22"/>
        </w:rPr>
        <w:t xml:space="preserve"> </w:t>
      </w:r>
      <w:r w:rsidRPr="001927E6">
        <w:rPr>
          <w:rFonts w:cstheme="minorHAnsi"/>
          <w:sz w:val="22"/>
        </w:rPr>
        <w:t>or issue.</w:t>
      </w:r>
    </w:p>
    <w:p w14:paraId="082CB89F" w14:textId="77777777" w:rsidR="00C568E7" w:rsidRPr="001927E6" w:rsidRDefault="00C568E7" w:rsidP="00C568E7">
      <w:pPr>
        <w:autoSpaceDE w:val="0"/>
        <w:autoSpaceDN w:val="0"/>
        <w:adjustRightInd w:val="0"/>
        <w:ind w:left="720" w:hanging="720"/>
        <w:rPr>
          <w:rFonts w:cstheme="minorHAnsi"/>
          <w:sz w:val="22"/>
        </w:rPr>
      </w:pPr>
    </w:p>
    <w:p w14:paraId="0D1BBAE4" w14:textId="12A618B5" w:rsidR="00C568E7" w:rsidRPr="001927E6" w:rsidRDefault="00C568E7" w:rsidP="001927E6">
      <w:pPr>
        <w:autoSpaceDE w:val="0"/>
        <w:autoSpaceDN w:val="0"/>
        <w:adjustRightInd w:val="0"/>
        <w:ind w:left="720" w:hanging="720"/>
        <w:rPr>
          <w:rFonts w:cstheme="minorHAnsi"/>
          <w:sz w:val="22"/>
        </w:rPr>
      </w:pPr>
      <w:r w:rsidRPr="001927E6">
        <w:rPr>
          <w:rFonts w:cstheme="minorHAnsi"/>
          <w:sz w:val="22"/>
        </w:rPr>
        <w:t xml:space="preserve">2.5 </w:t>
      </w:r>
      <w:r w:rsidRPr="001927E6">
        <w:rPr>
          <w:rFonts w:cstheme="minorHAnsi"/>
          <w:sz w:val="22"/>
        </w:rPr>
        <w:tab/>
        <w:t>A judge shall disqualify himself or herself from participating in any proceedings in</w:t>
      </w:r>
      <w:r w:rsidR="001927E6">
        <w:rPr>
          <w:rFonts w:cstheme="minorHAnsi"/>
          <w:sz w:val="22"/>
        </w:rPr>
        <w:t xml:space="preserve"> </w:t>
      </w:r>
      <w:r w:rsidRPr="001927E6">
        <w:rPr>
          <w:rFonts w:cstheme="minorHAnsi"/>
          <w:sz w:val="22"/>
        </w:rPr>
        <w:t>which the judge is unable to decide the matter impartially or in which it may appear to a</w:t>
      </w:r>
      <w:r w:rsidR="001927E6">
        <w:rPr>
          <w:rFonts w:cstheme="minorHAnsi"/>
          <w:sz w:val="22"/>
        </w:rPr>
        <w:t xml:space="preserve"> </w:t>
      </w:r>
      <w:r w:rsidRPr="001927E6">
        <w:rPr>
          <w:rFonts w:cstheme="minorHAnsi"/>
          <w:sz w:val="22"/>
        </w:rPr>
        <w:t>reasonable observer that the judge is unable to decide the matter impartially. Such</w:t>
      </w:r>
      <w:r w:rsidR="001927E6">
        <w:rPr>
          <w:rFonts w:cstheme="minorHAnsi"/>
          <w:sz w:val="22"/>
        </w:rPr>
        <w:t xml:space="preserve"> </w:t>
      </w:r>
      <w:r w:rsidRPr="001927E6">
        <w:rPr>
          <w:rFonts w:cstheme="minorHAnsi"/>
          <w:sz w:val="22"/>
        </w:rPr>
        <w:t>proceedings include, but are not limited to, instances where</w:t>
      </w:r>
      <w:r w:rsidR="001927E6">
        <w:rPr>
          <w:rFonts w:cstheme="minorHAnsi"/>
          <w:sz w:val="22"/>
        </w:rPr>
        <w:t xml:space="preserve"> </w:t>
      </w:r>
    </w:p>
    <w:p w14:paraId="56A94917" w14:textId="4CBB9A7C" w:rsidR="00C568E7" w:rsidRPr="001927E6" w:rsidRDefault="00C568E7" w:rsidP="001927E6">
      <w:pPr>
        <w:autoSpaceDE w:val="0"/>
        <w:autoSpaceDN w:val="0"/>
        <w:adjustRightInd w:val="0"/>
        <w:ind w:left="2124" w:hanging="684"/>
        <w:rPr>
          <w:rFonts w:cstheme="minorHAnsi"/>
          <w:sz w:val="22"/>
        </w:rPr>
      </w:pPr>
      <w:r w:rsidRPr="001927E6">
        <w:rPr>
          <w:rFonts w:cstheme="minorHAnsi"/>
          <w:sz w:val="22"/>
        </w:rPr>
        <w:t xml:space="preserve">2.5.1 </w:t>
      </w:r>
      <w:r w:rsidRPr="001927E6">
        <w:rPr>
          <w:rFonts w:cstheme="minorHAnsi"/>
          <w:sz w:val="22"/>
        </w:rPr>
        <w:tab/>
      </w:r>
      <w:proofErr w:type="gramStart"/>
      <w:r w:rsidRPr="001927E6">
        <w:rPr>
          <w:rFonts w:cstheme="minorHAnsi"/>
          <w:sz w:val="22"/>
        </w:rPr>
        <w:t>the</w:t>
      </w:r>
      <w:proofErr w:type="gramEnd"/>
      <w:r w:rsidRPr="001927E6">
        <w:rPr>
          <w:rFonts w:cstheme="minorHAnsi"/>
          <w:sz w:val="22"/>
        </w:rPr>
        <w:t xml:space="preserve"> judge has actual bias or prejudice concerning a party or</w:t>
      </w:r>
      <w:r w:rsidR="001927E6">
        <w:rPr>
          <w:rFonts w:cstheme="minorHAnsi"/>
          <w:sz w:val="22"/>
        </w:rPr>
        <w:t xml:space="preserve"> </w:t>
      </w:r>
      <w:r w:rsidRPr="001927E6">
        <w:rPr>
          <w:rFonts w:cstheme="minorHAnsi"/>
          <w:sz w:val="22"/>
        </w:rPr>
        <w:t>personal knowledge of disputed evidentiary facts concerning the</w:t>
      </w:r>
      <w:r w:rsidR="001927E6">
        <w:rPr>
          <w:rFonts w:cstheme="minorHAnsi"/>
          <w:sz w:val="22"/>
        </w:rPr>
        <w:t xml:space="preserve"> </w:t>
      </w:r>
      <w:r w:rsidRPr="001927E6">
        <w:rPr>
          <w:rFonts w:cstheme="minorHAnsi"/>
          <w:sz w:val="22"/>
        </w:rPr>
        <w:t>proceedings;</w:t>
      </w:r>
    </w:p>
    <w:p w14:paraId="5A61A274" w14:textId="2F4FC3A6" w:rsidR="00C568E7" w:rsidRPr="001927E6" w:rsidRDefault="00C568E7" w:rsidP="001927E6">
      <w:pPr>
        <w:autoSpaceDE w:val="0"/>
        <w:autoSpaceDN w:val="0"/>
        <w:adjustRightInd w:val="0"/>
        <w:ind w:left="2124" w:hanging="684"/>
        <w:rPr>
          <w:rFonts w:cstheme="minorHAnsi"/>
          <w:sz w:val="22"/>
        </w:rPr>
      </w:pPr>
      <w:r w:rsidRPr="001927E6">
        <w:rPr>
          <w:rFonts w:cstheme="minorHAnsi"/>
          <w:sz w:val="22"/>
        </w:rPr>
        <w:t xml:space="preserve">2.5.2 </w:t>
      </w:r>
      <w:r w:rsidRPr="001927E6">
        <w:rPr>
          <w:rFonts w:cstheme="minorHAnsi"/>
          <w:sz w:val="22"/>
        </w:rPr>
        <w:tab/>
      </w:r>
      <w:proofErr w:type="gramStart"/>
      <w:r w:rsidRPr="001927E6">
        <w:rPr>
          <w:rFonts w:cstheme="minorHAnsi"/>
          <w:sz w:val="22"/>
        </w:rPr>
        <w:t>the</w:t>
      </w:r>
      <w:proofErr w:type="gramEnd"/>
      <w:r w:rsidRPr="001927E6">
        <w:rPr>
          <w:rFonts w:cstheme="minorHAnsi"/>
          <w:sz w:val="22"/>
        </w:rPr>
        <w:t xml:space="preserve"> judge previously served as a lawyer or was a material</w:t>
      </w:r>
      <w:r w:rsidR="001927E6">
        <w:rPr>
          <w:rFonts w:cstheme="minorHAnsi"/>
          <w:sz w:val="22"/>
        </w:rPr>
        <w:t xml:space="preserve"> w</w:t>
      </w:r>
      <w:r w:rsidRPr="001927E6">
        <w:rPr>
          <w:rFonts w:cstheme="minorHAnsi"/>
          <w:sz w:val="22"/>
        </w:rPr>
        <w:t>itness in the matter in controversy; or</w:t>
      </w:r>
    </w:p>
    <w:p w14:paraId="5B9F4AF1" w14:textId="384D2321" w:rsidR="00C568E7" w:rsidRPr="001927E6" w:rsidRDefault="00C568E7" w:rsidP="001927E6">
      <w:pPr>
        <w:autoSpaceDE w:val="0"/>
        <w:autoSpaceDN w:val="0"/>
        <w:adjustRightInd w:val="0"/>
        <w:ind w:left="2124" w:hanging="684"/>
        <w:rPr>
          <w:rFonts w:cstheme="minorHAnsi"/>
          <w:sz w:val="22"/>
        </w:rPr>
      </w:pPr>
      <w:r w:rsidRPr="001927E6">
        <w:rPr>
          <w:rFonts w:cstheme="minorHAnsi"/>
          <w:sz w:val="22"/>
        </w:rPr>
        <w:t xml:space="preserve">2.5.3 </w:t>
      </w:r>
      <w:r w:rsidRPr="001927E6">
        <w:rPr>
          <w:rFonts w:cstheme="minorHAnsi"/>
          <w:sz w:val="22"/>
        </w:rPr>
        <w:tab/>
      </w:r>
      <w:proofErr w:type="gramStart"/>
      <w:r w:rsidRPr="001927E6">
        <w:rPr>
          <w:rFonts w:cstheme="minorHAnsi"/>
          <w:sz w:val="22"/>
        </w:rPr>
        <w:t>the</w:t>
      </w:r>
      <w:proofErr w:type="gramEnd"/>
      <w:r w:rsidRPr="001927E6">
        <w:rPr>
          <w:rFonts w:cstheme="minorHAnsi"/>
          <w:sz w:val="22"/>
        </w:rPr>
        <w:t xml:space="preserve"> judge, or a member of the judge's family, has an economic</w:t>
      </w:r>
      <w:r w:rsidR="001927E6">
        <w:rPr>
          <w:rFonts w:cstheme="minorHAnsi"/>
          <w:sz w:val="22"/>
        </w:rPr>
        <w:t xml:space="preserve"> </w:t>
      </w:r>
      <w:r w:rsidRPr="001927E6">
        <w:rPr>
          <w:rFonts w:cstheme="minorHAnsi"/>
          <w:sz w:val="22"/>
        </w:rPr>
        <w:t>interest in the outcome of the matter in controversy:</w:t>
      </w:r>
    </w:p>
    <w:p w14:paraId="6A4035A3" w14:textId="2F928EC3" w:rsidR="00C568E7" w:rsidRPr="001927E6" w:rsidRDefault="00C568E7" w:rsidP="001927E6">
      <w:pPr>
        <w:autoSpaceDE w:val="0"/>
        <w:autoSpaceDN w:val="0"/>
        <w:adjustRightInd w:val="0"/>
        <w:ind w:left="708" w:firstLine="12"/>
        <w:rPr>
          <w:rFonts w:cstheme="minorHAnsi"/>
          <w:sz w:val="22"/>
        </w:rPr>
      </w:pPr>
      <w:r w:rsidRPr="001927E6">
        <w:rPr>
          <w:rFonts w:cstheme="minorHAnsi"/>
          <w:sz w:val="22"/>
        </w:rPr>
        <w:t>Provided that disqualification of a judge shall not be required if no other</w:t>
      </w:r>
      <w:r w:rsidR="001927E6">
        <w:rPr>
          <w:rFonts w:cstheme="minorHAnsi"/>
          <w:sz w:val="22"/>
        </w:rPr>
        <w:t xml:space="preserve"> </w:t>
      </w:r>
      <w:r w:rsidRPr="001927E6">
        <w:rPr>
          <w:rFonts w:cstheme="minorHAnsi"/>
          <w:sz w:val="22"/>
        </w:rPr>
        <w:t>tribunal can be constituted to deal with the case or, because of urgent circumstances,</w:t>
      </w:r>
      <w:r w:rsidR="001927E6">
        <w:rPr>
          <w:rFonts w:cstheme="minorHAnsi"/>
          <w:sz w:val="22"/>
        </w:rPr>
        <w:t xml:space="preserve"> </w:t>
      </w:r>
      <w:r w:rsidRPr="001927E6">
        <w:rPr>
          <w:rFonts w:cstheme="minorHAnsi"/>
          <w:sz w:val="22"/>
        </w:rPr>
        <w:t>failure to act could lead to a serious miscarriage of justice.</w:t>
      </w:r>
    </w:p>
    <w:p w14:paraId="3C5690E5" w14:textId="77777777" w:rsidR="00C568E7" w:rsidRPr="001927E6" w:rsidRDefault="00C568E7" w:rsidP="00C568E7">
      <w:pPr>
        <w:autoSpaceDE w:val="0"/>
        <w:autoSpaceDN w:val="0"/>
        <w:adjustRightInd w:val="0"/>
        <w:rPr>
          <w:rFonts w:cstheme="minorHAnsi"/>
          <w:i/>
          <w:iCs/>
          <w:sz w:val="22"/>
        </w:rPr>
      </w:pPr>
    </w:p>
    <w:p w14:paraId="351E84F7" w14:textId="77777777" w:rsidR="00C568E7" w:rsidRPr="001927E6" w:rsidRDefault="00C568E7" w:rsidP="00C568E7">
      <w:pPr>
        <w:autoSpaceDE w:val="0"/>
        <w:autoSpaceDN w:val="0"/>
        <w:adjustRightInd w:val="0"/>
        <w:jc w:val="center"/>
        <w:rPr>
          <w:rFonts w:cstheme="minorHAnsi"/>
          <w:i/>
          <w:iCs/>
          <w:sz w:val="22"/>
        </w:rPr>
      </w:pPr>
      <w:r w:rsidRPr="001927E6">
        <w:rPr>
          <w:rFonts w:cstheme="minorHAnsi"/>
          <w:i/>
          <w:iCs/>
          <w:sz w:val="22"/>
        </w:rPr>
        <w:t>Value 3:</w:t>
      </w:r>
    </w:p>
    <w:p w14:paraId="6EDFCBCC" w14:textId="77777777" w:rsidR="00C568E7" w:rsidRPr="001927E6" w:rsidRDefault="00C568E7" w:rsidP="00C568E7">
      <w:pPr>
        <w:autoSpaceDE w:val="0"/>
        <w:autoSpaceDN w:val="0"/>
        <w:adjustRightInd w:val="0"/>
        <w:jc w:val="center"/>
        <w:rPr>
          <w:rFonts w:cstheme="minorHAnsi"/>
          <w:b/>
          <w:bCs/>
          <w:sz w:val="22"/>
        </w:rPr>
      </w:pPr>
      <w:r w:rsidRPr="001927E6">
        <w:rPr>
          <w:rFonts w:cstheme="minorHAnsi"/>
          <w:b/>
          <w:bCs/>
          <w:sz w:val="22"/>
        </w:rPr>
        <w:t>INTEGRITY</w:t>
      </w:r>
    </w:p>
    <w:p w14:paraId="1A9A49AC" w14:textId="77777777" w:rsidR="00C568E7" w:rsidRPr="001927E6" w:rsidRDefault="00C568E7" w:rsidP="00C568E7">
      <w:pPr>
        <w:autoSpaceDE w:val="0"/>
        <w:autoSpaceDN w:val="0"/>
        <w:adjustRightInd w:val="0"/>
        <w:jc w:val="center"/>
        <w:rPr>
          <w:rFonts w:cstheme="minorHAnsi"/>
          <w:b/>
          <w:bCs/>
          <w:sz w:val="22"/>
        </w:rPr>
      </w:pPr>
    </w:p>
    <w:p w14:paraId="2C090901" w14:textId="77777777" w:rsidR="00C568E7" w:rsidRPr="001927E6" w:rsidRDefault="00C568E7" w:rsidP="00C568E7">
      <w:pPr>
        <w:autoSpaceDE w:val="0"/>
        <w:autoSpaceDN w:val="0"/>
        <w:adjustRightInd w:val="0"/>
        <w:jc w:val="center"/>
        <w:rPr>
          <w:rFonts w:cstheme="minorHAnsi"/>
          <w:i/>
          <w:iCs/>
          <w:sz w:val="22"/>
        </w:rPr>
      </w:pPr>
      <w:r w:rsidRPr="001927E6">
        <w:rPr>
          <w:rFonts w:cstheme="minorHAnsi"/>
          <w:i/>
          <w:iCs/>
          <w:sz w:val="22"/>
        </w:rPr>
        <w:t>Principle:</w:t>
      </w:r>
    </w:p>
    <w:p w14:paraId="71AB23B5" w14:textId="77777777" w:rsidR="00C568E7" w:rsidRPr="001927E6" w:rsidRDefault="00C568E7" w:rsidP="00C568E7">
      <w:pPr>
        <w:autoSpaceDE w:val="0"/>
        <w:autoSpaceDN w:val="0"/>
        <w:adjustRightInd w:val="0"/>
        <w:jc w:val="center"/>
        <w:rPr>
          <w:rFonts w:cstheme="minorHAnsi"/>
          <w:i/>
          <w:iCs/>
          <w:sz w:val="22"/>
        </w:rPr>
      </w:pPr>
    </w:p>
    <w:p w14:paraId="4D85C75F" w14:textId="77777777" w:rsidR="00C568E7" w:rsidRPr="001927E6" w:rsidRDefault="00C568E7" w:rsidP="00C568E7">
      <w:pPr>
        <w:autoSpaceDE w:val="0"/>
        <w:autoSpaceDN w:val="0"/>
        <w:adjustRightInd w:val="0"/>
        <w:jc w:val="center"/>
        <w:rPr>
          <w:rFonts w:cstheme="minorHAnsi"/>
          <w:sz w:val="22"/>
        </w:rPr>
      </w:pPr>
      <w:r w:rsidRPr="001927E6">
        <w:rPr>
          <w:rFonts w:cstheme="minorHAnsi"/>
          <w:sz w:val="22"/>
        </w:rPr>
        <w:t>Integrity is essential to the proper discharge of the judicial office.</w:t>
      </w:r>
    </w:p>
    <w:p w14:paraId="203E61A7" w14:textId="77777777" w:rsidR="00C568E7" w:rsidRPr="001927E6" w:rsidRDefault="00C568E7" w:rsidP="00C568E7">
      <w:pPr>
        <w:autoSpaceDE w:val="0"/>
        <w:autoSpaceDN w:val="0"/>
        <w:adjustRightInd w:val="0"/>
        <w:rPr>
          <w:rFonts w:cstheme="minorHAnsi"/>
          <w:i/>
          <w:iCs/>
          <w:sz w:val="22"/>
        </w:rPr>
      </w:pPr>
    </w:p>
    <w:p w14:paraId="14350ADA" w14:textId="77777777" w:rsidR="00C568E7" w:rsidRPr="001927E6" w:rsidRDefault="00C568E7" w:rsidP="00C568E7">
      <w:pPr>
        <w:autoSpaceDE w:val="0"/>
        <w:autoSpaceDN w:val="0"/>
        <w:adjustRightInd w:val="0"/>
        <w:jc w:val="center"/>
        <w:rPr>
          <w:rFonts w:cstheme="minorHAnsi"/>
          <w:i/>
          <w:iCs/>
          <w:sz w:val="22"/>
        </w:rPr>
      </w:pPr>
      <w:r w:rsidRPr="001927E6">
        <w:rPr>
          <w:rFonts w:cstheme="minorHAnsi"/>
          <w:i/>
          <w:iCs/>
          <w:sz w:val="22"/>
        </w:rPr>
        <w:t>Application:</w:t>
      </w:r>
    </w:p>
    <w:p w14:paraId="51EE161A" w14:textId="77777777" w:rsidR="00C568E7" w:rsidRPr="001927E6" w:rsidRDefault="00C568E7" w:rsidP="00C568E7">
      <w:pPr>
        <w:autoSpaceDE w:val="0"/>
        <w:autoSpaceDN w:val="0"/>
        <w:adjustRightInd w:val="0"/>
        <w:jc w:val="center"/>
        <w:rPr>
          <w:rFonts w:cstheme="minorHAnsi"/>
          <w:i/>
          <w:iCs/>
          <w:sz w:val="22"/>
        </w:rPr>
      </w:pPr>
    </w:p>
    <w:p w14:paraId="6F305CA6" w14:textId="097F29CA" w:rsidR="00C568E7" w:rsidRPr="001927E6" w:rsidRDefault="00C568E7" w:rsidP="001927E6">
      <w:pPr>
        <w:autoSpaceDE w:val="0"/>
        <w:autoSpaceDN w:val="0"/>
        <w:adjustRightInd w:val="0"/>
        <w:ind w:left="705" w:hanging="705"/>
        <w:rPr>
          <w:rFonts w:cstheme="minorHAnsi"/>
          <w:sz w:val="22"/>
        </w:rPr>
      </w:pPr>
      <w:r w:rsidRPr="001927E6">
        <w:rPr>
          <w:rFonts w:cstheme="minorHAnsi"/>
          <w:sz w:val="22"/>
        </w:rPr>
        <w:t xml:space="preserve">3.1 </w:t>
      </w:r>
      <w:r w:rsidRPr="001927E6">
        <w:rPr>
          <w:rFonts w:cstheme="minorHAnsi"/>
          <w:sz w:val="22"/>
        </w:rPr>
        <w:tab/>
        <w:t>A judge shall ensure that his or her conduct is above reproach in the view of a</w:t>
      </w:r>
      <w:r w:rsidR="001927E6">
        <w:rPr>
          <w:rFonts w:cstheme="minorHAnsi"/>
          <w:sz w:val="22"/>
        </w:rPr>
        <w:t xml:space="preserve"> </w:t>
      </w:r>
      <w:r w:rsidRPr="001927E6">
        <w:rPr>
          <w:rFonts w:cstheme="minorHAnsi"/>
          <w:sz w:val="22"/>
        </w:rPr>
        <w:t>reasonable observer.</w:t>
      </w:r>
    </w:p>
    <w:p w14:paraId="2D5F38F4" w14:textId="77777777" w:rsidR="00C568E7" w:rsidRPr="001927E6" w:rsidRDefault="00C568E7" w:rsidP="00C568E7">
      <w:pPr>
        <w:autoSpaceDE w:val="0"/>
        <w:autoSpaceDN w:val="0"/>
        <w:adjustRightInd w:val="0"/>
        <w:rPr>
          <w:rFonts w:cstheme="minorHAnsi"/>
          <w:sz w:val="22"/>
        </w:rPr>
      </w:pPr>
    </w:p>
    <w:p w14:paraId="025D633A" w14:textId="24DDD5F1" w:rsidR="00C568E7" w:rsidRPr="001927E6" w:rsidRDefault="00C568E7" w:rsidP="001927E6">
      <w:pPr>
        <w:autoSpaceDE w:val="0"/>
        <w:autoSpaceDN w:val="0"/>
        <w:adjustRightInd w:val="0"/>
        <w:ind w:left="705" w:hanging="705"/>
        <w:rPr>
          <w:rFonts w:cstheme="minorHAnsi"/>
          <w:sz w:val="22"/>
        </w:rPr>
      </w:pPr>
      <w:r w:rsidRPr="001927E6">
        <w:rPr>
          <w:rFonts w:cstheme="minorHAnsi"/>
          <w:sz w:val="22"/>
        </w:rPr>
        <w:t xml:space="preserve">3.2 </w:t>
      </w:r>
      <w:r w:rsidRPr="001927E6">
        <w:rPr>
          <w:rFonts w:cstheme="minorHAnsi"/>
          <w:sz w:val="22"/>
        </w:rPr>
        <w:tab/>
        <w:t>The behaviour and conduct of a judge must reaffirm the people's faith in the integrity of</w:t>
      </w:r>
      <w:r w:rsidR="001927E6">
        <w:rPr>
          <w:rFonts w:cstheme="minorHAnsi"/>
          <w:sz w:val="22"/>
        </w:rPr>
        <w:t xml:space="preserve"> </w:t>
      </w:r>
      <w:r w:rsidRPr="001927E6">
        <w:rPr>
          <w:rFonts w:cstheme="minorHAnsi"/>
          <w:sz w:val="22"/>
        </w:rPr>
        <w:t>the judiciary. Justice must not merely be done but must also be seen to be done.</w:t>
      </w:r>
    </w:p>
    <w:p w14:paraId="53B458FF" w14:textId="77777777" w:rsidR="00C568E7" w:rsidRPr="001927E6" w:rsidRDefault="00C568E7" w:rsidP="00C568E7">
      <w:pPr>
        <w:autoSpaceDE w:val="0"/>
        <w:autoSpaceDN w:val="0"/>
        <w:adjustRightInd w:val="0"/>
        <w:rPr>
          <w:rFonts w:cstheme="minorHAnsi"/>
          <w:sz w:val="22"/>
        </w:rPr>
      </w:pPr>
    </w:p>
    <w:p w14:paraId="1A20D085" w14:textId="77777777" w:rsidR="00C568E7" w:rsidRPr="001927E6" w:rsidRDefault="00C568E7" w:rsidP="00C568E7">
      <w:pPr>
        <w:autoSpaceDE w:val="0"/>
        <w:autoSpaceDN w:val="0"/>
        <w:adjustRightInd w:val="0"/>
        <w:jc w:val="center"/>
        <w:rPr>
          <w:rFonts w:cstheme="minorHAnsi"/>
          <w:i/>
          <w:iCs/>
          <w:sz w:val="22"/>
        </w:rPr>
      </w:pPr>
      <w:r w:rsidRPr="001927E6">
        <w:rPr>
          <w:rFonts w:cstheme="minorHAnsi"/>
          <w:i/>
          <w:iCs/>
          <w:sz w:val="22"/>
        </w:rPr>
        <w:t>Value 4:</w:t>
      </w:r>
    </w:p>
    <w:p w14:paraId="77EC36BC" w14:textId="77777777" w:rsidR="00C568E7" w:rsidRPr="001927E6" w:rsidRDefault="00C568E7" w:rsidP="00C568E7">
      <w:pPr>
        <w:autoSpaceDE w:val="0"/>
        <w:autoSpaceDN w:val="0"/>
        <w:adjustRightInd w:val="0"/>
        <w:jc w:val="center"/>
        <w:rPr>
          <w:rFonts w:cstheme="minorHAnsi"/>
          <w:b/>
          <w:bCs/>
          <w:sz w:val="22"/>
        </w:rPr>
      </w:pPr>
      <w:r w:rsidRPr="001927E6">
        <w:rPr>
          <w:rFonts w:cstheme="minorHAnsi"/>
          <w:b/>
          <w:bCs/>
          <w:sz w:val="22"/>
        </w:rPr>
        <w:t>PROPRIETY</w:t>
      </w:r>
    </w:p>
    <w:p w14:paraId="3BFCC1E2" w14:textId="77777777" w:rsidR="00C568E7" w:rsidRPr="001927E6" w:rsidRDefault="00C568E7" w:rsidP="00C568E7">
      <w:pPr>
        <w:autoSpaceDE w:val="0"/>
        <w:autoSpaceDN w:val="0"/>
        <w:adjustRightInd w:val="0"/>
        <w:jc w:val="center"/>
        <w:rPr>
          <w:rFonts w:cstheme="minorHAnsi"/>
          <w:b/>
          <w:bCs/>
          <w:sz w:val="22"/>
        </w:rPr>
      </w:pPr>
    </w:p>
    <w:p w14:paraId="6AA6D10B" w14:textId="77777777" w:rsidR="00C568E7" w:rsidRPr="001927E6" w:rsidRDefault="00C568E7" w:rsidP="00C568E7">
      <w:pPr>
        <w:autoSpaceDE w:val="0"/>
        <w:autoSpaceDN w:val="0"/>
        <w:adjustRightInd w:val="0"/>
        <w:jc w:val="center"/>
        <w:rPr>
          <w:rFonts w:cstheme="minorHAnsi"/>
          <w:i/>
          <w:iCs/>
          <w:sz w:val="22"/>
        </w:rPr>
      </w:pPr>
      <w:r w:rsidRPr="001927E6">
        <w:rPr>
          <w:rFonts w:cstheme="minorHAnsi"/>
          <w:i/>
          <w:iCs/>
          <w:sz w:val="22"/>
        </w:rPr>
        <w:t>Principle:</w:t>
      </w:r>
    </w:p>
    <w:p w14:paraId="1CAE79F3" w14:textId="77777777" w:rsidR="00C568E7" w:rsidRPr="001927E6" w:rsidRDefault="00C568E7" w:rsidP="00C568E7">
      <w:pPr>
        <w:autoSpaceDE w:val="0"/>
        <w:autoSpaceDN w:val="0"/>
        <w:adjustRightInd w:val="0"/>
        <w:jc w:val="center"/>
        <w:rPr>
          <w:rFonts w:cstheme="minorHAnsi"/>
          <w:i/>
          <w:iCs/>
          <w:sz w:val="22"/>
        </w:rPr>
      </w:pPr>
    </w:p>
    <w:p w14:paraId="64EE61C3" w14:textId="780B7AFF" w:rsidR="00C568E7" w:rsidRPr="001927E6" w:rsidRDefault="00C568E7" w:rsidP="001927E6">
      <w:pPr>
        <w:autoSpaceDE w:val="0"/>
        <w:autoSpaceDN w:val="0"/>
        <w:adjustRightInd w:val="0"/>
        <w:ind w:firstLine="708"/>
        <w:jc w:val="center"/>
        <w:rPr>
          <w:rFonts w:cstheme="minorHAnsi"/>
          <w:sz w:val="22"/>
        </w:rPr>
      </w:pPr>
      <w:r w:rsidRPr="001927E6">
        <w:rPr>
          <w:rFonts w:cstheme="minorHAnsi"/>
          <w:sz w:val="22"/>
        </w:rPr>
        <w:t>Propriety, and the appearance of propriety, are essential to the performance</w:t>
      </w:r>
      <w:r w:rsidR="001927E6">
        <w:rPr>
          <w:rFonts w:cstheme="minorHAnsi"/>
          <w:sz w:val="22"/>
        </w:rPr>
        <w:t xml:space="preserve"> </w:t>
      </w:r>
      <w:r w:rsidRPr="001927E6">
        <w:rPr>
          <w:rFonts w:cstheme="minorHAnsi"/>
          <w:sz w:val="22"/>
        </w:rPr>
        <w:t>of all of the activities of a judge.</w:t>
      </w:r>
    </w:p>
    <w:p w14:paraId="28295F44" w14:textId="77777777" w:rsidR="00C568E7" w:rsidRPr="001927E6" w:rsidRDefault="00C568E7" w:rsidP="00C568E7">
      <w:pPr>
        <w:rPr>
          <w:rFonts w:cstheme="minorHAnsi"/>
          <w:sz w:val="22"/>
        </w:rPr>
      </w:pPr>
      <w:r w:rsidRPr="001927E6">
        <w:rPr>
          <w:rFonts w:cstheme="minorHAnsi"/>
          <w:sz w:val="22"/>
        </w:rPr>
        <w:br w:type="page"/>
      </w:r>
    </w:p>
    <w:p w14:paraId="501F9BC0" w14:textId="77777777" w:rsidR="00C568E7" w:rsidRPr="001927E6" w:rsidRDefault="00C568E7" w:rsidP="00C568E7">
      <w:pPr>
        <w:autoSpaceDE w:val="0"/>
        <w:autoSpaceDN w:val="0"/>
        <w:adjustRightInd w:val="0"/>
        <w:jc w:val="center"/>
        <w:rPr>
          <w:rFonts w:cstheme="minorHAnsi"/>
          <w:i/>
          <w:iCs/>
          <w:sz w:val="22"/>
        </w:rPr>
      </w:pPr>
      <w:r w:rsidRPr="001927E6">
        <w:rPr>
          <w:rFonts w:cstheme="minorHAnsi"/>
          <w:i/>
          <w:iCs/>
          <w:sz w:val="22"/>
        </w:rPr>
        <w:lastRenderedPageBreak/>
        <w:t>Application:</w:t>
      </w:r>
    </w:p>
    <w:p w14:paraId="67A6E42C" w14:textId="77777777" w:rsidR="00C568E7" w:rsidRPr="001927E6" w:rsidRDefault="00C568E7" w:rsidP="00C568E7">
      <w:pPr>
        <w:autoSpaceDE w:val="0"/>
        <w:autoSpaceDN w:val="0"/>
        <w:adjustRightInd w:val="0"/>
        <w:jc w:val="center"/>
        <w:rPr>
          <w:rFonts w:cstheme="minorHAnsi"/>
          <w:i/>
          <w:iCs/>
          <w:sz w:val="22"/>
        </w:rPr>
      </w:pPr>
    </w:p>
    <w:p w14:paraId="0B78DDA2" w14:textId="6CDC3653" w:rsidR="00C568E7" w:rsidRPr="001927E6" w:rsidRDefault="00C568E7" w:rsidP="001927E6">
      <w:pPr>
        <w:autoSpaceDE w:val="0"/>
        <w:autoSpaceDN w:val="0"/>
        <w:adjustRightInd w:val="0"/>
        <w:ind w:left="708" w:hanging="708"/>
        <w:rPr>
          <w:rFonts w:cstheme="minorHAnsi"/>
          <w:sz w:val="22"/>
        </w:rPr>
      </w:pPr>
      <w:r w:rsidRPr="001927E6">
        <w:rPr>
          <w:rFonts w:cstheme="minorHAnsi"/>
          <w:sz w:val="22"/>
        </w:rPr>
        <w:t>4.1</w:t>
      </w:r>
      <w:r w:rsidRPr="001927E6">
        <w:rPr>
          <w:rFonts w:cstheme="minorHAnsi"/>
          <w:sz w:val="22"/>
        </w:rPr>
        <w:tab/>
        <w:t xml:space="preserve"> A judge shall avoid impropriety and the appearance of impropriety in all of the judge's</w:t>
      </w:r>
      <w:r w:rsidR="001927E6">
        <w:rPr>
          <w:rFonts w:cstheme="minorHAnsi"/>
          <w:sz w:val="22"/>
        </w:rPr>
        <w:t xml:space="preserve"> </w:t>
      </w:r>
      <w:r w:rsidRPr="001927E6">
        <w:rPr>
          <w:rFonts w:cstheme="minorHAnsi"/>
          <w:sz w:val="22"/>
        </w:rPr>
        <w:t>activities.</w:t>
      </w:r>
    </w:p>
    <w:p w14:paraId="36DB505E" w14:textId="77777777" w:rsidR="00C568E7" w:rsidRPr="001927E6" w:rsidRDefault="00C568E7" w:rsidP="00C568E7">
      <w:pPr>
        <w:autoSpaceDE w:val="0"/>
        <w:autoSpaceDN w:val="0"/>
        <w:adjustRightInd w:val="0"/>
        <w:rPr>
          <w:rFonts w:cstheme="minorHAnsi"/>
          <w:sz w:val="22"/>
        </w:rPr>
      </w:pPr>
    </w:p>
    <w:p w14:paraId="173F747C" w14:textId="51CA9BEA" w:rsidR="00C568E7" w:rsidRPr="001927E6" w:rsidRDefault="00C568E7" w:rsidP="001927E6">
      <w:pPr>
        <w:autoSpaceDE w:val="0"/>
        <w:autoSpaceDN w:val="0"/>
        <w:adjustRightInd w:val="0"/>
        <w:ind w:left="708" w:hanging="708"/>
        <w:rPr>
          <w:rFonts w:cstheme="minorHAnsi"/>
          <w:sz w:val="22"/>
        </w:rPr>
      </w:pPr>
      <w:r w:rsidRPr="001927E6">
        <w:rPr>
          <w:rFonts w:cstheme="minorHAnsi"/>
          <w:sz w:val="22"/>
        </w:rPr>
        <w:t>4.2.</w:t>
      </w:r>
      <w:r w:rsidRPr="001927E6">
        <w:rPr>
          <w:rFonts w:cstheme="minorHAnsi"/>
          <w:sz w:val="22"/>
        </w:rPr>
        <w:tab/>
        <w:t xml:space="preserve"> As a subject of constant public scrutiny, a judge must accept personal restrictions that</w:t>
      </w:r>
      <w:r w:rsidR="001927E6">
        <w:rPr>
          <w:rFonts w:cstheme="minorHAnsi"/>
          <w:sz w:val="22"/>
        </w:rPr>
        <w:t xml:space="preserve"> </w:t>
      </w:r>
      <w:r w:rsidRPr="001927E6">
        <w:rPr>
          <w:rFonts w:cstheme="minorHAnsi"/>
          <w:sz w:val="22"/>
        </w:rPr>
        <w:t>might be viewed as burdensome by the ordinary citizen and should do so freely and</w:t>
      </w:r>
      <w:r w:rsidR="001927E6">
        <w:rPr>
          <w:rFonts w:cstheme="minorHAnsi"/>
          <w:sz w:val="22"/>
        </w:rPr>
        <w:t xml:space="preserve"> </w:t>
      </w:r>
      <w:r w:rsidRPr="001927E6">
        <w:rPr>
          <w:rFonts w:cstheme="minorHAnsi"/>
          <w:sz w:val="22"/>
        </w:rPr>
        <w:t>willingly. In particular, a judge shall conduct himself or herself in a way that is</w:t>
      </w:r>
      <w:r w:rsidR="001927E6">
        <w:rPr>
          <w:rFonts w:cstheme="minorHAnsi"/>
          <w:sz w:val="22"/>
        </w:rPr>
        <w:t xml:space="preserve"> </w:t>
      </w:r>
      <w:r w:rsidRPr="001927E6">
        <w:rPr>
          <w:rFonts w:cstheme="minorHAnsi"/>
          <w:sz w:val="22"/>
        </w:rPr>
        <w:t>consistent with the dignity of the judicial office.</w:t>
      </w:r>
    </w:p>
    <w:p w14:paraId="7864737D" w14:textId="77777777" w:rsidR="00C568E7" w:rsidRPr="001927E6" w:rsidRDefault="00C568E7" w:rsidP="00C568E7">
      <w:pPr>
        <w:autoSpaceDE w:val="0"/>
        <w:autoSpaceDN w:val="0"/>
        <w:adjustRightInd w:val="0"/>
        <w:rPr>
          <w:rFonts w:cstheme="minorHAnsi"/>
          <w:sz w:val="22"/>
        </w:rPr>
      </w:pPr>
    </w:p>
    <w:p w14:paraId="121A0CF3" w14:textId="1E736C97" w:rsidR="00C568E7" w:rsidRPr="001927E6" w:rsidRDefault="00C568E7" w:rsidP="001927E6">
      <w:pPr>
        <w:autoSpaceDE w:val="0"/>
        <w:autoSpaceDN w:val="0"/>
        <w:adjustRightInd w:val="0"/>
        <w:ind w:left="708" w:hanging="705"/>
        <w:rPr>
          <w:rFonts w:cstheme="minorHAnsi"/>
          <w:sz w:val="22"/>
        </w:rPr>
      </w:pPr>
      <w:r w:rsidRPr="001927E6">
        <w:rPr>
          <w:rFonts w:cstheme="minorHAnsi"/>
          <w:sz w:val="22"/>
        </w:rPr>
        <w:t>4.3.</w:t>
      </w:r>
      <w:r w:rsidRPr="001927E6">
        <w:rPr>
          <w:rFonts w:cstheme="minorHAnsi"/>
          <w:sz w:val="22"/>
        </w:rPr>
        <w:tab/>
        <w:t>A judge shall, in his or her personal relations with individual members of the legal</w:t>
      </w:r>
      <w:r w:rsidR="001927E6">
        <w:rPr>
          <w:rFonts w:cstheme="minorHAnsi"/>
          <w:sz w:val="22"/>
        </w:rPr>
        <w:t xml:space="preserve"> </w:t>
      </w:r>
      <w:r w:rsidRPr="001927E6">
        <w:rPr>
          <w:rFonts w:cstheme="minorHAnsi"/>
          <w:sz w:val="22"/>
        </w:rPr>
        <w:t>profession who practise regularly in the judge's court, avoid situations which might</w:t>
      </w:r>
      <w:r w:rsidR="001927E6">
        <w:rPr>
          <w:rFonts w:cstheme="minorHAnsi"/>
          <w:sz w:val="22"/>
        </w:rPr>
        <w:t xml:space="preserve"> </w:t>
      </w:r>
      <w:r w:rsidRPr="001927E6">
        <w:rPr>
          <w:rFonts w:cstheme="minorHAnsi"/>
          <w:sz w:val="22"/>
        </w:rPr>
        <w:t>reasonably give rise to the suspicion or appearance of favouritism or partiality.</w:t>
      </w:r>
    </w:p>
    <w:p w14:paraId="0C6F794F" w14:textId="77777777" w:rsidR="00C568E7" w:rsidRPr="001927E6" w:rsidRDefault="00C568E7" w:rsidP="00C568E7">
      <w:pPr>
        <w:autoSpaceDE w:val="0"/>
        <w:autoSpaceDN w:val="0"/>
        <w:adjustRightInd w:val="0"/>
        <w:rPr>
          <w:rFonts w:cstheme="minorHAnsi"/>
          <w:sz w:val="22"/>
        </w:rPr>
      </w:pPr>
    </w:p>
    <w:p w14:paraId="6C972710" w14:textId="7DA10F40" w:rsidR="00C568E7" w:rsidRPr="001927E6" w:rsidRDefault="00C568E7" w:rsidP="001927E6">
      <w:pPr>
        <w:autoSpaceDE w:val="0"/>
        <w:autoSpaceDN w:val="0"/>
        <w:adjustRightInd w:val="0"/>
        <w:ind w:left="705" w:hanging="705"/>
        <w:rPr>
          <w:rFonts w:cstheme="minorHAnsi"/>
          <w:sz w:val="22"/>
        </w:rPr>
      </w:pPr>
      <w:r w:rsidRPr="001927E6">
        <w:rPr>
          <w:rFonts w:cstheme="minorHAnsi"/>
          <w:sz w:val="22"/>
        </w:rPr>
        <w:t xml:space="preserve">4.4 </w:t>
      </w:r>
      <w:r w:rsidRPr="001927E6">
        <w:rPr>
          <w:rFonts w:cstheme="minorHAnsi"/>
          <w:sz w:val="22"/>
        </w:rPr>
        <w:tab/>
        <w:t>A judge shall not participate in the determination of a case in which any member of the</w:t>
      </w:r>
      <w:r w:rsidR="001927E6">
        <w:rPr>
          <w:rFonts w:cstheme="minorHAnsi"/>
          <w:sz w:val="22"/>
        </w:rPr>
        <w:t xml:space="preserve"> </w:t>
      </w:r>
      <w:r w:rsidRPr="001927E6">
        <w:rPr>
          <w:rFonts w:cstheme="minorHAnsi"/>
          <w:sz w:val="22"/>
        </w:rPr>
        <w:t>judge's family represents a litigant or is associated in any manner with the case.</w:t>
      </w:r>
    </w:p>
    <w:p w14:paraId="7DC28326" w14:textId="77777777" w:rsidR="00C568E7" w:rsidRPr="001927E6" w:rsidRDefault="00C568E7" w:rsidP="00C568E7">
      <w:pPr>
        <w:autoSpaceDE w:val="0"/>
        <w:autoSpaceDN w:val="0"/>
        <w:adjustRightInd w:val="0"/>
        <w:rPr>
          <w:rFonts w:cstheme="minorHAnsi"/>
          <w:sz w:val="22"/>
        </w:rPr>
      </w:pPr>
    </w:p>
    <w:p w14:paraId="4DC7970F" w14:textId="035E6329" w:rsidR="00C568E7" w:rsidRPr="001927E6" w:rsidRDefault="00C568E7" w:rsidP="001927E6">
      <w:pPr>
        <w:autoSpaceDE w:val="0"/>
        <w:autoSpaceDN w:val="0"/>
        <w:adjustRightInd w:val="0"/>
        <w:ind w:left="705" w:hanging="705"/>
        <w:rPr>
          <w:rFonts w:cstheme="minorHAnsi"/>
          <w:sz w:val="22"/>
        </w:rPr>
      </w:pPr>
      <w:r w:rsidRPr="001927E6">
        <w:rPr>
          <w:rFonts w:cstheme="minorHAnsi"/>
          <w:sz w:val="22"/>
        </w:rPr>
        <w:t xml:space="preserve">4.5 </w:t>
      </w:r>
      <w:r w:rsidRPr="001927E6">
        <w:rPr>
          <w:rFonts w:cstheme="minorHAnsi"/>
          <w:sz w:val="22"/>
        </w:rPr>
        <w:tab/>
        <w:t>A judge shall not allow the use of the judge's residence by a member of the legal</w:t>
      </w:r>
      <w:r w:rsidR="001927E6">
        <w:rPr>
          <w:rFonts w:cstheme="minorHAnsi"/>
          <w:sz w:val="22"/>
        </w:rPr>
        <w:t xml:space="preserve"> </w:t>
      </w:r>
      <w:r w:rsidRPr="001927E6">
        <w:rPr>
          <w:rFonts w:cstheme="minorHAnsi"/>
          <w:sz w:val="22"/>
        </w:rPr>
        <w:t>profession to receive clients or other members of the legal profession.</w:t>
      </w:r>
      <w:r w:rsidR="001927E6">
        <w:rPr>
          <w:rFonts w:cstheme="minorHAnsi"/>
          <w:sz w:val="22"/>
        </w:rPr>
        <w:tab/>
      </w:r>
    </w:p>
    <w:p w14:paraId="7CFAEED1" w14:textId="77777777" w:rsidR="00C568E7" w:rsidRPr="001927E6" w:rsidRDefault="00C568E7" w:rsidP="00C568E7">
      <w:pPr>
        <w:autoSpaceDE w:val="0"/>
        <w:autoSpaceDN w:val="0"/>
        <w:adjustRightInd w:val="0"/>
        <w:rPr>
          <w:rFonts w:cstheme="minorHAnsi"/>
          <w:sz w:val="22"/>
        </w:rPr>
      </w:pPr>
    </w:p>
    <w:p w14:paraId="4A288511" w14:textId="25A1A0A4" w:rsidR="00C568E7" w:rsidRPr="001927E6" w:rsidRDefault="00C568E7" w:rsidP="001927E6">
      <w:pPr>
        <w:autoSpaceDE w:val="0"/>
        <w:autoSpaceDN w:val="0"/>
        <w:adjustRightInd w:val="0"/>
        <w:ind w:left="705" w:hanging="705"/>
        <w:rPr>
          <w:rFonts w:cstheme="minorHAnsi"/>
          <w:sz w:val="22"/>
        </w:rPr>
      </w:pPr>
      <w:r w:rsidRPr="001927E6">
        <w:rPr>
          <w:rFonts w:cstheme="minorHAnsi"/>
          <w:sz w:val="22"/>
        </w:rPr>
        <w:t xml:space="preserve">4.6 </w:t>
      </w:r>
      <w:r w:rsidRPr="001927E6">
        <w:rPr>
          <w:rFonts w:cstheme="minorHAnsi"/>
          <w:sz w:val="22"/>
        </w:rPr>
        <w:tab/>
        <w:t>A judge, like any other citizen, is entitled to freedom of expression, belief, association</w:t>
      </w:r>
      <w:r w:rsidR="001927E6">
        <w:rPr>
          <w:rFonts w:cstheme="minorHAnsi"/>
          <w:sz w:val="22"/>
        </w:rPr>
        <w:t xml:space="preserve"> </w:t>
      </w:r>
      <w:r w:rsidRPr="001927E6">
        <w:rPr>
          <w:rFonts w:cstheme="minorHAnsi"/>
          <w:sz w:val="22"/>
        </w:rPr>
        <w:t>and assembly, but in exercising such rights, a judge shall always conduct himself or</w:t>
      </w:r>
      <w:r w:rsidR="001927E6">
        <w:rPr>
          <w:rFonts w:cstheme="minorHAnsi"/>
          <w:sz w:val="22"/>
        </w:rPr>
        <w:t xml:space="preserve"> </w:t>
      </w:r>
      <w:r w:rsidRPr="001927E6">
        <w:rPr>
          <w:rFonts w:cstheme="minorHAnsi"/>
          <w:sz w:val="22"/>
        </w:rPr>
        <w:t>herself in such a manner as to preserve the dignity of the judicial office and the</w:t>
      </w:r>
      <w:r w:rsidR="001927E6">
        <w:rPr>
          <w:rFonts w:cstheme="minorHAnsi"/>
          <w:sz w:val="22"/>
        </w:rPr>
        <w:t xml:space="preserve"> </w:t>
      </w:r>
      <w:r w:rsidRPr="001927E6">
        <w:rPr>
          <w:rFonts w:cstheme="minorHAnsi"/>
          <w:sz w:val="22"/>
        </w:rPr>
        <w:t>impartiality and independence of the judiciary.</w:t>
      </w:r>
    </w:p>
    <w:p w14:paraId="0F85BFEF" w14:textId="77777777" w:rsidR="00C568E7" w:rsidRPr="001927E6" w:rsidRDefault="00C568E7" w:rsidP="00C568E7">
      <w:pPr>
        <w:autoSpaceDE w:val="0"/>
        <w:autoSpaceDN w:val="0"/>
        <w:adjustRightInd w:val="0"/>
        <w:rPr>
          <w:rFonts w:cstheme="minorHAnsi"/>
          <w:sz w:val="22"/>
        </w:rPr>
      </w:pPr>
    </w:p>
    <w:p w14:paraId="2B8A36CF" w14:textId="519EBE47" w:rsidR="00C568E7" w:rsidRPr="001927E6" w:rsidRDefault="00C568E7" w:rsidP="001927E6">
      <w:pPr>
        <w:autoSpaceDE w:val="0"/>
        <w:autoSpaceDN w:val="0"/>
        <w:adjustRightInd w:val="0"/>
        <w:ind w:left="705" w:hanging="705"/>
        <w:rPr>
          <w:rFonts w:cstheme="minorHAnsi"/>
          <w:sz w:val="22"/>
        </w:rPr>
      </w:pPr>
      <w:r w:rsidRPr="001927E6">
        <w:rPr>
          <w:rFonts w:cstheme="minorHAnsi"/>
          <w:sz w:val="22"/>
        </w:rPr>
        <w:t xml:space="preserve">4.7 </w:t>
      </w:r>
      <w:r w:rsidRPr="001927E6">
        <w:rPr>
          <w:rFonts w:cstheme="minorHAnsi"/>
          <w:sz w:val="22"/>
        </w:rPr>
        <w:tab/>
        <w:t>A judge shall inform himself or herself about the judge's personal and fiduciary</w:t>
      </w:r>
      <w:r w:rsidR="001927E6">
        <w:rPr>
          <w:rFonts w:cstheme="minorHAnsi"/>
          <w:sz w:val="22"/>
        </w:rPr>
        <w:t xml:space="preserve"> </w:t>
      </w:r>
      <w:r w:rsidRPr="001927E6">
        <w:rPr>
          <w:rFonts w:cstheme="minorHAnsi"/>
          <w:sz w:val="22"/>
        </w:rPr>
        <w:t>financial interests and shall make reasonable efforts to be informed about the financial</w:t>
      </w:r>
      <w:r w:rsidR="001927E6">
        <w:rPr>
          <w:rFonts w:cstheme="minorHAnsi"/>
          <w:sz w:val="22"/>
        </w:rPr>
        <w:t xml:space="preserve"> </w:t>
      </w:r>
      <w:r w:rsidRPr="001927E6">
        <w:rPr>
          <w:rFonts w:cstheme="minorHAnsi"/>
          <w:sz w:val="22"/>
        </w:rPr>
        <w:t>interests of members of the judge's family.</w:t>
      </w:r>
    </w:p>
    <w:p w14:paraId="706571DF" w14:textId="77777777" w:rsidR="00C568E7" w:rsidRPr="001927E6" w:rsidRDefault="00C568E7" w:rsidP="00C568E7">
      <w:pPr>
        <w:autoSpaceDE w:val="0"/>
        <w:autoSpaceDN w:val="0"/>
        <w:adjustRightInd w:val="0"/>
        <w:rPr>
          <w:rFonts w:cstheme="minorHAnsi"/>
          <w:sz w:val="22"/>
        </w:rPr>
      </w:pPr>
    </w:p>
    <w:p w14:paraId="504E7A17" w14:textId="2975A3E8" w:rsidR="00C568E7" w:rsidRPr="001927E6" w:rsidRDefault="00C568E7" w:rsidP="001927E6">
      <w:pPr>
        <w:autoSpaceDE w:val="0"/>
        <w:autoSpaceDN w:val="0"/>
        <w:adjustRightInd w:val="0"/>
        <w:ind w:left="705" w:hanging="705"/>
        <w:rPr>
          <w:rFonts w:cstheme="minorHAnsi"/>
          <w:sz w:val="22"/>
        </w:rPr>
      </w:pPr>
      <w:r w:rsidRPr="001927E6">
        <w:rPr>
          <w:rFonts w:cstheme="minorHAnsi"/>
          <w:sz w:val="22"/>
        </w:rPr>
        <w:t xml:space="preserve">4.8 </w:t>
      </w:r>
      <w:r w:rsidRPr="001927E6">
        <w:rPr>
          <w:rFonts w:cstheme="minorHAnsi"/>
          <w:sz w:val="22"/>
        </w:rPr>
        <w:tab/>
        <w:t>A judge shall not allow the judge's family, social or other relationships improperly to</w:t>
      </w:r>
      <w:r w:rsidR="001927E6">
        <w:rPr>
          <w:rFonts w:cstheme="minorHAnsi"/>
          <w:sz w:val="22"/>
        </w:rPr>
        <w:t xml:space="preserve"> </w:t>
      </w:r>
      <w:r w:rsidRPr="001927E6">
        <w:rPr>
          <w:rFonts w:cstheme="minorHAnsi"/>
          <w:sz w:val="22"/>
        </w:rPr>
        <w:t>influence the judge's judicial conduct and judgment as a judge.</w:t>
      </w:r>
    </w:p>
    <w:p w14:paraId="6DAEAE87" w14:textId="77777777" w:rsidR="00C568E7" w:rsidRPr="001927E6" w:rsidRDefault="00C568E7" w:rsidP="00C568E7">
      <w:pPr>
        <w:autoSpaceDE w:val="0"/>
        <w:autoSpaceDN w:val="0"/>
        <w:adjustRightInd w:val="0"/>
        <w:rPr>
          <w:rFonts w:cstheme="minorHAnsi"/>
          <w:sz w:val="22"/>
        </w:rPr>
      </w:pPr>
    </w:p>
    <w:p w14:paraId="21C0F9F6" w14:textId="54E9BB08" w:rsidR="00C568E7" w:rsidRPr="001927E6" w:rsidRDefault="00C568E7" w:rsidP="001927E6">
      <w:pPr>
        <w:autoSpaceDE w:val="0"/>
        <w:autoSpaceDN w:val="0"/>
        <w:adjustRightInd w:val="0"/>
        <w:ind w:left="705" w:hanging="705"/>
        <w:rPr>
          <w:rFonts w:cstheme="minorHAnsi"/>
          <w:sz w:val="22"/>
        </w:rPr>
      </w:pPr>
      <w:r w:rsidRPr="001927E6">
        <w:rPr>
          <w:rFonts w:cstheme="minorHAnsi"/>
          <w:sz w:val="22"/>
        </w:rPr>
        <w:t xml:space="preserve">4.9 </w:t>
      </w:r>
      <w:r w:rsidRPr="001927E6">
        <w:rPr>
          <w:rFonts w:cstheme="minorHAnsi"/>
          <w:sz w:val="22"/>
        </w:rPr>
        <w:tab/>
        <w:t>A judge shall not use or lend the prestige of the judicial office to advance the private</w:t>
      </w:r>
      <w:r w:rsidR="001927E6">
        <w:rPr>
          <w:rFonts w:cstheme="minorHAnsi"/>
          <w:sz w:val="22"/>
        </w:rPr>
        <w:t xml:space="preserve"> </w:t>
      </w:r>
      <w:r w:rsidRPr="001927E6">
        <w:rPr>
          <w:rFonts w:cstheme="minorHAnsi"/>
          <w:sz w:val="22"/>
        </w:rPr>
        <w:t>interests of the judge, a member of the judge's family or of anyone else, nor shall a</w:t>
      </w:r>
      <w:r w:rsidR="001927E6">
        <w:rPr>
          <w:rFonts w:cstheme="minorHAnsi"/>
          <w:sz w:val="22"/>
        </w:rPr>
        <w:t xml:space="preserve"> </w:t>
      </w:r>
      <w:r w:rsidRPr="001927E6">
        <w:rPr>
          <w:rFonts w:cstheme="minorHAnsi"/>
          <w:sz w:val="22"/>
        </w:rPr>
        <w:t>judge convey or permit others to convey the impression that anyone is in a special</w:t>
      </w:r>
      <w:r w:rsidR="001927E6">
        <w:rPr>
          <w:rFonts w:cstheme="minorHAnsi"/>
          <w:sz w:val="22"/>
        </w:rPr>
        <w:t xml:space="preserve"> </w:t>
      </w:r>
      <w:r w:rsidRPr="001927E6">
        <w:rPr>
          <w:rFonts w:cstheme="minorHAnsi"/>
          <w:sz w:val="22"/>
        </w:rPr>
        <w:t>position improperly to influence the judge in the performance of judicial duties.</w:t>
      </w:r>
    </w:p>
    <w:p w14:paraId="03421AFA" w14:textId="77777777" w:rsidR="00C568E7" w:rsidRPr="001927E6" w:rsidRDefault="00C568E7" w:rsidP="00C568E7">
      <w:pPr>
        <w:autoSpaceDE w:val="0"/>
        <w:autoSpaceDN w:val="0"/>
        <w:adjustRightInd w:val="0"/>
        <w:rPr>
          <w:rFonts w:cstheme="minorHAnsi"/>
          <w:sz w:val="22"/>
        </w:rPr>
      </w:pPr>
    </w:p>
    <w:p w14:paraId="0E208901" w14:textId="4E8DDF57" w:rsidR="00C568E7" w:rsidRPr="001927E6" w:rsidRDefault="00C568E7" w:rsidP="001927E6">
      <w:pPr>
        <w:autoSpaceDE w:val="0"/>
        <w:autoSpaceDN w:val="0"/>
        <w:adjustRightInd w:val="0"/>
        <w:ind w:left="705" w:hanging="705"/>
        <w:rPr>
          <w:rFonts w:cstheme="minorHAnsi"/>
          <w:sz w:val="22"/>
        </w:rPr>
      </w:pPr>
      <w:r w:rsidRPr="001927E6">
        <w:rPr>
          <w:rFonts w:cstheme="minorHAnsi"/>
          <w:sz w:val="22"/>
        </w:rPr>
        <w:t>4.10</w:t>
      </w:r>
      <w:r w:rsidRPr="001927E6">
        <w:rPr>
          <w:rFonts w:cstheme="minorHAnsi"/>
          <w:sz w:val="22"/>
        </w:rPr>
        <w:tab/>
        <w:t>Confidential information acquired by a judge in the judge's judicial capacity shall not be</w:t>
      </w:r>
      <w:r w:rsidR="001927E6">
        <w:rPr>
          <w:rFonts w:cstheme="minorHAnsi"/>
          <w:sz w:val="22"/>
        </w:rPr>
        <w:t xml:space="preserve"> </w:t>
      </w:r>
      <w:r w:rsidRPr="001927E6">
        <w:rPr>
          <w:rFonts w:cstheme="minorHAnsi"/>
          <w:sz w:val="22"/>
        </w:rPr>
        <w:t>used or disclosed by the judge for any other purpose not related to the judge's judicial</w:t>
      </w:r>
      <w:r w:rsidR="001927E6">
        <w:rPr>
          <w:rFonts w:cstheme="minorHAnsi"/>
          <w:sz w:val="22"/>
        </w:rPr>
        <w:t xml:space="preserve"> </w:t>
      </w:r>
      <w:r w:rsidRPr="001927E6">
        <w:rPr>
          <w:rFonts w:cstheme="minorHAnsi"/>
          <w:sz w:val="22"/>
        </w:rPr>
        <w:t>duties.</w:t>
      </w:r>
    </w:p>
    <w:p w14:paraId="1134B266" w14:textId="77777777" w:rsidR="00C568E7" w:rsidRPr="001927E6" w:rsidRDefault="00C568E7" w:rsidP="00C568E7">
      <w:pPr>
        <w:autoSpaceDE w:val="0"/>
        <w:autoSpaceDN w:val="0"/>
        <w:adjustRightInd w:val="0"/>
        <w:rPr>
          <w:rFonts w:cstheme="minorHAnsi"/>
          <w:sz w:val="22"/>
        </w:rPr>
      </w:pPr>
    </w:p>
    <w:p w14:paraId="2DACAE06" w14:textId="77777777" w:rsidR="00C568E7" w:rsidRPr="001927E6" w:rsidRDefault="00C568E7" w:rsidP="00C568E7">
      <w:pPr>
        <w:autoSpaceDE w:val="0"/>
        <w:autoSpaceDN w:val="0"/>
        <w:adjustRightInd w:val="0"/>
        <w:rPr>
          <w:rFonts w:cstheme="minorHAnsi"/>
          <w:sz w:val="22"/>
        </w:rPr>
      </w:pPr>
      <w:r w:rsidRPr="001927E6">
        <w:rPr>
          <w:rFonts w:cstheme="minorHAnsi"/>
          <w:sz w:val="22"/>
        </w:rPr>
        <w:t>4.11</w:t>
      </w:r>
      <w:r w:rsidRPr="001927E6">
        <w:rPr>
          <w:rFonts w:cstheme="minorHAnsi"/>
          <w:sz w:val="22"/>
        </w:rPr>
        <w:tab/>
        <w:t xml:space="preserve"> Subject to the proper performance of judicial duties, a judge may:</w:t>
      </w:r>
    </w:p>
    <w:p w14:paraId="549CF425" w14:textId="77777777" w:rsidR="00C568E7" w:rsidRPr="001927E6" w:rsidRDefault="00C568E7" w:rsidP="00C568E7">
      <w:pPr>
        <w:autoSpaceDE w:val="0"/>
        <w:autoSpaceDN w:val="0"/>
        <w:adjustRightInd w:val="0"/>
        <w:rPr>
          <w:rFonts w:cstheme="minorHAnsi"/>
          <w:sz w:val="22"/>
        </w:rPr>
      </w:pPr>
    </w:p>
    <w:p w14:paraId="088E1089" w14:textId="65AC1EE9" w:rsidR="00C568E7" w:rsidRPr="001927E6" w:rsidRDefault="00C568E7" w:rsidP="001927E6">
      <w:pPr>
        <w:autoSpaceDE w:val="0"/>
        <w:autoSpaceDN w:val="0"/>
        <w:adjustRightInd w:val="0"/>
        <w:ind w:left="1410" w:hanging="690"/>
        <w:rPr>
          <w:rFonts w:cstheme="minorHAnsi"/>
          <w:sz w:val="22"/>
        </w:rPr>
      </w:pPr>
      <w:r w:rsidRPr="001927E6">
        <w:rPr>
          <w:rFonts w:cstheme="minorHAnsi"/>
          <w:sz w:val="22"/>
        </w:rPr>
        <w:t xml:space="preserve">4.11.1 </w:t>
      </w:r>
      <w:r w:rsidRPr="001927E6">
        <w:rPr>
          <w:rFonts w:cstheme="minorHAnsi"/>
          <w:sz w:val="22"/>
        </w:rPr>
        <w:tab/>
      </w:r>
      <w:proofErr w:type="gramStart"/>
      <w:r w:rsidRPr="001927E6">
        <w:rPr>
          <w:rFonts w:cstheme="minorHAnsi"/>
          <w:sz w:val="22"/>
        </w:rPr>
        <w:t>write</w:t>
      </w:r>
      <w:proofErr w:type="gramEnd"/>
      <w:r w:rsidRPr="001927E6">
        <w:rPr>
          <w:rFonts w:cstheme="minorHAnsi"/>
          <w:sz w:val="22"/>
        </w:rPr>
        <w:t>, lecture, teach and participate in activities concerning the law, the legal</w:t>
      </w:r>
      <w:r w:rsidR="001927E6">
        <w:rPr>
          <w:rFonts w:cstheme="minorHAnsi"/>
          <w:sz w:val="22"/>
        </w:rPr>
        <w:t xml:space="preserve"> </w:t>
      </w:r>
      <w:r w:rsidRPr="001927E6">
        <w:rPr>
          <w:rFonts w:cstheme="minorHAnsi"/>
          <w:sz w:val="22"/>
        </w:rPr>
        <w:t>system, the administration of justice or related matters;</w:t>
      </w:r>
    </w:p>
    <w:p w14:paraId="4D1D1CA1" w14:textId="77777777" w:rsidR="00C568E7" w:rsidRPr="001927E6" w:rsidRDefault="00C568E7" w:rsidP="00C568E7">
      <w:pPr>
        <w:autoSpaceDE w:val="0"/>
        <w:autoSpaceDN w:val="0"/>
        <w:adjustRightInd w:val="0"/>
        <w:ind w:firstLine="720"/>
        <w:rPr>
          <w:rFonts w:cstheme="minorHAnsi"/>
          <w:sz w:val="22"/>
        </w:rPr>
      </w:pPr>
    </w:p>
    <w:p w14:paraId="61C0DAF9" w14:textId="76FD26A3" w:rsidR="00C568E7" w:rsidRPr="001927E6" w:rsidRDefault="00C568E7" w:rsidP="001927E6">
      <w:pPr>
        <w:autoSpaceDE w:val="0"/>
        <w:autoSpaceDN w:val="0"/>
        <w:adjustRightInd w:val="0"/>
        <w:ind w:left="1410" w:hanging="690"/>
        <w:rPr>
          <w:rFonts w:cstheme="minorHAnsi"/>
          <w:sz w:val="22"/>
        </w:rPr>
      </w:pPr>
      <w:r w:rsidRPr="001927E6">
        <w:rPr>
          <w:rFonts w:cstheme="minorHAnsi"/>
          <w:sz w:val="22"/>
        </w:rPr>
        <w:t xml:space="preserve">4.11.2 </w:t>
      </w:r>
      <w:r w:rsidRPr="001927E6">
        <w:rPr>
          <w:rFonts w:cstheme="minorHAnsi"/>
          <w:sz w:val="22"/>
        </w:rPr>
        <w:tab/>
        <w:t>appear at a public hearing before an official body concerned with matters relating to the</w:t>
      </w:r>
      <w:r w:rsidR="001927E6">
        <w:rPr>
          <w:rFonts w:cstheme="minorHAnsi"/>
          <w:sz w:val="22"/>
        </w:rPr>
        <w:t xml:space="preserve"> </w:t>
      </w:r>
      <w:r w:rsidRPr="001927E6">
        <w:rPr>
          <w:rFonts w:cstheme="minorHAnsi"/>
          <w:sz w:val="22"/>
        </w:rPr>
        <w:t>law, the legal system, the administration of justice or related matters;</w:t>
      </w:r>
    </w:p>
    <w:p w14:paraId="3E9D5AF3" w14:textId="77777777" w:rsidR="00C568E7" w:rsidRPr="001927E6" w:rsidRDefault="00C568E7" w:rsidP="00C568E7">
      <w:pPr>
        <w:autoSpaceDE w:val="0"/>
        <w:autoSpaceDN w:val="0"/>
        <w:adjustRightInd w:val="0"/>
        <w:ind w:firstLine="720"/>
        <w:rPr>
          <w:rFonts w:cstheme="minorHAnsi"/>
          <w:sz w:val="22"/>
        </w:rPr>
      </w:pPr>
      <w:r w:rsidRPr="001927E6">
        <w:rPr>
          <w:rFonts w:cstheme="minorHAnsi"/>
          <w:sz w:val="22"/>
        </w:rPr>
        <w:tab/>
      </w:r>
      <w:r w:rsidRPr="001927E6">
        <w:rPr>
          <w:rFonts w:cstheme="minorHAnsi"/>
          <w:sz w:val="22"/>
        </w:rPr>
        <w:tab/>
      </w:r>
    </w:p>
    <w:p w14:paraId="003548E4" w14:textId="385E2520" w:rsidR="00C568E7" w:rsidRPr="001927E6" w:rsidRDefault="00C568E7" w:rsidP="001927E6">
      <w:pPr>
        <w:autoSpaceDE w:val="0"/>
        <w:autoSpaceDN w:val="0"/>
        <w:adjustRightInd w:val="0"/>
        <w:ind w:left="1410" w:hanging="690"/>
        <w:rPr>
          <w:rFonts w:cstheme="minorHAnsi"/>
          <w:sz w:val="22"/>
        </w:rPr>
      </w:pPr>
      <w:r w:rsidRPr="001927E6">
        <w:rPr>
          <w:rFonts w:cstheme="minorHAnsi"/>
          <w:sz w:val="22"/>
        </w:rPr>
        <w:lastRenderedPageBreak/>
        <w:t xml:space="preserve">4.11.3 </w:t>
      </w:r>
      <w:r w:rsidRPr="001927E6">
        <w:rPr>
          <w:rFonts w:cstheme="minorHAnsi"/>
          <w:sz w:val="22"/>
        </w:rPr>
        <w:tab/>
      </w:r>
      <w:proofErr w:type="gramStart"/>
      <w:r w:rsidRPr="001927E6">
        <w:rPr>
          <w:rFonts w:cstheme="minorHAnsi"/>
          <w:sz w:val="22"/>
        </w:rPr>
        <w:t>serve</w:t>
      </w:r>
      <w:proofErr w:type="gramEnd"/>
      <w:r w:rsidRPr="001927E6">
        <w:rPr>
          <w:rFonts w:cstheme="minorHAnsi"/>
          <w:sz w:val="22"/>
        </w:rPr>
        <w:t xml:space="preserve"> as a member of an official body, or other government</w:t>
      </w:r>
      <w:r w:rsidR="001927E6">
        <w:rPr>
          <w:rFonts w:cstheme="minorHAnsi"/>
          <w:sz w:val="22"/>
        </w:rPr>
        <w:t xml:space="preserve"> </w:t>
      </w:r>
      <w:r w:rsidRPr="001927E6">
        <w:rPr>
          <w:rFonts w:cstheme="minorHAnsi"/>
          <w:sz w:val="22"/>
        </w:rPr>
        <w:t>commission, committee or advisory body, if such membership is not</w:t>
      </w:r>
      <w:r w:rsidR="001927E6">
        <w:rPr>
          <w:rFonts w:cstheme="minorHAnsi"/>
          <w:sz w:val="22"/>
        </w:rPr>
        <w:t xml:space="preserve"> </w:t>
      </w:r>
      <w:r w:rsidRPr="001927E6">
        <w:rPr>
          <w:rFonts w:cstheme="minorHAnsi"/>
          <w:sz w:val="22"/>
        </w:rPr>
        <w:t>inconsistent with the perceived impartiality and political neutrality of a judge;</w:t>
      </w:r>
    </w:p>
    <w:p w14:paraId="173A0B07" w14:textId="77777777" w:rsidR="00C568E7" w:rsidRPr="001927E6" w:rsidRDefault="00C568E7" w:rsidP="00C568E7">
      <w:pPr>
        <w:autoSpaceDE w:val="0"/>
        <w:autoSpaceDN w:val="0"/>
        <w:adjustRightInd w:val="0"/>
        <w:ind w:left="720" w:firstLine="720"/>
        <w:rPr>
          <w:rFonts w:cstheme="minorHAnsi"/>
          <w:sz w:val="22"/>
        </w:rPr>
      </w:pPr>
      <w:proofErr w:type="gramStart"/>
      <w:r w:rsidRPr="001927E6">
        <w:rPr>
          <w:rFonts w:cstheme="minorHAnsi"/>
          <w:sz w:val="22"/>
        </w:rPr>
        <w:t>or</w:t>
      </w:r>
      <w:proofErr w:type="gramEnd"/>
    </w:p>
    <w:p w14:paraId="28C5C7DD" w14:textId="77777777" w:rsidR="00C568E7" w:rsidRPr="001927E6" w:rsidRDefault="00C568E7" w:rsidP="00C568E7">
      <w:pPr>
        <w:autoSpaceDE w:val="0"/>
        <w:autoSpaceDN w:val="0"/>
        <w:adjustRightInd w:val="0"/>
        <w:ind w:firstLine="720"/>
        <w:rPr>
          <w:rFonts w:cstheme="minorHAnsi"/>
          <w:sz w:val="22"/>
        </w:rPr>
      </w:pPr>
    </w:p>
    <w:p w14:paraId="4B75371E" w14:textId="07314D50" w:rsidR="00C568E7" w:rsidRPr="001927E6" w:rsidRDefault="00C568E7" w:rsidP="001927E6">
      <w:pPr>
        <w:autoSpaceDE w:val="0"/>
        <w:autoSpaceDN w:val="0"/>
        <w:adjustRightInd w:val="0"/>
        <w:ind w:left="1410" w:hanging="690"/>
        <w:rPr>
          <w:rFonts w:cstheme="minorHAnsi"/>
          <w:sz w:val="22"/>
        </w:rPr>
      </w:pPr>
      <w:r w:rsidRPr="001927E6">
        <w:rPr>
          <w:rFonts w:cstheme="minorHAnsi"/>
          <w:sz w:val="22"/>
        </w:rPr>
        <w:t xml:space="preserve">4.11.4 </w:t>
      </w:r>
      <w:r w:rsidRPr="001927E6">
        <w:rPr>
          <w:rFonts w:cstheme="minorHAnsi"/>
          <w:sz w:val="22"/>
        </w:rPr>
        <w:tab/>
      </w:r>
      <w:proofErr w:type="gramStart"/>
      <w:r w:rsidRPr="001927E6">
        <w:rPr>
          <w:rFonts w:cstheme="minorHAnsi"/>
          <w:sz w:val="22"/>
        </w:rPr>
        <w:t>engage</w:t>
      </w:r>
      <w:proofErr w:type="gramEnd"/>
      <w:r w:rsidRPr="001927E6">
        <w:rPr>
          <w:rFonts w:cstheme="minorHAnsi"/>
          <w:sz w:val="22"/>
        </w:rPr>
        <w:t xml:space="preserve"> in other activities if such activities do not detract from the dignity of the</w:t>
      </w:r>
      <w:r w:rsidR="001927E6">
        <w:rPr>
          <w:rFonts w:cstheme="minorHAnsi"/>
          <w:sz w:val="22"/>
        </w:rPr>
        <w:t xml:space="preserve"> </w:t>
      </w:r>
      <w:r w:rsidRPr="001927E6">
        <w:rPr>
          <w:rFonts w:cstheme="minorHAnsi"/>
          <w:sz w:val="22"/>
        </w:rPr>
        <w:t>judicial office or otherwise interfere with the performance of judicial duties.</w:t>
      </w:r>
    </w:p>
    <w:p w14:paraId="6AD05F20" w14:textId="77777777" w:rsidR="00C568E7" w:rsidRPr="001927E6" w:rsidRDefault="00C568E7" w:rsidP="00C568E7">
      <w:pPr>
        <w:autoSpaceDE w:val="0"/>
        <w:autoSpaceDN w:val="0"/>
        <w:adjustRightInd w:val="0"/>
        <w:ind w:left="720" w:firstLine="720"/>
        <w:rPr>
          <w:rFonts w:cstheme="minorHAnsi"/>
          <w:sz w:val="22"/>
        </w:rPr>
      </w:pPr>
    </w:p>
    <w:p w14:paraId="56DE37AC" w14:textId="77777777" w:rsidR="00C568E7" w:rsidRPr="001927E6" w:rsidRDefault="00C568E7" w:rsidP="00C568E7">
      <w:pPr>
        <w:autoSpaceDE w:val="0"/>
        <w:autoSpaceDN w:val="0"/>
        <w:adjustRightInd w:val="0"/>
        <w:rPr>
          <w:rFonts w:cstheme="minorHAnsi"/>
          <w:sz w:val="22"/>
        </w:rPr>
      </w:pPr>
      <w:r w:rsidRPr="001927E6">
        <w:rPr>
          <w:rFonts w:cstheme="minorHAnsi"/>
          <w:sz w:val="22"/>
        </w:rPr>
        <w:t xml:space="preserve">4.12 </w:t>
      </w:r>
      <w:r w:rsidRPr="001927E6">
        <w:rPr>
          <w:rFonts w:cstheme="minorHAnsi"/>
          <w:sz w:val="22"/>
        </w:rPr>
        <w:tab/>
        <w:t>A judge shall not practise law whilst the holder of judicial office.</w:t>
      </w:r>
    </w:p>
    <w:p w14:paraId="260AB4CD" w14:textId="77777777" w:rsidR="00C568E7" w:rsidRPr="001927E6" w:rsidRDefault="00C568E7" w:rsidP="00C568E7">
      <w:pPr>
        <w:autoSpaceDE w:val="0"/>
        <w:autoSpaceDN w:val="0"/>
        <w:adjustRightInd w:val="0"/>
        <w:rPr>
          <w:rFonts w:cstheme="minorHAnsi"/>
          <w:sz w:val="22"/>
        </w:rPr>
      </w:pPr>
    </w:p>
    <w:p w14:paraId="00466ADF" w14:textId="71690F44" w:rsidR="00C568E7" w:rsidRPr="001927E6" w:rsidRDefault="00C568E7" w:rsidP="001927E6">
      <w:pPr>
        <w:autoSpaceDE w:val="0"/>
        <w:autoSpaceDN w:val="0"/>
        <w:adjustRightInd w:val="0"/>
        <w:ind w:left="705" w:hanging="705"/>
        <w:rPr>
          <w:rFonts w:cstheme="minorHAnsi"/>
          <w:sz w:val="22"/>
        </w:rPr>
      </w:pPr>
      <w:r w:rsidRPr="001927E6">
        <w:rPr>
          <w:rFonts w:cstheme="minorHAnsi"/>
          <w:sz w:val="22"/>
        </w:rPr>
        <w:t xml:space="preserve">4.13 </w:t>
      </w:r>
      <w:r w:rsidRPr="001927E6">
        <w:rPr>
          <w:rFonts w:cstheme="minorHAnsi"/>
          <w:sz w:val="22"/>
        </w:rPr>
        <w:tab/>
        <w:t>A judge may form or join associations of judges or participate in other organisations</w:t>
      </w:r>
      <w:r w:rsidR="001927E6">
        <w:rPr>
          <w:rFonts w:cstheme="minorHAnsi"/>
          <w:sz w:val="22"/>
        </w:rPr>
        <w:t xml:space="preserve"> </w:t>
      </w:r>
      <w:r w:rsidRPr="001927E6">
        <w:rPr>
          <w:rFonts w:cstheme="minorHAnsi"/>
          <w:sz w:val="22"/>
        </w:rPr>
        <w:t>representing the interests of judges.</w:t>
      </w:r>
    </w:p>
    <w:p w14:paraId="287EA12A" w14:textId="77777777" w:rsidR="00C568E7" w:rsidRPr="001927E6" w:rsidRDefault="00C568E7" w:rsidP="00C568E7">
      <w:pPr>
        <w:autoSpaceDE w:val="0"/>
        <w:autoSpaceDN w:val="0"/>
        <w:adjustRightInd w:val="0"/>
        <w:rPr>
          <w:rFonts w:cstheme="minorHAnsi"/>
          <w:sz w:val="22"/>
        </w:rPr>
      </w:pPr>
    </w:p>
    <w:p w14:paraId="50E5BF09" w14:textId="65B84A3E" w:rsidR="00C568E7" w:rsidRPr="001927E6" w:rsidRDefault="00C568E7" w:rsidP="001927E6">
      <w:pPr>
        <w:autoSpaceDE w:val="0"/>
        <w:autoSpaceDN w:val="0"/>
        <w:adjustRightInd w:val="0"/>
        <w:ind w:left="705" w:hanging="705"/>
        <w:rPr>
          <w:rFonts w:cstheme="minorHAnsi"/>
          <w:sz w:val="22"/>
        </w:rPr>
      </w:pPr>
      <w:r w:rsidRPr="001927E6">
        <w:rPr>
          <w:rFonts w:cstheme="minorHAnsi"/>
          <w:sz w:val="22"/>
        </w:rPr>
        <w:t xml:space="preserve">4.14 </w:t>
      </w:r>
      <w:r w:rsidRPr="001927E6">
        <w:rPr>
          <w:rFonts w:cstheme="minorHAnsi"/>
          <w:sz w:val="22"/>
        </w:rPr>
        <w:tab/>
        <w:t>A judge and members of the judge's family, shall neither ask for, nor accept, any gift,</w:t>
      </w:r>
      <w:r w:rsidR="001927E6">
        <w:rPr>
          <w:rFonts w:cstheme="minorHAnsi"/>
          <w:sz w:val="22"/>
        </w:rPr>
        <w:t xml:space="preserve"> </w:t>
      </w:r>
      <w:r w:rsidRPr="001927E6">
        <w:rPr>
          <w:rFonts w:cstheme="minorHAnsi"/>
          <w:sz w:val="22"/>
        </w:rPr>
        <w:t xml:space="preserve">bequest, </w:t>
      </w:r>
      <w:proofErr w:type="gramStart"/>
      <w:r w:rsidRPr="001927E6">
        <w:rPr>
          <w:rFonts w:cstheme="minorHAnsi"/>
          <w:sz w:val="22"/>
        </w:rPr>
        <w:t>loan</w:t>
      </w:r>
      <w:proofErr w:type="gramEnd"/>
      <w:r w:rsidRPr="001927E6">
        <w:rPr>
          <w:rFonts w:cstheme="minorHAnsi"/>
          <w:sz w:val="22"/>
        </w:rPr>
        <w:t xml:space="preserve"> or favour in relation to anything done or to be done or omitted to be done</w:t>
      </w:r>
      <w:r w:rsidR="001927E6">
        <w:rPr>
          <w:rFonts w:cstheme="minorHAnsi"/>
          <w:sz w:val="22"/>
        </w:rPr>
        <w:t xml:space="preserve"> </w:t>
      </w:r>
      <w:r w:rsidRPr="001927E6">
        <w:rPr>
          <w:rFonts w:cstheme="minorHAnsi"/>
          <w:sz w:val="22"/>
        </w:rPr>
        <w:t>by the judge in connection with the performance of judicial duties.</w:t>
      </w:r>
    </w:p>
    <w:p w14:paraId="18DE9D14" w14:textId="77777777" w:rsidR="00C568E7" w:rsidRPr="001927E6" w:rsidRDefault="00C568E7" w:rsidP="00C568E7">
      <w:pPr>
        <w:autoSpaceDE w:val="0"/>
        <w:autoSpaceDN w:val="0"/>
        <w:adjustRightInd w:val="0"/>
        <w:ind w:left="720"/>
        <w:rPr>
          <w:rFonts w:cstheme="minorHAnsi"/>
          <w:sz w:val="22"/>
        </w:rPr>
      </w:pPr>
    </w:p>
    <w:p w14:paraId="56605CDF" w14:textId="0A2C8A1B" w:rsidR="00C568E7" w:rsidRPr="001927E6" w:rsidRDefault="00C568E7" w:rsidP="001927E6">
      <w:pPr>
        <w:autoSpaceDE w:val="0"/>
        <w:autoSpaceDN w:val="0"/>
        <w:adjustRightInd w:val="0"/>
        <w:ind w:left="705" w:hanging="705"/>
        <w:rPr>
          <w:rFonts w:cstheme="minorHAnsi"/>
          <w:sz w:val="22"/>
        </w:rPr>
      </w:pPr>
      <w:r w:rsidRPr="001927E6">
        <w:rPr>
          <w:rFonts w:cstheme="minorHAnsi"/>
          <w:sz w:val="22"/>
        </w:rPr>
        <w:t xml:space="preserve">4.15 </w:t>
      </w:r>
      <w:r w:rsidRPr="001927E6">
        <w:rPr>
          <w:rFonts w:cstheme="minorHAnsi"/>
          <w:sz w:val="22"/>
        </w:rPr>
        <w:tab/>
        <w:t>A judge shall not knowingly permit court staff or others subject to the judge's influence,</w:t>
      </w:r>
      <w:r w:rsidR="001927E6">
        <w:rPr>
          <w:rFonts w:cstheme="minorHAnsi"/>
          <w:sz w:val="22"/>
        </w:rPr>
        <w:t xml:space="preserve"> </w:t>
      </w:r>
      <w:r w:rsidRPr="001927E6">
        <w:rPr>
          <w:rFonts w:cstheme="minorHAnsi"/>
          <w:sz w:val="22"/>
        </w:rPr>
        <w:t>direction or authority, to ask for, or accept, any gift, bequest, loan or favour in relation</w:t>
      </w:r>
      <w:r w:rsidR="001927E6">
        <w:rPr>
          <w:rFonts w:cstheme="minorHAnsi"/>
          <w:sz w:val="22"/>
        </w:rPr>
        <w:t xml:space="preserve"> </w:t>
      </w:r>
      <w:r w:rsidRPr="001927E6">
        <w:rPr>
          <w:rFonts w:cstheme="minorHAnsi"/>
          <w:sz w:val="22"/>
        </w:rPr>
        <w:t>to anything done or to be done or omitted to be done in connection with his or her duties</w:t>
      </w:r>
      <w:r w:rsidR="001927E6">
        <w:rPr>
          <w:rFonts w:cstheme="minorHAnsi"/>
          <w:sz w:val="22"/>
        </w:rPr>
        <w:t xml:space="preserve"> </w:t>
      </w:r>
      <w:r w:rsidRPr="001927E6">
        <w:rPr>
          <w:rFonts w:cstheme="minorHAnsi"/>
          <w:sz w:val="22"/>
        </w:rPr>
        <w:t>or functions.</w:t>
      </w:r>
    </w:p>
    <w:p w14:paraId="49D7CB3A" w14:textId="77777777" w:rsidR="00C568E7" w:rsidRPr="001927E6" w:rsidRDefault="00C568E7" w:rsidP="00C568E7">
      <w:pPr>
        <w:autoSpaceDE w:val="0"/>
        <w:autoSpaceDN w:val="0"/>
        <w:adjustRightInd w:val="0"/>
        <w:ind w:left="720"/>
        <w:rPr>
          <w:rFonts w:cstheme="minorHAnsi"/>
          <w:sz w:val="22"/>
        </w:rPr>
      </w:pPr>
    </w:p>
    <w:p w14:paraId="28F92FC9" w14:textId="16D8392C" w:rsidR="00C568E7" w:rsidRPr="001927E6" w:rsidRDefault="00C568E7" w:rsidP="001927E6">
      <w:pPr>
        <w:autoSpaceDE w:val="0"/>
        <w:autoSpaceDN w:val="0"/>
        <w:adjustRightInd w:val="0"/>
        <w:ind w:left="705" w:hanging="705"/>
        <w:rPr>
          <w:rFonts w:cstheme="minorHAnsi"/>
          <w:sz w:val="22"/>
        </w:rPr>
      </w:pPr>
      <w:r w:rsidRPr="001927E6">
        <w:rPr>
          <w:rFonts w:cstheme="minorHAnsi"/>
          <w:sz w:val="22"/>
        </w:rPr>
        <w:t>4.16</w:t>
      </w:r>
      <w:r w:rsidRPr="001927E6">
        <w:rPr>
          <w:rFonts w:cstheme="minorHAnsi"/>
          <w:sz w:val="22"/>
        </w:rPr>
        <w:tab/>
        <w:t>Subject to law and to any legal requirements of public disclosure, a judge may receive a</w:t>
      </w:r>
      <w:r w:rsidR="001927E6">
        <w:rPr>
          <w:rFonts w:cstheme="minorHAnsi"/>
          <w:sz w:val="22"/>
        </w:rPr>
        <w:t xml:space="preserve"> </w:t>
      </w:r>
      <w:r w:rsidRPr="001927E6">
        <w:rPr>
          <w:rFonts w:cstheme="minorHAnsi"/>
          <w:sz w:val="22"/>
        </w:rPr>
        <w:t>token gift, award or benefit as appropriate to the occasion on which it is made provided</w:t>
      </w:r>
      <w:r w:rsidR="001927E6">
        <w:rPr>
          <w:rFonts w:cstheme="minorHAnsi"/>
          <w:sz w:val="22"/>
        </w:rPr>
        <w:t xml:space="preserve"> </w:t>
      </w:r>
      <w:r w:rsidRPr="001927E6">
        <w:rPr>
          <w:rFonts w:cstheme="minorHAnsi"/>
          <w:sz w:val="22"/>
        </w:rPr>
        <w:t>that such gift, award or benefit might not reasonably be perceived as intended to</w:t>
      </w:r>
      <w:r w:rsidR="001927E6">
        <w:rPr>
          <w:rFonts w:cstheme="minorHAnsi"/>
          <w:sz w:val="22"/>
        </w:rPr>
        <w:t xml:space="preserve"> </w:t>
      </w:r>
      <w:r w:rsidRPr="001927E6">
        <w:rPr>
          <w:rFonts w:cstheme="minorHAnsi"/>
          <w:sz w:val="22"/>
        </w:rPr>
        <w:t>influence the judge in the performance of judicial duties or otherwise give rise to an</w:t>
      </w:r>
      <w:r w:rsidR="001927E6">
        <w:rPr>
          <w:rFonts w:cstheme="minorHAnsi"/>
          <w:sz w:val="22"/>
        </w:rPr>
        <w:t xml:space="preserve"> </w:t>
      </w:r>
      <w:r w:rsidRPr="001927E6">
        <w:rPr>
          <w:rFonts w:cstheme="minorHAnsi"/>
          <w:sz w:val="22"/>
        </w:rPr>
        <w:t>appearance of partiality.</w:t>
      </w:r>
    </w:p>
    <w:p w14:paraId="7AAAF41A" w14:textId="77777777" w:rsidR="00C568E7" w:rsidRPr="001927E6" w:rsidRDefault="00C568E7" w:rsidP="00C568E7">
      <w:pPr>
        <w:autoSpaceDE w:val="0"/>
        <w:autoSpaceDN w:val="0"/>
        <w:adjustRightInd w:val="0"/>
        <w:ind w:left="720"/>
        <w:rPr>
          <w:rFonts w:cstheme="minorHAnsi"/>
          <w:sz w:val="22"/>
        </w:rPr>
      </w:pPr>
    </w:p>
    <w:p w14:paraId="05D52959" w14:textId="77777777" w:rsidR="00C568E7" w:rsidRPr="001927E6" w:rsidRDefault="00C568E7" w:rsidP="00C568E7">
      <w:pPr>
        <w:autoSpaceDE w:val="0"/>
        <w:autoSpaceDN w:val="0"/>
        <w:adjustRightInd w:val="0"/>
        <w:jc w:val="center"/>
        <w:rPr>
          <w:rFonts w:cstheme="minorHAnsi"/>
          <w:i/>
          <w:iCs/>
          <w:sz w:val="22"/>
        </w:rPr>
      </w:pPr>
      <w:r w:rsidRPr="001927E6">
        <w:rPr>
          <w:rFonts w:cstheme="minorHAnsi"/>
          <w:i/>
          <w:iCs/>
          <w:sz w:val="22"/>
        </w:rPr>
        <w:t>Value 5:</w:t>
      </w:r>
    </w:p>
    <w:p w14:paraId="5D9FE67D" w14:textId="77777777" w:rsidR="00C568E7" w:rsidRPr="001927E6" w:rsidRDefault="00C568E7" w:rsidP="00C568E7">
      <w:pPr>
        <w:autoSpaceDE w:val="0"/>
        <w:autoSpaceDN w:val="0"/>
        <w:adjustRightInd w:val="0"/>
        <w:jc w:val="center"/>
        <w:rPr>
          <w:rFonts w:cstheme="minorHAnsi"/>
          <w:b/>
          <w:bCs/>
          <w:sz w:val="22"/>
        </w:rPr>
      </w:pPr>
      <w:r w:rsidRPr="001927E6">
        <w:rPr>
          <w:rFonts w:cstheme="minorHAnsi"/>
          <w:b/>
          <w:bCs/>
          <w:sz w:val="22"/>
        </w:rPr>
        <w:t>EQUALITY</w:t>
      </w:r>
    </w:p>
    <w:p w14:paraId="5A5A3B3A" w14:textId="77777777" w:rsidR="00C568E7" w:rsidRPr="001927E6" w:rsidRDefault="00C568E7" w:rsidP="00C568E7">
      <w:pPr>
        <w:autoSpaceDE w:val="0"/>
        <w:autoSpaceDN w:val="0"/>
        <w:adjustRightInd w:val="0"/>
        <w:jc w:val="center"/>
        <w:rPr>
          <w:rFonts w:cstheme="minorHAnsi"/>
          <w:b/>
          <w:bCs/>
          <w:sz w:val="22"/>
        </w:rPr>
      </w:pPr>
    </w:p>
    <w:p w14:paraId="529EF689" w14:textId="77777777" w:rsidR="00C568E7" w:rsidRPr="001927E6" w:rsidRDefault="00C568E7" w:rsidP="00C568E7">
      <w:pPr>
        <w:autoSpaceDE w:val="0"/>
        <w:autoSpaceDN w:val="0"/>
        <w:adjustRightInd w:val="0"/>
        <w:jc w:val="center"/>
        <w:rPr>
          <w:rFonts w:cstheme="minorHAnsi"/>
          <w:i/>
          <w:iCs/>
          <w:sz w:val="22"/>
        </w:rPr>
      </w:pPr>
      <w:r w:rsidRPr="001927E6">
        <w:rPr>
          <w:rFonts w:cstheme="minorHAnsi"/>
          <w:i/>
          <w:iCs/>
          <w:sz w:val="22"/>
        </w:rPr>
        <w:t>Principle:</w:t>
      </w:r>
    </w:p>
    <w:p w14:paraId="3764D723" w14:textId="77777777" w:rsidR="00C568E7" w:rsidRPr="001927E6" w:rsidRDefault="00C568E7" w:rsidP="00C568E7">
      <w:pPr>
        <w:autoSpaceDE w:val="0"/>
        <w:autoSpaceDN w:val="0"/>
        <w:adjustRightInd w:val="0"/>
        <w:jc w:val="center"/>
        <w:rPr>
          <w:rFonts w:cstheme="minorHAnsi"/>
          <w:i/>
          <w:iCs/>
          <w:sz w:val="22"/>
        </w:rPr>
      </w:pPr>
    </w:p>
    <w:p w14:paraId="79270C06" w14:textId="5C4A9997" w:rsidR="00C568E7" w:rsidRPr="001927E6" w:rsidRDefault="00C568E7" w:rsidP="001927E6">
      <w:pPr>
        <w:autoSpaceDE w:val="0"/>
        <w:autoSpaceDN w:val="0"/>
        <w:adjustRightInd w:val="0"/>
        <w:ind w:firstLine="708"/>
        <w:jc w:val="center"/>
        <w:rPr>
          <w:rFonts w:cstheme="minorHAnsi"/>
          <w:sz w:val="22"/>
        </w:rPr>
      </w:pPr>
      <w:r w:rsidRPr="001927E6">
        <w:rPr>
          <w:rFonts w:cstheme="minorHAnsi"/>
          <w:sz w:val="22"/>
        </w:rPr>
        <w:t>Ensuring equality of treatment to all before the courts is essential to the</w:t>
      </w:r>
      <w:r w:rsidR="001927E6">
        <w:rPr>
          <w:rFonts w:cstheme="minorHAnsi"/>
          <w:sz w:val="22"/>
        </w:rPr>
        <w:t xml:space="preserve"> </w:t>
      </w:r>
      <w:r w:rsidRPr="001927E6">
        <w:rPr>
          <w:rFonts w:cstheme="minorHAnsi"/>
          <w:sz w:val="22"/>
        </w:rPr>
        <w:t>due performance of the judicial office.</w:t>
      </w:r>
    </w:p>
    <w:p w14:paraId="6A053950" w14:textId="77777777" w:rsidR="00C568E7" w:rsidRPr="001927E6" w:rsidRDefault="00C568E7" w:rsidP="00C568E7">
      <w:pPr>
        <w:autoSpaceDE w:val="0"/>
        <w:autoSpaceDN w:val="0"/>
        <w:adjustRightInd w:val="0"/>
        <w:jc w:val="center"/>
        <w:rPr>
          <w:rFonts w:cstheme="minorHAnsi"/>
          <w:sz w:val="22"/>
        </w:rPr>
      </w:pPr>
    </w:p>
    <w:p w14:paraId="6574AB12" w14:textId="77777777" w:rsidR="00C568E7" w:rsidRPr="001927E6" w:rsidRDefault="00C568E7" w:rsidP="00C568E7">
      <w:pPr>
        <w:autoSpaceDE w:val="0"/>
        <w:autoSpaceDN w:val="0"/>
        <w:adjustRightInd w:val="0"/>
        <w:jc w:val="center"/>
        <w:rPr>
          <w:rFonts w:cstheme="minorHAnsi"/>
          <w:i/>
          <w:iCs/>
          <w:sz w:val="22"/>
        </w:rPr>
      </w:pPr>
      <w:r w:rsidRPr="001927E6">
        <w:rPr>
          <w:rFonts w:cstheme="minorHAnsi"/>
          <w:i/>
          <w:iCs/>
          <w:sz w:val="22"/>
        </w:rPr>
        <w:t>Application:</w:t>
      </w:r>
    </w:p>
    <w:p w14:paraId="47D3B8CA" w14:textId="77777777" w:rsidR="00C568E7" w:rsidRPr="001927E6" w:rsidRDefault="00C568E7" w:rsidP="00C568E7">
      <w:pPr>
        <w:autoSpaceDE w:val="0"/>
        <w:autoSpaceDN w:val="0"/>
        <w:adjustRightInd w:val="0"/>
        <w:jc w:val="center"/>
        <w:rPr>
          <w:rFonts w:cstheme="minorHAnsi"/>
          <w:i/>
          <w:iCs/>
          <w:sz w:val="22"/>
        </w:rPr>
      </w:pPr>
    </w:p>
    <w:p w14:paraId="452DD6F1" w14:textId="1CC0B224" w:rsidR="00C568E7" w:rsidRPr="001927E6" w:rsidRDefault="00C568E7" w:rsidP="001927E6">
      <w:pPr>
        <w:autoSpaceDE w:val="0"/>
        <w:autoSpaceDN w:val="0"/>
        <w:adjustRightInd w:val="0"/>
        <w:ind w:left="705" w:hanging="705"/>
        <w:rPr>
          <w:rFonts w:cstheme="minorHAnsi"/>
          <w:sz w:val="22"/>
        </w:rPr>
      </w:pPr>
      <w:r w:rsidRPr="001927E6">
        <w:rPr>
          <w:rFonts w:cstheme="minorHAnsi"/>
          <w:sz w:val="22"/>
        </w:rPr>
        <w:t xml:space="preserve">5.1 </w:t>
      </w:r>
      <w:r w:rsidRPr="001927E6">
        <w:rPr>
          <w:rFonts w:cstheme="minorHAnsi"/>
          <w:sz w:val="22"/>
        </w:rPr>
        <w:tab/>
        <w:t>A judge shall be aware of, and understand, diversity in society and differences arising</w:t>
      </w:r>
      <w:r w:rsidR="001927E6">
        <w:rPr>
          <w:rFonts w:cstheme="minorHAnsi"/>
          <w:sz w:val="22"/>
        </w:rPr>
        <w:t xml:space="preserve"> </w:t>
      </w:r>
      <w:r w:rsidRPr="001927E6">
        <w:rPr>
          <w:rFonts w:cstheme="minorHAnsi"/>
          <w:sz w:val="22"/>
        </w:rPr>
        <w:t>from various sources, including but not limited to race, colour, sex, religion, national</w:t>
      </w:r>
      <w:r w:rsidR="001927E6">
        <w:rPr>
          <w:rFonts w:cstheme="minorHAnsi"/>
          <w:sz w:val="22"/>
        </w:rPr>
        <w:t xml:space="preserve"> </w:t>
      </w:r>
      <w:r w:rsidRPr="001927E6">
        <w:rPr>
          <w:rFonts w:cstheme="minorHAnsi"/>
          <w:sz w:val="22"/>
        </w:rPr>
        <w:t>origin, caste, disability, age, marital status, sexual orientation, social and economic</w:t>
      </w:r>
      <w:r w:rsidR="001927E6">
        <w:rPr>
          <w:rFonts w:cstheme="minorHAnsi"/>
          <w:sz w:val="22"/>
        </w:rPr>
        <w:t xml:space="preserve"> </w:t>
      </w:r>
      <w:r w:rsidRPr="001927E6">
        <w:rPr>
          <w:rFonts w:cstheme="minorHAnsi"/>
          <w:sz w:val="22"/>
        </w:rPr>
        <w:t>status and other like causes ("irrelevant grounds").</w:t>
      </w:r>
    </w:p>
    <w:p w14:paraId="0A9BA210" w14:textId="77777777" w:rsidR="00C568E7" w:rsidRPr="001927E6" w:rsidRDefault="00C568E7" w:rsidP="00C568E7">
      <w:pPr>
        <w:autoSpaceDE w:val="0"/>
        <w:autoSpaceDN w:val="0"/>
        <w:adjustRightInd w:val="0"/>
        <w:rPr>
          <w:rFonts w:cstheme="minorHAnsi"/>
          <w:sz w:val="22"/>
        </w:rPr>
      </w:pPr>
    </w:p>
    <w:p w14:paraId="45A61499" w14:textId="3D00B3E8" w:rsidR="00C568E7" w:rsidRPr="001927E6" w:rsidRDefault="00C568E7" w:rsidP="001927E6">
      <w:pPr>
        <w:autoSpaceDE w:val="0"/>
        <w:autoSpaceDN w:val="0"/>
        <w:adjustRightInd w:val="0"/>
        <w:ind w:left="705" w:hanging="705"/>
        <w:rPr>
          <w:rFonts w:cstheme="minorHAnsi"/>
          <w:sz w:val="22"/>
        </w:rPr>
      </w:pPr>
      <w:r w:rsidRPr="001927E6">
        <w:rPr>
          <w:rFonts w:cstheme="minorHAnsi"/>
          <w:sz w:val="22"/>
        </w:rPr>
        <w:t xml:space="preserve">5.2 </w:t>
      </w:r>
      <w:r w:rsidRPr="001927E6">
        <w:rPr>
          <w:rFonts w:cstheme="minorHAnsi"/>
          <w:sz w:val="22"/>
        </w:rPr>
        <w:tab/>
        <w:t>A judge shall not, in the performance of judicial duties, by words or conduct, manifest</w:t>
      </w:r>
      <w:r w:rsidR="001927E6">
        <w:rPr>
          <w:rFonts w:cstheme="minorHAnsi"/>
          <w:sz w:val="22"/>
        </w:rPr>
        <w:t xml:space="preserve"> </w:t>
      </w:r>
      <w:r w:rsidRPr="001927E6">
        <w:rPr>
          <w:rFonts w:cstheme="minorHAnsi"/>
          <w:sz w:val="22"/>
        </w:rPr>
        <w:t>bias or prejudice towards any person or group on irrelevant grounds.</w:t>
      </w:r>
    </w:p>
    <w:p w14:paraId="0F71123E" w14:textId="77777777" w:rsidR="00C568E7" w:rsidRPr="001927E6" w:rsidRDefault="00C568E7" w:rsidP="00C568E7">
      <w:pPr>
        <w:autoSpaceDE w:val="0"/>
        <w:autoSpaceDN w:val="0"/>
        <w:adjustRightInd w:val="0"/>
        <w:ind w:firstLine="720"/>
        <w:rPr>
          <w:rFonts w:cstheme="minorHAnsi"/>
          <w:sz w:val="22"/>
        </w:rPr>
      </w:pPr>
    </w:p>
    <w:p w14:paraId="55E3A473" w14:textId="4D48366D" w:rsidR="00C568E7" w:rsidRPr="001927E6" w:rsidRDefault="00C568E7" w:rsidP="001927E6">
      <w:pPr>
        <w:autoSpaceDE w:val="0"/>
        <w:autoSpaceDN w:val="0"/>
        <w:adjustRightInd w:val="0"/>
        <w:ind w:left="705" w:hanging="705"/>
        <w:rPr>
          <w:rFonts w:cstheme="minorHAnsi"/>
          <w:sz w:val="22"/>
        </w:rPr>
      </w:pPr>
      <w:r w:rsidRPr="001927E6">
        <w:rPr>
          <w:rFonts w:cstheme="minorHAnsi"/>
          <w:sz w:val="22"/>
        </w:rPr>
        <w:t xml:space="preserve">5.3 </w:t>
      </w:r>
      <w:r w:rsidRPr="001927E6">
        <w:rPr>
          <w:rFonts w:cstheme="minorHAnsi"/>
          <w:sz w:val="22"/>
        </w:rPr>
        <w:tab/>
        <w:t>A judge shall carry out judicial duties with appropriate consideration for all persons,</w:t>
      </w:r>
      <w:r w:rsidR="001927E6">
        <w:rPr>
          <w:rFonts w:cstheme="minorHAnsi"/>
          <w:sz w:val="22"/>
        </w:rPr>
        <w:t xml:space="preserve"> </w:t>
      </w:r>
      <w:r w:rsidRPr="001927E6">
        <w:rPr>
          <w:rFonts w:cstheme="minorHAnsi"/>
          <w:sz w:val="22"/>
        </w:rPr>
        <w:t>such as the parties, witnesses, lawyers, court staff and judicial colleagues, without</w:t>
      </w:r>
      <w:r w:rsidR="001927E6">
        <w:rPr>
          <w:rFonts w:cstheme="minorHAnsi"/>
          <w:sz w:val="22"/>
        </w:rPr>
        <w:t xml:space="preserve"> </w:t>
      </w:r>
      <w:r w:rsidRPr="001927E6">
        <w:rPr>
          <w:rFonts w:cstheme="minorHAnsi"/>
          <w:sz w:val="22"/>
        </w:rPr>
        <w:t>differentiation on any irrelevant ground, immaterial to the proper performance of such</w:t>
      </w:r>
      <w:r w:rsidR="001927E6">
        <w:rPr>
          <w:rFonts w:cstheme="minorHAnsi"/>
          <w:sz w:val="22"/>
        </w:rPr>
        <w:t xml:space="preserve"> </w:t>
      </w:r>
      <w:r w:rsidRPr="001927E6">
        <w:rPr>
          <w:rFonts w:cstheme="minorHAnsi"/>
          <w:sz w:val="22"/>
        </w:rPr>
        <w:t>duties.</w:t>
      </w:r>
    </w:p>
    <w:p w14:paraId="1928A07A" w14:textId="77777777" w:rsidR="00C568E7" w:rsidRPr="001927E6" w:rsidRDefault="00C568E7" w:rsidP="00C568E7">
      <w:pPr>
        <w:rPr>
          <w:rFonts w:cstheme="minorHAnsi"/>
          <w:sz w:val="22"/>
        </w:rPr>
      </w:pPr>
      <w:r w:rsidRPr="001927E6">
        <w:rPr>
          <w:rFonts w:cstheme="minorHAnsi"/>
          <w:sz w:val="22"/>
        </w:rPr>
        <w:br w:type="page"/>
      </w:r>
    </w:p>
    <w:p w14:paraId="6B3921B1" w14:textId="61FE20C6" w:rsidR="00C568E7" w:rsidRPr="001927E6" w:rsidRDefault="00C568E7" w:rsidP="001927E6">
      <w:pPr>
        <w:autoSpaceDE w:val="0"/>
        <w:autoSpaceDN w:val="0"/>
        <w:adjustRightInd w:val="0"/>
        <w:ind w:left="705" w:hanging="705"/>
        <w:rPr>
          <w:rFonts w:cstheme="minorHAnsi"/>
          <w:sz w:val="22"/>
        </w:rPr>
      </w:pPr>
      <w:r w:rsidRPr="001927E6">
        <w:rPr>
          <w:rFonts w:cstheme="minorHAnsi"/>
          <w:sz w:val="22"/>
        </w:rPr>
        <w:lastRenderedPageBreak/>
        <w:t xml:space="preserve">5.4 </w:t>
      </w:r>
      <w:r w:rsidRPr="001927E6">
        <w:rPr>
          <w:rFonts w:cstheme="minorHAnsi"/>
          <w:sz w:val="22"/>
        </w:rPr>
        <w:tab/>
        <w:t>A judge shall not knowingly permit court staff or others subject to the judge's influence,</w:t>
      </w:r>
      <w:r w:rsidR="001927E6">
        <w:rPr>
          <w:rFonts w:cstheme="minorHAnsi"/>
          <w:sz w:val="22"/>
        </w:rPr>
        <w:t xml:space="preserve"> </w:t>
      </w:r>
      <w:r w:rsidRPr="001927E6">
        <w:rPr>
          <w:rFonts w:cstheme="minorHAnsi"/>
          <w:sz w:val="22"/>
        </w:rPr>
        <w:t>direction or control to differentiate between persons concerned, in a matter before the</w:t>
      </w:r>
      <w:r w:rsidR="001927E6">
        <w:rPr>
          <w:rFonts w:cstheme="minorHAnsi"/>
          <w:sz w:val="22"/>
        </w:rPr>
        <w:t xml:space="preserve"> </w:t>
      </w:r>
      <w:r w:rsidRPr="001927E6">
        <w:rPr>
          <w:rFonts w:cstheme="minorHAnsi"/>
          <w:sz w:val="22"/>
        </w:rPr>
        <w:t>judge, on any irrelevant ground.</w:t>
      </w:r>
    </w:p>
    <w:p w14:paraId="09CE65D6" w14:textId="77777777" w:rsidR="00C568E7" w:rsidRPr="001927E6" w:rsidRDefault="00C568E7" w:rsidP="00C568E7">
      <w:pPr>
        <w:autoSpaceDE w:val="0"/>
        <w:autoSpaceDN w:val="0"/>
        <w:adjustRightInd w:val="0"/>
        <w:ind w:left="720"/>
        <w:rPr>
          <w:rFonts w:cstheme="minorHAnsi"/>
          <w:sz w:val="22"/>
        </w:rPr>
      </w:pPr>
    </w:p>
    <w:p w14:paraId="43F5BC18" w14:textId="6CE5E6A0" w:rsidR="00C568E7" w:rsidRPr="001927E6" w:rsidRDefault="00C568E7" w:rsidP="001927E6">
      <w:pPr>
        <w:autoSpaceDE w:val="0"/>
        <w:autoSpaceDN w:val="0"/>
        <w:adjustRightInd w:val="0"/>
        <w:ind w:left="705" w:hanging="705"/>
        <w:rPr>
          <w:rFonts w:cstheme="minorHAnsi"/>
          <w:sz w:val="22"/>
        </w:rPr>
      </w:pPr>
      <w:r w:rsidRPr="001927E6">
        <w:rPr>
          <w:rFonts w:cstheme="minorHAnsi"/>
          <w:sz w:val="22"/>
        </w:rPr>
        <w:t>5.5</w:t>
      </w:r>
      <w:r w:rsidRPr="001927E6">
        <w:rPr>
          <w:rFonts w:cstheme="minorHAnsi"/>
          <w:sz w:val="22"/>
        </w:rPr>
        <w:tab/>
        <w:t>A judge shall require lawyers in proceedings before the court to refrain from</w:t>
      </w:r>
      <w:r w:rsidR="001927E6">
        <w:rPr>
          <w:rFonts w:cstheme="minorHAnsi"/>
          <w:sz w:val="22"/>
        </w:rPr>
        <w:t xml:space="preserve"> </w:t>
      </w:r>
      <w:r w:rsidRPr="001927E6">
        <w:rPr>
          <w:rFonts w:cstheme="minorHAnsi"/>
          <w:sz w:val="22"/>
        </w:rPr>
        <w:t>manifesting, by words or conduct, bias or prejudice based on irrelevant grounds, except</w:t>
      </w:r>
      <w:r w:rsidR="001927E6">
        <w:rPr>
          <w:rFonts w:cstheme="minorHAnsi"/>
          <w:sz w:val="22"/>
        </w:rPr>
        <w:t xml:space="preserve"> </w:t>
      </w:r>
      <w:r w:rsidRPr="001927E6">
        <w:rPr>
          <w:rFonts w:cstheme="minorHAnsi"/>
          <w:sz w:val="22"/>
        </w:rPr>
        <w:t>such as are legally relevant to an issue in proceedings and may be the subject of</w:t>
      </w:r>
      <w:r w:rsidR="001927E6">
        <w:rPr>
          <w:rFonts w:cstheme="minorHAnsi"/>
          <w:sz w:val="22"/>
        </w:rPr>
        <w:t xml:space="preserve"> </w:t>
      </w:r>
      <w:r w:rsidRPr="001927E6">
        <w:rPr>
          <w:rFonts w:cstheme="minorHAnsi"/>
          <w:sz w:val="22"/>
        </w:rPr>
        <w:t>legitimate advocacy.</w:t>
      </w:r>
    </w:p>
    <w:p w14:paraId="2ACB0898" w14:textId="6D342D41" w:rsidR="00C568E7" w:rsidRPr="001927E6" w:rsidRDefault="00C568E7" w:rsidP="00C568E7">
      <w:pPr>
        <w:autoSpaceDE w:val="0"/>
        <w:autoSpaceDN w:val="0"/>
        <w:adjustRightInd w:val="0"/>
        <w:ind w:left="720"/>
        <w:rPr>
          <w:rFonts w:cstheme="minorHAnsi"/>
          <w:sz w:val="22"/>
        </w:rPr>
      </w:pPr>
    </w:p>
    <w:p w14:paraId="4A15859C" w14:textId="77777777" w:rsidR="00C568E7" w:rsidRPr="001927E6" w:rsidRDefault="00C568E7" w:rsidP="00C568E7">
      <w:pPr>
        <w:autoSpaceDE w:val="0"/>
        <w:autoSpaceDN w:val="0"/>
        <w:adjustRightInd w:val="0"/>
        <w:jc w:val="center"/>
        <w:rPr>
          <w:rFonts w:cstheme="minorHAnsi"/>
          <w:i/>
          <w:iCs/>
          <w:sz w:val="22"/>
        </w:rPr>
      </w:pPr>
      <w:r w:rsidRPr="001927E6">
        <w:rPr>
          <w:rFonts w:cstheme="minorHAnsi"/>
          <w:i/>
          <w:iCs/>
          <w:sz w:val="22"/>
        </w:rPr>
        <w:t>Value 6:</w:t>
      </w:r>
    </w:p>
    <w:p w14:paraId="36B39C12" w14:textId="77777777" w:rsidR="00C568E7" w:rsidRPr="001927E6" w:rsidRDefault="00C568E7" w:rsidP="001927E6">
      <w:pPr>
        <w:pStyle w:val="Heading4"/>
        <w:numPr>
          <w:ilvl w:val="0"/>
          <w:numId w:val="0"/>
        </w:numPr>
        <w:ind w:left="864" w:hanging="864"/>
        <w:jc w:val="center"/>
        <w:rPr>
          <w:rFonts w:asciiTheme="minorHAnsi" w:hAnsiTheme="minorHAnsi" w:cstheme="minorHAnsi"/>
          <w:i w:val="0"/>
          <w:color w:val="auto"/>
          <w:sz w:val="22"/>
        </w:rPr>
      </w:pPr>
      <w:r w:rsidRPr="001927E6">
        <w:rPr>
          <w:rFonts w:asciiTheme="minorHAnsi" w:hAnsiTheme="minorHAnsi" w:cstheme="minorHAnsi"/>
          <w:i w:val="0"/>
          <w:color w:val="auto"/>
          <w:sz w:val="22"/>
        </w:rPr>
        <w:t>COMPETENCE AND DILIGENCE</w:t>
      </w:r>
    </w:p>
    <w:p w14:paraId="237735AF" w14:textId="77777777" w:rsidR="00C568E7" w:rsidRPr="001927E6" w:rsidRDefault="00C568E7" w:rsidP="00C568E7">
      <w:pPr>
        <w:autoSpaceDE w:val="0"/>
        <w:autoSpaceDN w:val="0"/>
        <w:adjustRightInd w:val="0"/>
        <w:jc w:val="center"/>
        <w:rPr>
          <w:rFonts w:cstheme="minorHAnsi"/>
          <w:b/>
          <w:bCs/>
          <w:sz w:val="22"/>
        </w:rPr>
      </w:pPr>
    </w:p>
    <w:p w14:paraId="2F533791" w14:textId="77777777" w:rsidR="00C568E7" w:rsidRPr="001927E6" w:rsidRDefault="00C568E7" w:rsidP="00C568E7">
      <w:pPr>
        <w:autoSpaceDE w:val="0"/>
        <w:autoSpaceDN w:val="0"/>
        <w:adjustRightInd w:val="0"/>
        <w:jc w:val="center"/>
        <w:rPr>
          <w:rFonts w:cstheme="minorHAnsi"/>
          <w:i/>
          <w:iCs/>
          <w:sz w:val="22"/>
        </w:rPr>
      </w:pPr>
      <w:r w:rsidRPr="001927E6">
        <w:rPr>
          <w:rFonts w:cstheme="minorHAnsi"/>
          <w:i/>
          <w:iCs/>
          <w:sz w:val="22"/>
        </w:rPr>
        <w:t>Principle:</w:t>
      </w:r>
    </w:p>
    <w:p w14:paraId="268789F9" w14:textId="77777777" w:rsidR="00C568E7" w:rsidRPr="001927E6" w:rsidRDefault="00C568E7" w:rsidP="00C568E7">
      <w:pPr>
        <w:autoSpaceDE w:val="0"/>
        <w:autoSpaceDN w:val="0"/>
        <w:adjustRightInd w:val="0"/>
        <w:jc w:val="center"/>
        <w:rPr>
          <w:rFonts w:cstheme="minorHAnsi"/>
          <w:i/>
          <w:iCs/>
          <w:sz w:val="22"/>
        </w:rPr>
      </w:pPr>
    </w:p>
    <w:p w14:paraId="38C4D632" w14:textId="77777777" w:rsidR="00C568E7" w:rsidRPr="001927E6" w:rsidRDefault="00C568E7" w:rsidP="00C568E7">
      <w:pPr>
        <w:autoSpaceDE w:val="0"/>
        <w:autoSpaceDN w:val="0"/>
        <w:adjustRightInd w:val="0"/>
        <w:jc w:val="center"/>
        <w:rPr>
          <w:rFonts w:cstheme="minorHAnsi"/>
          <w:sz w:val="22"/>
        </w:rPr>
      </w:pPr>
      <w:r w:rsidRPr="001927E6">
        <w:rPr>
          <w:rFonts w:cstheme="minorHAnsi"/>
          <w:sz w:val="22"/>
        </w:rPr>
        <w:t>Competence and diligence are prerequisites to the due performance of judicial office.</w:t>
      </w:r>
    </w:p>
    <w:p w14:paraId="725A139A" w14:textId="77777777" w:rsidR="00C568E7" w:rsidRPr="001927E6" w:rsidRDefault="00C568E7" w:rsidP="00C568E7">
      <w:pPr>
        <w:autoSpaceDE w:val="0"/>
        <w:autoSpaceDN w:val="0"/>
        <w:adjustRightInd w:val="0"/>
        <w:jc w:val="center"/>
        <w:rPr>
          <w:rFonts w:cstheme="minorHAnsi"/>
          <w:sz w:val="22"/>
        </w:rPr>
      </w:pPr>
    </w:p>
    <w:p w14:paraId="04AEFA2D" w14:textId="77777777" w:rsidR="00C568E7" w:rsidRPr="001927E6" w:rsidRDefault="00C568E7" w:rsidP="00C568E7">
      <w:pPr>
        <w:autoSpaceDE w:val="0"/>
        <w:autoSpaceDN w:val="0"/>
        <w:adjustRightInd w:val="0"/>
        <w:jc w:val="center"/>
        <w:rPr>
          <w:rFonts w:cstheme="minorHAnsi"/>
          <w:i/>
          <w:iCs/>
          <w:sz w:val="22"/>
        </w:rPr>
      </w:pPr>
      <w:r w:rsidRPr="001927E6">
        <w:rPr>
          <w:rFonts w:cstheme="minorHAnsi"/>
          <w:i/>
          <w:iCs/>
          <w:sz w:val="22"/>
        </w:rPr>
        <w:t>Application:</w:t>
      </w:r>
    </w:p>
    <w:p w14:paraId="47C0544F" w14:textId="77777777" w:rsidR="00C568E7" w:rsidRPr="001927E6" w:rsidRDefault="00C568E7" w:rsidP="00C568E7">
      <w:pPr>
        <w:autoSpaceDE w:val="0"/>
        <w:autoSpaceDN w:val="0"/>
        <w:adjustRightInd w:val="0"/>
        <w:jc w:val="center"/>
        <w:rPr>
          <w:rFonts w:cstheme="minorHAnsi"/>
          <w:i/>
          <w:iCs/>
          <w:sz w:val="22"/>
        </w:rPr>
      </w:pPr>
    </w:p>
    <w:p w14:paraId="386F2AE0" w14:textId="77777777" w:rsidR="00C568E7" w:rsidRPr="001927E6" w:rsidRDefault="00C568E7" w:rsidP="00C568E7">
      <w:pPr>
        <w:autoSpaceDE w:val="0"/>
        <w:autoSpaceDN w:val="0"/>
        <w:adjustRightInd w:val="0"/>
        <w:rPr>
          <w:rFonts w:cstheme="minorHAnsi"/>
          <w:sz w:val="22"/>
        </w:rPr>
      </w:pPr>
      <w:r w:rsidRPr="001927E6">
        <w:rPr>
          <w:rFonts w:cstheme="minorHAnsi"/>
          <w:sz w:val="22"/>
        </w:rPr>
        <w:t xml:space="preserve">6.1 </w:t>
      </w:r>
      <w:r w:rsidRPr="001927E6">
        <w:rPr>
          <w:rFonts w:cstheme="minorHAnsi"/>
          <w:sz w:val="22"/>
        </w:rPr>
        <w:tab/>
        <w:t>The judicial duties of a judge take precedence over all other activities.</w:t>
      </w:r>
    </w:p>
    <w:p w14:paraId="1BCC947D" w14:textId="77777777" w:rsidR="00C568E7" w:rsidRPr="001927E6" w:rsidRDefault="00C568E7" w:rsidP="00C568E7">
      <w:pPr>
        <w:autoSpaceDE w:val="0"/>
        <w:autoSpaceDN w:val="0"/>
        <w:adjustRightInd w:val="0"/>
        <w:rPr>
          <w:rFonts w:cstheme="minorHAnsi"/>
          <w:sz w:val="22"/>
        </w:rPr>
      </w:pPr>
    </w:p>
    <w:p w14:paraId="0B2939FC" w14:textId="2E26AD3E" w:rsidR="00C568E7" w:rsidRPr="001927E6" w:rsidRDefault="00C568E7" w:rsidP="001927E6">
      <w:pPr>
        <w:autoSpaceDE w:val="0"/>
        <w:autoSpaceDN w:val="0"/>
        <w:adjustRightInd w:val="0"/>
        <w:ind w:left="705" w:hanging="705"/>
        <w:rPr>
          <w:rFonts w:cstheme="minorHAnsi"/>
          <w:sz w:val="22"/>
        </w:rPr>
      </w:pPr>
      <w:r w:rsidRPr="001927E6">
        <w:rPr>
          <w:rFonts w:cstheme="minorHAnsi"/>
          <w:sz w:val="22"/>
        </w:rPr>
        <w:t xml:space="preserve">6.2 </w:t>
      </w:r>
      <w:r w:rsidRPr="001927E6">
        <w:rPr>
          <w:rFonts w:cstheme="minorHAnsi"/>
          <w:sz w:val="22"/>
        </w:rPr>
        <w:tab/>
        <w:t>A judge shall devote the judge's professional activity to judicial duties, which include</w:t>
      </w:r>
      <w:r w:rsidR="001927E6">
        <w:rPr>
          <w:rFonts w:cstheme="minorHAnsi"/>
          <w:sz w:val="22"/>
        </w:rPr>
        <w:t xml:space="preserve"> </w:t>
      </w:r>
      <w:r w:rsidRPr="001927E6">
        <w:rPr>
          <w:rFonts w:cstheme="minorHAnsi"/>
          <w:sz w:val="22"/>
        </w:rPr>
        <w:t>not only the performance of judicial functions and responsibilities in court and the</w:t>
      </w:r>
      <w:r w:rsidR="001927E6">
        <w:rPr>
          <w:rFonts w:cstheme="minorHAnsi"/>
          <w:sz w:val="22"/>
        </w:rPr>
        <w:t xml:space="preserve"> </w:t>
      </w:r>
      <w:r w:rsidRPr="001927E6">
        <w:rPr>
          <w:rFonts w:cstheme="minorHAnsi"/>
          <w:sz w:val="22"/>
        </w:rPr>
        <w:t>making of decisions, but also other tasks relevant to the judicial office or the court's</w:t>
      </w:r>
      <w:r w:rsidR="001927E6">
        <w:rPr>
          <w:rFonts w:cstheme="minorHAnsi"/>
          <w:sz w:val="22"/>
        </w:rPr>
        <w:t xml:space="preserve"> </w:t>
      </w:r>
      <w:r w:rsidRPr="001927E6">
        <w:rPr>
          <w:rFonts w:cstheme="minorHAnsi"/>
          <w:sz w:val="22"/>
        </w:rPr>
        <w:t>operations.</w:t>
      </w:r>
    </w:p>
    <w:p w14:paraId="47A2358A" w14:textId="77777777" w:rsidR="00C568E7" w:rsidRPr="001927E6" w:rsidRDefault="00C568E7" w:rsidP="00C568E7">
      <w:pPr>
        <w:autoSpaceDE w:val="0"/>
        <w:autoSpaceDN w:val="0"/>
        <w:adjustRightInd w:val="0"/>
        <w:ind w:left="720"/>
        <w:rPr>
          <w:rFonts w:cstheme="minorHAnsi"/>
          <w:sz w:val="22"/>
        </w:rPr>
      </w:pPr>
    </w:p>
    <w:p w14:paraId="38FB8189" w14:textId="315B21BC" w:rsidR="00C568E7" w:rsidRPr="001927E6" w:rsidRDefault="00C568E7" w:rsidP="001927E6">
      <w:pPr>
        <w:autoSpaceDE w:val="0"/>
        <w:autoSpaceDN w:val="0"/>
        <w:adjustRightInd w:val="0"/>
        <w:ind w:left="705" w:hanging="705"/>
        <w:rPr>
          <w:rFonts w:cstheme="minorHAnsi"/>
          <w:sz w:val="22"/>
        </w:rPr>
      </w:pPr>
      <w:r w:rsidRPr="001927E6">
        <w:rPr>
          <w:rFonts w:cstheme="minorHAnsi"/>
          <w:sz w:val="22"/>
        </w:rPr>
        <w:t xml:space="preserve">6.3 </w:t>
      </w:r>
      <w:r w:rsidRPr="001927E6">
        <w:rPr>
          <w:rFonts w:cstheme="minorHAnsi"/>
          <w:sz w:val="22"/>
        </w:rPr>
        <w:tab/>
        <w:t>A judge shall take reasonable steps to maintain and enhance the judge's knowledge,</w:t>
      </w:r>
      <w:r w:rsidR="001927E6">
        <w:rPr>
          <w:rFonts w:cstheme="minorHAnsi"/>
          <w:sz w:val="22"/>
        </w:rPr>
        <w:t xml:space="preserve"> </w:t>
      </w:r>
      <w:r w:rsidRPr="001927E6">
        <w:rPr>
          <w:rFonts w:cstheme="minorHAnsi"/>
          <w:sz w:val="22"/>
        </w:rPr>
        <w:t>skills and personal qualities necessary for the proper performance of judicial duties,</w:t>
      </w:r>
      <w:r w:rsidR="001927E6">
        <w:rPr>
          <w:rFonts w:cstheme="minorHAnsi"/>
          <w:sz w:val="22"/>
        </w:rPr>
        <w:t xml:space="preserve"> </w:t>
      </w:r>
      <w:r w:rsidRPr="001927E6">
        <w:rPr>
          <w:rFonts w:cstheme="minorHAnsi"/>
          <w:sz w:val="22"/>
        </w:rPr>
        <w:t>taking advantage for this purpose of the training and other facilities which should be</w:t>
      </w:r>
      <w:r w:rsidR="001927E6">
        <w:rPr>
          <w:rFonts w:cstheme="minorHAnsi"/>
          <w:sz w:val="22"/>
        </w:rPr>
        <w:t xml:space="preserve"> </w:t>
      </w:r>
      <w:r w:rsidRPr="001927E6">
        <w:rPr>
          <w:rFonts w:cstheme="minorHAnsi"/>
          <w:sz w:val="22"/>
        </w:rPr>
        <w:t>made available, under judicial control, to judges.</w:t>
      </w:r>
    </w:p>
    <w:p w14:paraId="23A52F8D" w14:textId="77777777" w:rsidR="00C568E7" w:rsidRPr="001927E6" w:rsidRDefault="00C568E7" w:rsidP="00C568E7">
      <w:pPr>
        <w:autoSpaceDE w:val="0"/>
        <w:autoSpaceDN w:val="0"/>
        <w:adjustRightInd w:val="0"/>
        <w:ind w:left="720"/>
        <w:rPr>
          <w:rFonts w:cstheme="minorHAnsi"/>
          <w:sz w:val="22"/>
        </w:rPr>
      </w:pPr>
    </w:p>
    <w:p w14:paraId="74FA5BE3" w14:textId="25F067A9" w:rsidR="00C568E7" w:rsidRPr="001927E6" w:rsidRDefault="00C568E7" w:rsidP="001927E6">
      <w:pPr>
        <w:autoSpaceDE w:val="0"/>
        <w:autoSpaceDN w:val="0"/>
        <w:adjustRightInd w:val="0"/>
        <w:ind w:left="705" w:hanging="705"/>
        <w:rPr>
          <w:rFonts w:cstheme="minorHAnsi"/>
          <w:sz w:val="22"/>
        </w:rPr>
      </w:pPr>
      <w:r w:rsidRPr="001927E6">
        <w:rPr>
          <w:rFonts w:cstheme="minorHAnsi"/>
          <w:sz w:val="22"/>
        </w:rPr>
        <w:t xml:space="preserve">6.4 </w:t>
      </w:r>
      <w:r w:rsidRPr="001927E6">
        <w:rPr>
          <w:rFonts w:cstheme="minorHAnsi"/>
          <w:sz w:val="22"/>
        </w:rPr>
        <w:tab/>
        <w:t>A judge shall keep himself or herself informed about relevant developments of</w:t>
      </w:r>
      <w:r w:rsidR="001927E6">
        <w:rPr>
          <w:rFonts w:cstheme="minorHAnsi"/>
          <w:sz w:val="22"/>
        </w:rPr>
        <w:t xml:space="preserve"> </w:t>
      </w:r>
      <w:r w:rsidRPr="001927E6">
        <w:rPr>
          <w:rFonts w:cstheme="minorHAnsi"/>
          <w:sz w:val="22"/>
        </w:rPr>
        <w:t>international law, including international conventions and other instruments establishing</w:t>
      </w:r>
      <w:r w:rsidR="001927E6">
        <w:rPr>
          <w:rFonts w:cstheme="minorHAnsi"/>
          <w:sz w:val="22"/>
        </w:rPr>
        <w:t xml:space="preserve"> </w:t>
      </w:r>
      <w:r w:rsidRPr="001927E6">
        <w:rPr>
          <w:rFonts w:cstheme="minorHAnsi"/>
          <w:sz w:val="22"/>
        </w:rPr>
        <w:t>human rights norms.</w:t>
      </w:r>
    </w:p>
    <w:p w14:paraId="43A416F7" w14:textId="77777777" w:rsidR="00C568E7" w:rsidRPr="001927E6" w:rsidRDefault="00C568E7" w:rsidP="00C568E7">
      <w:pPr>
        <w:autoSpaceDE w:val="0"/>
        <w:autoSpaceDN w:val="0"/>
        <w:adjustRightInd w:val="0"/>
        <w:ind w:left="720"/>
        <w:rPr>
          <w:rFonts w:cstheme="minorHAnsi"/>
          <w:sz w:val="22"/>
        </w:rPr>
      </w:pPr>
    </w:p>
    <w:p w14:paraId="0BDF5033" w14:textId="7D27ADAC" w:rsidR="00C568E7" w:rsidRPr="001927E6" w:rsidRDefault="00C568E7" w:rsidP="001927E6">
      <w:pPr>
        <w:autoSpaceDE w:val="0"/>
        <w:autoSpaceDN w:val="0"/>
        <w:adjustRightInd w:val="0"/>
        <w:ind w:left="705" w:hanging="705"/>
        <w:rPr>
          <w:rFonts w:cstheme="minorHAnsi"/>
          <w:sz w:val="22"/>
        </w:rPr>
      </w:pPr>
      <w:r w:rsidRPr="001927E6">
        <w:rPr>
          <w:rFonts w:cstheme="minorHAnsi"/>
          <w:sz w:val="22"/>
        </w:rPr>
        <w:t xml:space="preserve">6.5 </w:t>
      </w:r>
      <w:r w:rsidRPr="001927E6">
        <w:rPr>
          <w:rFonts w:cstheme="minorHAnsi"/>
          <w:sz w:val="22"/>
        </w:rPr>
        <w:tab/>
        <w:t>A judge shall perform all judicial duties, including the delivery of reserved decisions,</w:t>
      </w:r>
      <w:r w:rsidR="001927E6">
        <w:rPr>
          <w:rFonts w:cstheme="minorHAnsi"/>
          <w:sz w:val="22"/>
        </w:rPr>
        <w:t xml:space="preserve"> </w:t>
      </w:r>
      <w:r w:rsidRPr="001927E6">
        <w:rPr>
          <w:rFonts w:cstheme="minorHAnsi"/>
          <w:sz w:val="22"/>
        </w:rPr>
        <w:t>efficiently, fairly and with reasonable promptness.</w:t>
      </w:r>
    </w:p>
    <w:p w14:paraId="111468C1" w14:textId="77777777" w:rsidR="00C568E7" w:rsidRPr="001927E6" w:rsidRDefault="00C568E7" w:rsidP="00C568E7">
      <w:pPr>
        <w:autoSpaceDE w:val="0"/>
        <w:autoSpaceDN w:val="0"/>
        <w:adjustRightInd w:val="0"/>
        <w:ind w:firstLine="720"/>
        <w:rPr>
          <w:rFonts w:cstheme="minorHAnsi"/>
          <w:sz w:val="22"/>
        </w:rPr>
      </w:pPr>
    </w:p>
    <w:p w14:paraId="6F4D96FF" w14:textId="29BF239A" w:rsidR="00C568E7" w:rsidRPr="001927E6" w:rsidRDefault="00C568E7" w:rsidP="001927E6">
      <w:pPr>
        <w:autoSpaceDE w:val="0"/>
        <w:autoSpaceDN w:val="0"/>
        <w:adjustRightInd w:val="0"/>
        <w:ind w:left="705" w:hanging="705"/>
        <w:rPr>
          <w:rFonts w:cstheme="minorHAnsi"/>
          <w:sz w:val="22"/>
        </w:rPr>
      </w:pPr>
      <w:r w:rsidRPr="001927E6">
        <w:rPr>
          <w:rFonts w:cstheme="minorHAnsi"/>
          <w:sz w:val="22"/>
        </w:rPr>
        <w:t xml:space="preserve">6.6 </w:t>
      </w:r>
      <w:r w:rsidRPr="001927E6">
        <w:rPr>
          <w:rFonts w:cstheme="minorHAnsi"/>
          <w:sz w:val="22"/>
        </w:rPr>
        <w:tab/>
        <w:t>A judge shall maintain order and decorum in all proceedings before the court and be</w:t>
      </w:r>
      <w:r w:rsidR="001927E6">
        <w:rPr>
          <w:rFonts w:cstheme="minorHAnsi"/>
          <w:sz w:val="22"/>
        </w:rPr>
        <w:t xml:space="preserve"> </w:t>
      </w:r>
      <w:r w:rsidRPr="001927E6">
        <w:rPr>
          <w:rFonts w:cstheme="minorHAnsi"/>
          <w:sz w:val="22"/>
        </w:rPr>
        <w:t>patient, dignified and courteous in relation to litigants, jurors, witnesses, lawyers and</w:t>
      </w:r>
      <w:r w:rsidR="001927E6">
        <w:rPr>
          <w:rFonts w:cstheme="minorHAnsi"/>
          <w:sz w:val="22"/>
        </w:rPr>
        <w:t xml:space="preserve"> </w:t>
      </w:r>
      <w:r w:rsidRPr="001927E6">
        <w:rPr>
          <w:rFonts w:cstheme="minorHAnsi"/>
          <w:sz w:val="22"/>
        </w:rPr>
        <w:t>others with whom the judge deals in an official capacity. The judge shall require similar</w:t>
      </w:r>
      <w:r w:rsidR="001927E6">
        <w:rPr>
          <w:rFonts w:cstheme="minorHAnsi"/>
          <w:sz w:val="22"/>
        </w:rPr>
        <w:t xml:space="preserve"> </w:t>
      </w:r>
      <w:r w:rsidRPr="001927E6">
        <w:rPr>
          <w:rFonts w:cstheme="minorHAnsi"/>
          <w:sz w:val="22"/>
        </w:rPr>
        <w:t>conduct of legal representatives, court staff and others subject to the judge's influence,</w:t>
      </w:r>
      <w:r w:rsidR="001927E6">
        <w:rPr>
          <w:rFonts w:cstheme="minorHAnsi"/>
          <w:sz w:val="22"/>
        </w:rPr>
        <w:t xml:space="preserve"> </w:t>
      </w:r>
      <w:r w:rsidRPr="001927E6">
        <w:rPr>
          <w:rFonts w:cstheme="minorHAnsi"/>
          <w:sz w:val="22"/>
        </w:rPr>
        <w:t>direction or control.</w:t>
      </w:r>
    </w:p>
    <w:p w14:paraId="0EA698E5" w14:textId="77777777" w:rsidR="00C568E7" w:rsidRPr="001927E6" w:rsidRDefault="00C568E7" w:rsidP="00C568E7">
      <w:pPr>
        <w:autoSpaceDE w:val="0"/>
        <w:autoSpaceDN w:val="0"/>
        <w:adjustRightInd w:val="0"/>
        <w:ind w:left="720"/>
        <w:rPr>
          <w:rFonts w:cstheme="minorHAnsi"/>
          <w:sz w:val="22"/>
        </w:rPr>
      </w:pPr>
    </w:p>
    <w:p w14:paraId="5D11BB34" w14:textId="41986133" w:rsidR="00C568E7" w:rsidRDefault="00C568E7" w:rsidP="001927E6">
      <w:pPr>
        <w:autoSpaceDE w:val="0"/>
        <w:autoSpaceDN w:val="0"/>
        <w:adjustRightInd w:val="0"/>
        <w:ind w:left="705" w:hanging="705"/>
        <w:rPr>
          <w:rFonts w:cstheme="minorHAnsi"/>
          <w:sz w:val="22"/>
        </w:rPr>
      </w:pPr>
      <w:r w:rsidRPr="001927E6">
        <w:rPr>
          <w:rFonts w:cstheme="minorHAnsi"/>
          <w:sz w:val="22"/>
        </w:rPr>
        <w:t xml:space="preserve">6.7 </w:t>
      </w:r>
      <w:r w:rsidRPr="001927E6">
        <w:rPr>
          <w:rFonts w:cstheme="minorHAnsi"/>
          <w:sz w:val="22"/>
        </w:rPr>
        <w:tab/>
        <w:t>A judge shall not engage in conduct incompatible with the diligent discharge of judicial</w:t>
      </w:r>
      <w:r w:rsidR="001927E6">
        <w:rPr>
          <w:rFonts w:cstheme="minorHAnsi"/>
          <w:sz w:val="22"/>
        </w:rPr>
        <w:t xml:space="preserve"> </w:t>
      </w:r>
      <w:r w:rsidRPr="001927E6">
        <w:rPr>
          <w:rFonts w:cstheme="minorHAnsi"/>
          <w:sz w:val="22"/>
        </w:rPr>
        <w:t>duties.</w:t>
      </w:r>
    </w:p>
    <w:p w14:paraId="0DD5C3D6" w14:textId="77777777" w:rsidR="001927E6" w:rsidRPr="001927E6" w:rsidRDefault="001927E6" w:rsidP="001927E6">
      <w:pPr>
        <w:autoSpaceDE w:val="0"/>
        <w:autoSpaceDN w:val="0"/>
        <w:adjustRightInd w:val="0"/>
        <w:ind w:left="705" w:hanging="705"/>
        <w:rPr>
          <w:rFonts w:cstheme="minorHAnsi"/>
          <w:sz w:val="22"/>
        </w:rPr>
      </w:pPr>
    </w:p>
    <w:p w14:paraId="104CED72" w14:textId="77777777" w:rsidR="00C568E7" w:rsidRPr="001927E6" w:rsidRDefault="00C568E7" w:rsidP="001927E6">
      <w:pPr>
        <w:pStyle w:val="Heading4"/>
        <w:numPr>
          <w:ilvl w:val="0"/>
          <w:numId w:val="0"/>
        </w:numPr>
        <w:jc w:val="center"/>
        <w:rPr>
          <w:rFonts w:asciiTheme="minorHAnsi" w:hAnsiTheme="minorHAnsi" w:cstheme="minorHAnsi"/>
          <w:i w:val="0"/>
          <w:color w:val="auto"/>
          <w:sz w:val="22"/>
        </w:rPr>
      </w:pPr>
      <w:r w:rsidRPr="001927E6">
        <w:rPr>
          <w:rFonts w:asciiTheme="minorHAnsi" w:hAnsiTheme="minorHAnsi" w:cstheme="minorHAnsi"/>
          <w:i w:val="0"/>
          <w:color w:val="auto"/>
          <w:sz w:val="22"/>
        </w:rPr>
        <w:t>IMPLEMENTATION</w:t>
      </w:r>
    </w:p>
    <w:p w14:paraId="723DE82E" w14:textId="77777777" w:rsidR="00C568E7" w:rsidRPr="001927E6" w:rsidRDefault="00C568E7" w:rsidP="00C568E7">
      <w:pPr>
        <w:autoSpaceDE w:val="0"/>
        <w:autoSpaceDN w:val="0"/>
        <w:adjustRightInd w:val="0"/>
        <w:rPr>
          <w:rFonts w:cstheme="minorHAnsi"/>
          <w:sz w:val="22"/>
        </w:rPr>
      </w:pPr>
    </w:p>
    <w:p w14:paraId="628FF49D" w14:textId="2E312CE7" w:rsidR="00C568E7" w:rsidRPr="001927E6" w:rsidRDefault="00C568E7" w:rsidP="00C568E7">
      <w:pPr>
        <w:autoSpaceDE w:val="0"/>
        <w:autoSpaceDN w:val="0"/>
        <w:adjustRightInd w:val="0"/>
        <w:jc w:val="center"/>
        <w:rPr>
          <w:rFonts w:cstheme="minorHAnsi"/>
          <w:sz w:val="22"/>
        </w:rPr>
      </w:pPr>
      <w:r w:rsidRPr="001927E6">
        <w:rPr>
          <w:rFonts w:cstheme="minorHAnsi"/>
          <w:sz w:val="22"/>
        </w:rPr>
        <w:t>By reason of the nature of judicial office, effective measures shall be adopted by national</w:t>
      </w:r>
      <w:r w:rsidR="001927E6">
        <w:rPr>
          <w:rFonts w:cstheme="minorHAnsi"/>
          <w:sz w:val="22"/>
        </w:rPr>
        <w:t xml:space="preserve"> </w:t>
      </w:r>
      <w:r w:rsidRPr="001927E6">
        <w:rPr>
          <w:rFonts w:cstheme="minorHAnsi"/>
          <w:sz w:val="22"/>
        </w:rPr>
        <w:t>judiciaries to provide mechanisms to implement these principles if such mechanisms are not</w:t>
      </w:r>
      <w:r w:rsidR="001927E6">
        <w:rPr>
          <w:rFonts w:cstheme="minorHAnsi"/>
          <w:sz w:val="22"/>
        </w:rPr>
        <w:t xml:space="preserve"> </w:t>
      </w:r>
      <w:r w:rsidRPr="001927E6">
        <w:rPr>
          <w:rFonts w:cstheme="minorHAnsi"/>
          <w:sz w:val="22"/>
        </w:rPr>
        <w:t>already in existence in their jurisdictions.</w:t>
      </w:r>
    </w:p>
    <w:p w14:paraId="16771C25" w14:textId="77777777" w:rsidR="00C568E7" w:rsidRPr="001927E6" w:rsidRDefault="00C568E7" w:rsidP="001927E6">
      <w:pPr>
        <w:pStyle w:val="Heading4"/>
        <w:numPr>
          <w:ilvl w:val="0"/>
          <w:numId w:val="0"/>
        </w:numPr>
        <w:ind w:left="864" w:hanging="864"/>
        <w:jc w:val="center"/>
        <w:rPr>
          <w:rFonts w:asciiTheme="minorHAnsi" w:hAnsiTheme="minorHAnsi" w:cstheme="minorHAnsi"/>
          <w:i w:val="0"/>
          <w:color w:val="auto"/>
          <w:sz w:val="22"/>
        </w:rPr>
      </w:pPr>
      <w:r w:rsidRPr="001927E6">
        <w:rPr>
          <w:rFonts w:asciiTheme="minorHAnsi" w:hAnsiTheme="minorHAnsi" w:cstheme="minorHAnsi"/>
          <w:i w:val="0"/>
          <w:color w:val="auto"/>
          <w:sz w:val="22"/>
        </w:rPr>
        <w:lastRenderedPageBreak/>
        <w:t>DEFINITIONS</w:t>
      </w:r>
    </w:p>
    <w:p w14:paraId="1E663D56" w14:textId="77777777" w:rsidR="00C568E7" w:rsidRPr="001927E6" w:rsidRDefault="00C568E7" w:rsidP="00C568E7">
      <w:pPr>
        <w:autoSpaceDE w:val="0"/>
        <w:autoSpaceDN w:val="0"/>
        <w:adjustRightInd w:val="0"/>
        <w:jc w:val="center"/>
        <w:rPr>
          <w:rFonts w:cstheme="minorHAnsi"/>
          <w:b/>
          <w:bCs/>
          <w:sz w:val="22"/>
        </w:rPr>
      </w:pPr>
    </w:p>
    <w:p w14:paraId="1F7C1FAF" w14:textId="5576DE21" w:rsidR="00C568E7" w:rsidRPr="001927E6" w:rsidRDefault="00C568E7" w:rsidP="00C568E7">
      <w:pPr>
        <w:autoSpaceDE w:val="0"/>
        <w:autoSpaceDN w:val="0"/>
        <w:adjustRightInd w:val="0"/>
        <w:rPr>
          <w:rFonts w:cstheme="minorHAnsi"/>
          <w:sz w:val="22"/>
        </w:rPr>
      </w:pPr>
      <w:r w:rsidRPr="001927E6">
        <w:rPr>
          <w:rFonts w:cstheme="minorHAnsi"/>
          <w:sz w:val="22"/>
        </w:rPr>
        <w:t>In this statement of principles, unless the context otherwise permits or requires, the following</w:t>
      </w:r>
      <w:r w:rsidR="001927E6">
        <w:rPr>
          <w:rFonts w:cstheme="minorHAnsi"/>
          <w:sz w:val="22"/>
        </w:rPr>
        <w:t xml:space="preserve"> </w:t>
      </w:r>
      <w:r w:rsidRPr="001927E6">
        <w:rPr>
          <w:rFonts w:cstheme="minorHAnsi"/>
          <w:sz w:val="22"/>
        </w:rPr>
        <w:t>meanings shall be attributed to the words used:</w:t>
      </w:r>
    </w:p>
    <w:p w14:paraId="77D852AA" w14:textId="77777777" w:rsidR="00C568E7" w:rsidRPr="001927E6" w:rsidRDefault="00C568E7" w:rsidP="00C568E7">
      <w:pPr>
        <w:autoSpaceDE w:val="0"/>
        <w:autoSpaceDN w:val="0"/>
        <w:adjustRightInd w:val="0"/>
        <w:rPr>
          <w:rFonts w:cstheme="minorHAnsi"/>
          <w:sz w:val="22"/>
        </w:rPr>
      </w:pPr>
    </w:p>
    <w:p w14:paraId="40E838A5" w14:textId="77777777" w:rsidR="00C568E7" w:rsidRPr="001927E6" w:rsidRDefault="00C568E7" w:rsidP="00C568E7">
      <w:pPr>
        <w:autoSpaceDE w:val="0"/>
        <w:autoSpaceDN w:val="0"/>
        <w:adjustRightInd w:val="0"/>
        <w:rPr>
          <w:rFonts w:cstheme="minorHAnsi"/>
          <w:sz w:val="22"/>
        </w:rPr>
      </w:pPr>
      <w:r w:rsidRPr="001927E6">
        <w:rPr>
          <w:rFonts w:cstheme="minorHAnsi"/>
          <w:sz w:val="22"/>
        </w:rPr>
        <w:t>"</w:t>
      </w:r>
      <w:r w:rsidRPr="001927E6">
        <w:rPr>
          <w:rFonts w:cstheme="minorHAnsi"/>
          <w:i/>
          <w:iCs/>
          <w:sz w:val="22"/>
        </w:rPr>
        <w:t>Court staff</w:t>
      </w:r>
      <w:r w:rsidRPr="001927E6">
        <w:rPr>
          <w:rFonts w:cstheme="minorHAnsi"/>
          <w:sz w:val="22"/>
        </w:rPr>
        <w:t>" includes the personal staff of the judge including law clerks.</w:t>
      </w:r>
    </w:p>
    <w:p w14:paraId="27D1F992" w14:textId="77777777" w:rsidR="00C568E7" w:rsidRPr="001927E6" w:rsidRDefault="00C568E7" w:rsidP="00C568E7">
      <w:pPr>
        <w:autoSpaceDE w:val="0"/>
        <w:autoSpaceDN w:val="0"/>
        <w:adjustRightInd w:val="0"/>
        <w:rPr>
          <w:rFonts w:cstheme="minorHAnsi"/>
          <w:sz w:val="22"/>
        </w:rPr>
      </w:pPr>
    </w:p>
    <w:p w14:paraId="3D601188" w14:textId="77777777" w:rsidR="00C568E7" w:rsidRPr="001927E6" w:rsidRDefault="00C568E7" w:rsidP="00C568E7">
      <w:pPr>
        <w:autoSpaceDE w:val="0"/>
        <w:autoSpaceDN w:val="0"/>
        <w:adjustRightInd w:val="0"/>
        <w:rPr>
          <w:rFonts w:cstheme="minorHAnsi"/>
          <w:sz w:val="22"/>
        </w:rPr>
      </w:pPr>
      <w:r w:rsidRPr="001927E6">
        <w:rPr>
          <w:rFonts w:cstheme="minorHAnsi"/>
          <w:sz w:val="22"/>
        </w:rPr>
        <w:t>"</w:t>
      </w:r>
      <w:r w:rsidRPr="001927E6">
        <w:rPr>
          <w:rFonts w:cstheme="minorHAnsi"/>
          <w:i/>
          <w:iCs/>
          <w:sz w:val="22"/>
        </w:rPr>
        <w:t>Judge</w:t>
      </w:r>
      <w:r w:rsidRPr="001927E6">
        <w:rPr>
          <w:rFonts w:cstheme="minorHAnsi"/>
          <w:sz w:val="22"/>
        </w:rPr>
        <w:t>" means any person exercising judicial power, however designated.</w:t>
      </w:r>
    </w:p>
    <w:p w14:paraId="298D70CA" w14:textId="77777777" w:rsidR="00C568E7" w:rsidRPr="001927E6" w:rsidRDefault="00C568E7" w:rsidP="00C568E7">
      <w:pPr>
        <w:autoSpaceDE w:val="0"/>
        <w:autoSpaceDN w:val="0"/>
        <w:adjustRightInd w:val="0"/>
        <w:rPr>
          <w:rFonts w:cstheme="minorHAnsi"/>
          <w:sz w:val="22"/>
        </w:rPr>
      </w:pPr>
    </w:p>
    <w:p w14:paraId="774A33F1" w14:textId="50564246" w:rsidR="00C568E7" w:rsidRPr="001927E6" w:rsidRDefault="00C568E7" w:rsidP="00C568E7">
      <w:pPr>
        <w:autoSpaceDE w:val="0"/>
        <w:autoSpaceDN w:val="0"/>
        <w:adjustRightInd w:val="0"/>
        <w:rPr>
          <w:rFonts w:cstheme="minorHAnsi"/>
          <w:sz w:val="22"/>
        </w:rPr>
      </w:pPr>
      <w:r w:rsidRPr="001927E6">
        <w:rPr>
          <w:rFonts w:cstheme="minorHAnsi"/>
          <w:sz w:val="22"/>
        </w:rPr>
        <w:t>"</w:t>
      </w:r>
      <w:r w:rsidRPr="001927E6">
        <w:rPr>
          <w:rFonts w:cstheme="minorHAnsi"/>
          <w:i/>
          <w:iCs/>
          <w:sz w:val="22"/>
        </w:rPr>
        <w:t>Judge's family</w:t>
      </w:r>
      <w:r w:rsidRPr="001927E6">
        <w:rPr>
          <w:rFonts w:cstheme="minorHAnsi"/>
          <w:sz w:val="22"/>
        </w:rPr>
        <w:t>" includes a judge's spouse, son, daughter, son-in-law, daughter-in-law, and any</w:t>
      </w:r>
      <w:r w:rsidR="001927E6">
        <w:rPr>
          <w:rFonts w:cstheme="minorHAnsi"/>
          <w:sz w:val="22"/>
        </w:rPr>
        <w:t xml:space="preserve"> </w:t>
      </w:r>
      <w:r w:rsidRPr="001927E6">
        <w:rPr>
          <w:rFonts w:cstheme="minorHAnsi"/>
          <w:sz w:val="22"/>
        </w:rPr>
        <w:t>other close relative or person who is a companion or employee of the judge and who lives in the</w:t>
      </w:r>
      <w:r w:rsidR="001927E6">
        <w:rPr>
          <w:rFonts w:cstheme="minorHAnsi"/>
          <w:sz w:val="22"/>
        </w:rPr>
        <w:t xml:space="preserve"> </w:t>
      </w:r>
      <w:r w:rsidRPr="001927E6">
        <w:rPr>
          <w:rFonts w:cstheme="minorHAnsi"/>
          <w:sz w:val="22"/>
        </w:rPr>
        <w:t>judge's household.</w:t>
      </w:r>
    </w:p>
    <w:p w14:paraId="74B7AB58" w14:textId="77777777" w:rsidR="00C568E7" w:rsidRPr="001927E6" w:rsidRDefault="00C568E7" w:rsidP="00C568E7">
      <w:pPr>
        <w:autoSpaceDE w:val="0"/>
        <w:autoSpaceDN w:val="0"/>
        <w:adjustRightInd w:val="0"/>
        <w:rPr>
          <w:rFonts w:cstheme="minorHAnsi"/>
          <w:sz w:val="22"/>
        </w:rPr>
      </w:pPr>
    </w:p>
    <w:p w14:paraId="27DDABBC" w14:textId="6A90DA54" w:rsidR="00C568E7" w:rsidRPr="001927E6" w:rsidRDefault="00C568E7" w:rsidP="00C568E7">
      <w:pPr>
        <w:autoSpaceDE w:val="0"/>
        <w:autoSpaceDN w:val="0"/>
        <w:adjustRightInd w:val="0"/>
        <w:rPr>
          <w:rFonts w:cstheme="minorHAnsi"/>
          <w:sz w:val="22"/>
        </w:rPr>
      </w:pPr>
      <w:r w:rsidRPr="001927E6">
        <w:rPr>
          <w:rFonts w:cstheme="minorHAnsi"/>
          <w:sz w:val="22"/>
        </w:rPr>
        <w:t>"</w:t>
      </w:r>
      <w:r w:rsidRPr="001927E6">
        <w:rPr>
          <w:rFonts w:cstheme="minorHAnsi"/>
          <w:i/>
          <w:iCs/>
          <w:sz w:val="22"/>
        </w:rPr>
        <w:t>Judge's spouse</w:t>
      </w:r>
      <w:r w:rsidRPr="001927E6">
        <w:rPr>
          <w:rFonts w:cstheme="minorHAnsi"/>
          <w:sz w:val="22"/>
        </w:rPr>
        <w:t>" includes a domestic partner of the judge or any other person of either sex in a</w:t>
      </w:r>
      <w:r w:rsidR="001927E6">
        <w:rPr>
          <w:rFonts w:cstheme="minorHAnsi"/>
          <w:sz w:val="22"/>
        </w:rPr>
        <w:t xml:space="preserve"> </w:t>
      </w:r>
      <w:r w:rsidRPr="001927E6">
        <w:rPr>
          <w:rFonts w:cstheme="minorHAnsi"/>
          <w:sz w:val="22"/>
        </w:rPr>
        <w:t>close personal relationship with the judge.</w:t>
      </w:r>
    </w:p>
    <w:p w14:paraId="7E1216F9" w14:textId="77777777" w:rsidR="00C568E7" w:rsidRPr="001927E6" w:rsidRDefault="00C568E7" w:rsidP="00C568E7">
      <w:pPr>
        <w:autoSpaceDE w:val="0"/>
        <w:autoSpaceDN w:val="0"/>
        <w:adjustRightInd w:val="0"/>
        <w:rPr>
          <w:rFonts w:cstheme="minorHAnsi"/>
          <w:sz w:val="22"/>
        </w:rPr>
      </w:pPr>
    </w:p>
    <w:p w14:paraId="4A0FF6D5" w14:textId="036FAD27" w:rsidR="00C568E7" w:rsidRPr="001927E6" w:rsidRDefault="00C568E7" w:rsidP="001927E6">
      <w:pPr>
        <w:jc w:val="center"/>
        <w:rPr>
          <w:rFonts w:cstheme="minorHAnsi"/>
          <w:b/>
          <w:i/>
          <w:sz w:val="22"/>
        </w:rPr>
      </w:pPr>
      <w:r w:rsidRPr="001927E6">
        <w:rPr>
          <w:rFonts w:cstheme="minorHAnsi"/>
          <w:b/>
          <w:i/>
          <w:sz w:val="22"/>
        </w:rPr>
        <w:t>Explanatory Note</w:t>
      </w:r>
    </w:p>
    <w:p w14:paraId="617D1E6C" w14:textId="77777777" w:rsidR="00C568E7" w:rsidRPr="001927E6" w:rsidRDefault="00C568E7" w:rsidP="00C568E7">
      <w:pPr>
        <w:autoSpaceDE w:val="0"/>
        <w:autoSpaceDN w:val="0"/>
        <w:adjustRightInd w:val="0"/>
        <w:jc w:val="center"/>
        <w:rPr>
          <w:rFonts w:cstheme="minorHAnsi"/>
          <w:b/>
          <w:bCs/>
          <w:i/>
          <w:iCs/>
          <w:sz w:val="22"/>
        </w:rPr>
      </w:pPr>
    </w:p>
    <w:p w14:paraId="16477E37" w14:textId="77777777" w:rsidR="001927E6" w:rsidRDefault="00C568E7" w:rsidP="001927E6">
      <w:pPr>
        <w:pStyle w:val="ListParagraph"/>
        <w:numPr>
          <w:ilvl w:val="0"/>
          <w:numId w:val="4"/>
        </w:numPr>
        <w:autoSpaceDE w:val="0"/>
        <w:autoSpaceDN w:val="0"/>
        <w:adjustRightInd w:val="0"/>
        <w:rPr>
          <w:rFonts w:cstheme="minorHAnsi"/>
          <w:sz w:val="22"/>
        </w:rPr>
      </w:pPr>
      <w:r w:rsidRPr="001927E6">
        <w:rPr>
          <w:rFonts w:cstheme="minorHAnsi"/>
          <w:sz w:val="22"/>
        </w:rPr>
        <w:t>At its first meeting held in Vienna in April 2000 on the invitation of the United Nations</w:t>
      </w:r>
      <w:r w:rsidR="001927E6" w:rsidRPr="001927E6">
        <w:rPr>
          <w:rFonts w:cstheme="minorHAnsi"/>
          <w:sz w:val="22"/>
        </w:rPr>
        <w:t xml:space="preserve"> </w:t>
      </w:r>
      <w:r w:rsidRPr="001927E6">
        <w:rPr>
          <w:rFonts w:cstheme="minorHAnsi"/>
          <w:sz w:val="22"/>
        </w:rPr>
        <w:t>Centre for International Crime Prevention, and in conjunction with the 10th United Nations</w:t>
      </w:r>
      <w:r w:rsidR="001927E6" w:rsidRPr="001927E6">
        <w:rPr>
          <w:rFonts w:cstheme="minorHAnsi"/>
          <w:sz w:val="22"/>
        </w:rPr>
        <w:t xml:space="preserve"> </w:t>
      </w:r>
      <w:r w:rsidRPr="001927E6">
        <w:rPr>
          <w:rFonts w:cstheme="minorHAnsi"/>
          <w:sz w:val="22"/>
        </w:rPr>
        <w:t>Congress on the Prevention of Crime and the Treatment of Offenders, the Judicial Group on</w:t>
      </w:r>
      <w:r w:rsidR="001927E6" w:rsidRPr="001927E6">
        <w:rPr>
          <w:rFonts w:cstheme="minorHAnsi"/>
          <w:sz w:val="22"/>
        </w:rPr>
        <w:t xml:space="preserve"> </w:t>
      </w:r>
      <w:r w:rsidRPr="001927E6">
        <w:rPr>
          <w:rFonts w:cstheme="minorHAnsi"/>
          <w:sz w:val="22"/>
        </w:rPr>
        <w:t xml:space="preserve">Strengthening Judicial Integrity (comprising Chief Justice </w:t>
      </w:r>
      <w:proofErr w:type="spellStart"/>
      <w:r w:rsidRPr="001927E6">
        <w:rPr>
          <w:rFonts w:cstheme="minorHAnsi"/>
          <w:sz w:val="22"/>
        </w:rPr>
        <w:t>Latifur</w:t>
      </w:r>
      <w:proofErr w:type="spellEnd"/>
      <w:r w:rsidRPr="001927E6">
        <w:rPr>
          <w:rFonts w:cstheme="minorHAnsi"/>
          <w:sz w:val="22"/>
        </w:rPr>
        <w:t xml:space="preserve"> Rahman of Bangladesh, Chief</w:t>
      </w:r>
      <w:r w:rsidR="001927E6" w:rsidRPr="001927E6">
        <w:rPr>
          <w:rFonts w:cstheme="minorHAnsi"/>
          <w:sz w:val="22"/>
        </w:rPr>
        <w:t xml:space="preserve"> </w:t>
      </w:r>
      <w:r w:rsidRPr="001927E6">
        <w:rPr>
          <w:rFonts w:cstheme="minorHAnsi"/>
          <w:sz w:val="22"/>
        </w:rPr>
        <w:t xml:space="preserve">Justice </w:t>
      </w:r>
      <w:proofErr w:type="spellStart"/>
      <w:r w:rsidRPr="001927E6">
        <w:rPr>
          <w:rFonts w:cstheme="minorHAnsi"/>
          <w:sz w:val="22"/>
        </w:rPr>
        <w:t>Bhaskar</w:t>
      </w:r>
      <w:proofErr w:type="spellEnd"/>
      <w:r w:rsidRPr="001927E6">
        <w:rPr>
          <w:rFonts w:cstheme="minorHAnsi"/>
          <w:sz w:val="22"/>
        </w:rPr>
        <w:t xml:space="preserve"> Rao of Karnataka State in India, Justice </w:t>
      </w:r>
      <w:proofErr w:type="spellStart"/>
      <w:r w:rsidRPr="001927E6">
        <w:rPr>
          <w:rFonts w:cstheme="minorHAnsi"/>
          <w:sz w:val="22"/>
        </w:rPr>
        <w:t>Govind</w:t>
      </w:r>
      <w:proofErr w:type="spellEnd"/>
      <w:r w:rsidRPr="001927E6">
        <w:rPr>
          <w:rFonts w:cstheme="minorHAnsi"/>
          <w:sz w:val="22"/>
        </w:rPr>
        <w:t xml:space="preserve"> Bahadur Shrestha of Nepal,</w:t>
      </w:r>
      <w:r w:rsidR="001927E6" w:rsidRPr="001927E6">
        <w:rPr>
          <w:rFonts w:cstheme="minorHAnsi"/>
          <w:sz w:val="22"/>
        </w:rPr>
        <w:t xml:space="preserve"> </w:t>
      </w:r>
      <w:r w:rsidRPr="001927E6">
        <w:rPr>
          <w:rFonts w:cstheme="minorHAnsi"/>
          <w:sz w:val="22"/>
        </w:rPr>
        <w:t xml:space="preserve">Chief Justice </w:t>
      </w:r>
      <w:proofErr w:type="spellStart"/>
      <w:r w:rsidRPr="001927E6">
        <w:rPr>
          <w:rFonts w:cstheme="minorHAnsi"/>
          <w:sz w:val="22"/>
        </w:rPr>
        <w:t>Uwais</w:t>
      </w:r>
      <w:proofErr w:type="spellEnd"/>
      <w:r w:rsidRPr="001927E6">
        <w:rPr>
          <w:rFonts w:cstheme="minorHAnsi"/>
          <w:sz w:val="22"/>
        </w:rPr>
        <w:t xml:space="preserve"> of Nigeria, Deputy Vice-President </w:t>
      </w:r>
      <w:proofErr w:type="spellStart"/>
      <w:r w:rsidRPr="001927E6">
        <w:rPr>
          <w:rFonts w:cstheme="minorHAnsi"/>
          <w:sz w:val="22"/>
        </w:rPr>
        <w:t>Langa</w:t>
      </w:r>
      <w:proofErr w:type="spellEnd"/>
      <w:r w:rsidRPr="001927E6">
        <w:rPr>
          <w:rFonts w:cstheme="minorHAnsi"/>
          <w:sz w:val="22"/>
        </w:rPr>
        <w:t xml:space="preserve"> of the Constitutional Court of</w:t>
      </w:r>
      <w:r w:rsidR="001927E6" w:rsidRPr="001927E6">
        <w:rPr>
          <w:rFonts w:cstheme="minorHAnsi"/>
          <w:sz w:val="22"/>
        </w:rPr>
        <w:t xml:space="preserve"> </w:t>
      </w:r>
      <w:r w:rsidRPr="001927E6">
        <w:rPr>
          <w:rFonts w:cstheme="minorHAnsi"/>
          <w:sz w:val="22"/>
        </w:rPr>
        <w:t xml:space="preserve">South Africa, Chief Justice </w:t>
      </w:r>
      <w:proofErr w:type="spellStart"/>
      <w:r w:rsidRPr="001927E6">
        <w:rPr>
          <w:rFonts w:cstheme="minorHAnsi"/>
          <w:sz w:val="22"/>
        </w:rPr>
        <w:t>Nyalali</w:t>
      </w:r>
      <w:proofErr w:type="spellEnd"/>
      <w:r w:rsidRPr="001927E6">
        <w:rPr>
          <w:rFonts w:cstheme="minorHAnsi"/>
          <w:sz w:val="22"/>
        </w:rPr>
        <w:t xml:space="preserve"> of Tanzania, and Justice </w:t>
      </w:r>
      <w:proofErr w:type="spellStart"/>
      <w:r w:rsidRPr="001927E6">
        <w:rPr>
          <w:rFonts w:cstheme="minorHAnsi"/>
          <w:sz w:val="22"/>
        </w:rPr>
        <w:t>Odoki</w:t>
      </w:r>
      <w:proofErr w:type="spellEnd"/>
      <w:r w:rsidRPr="001927E6">
        <w:rPr>
          <w:rFonts w:cstheme="minorHAnsi"/>
          <w:sz w:val="22"/>
        </w:rPr>
        <w:t xml:space="preserve"> of Uganda, meeting under</w:t>
      </w:r>
      <w:r w:rsidR="001927E6" w:rsidRPr="001927E6">
        <w:rPr>
          <w:rFonts w:cstheme="minorHAnsi"/>
          <w:sz w:val="22"/>
        </w:rPr>
        <w:t xml:space="preserve"> </w:t>
      </w:r>
      <w:r w:rsidRPr="001927E6">
        <w:rPr>
          <w:rFonts w:cstheme="minorHAnsi"/>
          <w:sz w:val="22"/>
        </w:rPr>
        <w:t xml:space="preserve">the chairmanship of Judge Christopher </w:t>
      </w:r>
      <w:proofErr w:type="spellStart"/>
      <w:r w:rsidRPr="001927E6">
        <w:rPr>
          <w:rFonts w:cstheme="minorHAnsi"/>
          <w:sz w:val="22"/>
        </w:rPr>
        <w:t>Weeramantry</w:t>
      </w:r>
      <w:proofErr w:type="spellEnd"/>
      <w:r w:rsidRPr="001927E6">
        <w:rPr>
          <w:rFonts w:cstheme="minorHAnsi"/>
          <w:sz w:val="22"/>
        </w:rPr>
        <w:t>, Vice-President of the International Court</w:t>
      </w:r>
      <w:r w:rsidR="001927E6" w:rsidRPr="001927E6">
        <w:rPr>
          <w:rFonts w:cstheme="minorHAnsi"/>
          <w:sz w:val="22"/>
        </w:rPr>
        <w:t xml:space="preserve"> </w:t>
      </w:r>
      <w:r w:rsidRPr="001927E6">
        <w:rPr>
          <w:rFonts w:cstheme="minorHAnsi"/>
          <w:sz w:val="22"/>
        </w:rPr>
        <w:t>of Justice, with Justice Michael Kirby of the High Court of Australia as rapporteur, and with the</w:t>
      </w:r>
      <w:r w:rsidR="001927E6" w:rsidRPr="001927E6">
        <w:rPr>
          <w:rFonts w:cstheme="minorHAnsi"/>
          <w:sz w:val="22"/>
        </w:rPr>
        <w:t xml:space="preserve"> </w:t>
      </w:r>
      <w:r w:rsidRPr="001927E6">
        <w:rPr>
          <w:rFonts w:cstheme="minorHAnsi"/>
          <w:sz w:val="22"/>
        </w:rPr>
        <w:t xml:space="preserve">participation of </w:t>
      </w:r>
      <w:proofErr w:type="spellStart"/>
      <w:r w:rsidRPr="001927E6">
        <w:rPr>
          <w:rFonts w:cstheme="minorHAnsi"/>
          <w:sz w:val="22"/>
        </w:rPr>
        <w:t>Dato</w:t>
      </w:r>
      <w:proofErr w:type="spellEnd"/>
      <w:r w:rsidRPr="001927E6">
        <w:rPr>
          <w:rFonts w:cstheme="minorHAnsi"/>
          <w:sz w:val="22"/>
        </w:rPr>
        <w:t xml:space="preserve">' </w:t>
      </w:r>
      <w:proofErr w:type="spellStart"/>
      <w:r w:rsidRPr="001927E6">
        <w:rPr>
          <w:rFonts w:cstheme="minorHAnsi"/>
          <w:sz w:val="22"/>
        </w:rPr>
        <w:t>Param</w:t>
      </w:r>
      <w:proofErr w:type="spellEnd"/>
      <w:r w:rsidRPr="001927E6">
        <w:rPr>
          <w:rFonts w:cstheme="minorHAnsi"/>
          <w:sz w:val="22"/>
        </w:rPr>
        <w:t xml:space="preserve"> </w:t>
      </w:r>
      <w:proofErr w:type="spellStart"/>
      <w:r w:rsidRPr="001927E6">
        <w:rPr>
          <w:rFonts w:cstheme="minorHAnsi"/>
          <w:sz w:val="22"/>
        </w:rPr>
        <w:t>Cumaraswamy</w:t>
      </w:r>
      <w:proofErr w:type="spellEnd"/>
      <w:r w:rsidRPr="001927E6">
        <w:rPr>
          <w:rFonts w:cstheme="minorHAnsi"/>
          <w:sz w:val="22"/>
        </w:rPr>
        <w:t>, UN Special Rapporteur on the Independence of</w:t>
      </w:r>
      <w:r w:rsidR="001927E6" w:rsidRPr="001927E6">
        <w:rPr>
          <w:rFonts w:cstheme="minorHAnsi"/>
          <w:sz w:val="22"/>
        </w:rPr>
        <w:t xml:space="preserve"> </w:t>
      </w:r>
      <w:r w:rsidRPr="001927E6">
        <w:rPr>
          <w:rFonts w:cstheme="minorHAnsi"/>
          <w:sz w:val="22"/>
        </w:rPr>
        <w:t>Judges and Lawyers) recognized the need for a code against which the conduct of judicial</w:t>
      </w:r>
      <w:r w:rsidR="001927E6" w:rsidRPr="001927E6">
        <w:rPr>
          <w:rFonts w:cstheme="minorHAnsi"/>
          <w:sz w:val="22"/>
        </w:rPr>
        <w:t xml:space="preserve"> </w:t>
      </w:r>
      <w:r w:rsidRPr="001927E6">
        <w:rPr>
          <w:rFonts w:cstheme="minorHAnsi"/>
          <w:sz w:val="22"/>
        </w:rPr>
        <w:t>officers may be measured. Accordingly, the Judicial Group requested that codes of judicial</w:t>
      </w:r>
      <w:r w:rsidR="001927E6" w:rsidRPr="001927E6">
        <w:rPr>
          <w:rFonts w:cstheme="minorHAnsi"/>
          <w:sz w:val="22"/>
        </w:rPr>
        <w:t xml:space="preserve"> </w:t>
      </w:r>
      <w:r w:rsidRPr="001927E6">
        <w:rPr>
          <w:rFonts w:cstheme="minorHAnsi"/>
          <w:sz w:val="22"/>
        </w:rPr>
        <w:t xml:space="preserve">conduct which had been adopted in some jurisdictions be </w:t>
      </w:r>
      <w:proofErr w:type="spellStart"/>
      <w:r w:rsidRPr="001927E6">
        <w:rPr>
          <w:rFonts w:cstheme="minorHAnsi"/>
          <w:sz w:val="22"/>
        </w:rPr>
        <w:t>analyzed</w:t>
      </w:r>
      <w:proofErr w:type="spellEnd"/>
      <w:r w:rsidRPr="001927E6">
        <w:rPr>
          <w:rFonts w:cstheme="minorHAnsi"/>
          <w:sz w:val="22"/>
        </w:rPr>
        <w:t>, and a report be prepared by</w:t>
      </w:r>
      <w:r w:rsidR="001927E6" w:rsidRPr="001927E6">
        <w:rPr>
          <w:rFonts w:cstheme="minorHAnsi"/>
          <w:sz w:val="22"/>
        </w:rPr>
        <w:t xml:space="preserve"> </w:t>
      </w:r>
      <w:r w:rsidRPr="001927E6">
        <w:rPr>
          <w:rFonts w:cstheme="minorHAnsi"/>
          <w:sz w:val="22"/>
        </w:rPr>
        <w:t xml:space="preserve">the Co-ordinator of the Judicial Integrity Programme, Dr </w:t>
      </w:r>
      <w:proofErr w:type="spellStart"/>
      <w:r w:rsidRPr="001927E6">
        <w:rPr>
          <w:rFonts w:cstheme="minorHAnsi"/>
          <w:sz w:val="22"/>
        </w:rPr>
        <w:t>Nihal</w:t>
      </w:r>
      <w:proofErr w:type="spellEnd"/>
      <w:r w:rsidRPr="001927E6">
        <w:rPr>
          <w:rFonts w:cstheme="minorHAnsi"/>
          <w:sz w:val="22"/>
        </w:rPr>
        <w:t xml:space="preserve"> </w:t>
      </w:r>
      <w:proofErr w:type="spellStart"/>
      <w:r w:rsidRPr="001927E6">
        <w:rPr>
          <w:rFonts w:cstheme="minorHAnsi"/>
          <w:sz w:val="22"/>
        </w:rPr>
        <w:t>Jayawickrama</w:t>
      </w:r>
      <w:proofErr w:type="spellEnd"/>
      <w:r w:rsidRPr="001927E6">
        <w:rPr>
          <w:rFonts w:cstheme="minorHAnsi"/>
          <w:sz w:val="22"/>
        </w:rPr>
        <w:t>, concerning: (a)</w:t>
      </w:r>
      <w:r w:rsidR="001927E6" w:rsidRPr="001927E6">
        <w:rPr>
          <w:rFonts w:cstheme="minorHAnsi"/>
          <w:sz w:val="22"/>
        </w:rPr>
        <w:t xml:space="preserve"> </w:t>
      </w:r>
      <w:r w:rsidRPr="001927E6">
        <w:rPr>
          <w:rFonts w:cstheme="minorHAnsi"/>
          <w:sz w:val="22"/>
        </w:rPr>
        <w:t>the core considerations which recur in such codes; and (b) the optional or additional</w:t>
      </w:r>
      <w:r w:rsidR="001927E6" w:rsidRPr="001927E6">
        <w:rPr>
          <w:rFonts w:cstheme="minorHAnsi"/>
          <w:sz w:val="22"/>
        </w:rPr>
        <w:t xml:space="preserve"> </w:t>
      </w:r>
      <w:r w:rsidRPr="001927E6">
        <w:rPr>
          <w:rFonts w:cstheme="minorHAnsi"/>
          <w:sz w:val="22"/>
        </w:rPr>
        <w:t>considerations which occur in some, but not all, such codes and which may or may not be</w:t>
      </w:r>
      <w:r w:rsidR="001927E6" w:rsidRPr="001927E6">
        <w:rPr>
          <w:rFonts w:cstheme="minorHAnsi"/>
          <w:sz w:val="22"/>
        </w:rPr>
        <w:t xml:space="preserve"> </w:t>
      </w:r>
      <w:r w:rsidRPr="001927E6">
        <w:rPr>
          <w:rFonts w:cstheme="minorHAnsi"/>
          <w:sz w:val="22"/>
        </w:rPr>
        <w:t>suitable for adoption in particular countries.</w:t>
      </w:r>
    </w:p>
    <w:p w14:paraId="0FC339B4" w14:textId="77777777" w:rsidR="001927E6" w:rsidRDefault="001927E6" w:rsidP="001927E6">
      <w:pPr>
        <w:pStyle w:val="ListParagraph"/>
        <w:autoSpaceDE w:val="0"/>
        <w:autoSpaceDN w:val="0"/>
        <w:adjustRightInd w:val="0"/>
        <w:rPr>
          <w:rFonts w:cstheme="minorHAnsi"/>
          <w:sz w:val="22"/>
        </w:rPr>
      </w:pPr>
      <w:r>
        <w:rPr>
          <w:rFonts w:cstheme="minorHAnsi"/>
          <w:sz w:val="22"/>
        </w:rPr>
        <w:t xml:space="preserve"> </w:t>
      </w:r>
    </w:p>
    <w:p w14:paraId="27DC4EF0" w14:textId="21F26A33" w:rsidR="00C568E7" w:rsidRPr="001927E6" w:rsidRDefault="00C568E7" w:rsidP="001927E6">
      <w:pPr>
        <w:pStyle w:val="ListParagraph"/>
        <w:numPr>
          <w:ilvl w:val="0"/>
          <w:numId w:val="4"/>
        </w:numPr>
        <w:autoSpaceDE w:val="0"/>
        <w:autoSpaceDN w:val="0"/>
        <w:adjustRightInd w:val="0"/>
        <w:rPr>
          <w:rFonts w:cstheme="minorHAnsi"/>
          <w:sz w:val="22"/>
        </w:rPr>
      </w:pPr>
      <w:r w:rsidRPr="001927E6">
        <w:rPr>
          <w:rFonts w:cstheme="minorHAnsi"/>
          <w:sz w:val="22"/>
        </w:rPr>
        <w:t>In preparing a draft code of judicial conduct in accordance with the directions set out</w:t>
      </w:r>
      <w:r w:rsidR="001927E6" w:rsidRPr="001927E6">
        <w:rPr>
          <w:rFonts w:cstheme="minorHAnsi"/>
          <w:sz w:val="22"/>
        </w:rPr>
        <w:t xml:space="preserve"> </w:t>
      </w:r>
      <w:r w:rsidRPr="001927E6">
        <w:rPr>
          <w:rFonts w:cstheme="minorHAnsi"/>
          <w:sz w:val="22"/>
        </w:rPr>
        <w:t>above, reference was made to several existing codes and international instruments including, in</w:t>
      </w:r>
      <w:r w:rsidR="001927E6" w:rsidRPr="001927E6">
        <w:rPr>
          <w:rFonts w:cstheme="minorHAnsi"/>
          <w:sz w:val="22"/>
        </w:rPr>
        <w:t xml:space="preserve"> </w:t>
      </w:r>
      <w:r w:rsidRPr="001927E6">
        <w:rPr>
          <w:rFonts w:cstheme="minorHAnsi"/>
          <w:sz w:val="22"/>
        </w:rPr>
        <w:t>particular, the following:</w:t>
      </w:r>
    </w:p>
    <w:p w14:paraId="49CD0383" w14:textId="77777777" w:rsidR="00C568E7" w:rsidRPr="001927E6" w:rsidRDefault="00C568E7" w:rsidP="00C568E7">
      <w:pPr>
        <w:autoSpaceDE w:val="0"/>
        <w:autoSpaceDN w:val="0"/>
        <w:adjustRightInd w:val="0"/>
        <w:rPr>
          <w:rFonts w:cstheme="minorHAnsi"/>
          <w:sz w:val="22"/>
        </w:rPr>
      </w:pPr>
    </w:p>
    <w:p w14:paraId="590C8684" w14:textId="621B7550"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The Code of Judicial Conduct adopted by the House of Delegates of the American Bar</w:t>
      </w:r>
    </w:p>
    <w:p w14:paraId="50914C32" w14:textId="77777777"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Association, August 1972.</w:t>
      </w:r>
    </w:p>
    <w:p w14:paraId="7124F69F" w14:textId="16CD3FD1"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Declaration of Principles of Judicial Independence issued by the Chief Justices of the</w:t>
      </w:r>
    </w:p>
    <w:p w14:paraId="32163783" w14:textId="77777777"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Australian States and Territories, April 1997.</w:t>
      </w:r>
    </w:p>
    <w:p w14:paraId="195C58E9" w14:textId="1A80A01A"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Code of Conduct for the Judges of the Supreme Court of Bangladesh, prescribed by the</w:t>
      </w:r>
    </w:p>
    <w:p w14:paraId="06CB9E97" w14:textId="77777777"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Supreme Judicial Council in the exercise of power under Article 96(4)(a) of the</w:t>
      </w:r>
    </w:p>
    <w:p w14:paraId="4C8FC652" w14:textId="77777777"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Constitution of the People's Republic of Bangladesh, May 2000.</w:t>
      </w:r>
    </w:p>
    <w:p w14:paraId="42B80BDC" w14:textId="4E9CDD32"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Ethical Principles for Judges, drafted with the cooperation of the Canadian Judges</w:t>
      </w:r>
    </w:p>
    <w:p w14:paraId="29ABC91F" w14:textId="77777777"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lastRenderedPageBreak/>
        <w:t>Conference and endorsed by the Canadian Judicial Council, 1998.</w:t>
      </w:r>
    </w:p>
    <w:p w14:paraId="3E4F67B4" w14:textId="541978F4"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The European Charter on the Statute for Judges, Council of Europe, July 1998.</w:t>
      </w:r>
    </w:p>
    <w:p w14:paraId="074A3C23" w14:textId="16157D32"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The Idaho Code of Judicial Conduct 1976.</w:t>
      </w:r>
    </w:p>
    <w:p w14:paraId="45F1B2BA" w14:textId="5AE4E660"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Restatement of Values of Judicial Life adopted by the Chief Justices Conference of</w:t>
      </w:r>
    </w:p>
    <w:p w14:paraId="64626342" w14:textId="77777777"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India, 1999.</w:t>
      </w:r>
    </w:p>
    <w:p w14:paraId="2D86C514" w14:textId="17154439"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The Iowa Code of Judicial Conduct.</w:t>
      </w:r>
    </w:p>
    <w:p w14:paraId="26434B89" w14:textId="20FF0022"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Code of Conduct for Judicial Officers of Kenya, July 1999.</w:t>
      </w:r>
    </w:p>
    <w:p w14:paraId="7EB5943E" w14:textId="0972521C"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The Judges' Code of Ethics of Malaysia, prescribed by the Yang di-</w:t>
      </w:r>
      <w:proofErr w:type="spellStart"/>
      <w:r w:rsidRPr="001927E6">
        <w:rPr>
          <w:rFonts w:cstheme="minorHAnsi"/>
          <w:sz w:val="22"/>
        </w:rPr>
        <w:t>Pertuan</w:t>
      </w:r>
      <w:proofErr w:type="spellEnd"/>
      <w:r w:rsidRPr="001927E6">
        <w:rPr>
          <w:rFonts w:cstheme="minorHAnsi"/>
          <w:sz w:val="22"/>
        </w:rPr>
        <w:t xml:space="preserve"> </w:t>
      </w:r>
      <w:proofErr w:type="spellStart"/>
      <w:r w:rsidRPr="001927E6">
        <w:rPr>
          <w:rFonts w:cstheme="minorHAnsi"/>
          <w:sz w:val="22"/>
        </w:rPr>
        <w:t>Agong</w:t>
      </w:r>
      <w:proofErr w:type="spellEnd"/>
      <w:r w:rsidRPr="001927E6">
        <w:rPr>
          <w:rFonts w:cstheme="minorHAnsi"/>
          <w:sz w:val="22"/>
        </w:rPr>
        <w:t xml:space="preserve"> on</w:t>
      </w:r>
    </w:p>
    <w:p w14:paraId="170507AF" w14:textId="77777777"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the recommendation of the Chief Justice, the President of the Court of Appeal and the</w:t>
      </w:r>
    </w:p>
    <w:p w14:paraId="37049379" w14:textId="77777777"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Chief Judges of the High Courts, in the exercise of powers conferred by Article</w:t>
      </w:r>
    </w:p>
    <w:p w14:paraId="459A6D10" w14:textId="77777777"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125(3A) of the Federal Constitution of Malaysia, 1994.</w:t>
      </w:r>
    </w:p>
    <w:p w14:paraId="5056CC10" w14:textId="55FAF90E"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The Code of Conduct for Magistrates in Namibia.</w:t>
      </w:r>
    </w:p>
    <w:p w14:paraId="2CDF6611" w14:textId="06263991"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Rules Governing Judicial Conduct, New York State, USA.</w:t>
      </w:r>
    </w:p>
    <w:p w14:paraId="115B755E" w14:textId="60096988"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Code of Conduct for Judicial Officers of the Federal Republic of Nigeria.</w:t>
      </w:r>
    </w:p>
    <w:p w14:paraId="7CB24CCB" w14:textId="5B485F07"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Code of Conduct to be observed by Judges of the Supreme Court and of the High</w:t>
      </w:r>
    </w:p>
    <w:p w14:paraId="5F390A0B" w14:textId="77777777"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Courts of Pakistan.</w:t>
      </w:r>
    </w:p>
    <w:p w14:paraId="36265252" w14:textId="0938F35C" w:rsidR="001927E6"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The Code of Judicial Conduct of the Philippines, September 1989.</w:t>
      </w:r>
    </w:p>
    <w:p w14:paraId="4CDA6FB2" w14:textId="44026D93"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The Canons of Judicial Ethics of the Philippines, proposed by the Philippines Bar</w:t>
      </w:r>
    </w:p>
    <w:p w14:paraId="72FBCDA9" w14:textId="77777777"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Association, approved by the Judges of First Instance of Manila, and adopted for the</w:t>
      </w:r>
    </w:p>
    <w:p w14:paraId="410DCFF8" w14:textId="77777777"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guidance of and observance by the judges under the administrative supervision of the</w:t>
      </w:r>
    </w:p>
    <w:p w14:paraId="49F0356F" w14:textId="77777777"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Supreme Court, including municipal judges and city judges.</w:t>
      </w:r>
    </w:p>
    <w:p w14:paraId="1F3EC316" w14:textId="11CE37F6"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Yandina Statement: Principles of Independence of the Judiciary in Solomon Islands,</w:t>
      </w:r>
    </w:p>
    <w:p w14:paraId="45CEDBB6" w14:textId="77777777"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November 2000.</w:t>
      </w:r>
    </w:p>
    <w:p w14:paraId="2BCFC237" w14:textId="04539367"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Guidelines for Judges of South Africa, issued by the Chief Justice, the President of the</w:t>
      </w:r>
    </w:p>
    <w:p w14:paraId="5C5A7D70" w14:textId="77777777"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Constitutional Court, and the Presidents of High Courts, the Labour Appeal Court, and</w:t>
      </w:r>
    </w:p>
    <w:p w14:paraId="168B1A24" w14:textId="77777777" w:rsidR="00C568E7" w:rsidRPr="001927E6" w:rsidRDefault="00C568E7" w:rsidP="001927E6">
      <w:pPr>
        <w:pStyle w:val="ListParagraph"/>
        <w:numPr>
          <w:ilvl w:val="1"/>
          <w:numId w:val="5"/>
        </w:numPr>
        <w:autoSpaceDE w:val="0"/>
        <w:autoSpaceDN w:val="0"/>
        <w:adjustRightInd w:val="0"/>
        <w:rPr>
          <w:rFonts w:cstheme="minorHAnsi"/>
          <w:sz w:val="22"/>
        </w:rPr>
      </w:pPr>
      <w:proofErr w:type="gramStart"/>
      <w:r w:rsidRPr="001927E6">
        <w:rPr>
          <w:rFonts w:cstheme="minorHAnsi"/>
          <w:sz w:val="22"/>
        </w:rPr>
        <w:t>the</w:t>
      </w:r>
      <w:proofErr w:type="gramEnd"/>
      <w:r w:rsidRPr="001927E6">
        <w:rPr>
          <w:rFonts w:cstheme="minorHAnsi"/>
          <w:sz w:val="22"/>
        </w:rPr>
        <w:t xml:space="preserve"> Land Claims Court, March 2000.</w:t>
      </w:r>
    </w:p>
    <w:p w14:paraId="7176927E" w14:textId="511B0466"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Code of Conduct for Judicial Officers of Tanzania, adopted by the Judges and</w:t>
      </w:r>
    </w:p>
    <w:p w14:paraId="6CDEED8C" w14:textId="77777777"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Magistrates Conference, 1984.</w:t>
      </w:r>
    </w:p>
    <w:p w14:paraId="3F4C04C7" w14:textId="4896DCB7"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The Texas Code of Judicial Conduct</w:t>
      </w:r>
    </w:p>
    <w:p w14:paraId="626015F1" w14:textId="5233E500"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Code of Conduct for Judges, Magistrates and Other Judicial Officers of Uganda,</w:t>
      </w:r>
    </w:p>
    <w:p w14:paraId="1B369B9D" w14:textId="77777777" w:rsidR="00C568E7" w:rsidRPr="001927E6" w:rsidRDefault="00C568E7" w:rsidP="001927E6">
      <w:pPr>
        <w:pStyle w:val="ListParagraph"/>
        <w:numPr>
          <w:ilvl w:val="1"/>
          <w:numId w:val="5"/>
        </w:numPr>
        <w:autoSpaceDE w:val="0"/>
        <w:autoSpaceDN w:val="0"/>
        <w:adjustRightInd w:val="0"/>
        <w:rPr>
          <w:rFonts w:cstheme="minorHAnsi"/>
          <w:sz w:val="22"/>
        </w:rPr>
      </w:pPr>
      <w:proofErr w:type="gramStart"/>
      <w:r w:rsidRPr="001927E6">
        <w:rPr>
          <w:rFonts w:cstheme="minorHAnsi"/>
          <w:sz w:val="22"/>
        </w:rPr>
        <w:t>adopted</w:t>
      </w:r>
      <w:proofErr w:type="gramEnd"/>
      <w:r w:rsidRPr="001927E6">
        <w:rPr>
          <w:rFonts w:cstheme="minorHAnsi"/>
          <w:sz w:val="22"/>
        </w:rPr>
        <w:t xml:space="preserve"> by the Judges of the Supreme Court and the High Court, July 1989.</w:t>
      </w:r>
    </w:p>
    <w:p w14:paraId="18FCA071" w14:textId="58404637"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The Code of Conduct of the Judicial Conference of the United States.</w:t>
      </w:r>
    </w:p>
    <w:p w14:paraId="2EA3D0B0" w14:textId="3AD0A1A0"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The Canons of Judicial Conduct for the Commonwealth of Virginia, adopted and</w:t>
      </w:r>
    </w:p>
    <w:p w14:paraId="5D89CE45" w14:textId="77777777" w:rsidR="00C568E7" w:rsidRPr="001927E6" w:rsidRDefault="00C568E7" w:rsidP="001927E6">
      <w:pPr>
        <w:pStyle w:val="ListParagraph"/>
        <w:numPr>
          <w:ilvl w:val="1"/>
          <w:numId w:val="5"/>
        </w:numPr>
        <w:autoSpaceDE w:val="0"/>
        <w:autoSpaceDN w:val="0"/>
        <w:adjustRightInd w:val="0"/>
        <w:rPr>
          <w:rFonts w:cstheme="minorHAnsi"/>
          <w:sz w:val="22"/>
        </w:rPr>
      </w:pPr>
      <w:proofErr w:type="gramStart"/>
      <w:r w:rsidRPr="001927E6">
        <w:rPr>
          <w:rFonts w:cstheme="minorHAnsi"/>
          <w:sz w:val="22"/>
        </w:rPr>
        <w:t>promulgated</w:t>
      </w:r>
      <w:proofErr w:type="gramEnd"/>
      <w:r w:rsidRPr="001927E6">
        <w:rPr>
          <w:rFonts w:cstheme="minorHAnsi"/>
          <w:sz w:val="22"/>
        </w:rPr>
        <w:t xml:space="preserve"> by the Supreme Court of Virginia, 1998.</w:t>
      </w:r>
    </w:p>
    <w:p w14:paraId="0ABB2135" w14:textId="2A9452B8"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The Code of Judicial Conduct adopted by the Supreme Court of the State of</w:t>
      </w:r>
    </w:p>
    <w:p w14:paraId="47F5B68F" w14:textId="77777777"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Washington, USA, October 1995.</w:t>
      </w:r>
    </w:p>
    <w:p w14:paraId="386970A7" w14:textId="799A7F34"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The Judicial (Code of Conduct) Act, enacted by the Parliament of Zambia, December</w:t>
      </w:r>
    </w:p>
    <w:p w14:paraId="4013954D" w14:textId="77777777"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1999.</w:t>
      </w:r>
    </w:p>
    <w:p w14:paraId="4A53949F" w14:textId="0E63C76B"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Draft Principles on the Independence of the Judiciary ("</w:t>
      </w:r>
      <w:proofErr w:type="spellStart"/>
      <w:r w:rsidRPr="001927E6">
        <w:rPr>
          <w:rFonts w:cstheme="minorHAnsi"/>
          <w:sz w:val="22"/>
        </w:rPr>
        <w:t>Siracusa</w:t>
      </w:r>
      <w:proofErr w:type="spellEnd"/>
      <w:r w:rsidRPr="001927E6">
        <w:rPr>
          <w:rFonts w:cstheme="minorHAnsi"/>
          <w:sz w:val="22"/>
        </w:rPr>
        <w:t xml:space="preserve"> Principles"), prepared</w:t>
      </w:r>
    </w:p>
    <w:p w14:paraId="037975F3" w14:textId="77777777"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by a committee of experts convened by the International Association of Penal Law, the</w:t>
      </w:r>
    </w:p>
    <w:p w14:paraId="65AEAB1D" w14:textId="77777777"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International Commission of Jurists, and the Centre for the Independence of Judges and</w:t>
      </w:r>
    </w:p>
    <w:p w14:paraId="78E76E71" w14:textId="77777777"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Lawyers, 1981.</w:t>
      </w:r>
    </w:p>
    <w:p w14:paraId="6184EF5E" w14:textId="53179114"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Minimum Standards of Judicial Independence adopted by the International Bar</w:t>
      </w:r>
    </w:p>
    <w:p w14:paraId="43DFCEFA" w14:textId="77777777"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lastRenderedPageBreak/>
        <w:t>Association, 1982.</w:t>
      </w:r>
    </w:p>
    <w:p w14:paraId="7C1420E3" w14:textId="25714E39"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United Nations Basic Principles on the Independence of the Judiciary, endorsed by the</w:t>
      </w:r>
    </w:p>
    <w:p w14:paraId="2B3E9D07" w14:textId="77777777"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UN General Assembly, 1985.</w:t>
      </w:r>
    </w:p>
    <w:p w14:paraId="1C1AD310" w14:textId="7F91C31D"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Draft Universal Declaration on the Independence of Justice ("</w:t>
      </w:r>
      <w:proofErr w:type="spellStart"/>
      <w:r w:rsidRPr="001927E6">
        <w:rPr>
          <w:rFonts w:cstheme="minorHAnsi"/>
          <w:sz w:val="22"/>
        </w:rPr>
        <w:t>Singhvi</w:t>
      </w:r>
      <w:proofErr w:type="spellEnd"/>
      <w:r w:rsidRPr="001927E6">
        <w:rPr>
          <w:rFonts w:cstheme="minorHAnsi"/>
          <w:sz w:val="22"/>
        </w:rPr>
        <w:t xml:space="preserve"> Declaration")</w:t>
      </w:r>
    </w:p>
    <w:p w14:paraId="4C1FC528" w14:textId="77777777"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 xml:space="preserve">prepared by Mr L.V. </w:t>
      </w:r>
      <w:proofErr w:type="spellStart"/>
      <w:r w:rsidRPr="001927E6">
        <w:rPr>
          <w:rFonts w:cstheme="minorHAnsi"/>
          <w:sz w:val="22"/>
        </w:rPr>
        <w:t>Singhvi</w:t>
      </w:r>
      <w:proofErr w:type="spellEnd"/>
      <w:r w:rsidRPr="001927E6">
        <w:rPr>
          <w:rFonts w:cstheme="minorHAnsi"/>
          <w:sz w:val="22"/>
        </w:rPr>
        <w:t>, UN Special Rapporteur on the Study on the Independence</w:t>
      </w:r>
    </w:p>
    <w:p w14:paraId="79DB8025" w14:textId="77777777" w:rsidR="00C568E7" w:rsidRPr="001927E6" w:rsidRDefault="00C568E7" w:rsidP="001927E6">
      <w:pPr>
        <w:pStyle w:val="ListParagraph"/>
        <w:numPr>
          <w:ilvl w:val="1"/>
          <w:numId w:val="5"/>
        </w:numPr>
        <w:autoSpaceDE w:val="0"/>
        <w:autoSpaceDN w:val="0"/>
        <w:adjustRightInd w:val="0"/>
        <w:rPr>
          <w:rFonts w:cstheme="minorHAnsi"/>
          <w:sz w:val="22"/>
        </w:rPr>
      </w:pPr>
      <w:proofErr w:type="gramStart"/>
      <w:r w:rsidRPr="001927E6">
        <w:rPr>
          <w:rFonts w:cstheme="minorHAnsi"/>
          <w:sz w:val="22"/>
        </w:rPr>
        <w:t>of</w:t>
      </w:r>
      <w:proofErr w:type="gramEnd"/>
      <w:r w:rsidRPr="001927E6">
        <w:rPr>
          <w:rFonts w:cstheme="minorHAnsi"/>
          <w:sz w:val="22"/>
        </w:rPr>
        <w:t xml:space="preserve"> the Judiciary, 1989.</w:t>
      </w:r>
    </w:p>
    <w:p w14:paraId="74D00BDE" w14:textId="4407E9B6"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 xml:space="preserve">The Beijing Statement of Principles of the Independence of the Judiciary in the </w:t>
      </w:r>
      <w:proofErr w:type="spellStart"/>
      <w:r w:rsidRPr="001927E6">
        <w:rPr>
          <w:rFonts w:cstheme="minorHAnsi"/>
          <w:sz w:val="22"/>
        </w:rPr>
        <w:t>Lawasia</w:t>
      </w:r>
      <w:proofErr w:type="spellEnd"/>
    </w:p>
    <w:p w14:paraId="6C642A5F" w14:textId="77777777"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Region, adopted by the 6th Conference of Chief Justices, August 1997.</w:t>
      </w:r>
    </w:p>
    <w:p w14:paraId="59BA7FE9" w14:textId="0672080F"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The Latimer House Guidelines for the Commonwealth on good practice governing</w:t>
      </w:r>
    </w:p>
    <w:p w14:paraId="62CA0228" w14:textId="77777777"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relations between the Executive, Parliament and the Judiciary in the promotion of good</w:t>
      </w:r>
    </w:p>
    <w:p w14:paraId="7AC1A3AD" w14:textId="77777777"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governance, the rule of law and human rights to ensure the effective implementation of</w:t>
      </w:r>
    </w:p>
    <w:p w14:paraId="71B11A4E" w14:textId="77777777" w:rsidR="00C568E7" w:rsidRPr="001927E6" w:rsidRDefault="00C568E7" w:rsidP="001927E6">
      <w:pPr>
        <w:pStyle w:val="ListParagraph"/>
        <w:numPr>
          <w:ilvl w:val="1"/>
          <w:numId w:val="5"/>
        </w:numPr>
        <w:autoSpaceDE w:val="0"/>
        <w:autoSpaceDN w:val="0"/>
        <w:adjustRightInd w:val="0"/>
        <w:rPr>
          <w:rFonts w:cstheme="minorHAnsi"/>
          <w:sz w:val="22"/>
        </w:rPr>
      </w:pPr>
      <w:proofErr w:type="gramStart"/>
      <w:r w:rsidRPr="001927E6">
        <w:rPr>
          <w:rFonts w:cstheme="minorHAnsi"/>
          <w:sz w:val="22"/>
        </w:rPr>
        <w:t>the</w:t>
      </w:r>
      <w:proofErr w:type="gramEnd"/>
      <w:r w:rsidRPr="001927E6">
        <w:rPr>
          <w:rFonts w:cstheme="minorHAnsi"/>
          <w:sz w:val="22"/>
        </w:rPr>
        <w:t xml:space="preserve"> Harare Principles, 1998.</w:t>
      </w:r>
    </w:p>
    <w:p w14:paraId="324B2948" w14:textId="71139EFD"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The Policy Framework for Preventing and Eliminating Corruption and Ensuring the</w:t>
      </w:r>
    </w:p>
    <w:p w14:paraId="087B8E3E" w14:textId="77777777" w:rsidR="00C568E7" w:rsidRPr="001927E6" w:rsidRDefault="00C568E7" w:rsidP="001927E6">
      <w:pPr>
        <w:pStyle w:val="ListParagraph"/>
        <w:numPr>
          <w:ilvl w:val="1"/>
          <w:numId w:val="5"/>
        </w:numPr>
        <w:autoSpaceDE w:val="0"/>
        <w:autoSpaceDN w:val="0"/>
        <w:adjustRightInd w:val="0"/>
        <w:rPr>
          <w:rFonts w:cstheme="minorHAnsi"/>
          <w:sz w:val="22"/>
        </w:rPr>
      </w:pPr>
      <w:r w:rsidRPr="001927E6">
        <w:rPr>
          <w:rFonts w:cstheme="minorHAnsi"/>
          <w:sz w:val="22"/>
        </w:rPr>
        <w:t>Impartiality of the Judicial System, adopted by the expert group convened by the Centre</w:t>
      </w:r>
    </w:p>
    <w:p w14:paraId="070CA742" w14:textId="77777777" w:rsidR="00C568E7" w:rsidRPr="001927E6" w:rsidRDefault="00C568E7" w:rsidP="001927E6">
      <w:pPr>
        <w:pStyle w:val="ListParagraph"/>
        <w:numPr>
          <w:ilvl w:val="1"/>
          <w:numId w:val="5"/>
        </w:numPr>
        <w:autoSpaceDE w:val="0"/>
        <w:autoSpaceDN w:val="0"/>
        <w:adjustRightInd w:val="0"/>
        <w:rPr>
          <w:rFonts w:cstheme="minorHAnsi"/>
          <w:sz w:val="22"/>
        </w:rPr>
      </w:pPr>
      <w:proofErr w:type="gramStart"/>
      <w:r w:rsidRPr="001927E6">
        <w:rPr>
          <w:rFonts w:cstheme="minorHAnsi"/>
          <w:sz w:val="22"/>
        </w:rPr>
        <w:t>for</w:t>
      </w:r>
      <w:proofErr w:type="gramEnd"/>
      <w:r w:rsidRPr="001927E6">
        <w:rPr>
          <w:rFonts w:cstheme="minorHAnsi"/>
          <w:sz w:val="22"/>
        </w:rPr>
        <w:t xml:space="preserve"> the Independence of Judges and Lawyers, February 2000.</w:t>
      </w:r>
    </w:p>
    <w:p w14:paraId="0B795470" w14:textId="77777777" w:rsidR="00C568E7" w:rsidRPr="001927E6" w:rsidRDefault="00C568E7" w:rsidP="00C568E7">
      <w:pPr>
        <w:autoSpaceDE w:val="0"/>
        <w:autoSpaceDN w:val="0"/>
        <w:adjustRightInd w:val="0"/>
        <w:ind w:left="720"/>
        <w:rPr>
          <w:rFonts w:cstheme="minorHAnsi"/>
          <w:sz w:val="22"/>
        </w:rPr>
      </w:pPr>
    </w:p>
    <w:p w14:paraId="4D0A7C25" w14:textId="7B3AAFB4" w:rsidR="00C568E7" w:rsidRPr="001927E6" w:rsidRDefault="00C568E7" w:rsidP="00C568E7">
      <w:pPr>
        <w:autoSpaceDE w:val="0"/>
        <w:autoSpaceDN w:val="0"/>
        <w:adjustRightInd w:val="0"/>
        <w:rPr>
          <w:rFonts w:cstheme="minorHAnsi"/>
          <w:sz w:val="22"/>
        </w:rPr>
      </w:pPr>
      <w:r w:rsidRPr="001927E6">
        <w:rPr>
          <w:rFonts w:cstheme="minorHAnsi"/>
          <w:sz w:val="22"/>
        </w:rPr>
        <w:t>At its second meeting held in Bangalore in February 2001, the Judicial Group (comprising Chief</w:t>
      </w:r>
      <w:r w:rsidR="001927E6">
        <w:rPr>
          <w:rFonts w:cstheme="minorHAnsi"/>
          <w:sz w:val="22"/>
        </w:rPr>
        <w:t xml:space="preserve"> </w:t>
      </w:r>
      <w:r w:rsidRPr="001927E6">
        <w:rPr>
          <w:rFonts w:cstheme="minorHAnsi"/>
          <w:sz w:val="22"/>
        </w:rPr>
        <w:t xml:space="preserve">Justice </w:t>
      </w:r>
      <w:proofErr w:type="spellStart"/>
      <w:r w:rsidRPr="001927E6">
        <w:rPr>
          <w:rFonts w:cstheme="minorHAnsi"/>
          <w:sz w:val="22"/>
        </w:rPr>
        <w:t>Mainur</w:t>
      </w:r>
      <w:proofErr w:type="spellEnd"/>
      <w:r w:rsidRPr="001927E6">
        <w:rPr>
          <w:rFonts w:cstheme="minorHAnsi"/>
          <w:sz w:val="22"/>
        </w:rPr>
        <w:t xml:space="preserve"> Reza Chowdhury of Bangladesh, Justice Claire </w:t>
      </w:r>
      <w:proofErr w:type="spellStart"/>
      <w:r w:rsidRPr="001927E6">
        <w:rPr>
          <w:rFonts w:cstheme="minorHAnsi"/>
          <w:sz w:val="22"/>
        </w:rPr>
        <w:t>L'Heureux</w:t>
      </w:r>
      <w:proofErr w:type="spellEnd"/>
      <w:r w:rsidRPr="001927E6">
        <w:rPr>
          <w:rFonts w:cstheme="minorHAnsi"/>
          <w:sz w:val="22"/>
        </w:rPr>
        <w:t xml:space="preserve"> </w:t>
      </w:r>
      <w:proofErr w:type="spellStart"/>
      <w:r w:rsidRPr="001927E6">
        <w:rPr>
          <w:rFonts w:cstheme="minorHAnsi"/>
          <w:sz w:val="22"/>
        </w:rPr>
        <w:t>Dube</w:t>
      </w:r>
      <w:proofErr w:type="spellEnd"/>
      <w:r w:rsidRPr="001927E6">
        <w:rPr>
          <w:rFonts w:cstheme="minorHAnsi"/>
          <w:sz w:val="22"/>
        </w:rPr>
        <w:t xml:space="preserve"> of Canada,</w:t>
      </w:r>
      <w:r w:rsidR="001927E6">
        <w:rPr>
          <w:rFonts w:cstheme="minorHAnsi"/>
          <w:sz w:val="22"/>
        </w:rPr>
        <w:t xml:space="preserve"> </w:t>
      </w:r>
      <w:r w:rsidRPr="001927E6">
        <w:rPr>
          <w:rFonts w:cstheme="minorHAnsi"/>
          <w:sz w:val="22"/>
        </w:rPr>
        <w:t xml:space="preserve">Chief Justice </w:t>
      </w:r>
      <w:proofErr w:type="spellStart"/>
      <w:r w:rsidRPr="001927E6">
        <w:rPr>
          <w:rFonts w:cstheme="minorHAnsi"/>
          <w:sz w:val="22"/>
        </w:rPr>
        <w:t>Reddi</w:t>
      </w:r>
      <w:proofErr w:type="spellEnd"/>
      <w:r w:rsidRPr="001927E6">
        <w:rPr>
          <w:rFonts w:cstheme="minorHAnsi"/>
          <w:sz w:val="22"/>
        </w:rPr>
        <w:t xml:space="preserve"> of Karnataka State in India, Chief Justice </w:t>
      </w:r>
      <w:proofErr w:type="spellStart"/>
      <w:r w:rsidRPr="001927E6">
        <w:rPr>
          <w:rFonts w:cstheme="minorHAnsi"/>
          <w:sz w:val="22"/>
        </w:rPr>
        <w:t>Upadhyay</w:t>
      </w:r>
      <w:proofErr w:type="spellEnd"/>
      <w:r w:rsidRPr="001927E6">
        <w:rPr>
          <w:rFonts w:cstheme="minorHAnsi"/>
          <w:sz w:val="22"/>
        </w:rPr>
        <w:t xml:space="preserve"> of Nepal, Chief Justice</w:t>
      </w:r>
      <w:r w:rsidR="001927E6">
        <w:rPr>
          <w:rFonts w:cstheme="minorHAnsi"/>
          <w:sz w:val="22"/>
        </w:rPr>
        <w:t xml:space="preserve"> </w:t>
      </w:r>
      <w:proofErr w:type="spellStart"/>
      <w:r w:rsidRPr="001927E6">
        <w:rPr>
          <w:rFonts w:cstheme="minorHAnsi"/>
          <w:sz w:val="22"/>
        </w:rPr>
        <w:t>Uwais</w:t>
      </w:r>
      <w:proofErr w:type="spellEnd"/>
      <w:r w:rsidRPr="001927E6">
        <w:rPr>
          <w:rFonts w:cstheme="minorHAnsi"/>
          <w:sz w:val="22"/>
        </w:rPr>
        <w:t xml:space="preserve"> of Nigeria, Deputy Chief Justice </w:t>
      </w:r>
      <w:proofErr w:type="spellStart"/>
      <w:r w:rsidRPr="001927E6">
        <w:rPr>
          <w:rFonts w:cstheme="minorHAnsi"/>
          <w:sz w:val="22"/>
        </w:rPr>
        <w:t>Langa</w:t>
      </w:r>
      <w:proofErr w:type="spellEnd"/>
      <w:r w:rsidRPr="001927E6">
        <w:rPr>
          <w:rFonts w:cstheme="minorHAnsi"/>
          <w:sz w:val="22"/>
        </w:rPr>
        <w:t xml:space="preserve"> of South Africa, Chief Justice Silva of Sri Lanka,</w:t>
      </w:r>
      <w:r w:rsidR="001927E6">
        <w:rPr>
          <w:rFonts w:cstheme="minorHAnsi"/>
          <w:sz w:val="22"/>
        </w:rPr>
        <w:t xml:space="preserve"> </w:t>
      </w:r>
      <w:r w:rsidRPr="001927E6">
        <w:rPr>
          <w:rFonts w:cstheme="minorHAnsi"/>
          <w:sz w:val="22"/>
        </w:rPr>
        <w:t xml:space="preserve">Chief Justice </w:t>
      </w:r>
      <w:proofErr w:type="spellStart"/>
      <w:r w:rsidRPr="001927E6">
        <w:rPr>
          <w:rFonts w:cstheme="minorHAnsi"/>
          <w:sz w:val="22"/>
        </w:rPr>
        <w:t>Samatta</w:t>
      </w:r>
      <w:proofErr w:type="spellEnd"/>
      <w:r w:rsidRPr="001927E6">
        <w:rPr>
          <w:rFonts w:cstheme="minorHAnsi"/>
          <w:sz w:val="22"/>
        </w:rPr>
        <w:t xml:space="preserve"> of Tanzania, and Chief Justice </w:t>
      </w:r>
      <w:proofErr w:type="spellStart"/>
      <w:r w:rsidRPr="001927E6">
        <w:rPr>
          <w:rFonts w:cstheme="minorHAnsi"/>
          <w:sz w:val="22"/>
        </w:rPr>
        <w:t>Odoki</w:t>
      </w:r>
      <w:proofErr w:type="spellEnd"/>
      <w:r w:rsidRPr="001927E6">
        <w:rPr>
          <w:rFonts w:cstheme="minorHAnsi"/>
          <w:sz w:val="22"/>
        </w:rPr>
        <w:t xml:space="preserve"> of Uganda, meeting under the</w:t>
      </w:r>
      <w:r w:rsidR="001927E6">
        <w:rPr>
          <w:rFonts w:cstheme="minorHAnsi"/>
          <w:sz w:val="22"/>
        </w:rPr>
        <w:t xml:space="preserve"> </w:t>
      </w:r>
      <w:r w:rsidRPr="001927E6">
        <w:rPr>
          <w:rFonts w:cstheme="minorHAnsi"/>
          <w:sz w:val="22"/>
        </w:rPr>
        <w:t xml:space="preserve">chairmanship of Judge </w:t>
      </w:r>
      <w:proofErr w:type="spellStart"/>
      <w:r w:rsidRPr="001927E6">
        <w:rPr>
          <w:rFonts w:cstheme="minorHAnsi"/>
          <w:sz w:val="22"/>
        </w:rPr>
        <w:t>Weeramantry</w:t>
      </w:r>
      <w:proofErr w:type="spellEnd"/>
      <w:r w:rsidRPr="001927E6">
        <w:rPr>
          <w:rFonts w:cstheme="minorHAnsi"/>
          <w:sz w:val="22"/>
        </w:rPr>
        <w:t>, with Justice Kirby as rapporteur, and with the</w:t>
      </w:r>
      <w:r w:rsidR="001927E6">
        <w:rPr>
          <w:rFonts w:cstheme="minorHAnsi"/>
          <w:sz w:val="22"/>
        </w:rPr>
        <w:t xml:space="preserve"> </w:t>
      </w:r>
      <w:r w:rsidRPr="001927E6">
        <w:rPr>
          <w:rFonts w:cstheme="minorHAnsi"/>
          <w:sz w:val="22"/>
        </w:rPr>
        <w:t xml:space="preserve">participation of the UN Special Rapporteur and Justice </w:t>
      </w:r>
      <w:proofErr w:type="spellStart"/>
      <w:r w:rsidRPr="001927E6">
        <w:rPr>
          <w:rFonts w:cstheme="minorHAnsi"/>
          <w:sz w:val="22"/>
        </w:rPr>
        <w:t>Bhagwati</w:t>
      </w:r>
      <w:proofErr w:type="spellEnd"/>
      <w:r w:rsidRPr="001927E6">
        <w:rPr>
          <w:rFonts w:cstheme="minorHAnsi"/>
          <w:sz w:val="22"/>
        </w:rPr>
        <w:t>, Chairman of the UN Human</w:t>
      </w:r>
      <w:r w:rsidR="001927E6">
        <w:rPr>
          <w:rFonts w:cstheme="minorHAnsi"/>
          <w:sz w:val="22"/>
        </w:rPr>
        <w:t xml:space="preserve"> </w:t>
      </w:r>
      <w:r w:rsidRPr="001927E6">
        <w:rPr>
          <w:rFonts w:cstheme="minorHAnsi"/>
          <w:sz w:val="22"/>
        </w:rPr>
        <w:t>Rights Committee, representing the UN High Commissioner for Human Rights) proceeding by</w:t>
      </w:r>
      <w:r w:rsidR="001927E6">
        <w:rPr>
          <w:rFonts w:cstheme="minorHAnsi"/>
          <w:sz w:val="22"/>
        </w:rPr>
        <w:t xml:space="preserve"> </w:t>
      </w:r>
      <w:r w:rsidRPr="001927E6">
        <w:rPr>
          <w:rFonts w:cstheme="minorHAnsi"/>
          <w:sz w:val="22"/>
        </w:rPr>
        <w:t>way of examination of the draft placed before it, identified the core values, formulated the</w:t>
      </w:r>
      <w:r w:rsidR="001927E6">
        <w:rPr>
          <w:rFonts w:cstheme="minorHAnsi"/>
          <w:sz w:val="22"/>
        </w:rPr>
        <w:t xml:space="preserve"> </w:t>
      </w:r>
      <w:r w:rsidRPr="001927E6">
        <w:rPr>
          <w:rFonts w:cstheme="minorHAnsi"/>
          <w:sz w:val="22"/>
        </w:rPr>
        <w:t>relevant principles, and agreed on the Bangalore Draft Code of Judicial Conduct. The Judicial</w:t>
      </w:r>
      <w:r w:rsidR="001927E6">
        <w:rPr>
          <w:rFonts w:cstheme="minorHAnsi"/>
          <w:sz w:val="22"/>
        </w:rPr>
        <w:t xml:space="preserve"> </w:t>
      </w:r>
      <w:r w:rsidRPr="001927E6">
        <w:rPr>
          <w:rFonts w:cstheme="minorHAnsi"/>
          <w:sz w:val="22"/>
        </w:rPr>
        <w:t>Group recognized, however, that since the Bangalore Draft had been developed by judges</w:t>
      </w:r>
      <w:r w:rsidR="001927E6">
        <w:rPr>
          <w:rFonts w:cstheme="minorHAnsi"/>
          <w:sz w:val="22"/>
        </w:rPr>
        <w:t xml:space="preserve"> </w:t>
      </w:r>
      <w:r w:rsidRPr="001927E6">
        <w:rPr>
          <w:rFonts w:cstheme="minorHAnsi"/>
          <w:sz w:val="22"/>
        </w:rPr>
        <w:t>drawn principally from common law countries, it was essential that it be scrutinized by judges</w:t>
      </w:r>
      <w:r w:rsidR="001927E6">
        <w:rPr>
          <w:rFonts w:cstheme="minorHAnsi"/>
          <w:sz w:val="22"/>
        </w:rPr>
        <w:t xml:space="preserve"> </w:t>
      </w:r>
      <w:r w:rsidRPr="001927E6">
        <w:rPr>
          <w:rFonts w:cstheme="minorHAnsi"/>
          <w:sz w:val="22"/>
        </w:rPr>
        <w:t>of other legal traditions to enable it to assume the status of a duly authenticated international</w:t>
      </w:r>
      <w:r w:rsidR="001927E6">
        <w:rPr>
          <w:rFonts w:cstheme="minorHAnsi"/>
          <w:sz w:val="22"/>
        </w:rPr>
        <w:t xml:space="preserve"> </w:t>
      </w:r>
      <w:r w:rsidRPr="001927E6">
        <w:rPr>
          <w:rFonts w:cstheme="minorHAnsi"/>
          <w:sz w:val="22"/>
        </w:rPr>
        <w:t>code of judicial conduct.</w:t>
      </w:r>
    </w:p>
    <w:p w14:paraId="26496A3D" w14:textId="77777777" w:rsidR="00C568E7" w:rsidRPr="001927E6" w:rsidRDefault="00C568E7" w:rsidP="00C568E7">
      <w:pPr>
        <w:autoSpaceDE w:val="0"/>
        <w:autoSpaceDN w:val="0"/>
        <w:adjustRightInd w:val="0"/>
        <w:rPr>
          <w:rFonts w:cstheme="minorHAnsi"/>
          <w:sz w:val="22"/>
        </w:rPr>
      </w:pPr>
    </w:p>
    <w:p w14:paraId="50B3CF6B" w14:textId="54415C99" w:rsidR="00C568E7" w:rsidRPr="001927E6" w:rsidRDefault="00C568E7" w:rsidP="00C568E7">
      <w:pPr>
        <w:autoSpaceDE w:val="0"/>
        <w:autoSpaceDN w:val="0"/>
        <w:adjustRightInd w:val="0"/>
        <w:rPr>
          <w:rFonts w:cstheme="minorHAnsi"/>
          <w:sz w:val="22"/>
        </w:rPr>
      </w:pPr>
      <w:r w:rsidRPr="001927E6">
        <w:rPr>
          <w:rFonts w:cstheme="minorHAnsi"/>
          <w:sz w:val="22"/>
        </w:rPr>
        <w:t>The Bangalore Draft was widely disseminated among judges of both common law and civil law</w:t>
      </w:r>
      <w:r w:rsidR="001927E6">
        <w:rPr>
          <w:rFonts w:cstheme="minorHAnsi"/>
          <w:sz w:val="22"/>
        </w:rPr>
        <w:t xml:space="preserve"> </w:t>
      </w:r>
      <w:r w:rsidRPr="001927E6">
        <w:rPr>
          <w:rFonts w:cstheme="minorHAnsi"/>
          <w:sz w:val="22"/>
        </w:rPr>
        <w:t>systems and discussed at several judicial conferences. In June 2002, it was reviewed by the</w:t>
      </w:r>
      <w:r w:rsidR="001927E6">
        <w:rPr>
          <w:rFonts w:cstheme="minorHAnsi"/>
          <w:sz w:val="22"/>
        </w:rPr>
        <w:t xml:space="preserve"> </w:t>
      </w:r>
      <w:r w:rsidRPr="001927E6">
        <w:rPr>
          <w:rFonts w:cstheme="minorHAnsi"/>
          <w:sz w:val="22"/>
        </w:rPr>
        <w:t xml:space="preserve">Working Party of the Consultative Council of European Judges (CCJE-GT), comprising Vice-President </w:t>
      </w:r>
      <w:proofErr w:type="spellStart"/>
      <w:r w:rsidRPr="001927E6">
        <w:rPr>
          <w:rFonts w:cstheme="minorHAnsi"/>
          <w:sz w:val="22"/>
        </w:rPr>
        <w:t>Reissner</w:t>
      </w:r>
      <w:proofErr w:type="spellEnd"/>
      <w:r w:rsidRPr="001927E6">
        <w:rPr>
          <w:rFonts w:cstheme="minorHAnsi"/>
          <w:sz w:val="22"/>
        </w:rPr>
        <w:t xml:space="preserve"> of the Austrian Association of Judges, Judge </w:t>
      </w:r>
      <w:proofErr w:type="spellStart"/>
      <w:r w:rsidRPr="001927E6">
        <w:rPr>
          <w:rFonts w:cstheme="minorHAnsi"/>
          <w:sz w:val="22"/>
        </w:rPr>
        <w:t>Fremr</w:t>
      </w:r>
      <w:proofErr w:type="spellEnd"/>
      <w:r w:rsidRPr="001927E6">
        <w:rPr>
          <w:rFonts w:cstheme="minorHAnsi"/>
          <w:sz w:val="22"/>
        </w:rPr>
        <w:t xml:space="preserve"> of the High Court in the</w:t>
      </w:r>
      <w:r w:rsidR="001927E6">
        <w:rPr>
          <w:rFonts w:cstheme="minorHAnsi"/>
          <w:sz w:val="22"/>
        </w:rPr>
        <w:t xml:space="preserve"> </w:t>
      </w:r>
      <w:r w:rsidRPr="001927E6">
        <w:rPr>
          <w:rFonts w:cstheme="minorHAnsi"/>
          <w:sz w:val="22"/>
        </w:rPr>
        <w:t xml:space="preserve">Czech Republic, President </w:t>
      </w:r>
      <w:proofErr w:type="spellStart"/>
      <w:r w:rsidRPr="001927E6">
        <w:rPr>
          <w:rFonts w:cstheme="minorHAnsi"/>
          <w:sz w:val="22"/>
        </w:rPr>
        <w:t>Lacabarats</w:t>
      </w:r>
      <w:proofErr w:type="spellEnd"/>
      <w:r w:rsidRPr="001927E6">
        <w:rPr>
          <w:rFonts w:cstheme="minorHAnsi"/>
          <w:sz w:val="22"/>
        </w:rPr>
        <w:t xml:space="preserve"> of the </w:t>
      </w:r>
      <w:proofErr w:type="spellStart"/>
      <w:r w:rsidRPr="001927E6">
        <w:rPr>
          <w:rFonts w:cstheme="minorHAnsi"/>
          <w:sz w:val="22"/>
        </w:rPr>
        <w:t>Cour</w:t>
      </w:r>
      <w:proofErr w:type="spellEnd"/>
      <w:r w:rsidRPr="001927E6">
        <w:rPr>
          <w:rFonts w:cstheme="minorHAnsi"/>
          <w:sz w:val="22"/>
        </w:rPr>
        <w:t xml:space="preserve"> </w:t>
      </w:r>
      <w:proofErr w:type="spellStart"/>
      <w:r w:rsidRPr="001927E6">
        <w:rPr>
          <w:rFonts w:cstheme="minorHAnsi"/>
          <w:sz w:val="22"/>
        </w:rPr>
        <w:t>d'Appel</w:t>
      </w:r>
      <w:proofErr w:type="spellEnd"/>
      <w:r w:rsidRPr="001927E6">
        <w:rPr>
          <w:rFonts w:cstheme="minorHAnsi"/>
          <w:sz w:val="22"/>
        </w:rPr>
        <w:t xml:space="preserve"> de Paris in France, Judge </w:t>
      </w:r>
      <w:proofErr w:type="spellStart"/>
      <w:r w:rsidRPr="001927E6">
        <w:rPr>
          <w:rFonts w:cstheme="minorHAnsi"/>
          <w:sz w:val="22"/>
        </w:rPr>
        <w:t>Mallmann</w:t>
      </w:r>
      <w:proofErr w:type="spellEnd"/>
      <w:r w:rsidR="001927E6">
        <w:rPr>
          <w:rFonts w:cstheme="minorHAnsi"/>
          <w:sz w:val="22"/>
        </w:rPr>
        <w:t xml:space="preserve"> </w:t>
      </w:r>
      <w:r w:rsidRPr="001927E6">
        <w:rPr>
          <w:rFonts w:cstheme="minorHAnsi"/>
          <w:sz w:val="22"/>
        </w:rPr>
        <w:t xml:space="preserve">of the Federal Administrative Court of Germany, Magistrate </w:t>
      </w:r>
      <w:proofErr w:type="spellStart"/>
      <w:r w:rsidRPr="001927E6">
        <w:rPr>
          <w:rFonts w:cstheme="minorHAnsi"/>
          <w:sz w:val="22"/>
        </w:rPr>
        <w:t>Sabato</w:t>
      </w:r>
      <w:proofErr w:type="spellEnd"/>
      <w:r w:rsidRPr="001927E6">
        <w:rPr>
          <w:rFonts w:cstheme="minorHAnsi"/>
          <w:sz w:val="22"/>
        </w:rPr>
        <w:t xml:space="preserve"> of Italy, Judge </w:t>
      </w:r>
      <w:proofErr w:type="spellStart"/>
      <w:r w:rsidRPr="001927E6">
        <w:rPr>
          <w:rFonts w:cstheme="minorHAnsi"/>
          <w:sz w:val="22"/>
        </w:rPr>
        <w:t>Virgilijus</w:t>
      </w:r>
      <w:proofErr w:type="spellEnd"/>
      <w:r w:rsidRPr="001927E6">
        <w:rPr>
          <w:rFonts w:cstheme="minorHAnsi"/>
          <w:sz w:val="22"/>
        </w:rPr>
        <w:t xml:space="preserve"> of</w:t>
      </w:r>
      <w:r w:rsidR="001927E6">
        <w:rPr>
          <w:rFonts w:cstheme="minorHAnsi"/>
          <w:sz w:val="22"/>
        </w:rPr>
        <w:t xml:space="preserve"> </w:t>
      </w:r>
      <w:r w:rsidRPr="001927E6">
        <w:rPr>
          <w:rFonts w:cstheme="minorHAnsi"/>
          <w:sz w:val="22"/>
        </w:rPr>
        <w:t xml:space="preserve">the Lithuanian Court of Appeal, Premier </w:t>
      </w:r>
      <w:proofErr w:type="spellStart"/>
      <w:r w:rsidRPr="001927E6">
        <w:rPr>
          <w:rFonts w:cstheme="minorHAnsi"/>
          <w:sz w:val="22"/>
        </w:rPr>
        <w:t>Conseiller</w:t>
      </w:r>
      <w:proofErr w:type="spellEnd"/>
      <w:r w:rsidRPr="001927E6">
        <w:rPr>
          <w:rFonts w:cstheme="minorHAnsi"/>
          <w:sz w:val="22"/>
        </w:rPr>
        <w:t xml:space="preserve"> </w:t>
      </w:r>
      <w:proofErr w:type="spellStart"/>
      <w:r w:rsidRPr="001927E6">
        <w:rPr>
          <w:rFonts w:cstheme="minorHAnsi"/>
          <w:sz w:val="22"/>
        </w:rPr>
        <w:t>Wiwinius</w:t>
      </w:r>
      <w:proofErr w:type="spellEnd"/>
      <w:r w:rsidRPr="001927E6">
        <w:rPr>
          <w:rFonts w:cstheme="minorHAnsi"/>
          <w:sz w:val="22"/>
        </w:rPr>
        <w:t xml:space="preserve"> of the </w:t>
      </w:r>
      <w:proofErr w:type="spellStart"/>
      <w:r w:rsidRPr="001927E6">
        <w:rPr>
          <w:rFonts w:cstheme="minorHAnsi"/>
          <w:sz w:val="22"/>
        </w:rPr>
        <w:t>Cour</w:t>
      </w:r>
      <w:proofErr w:type="spellEnd"/>
      <w:r w:rsidRPr="001927E6">
        <w:rPr>
          <w:rFonts w:cstheme="minorHAnsi"/>
          <w:sz w:val="22"/>
        </w:rPr>
        <w:t xml:space="preserve"> </w:t>
      </w:r>
      <w:proofErr w:type="spellStart"/>
      <w:r w:rsidRPr="001927E6">
        <w:rPr>
          <w:rFonts w:cstheme="minorHAnsi"/>
          <w:sz w:val="22"/>
        </w:rPr>
        <w:t>d'Appel</w:t>
      </w:r>
      <w:proofErr w:type="spellEnd"/>
      <w:r w:rsidRPr="001927E6">
        <w:rPr>
          <w:rFonts w:cstheme="minorHAnsi"/>
          <w:sz w:val="22"/>
        </w:rPr>
        <w:t xml:space="preserve"> of</w:t>
      </w:r>
      <w:r w:rsidR="001927E6">
        <w:rPr>
          <w:rFonts w:cstheme="minorHAnsi"/>
          <w:sz w:val="22"/>
        </w:rPr>
        <w:t xml:space="preserve"> </w:t>
      </w:r>
      <w:r w:rsidRPr="001927E6">
        <w:rPr>
          <w:rFonts w:cstheme="minorHAnsi"/>
          <w:sz w:val="22"/>
        </w:rPr>
        <w:t xml:space="preserve">Luxembourg, </w:t>
      </w:r>
      <w:proofErr w:type="spellStart"/>
      <w:r w:rsidRPr="001927E6">
        <w:rPr>
          <w:rFonts w:cstheme="minorHAnsi"/>
          <w:sz w:val="22"/>
        </w:rPr>
        <w:t>Juge</w:t>
      </w:r>
      <w:proofErr w:type="spellEnd"/>
      <w:r w:rsidRPr="001927E6">
        <w:rPr>
          <w:rFonts w:cstheme="minorHAnsi"/>
          <w:sz w:val="22"/>
        </w:rPr>
        <w:t xml:space="preserve"> </w:t>
      </w:r>
      <w:proofErr w:type="spellStart"/>
      <w:r w:rsidRPr="001927E6">
        <w:rPr>
          <w:rFonts w:cstheme="minorHAnsi"/>
          <w:sz w:val="22"/>
        </w:rPr>
        <w:t>Conseiller</w:t>
      </w:r>
      <w:proofErr w:type="spellEnd"/>
      <w:r w:rsidRPr="001927E6">
        <w:rPr>
          <w:rFonts w:cstheme="minorHAnsi"/>
          <w:sz w:val="22"/>
        </w:rPr>
        <w:t xml:space="preserve"> </w:t>
      </w:r>
      <w:proofErr w:type="spellStart"/>
      <w:r w:rsidRPr="001927E6">
        <w:rPr>
          <w:rFonts w:cstheme="minorHAnsi"/>
          <w:sz w:val="22"/>
        </w:rPr>
        <w:t>Afonso</w:t>
      </w:r>
      <w:proofErr w:type="spellEnd"/>
      <w:r w:rsidRPr="001927E6">
        <w:rPr>
          <w:rFonts w:cstheme="minorHAnsi"/>
          <w:sz w:val="22"/>
        </w:rPr>
        <w:t xml:space="preserve"> of the Court of Appeal of Portugal, Justice </w:t>
      </w:r>
      <w:proofErr w:type="spellStart"/>
      <w:r w:rsidRPr="001927E6">
        <w:rPr>
          <w:rFonts w:cstheme="minorHAnsi"/>
          <w:sz w:val="22"/>
        </w:rPr>
        <w:t>Ogrizek</w:t>
      </w:r>
      <w:proofErr w:type="spellEnd"/>
      <w:r w:rsidRPr="001927E6">
        <w:rPr>
          <w:rFonts w:cstheme="minorHAnsi"/>
          <w:sz w:val="22"/>
        </w:rPr>
        <w:t xml:space="preserve"> of the</w:t>
      </w:r>
      <w:r w:rsidR="001927E6">
        <w:rPr>
          <w:rFonts w:cstheme="minorHAnsi"/>
          <w:sz w:val="22"/>
        </w:rPr>
        <w:t xml:space="preserve"> </w:t>
      </w:r>
      <w:r w:rsidRPr="001927E6">
        <w:rPr>
          <w:rFonts w:cstheme="minorHAnsi"/>
          <w:sz w:val="22"/>
        </w:rPr>
        <w:t xml:space="preserve">Supreme Court of Slovenia, President </w:t>
      </w:r>
      <w:proofErr w:type="spellStart"/>
      <w:r w:rsidRPr="001927E6">
        <w:rPr>
          <w:rFonts w:cstheme="minorHAnsi"/>
          <w:sz w:val="22"/>
        </w:rPr>
        <w:t>Hirschfeldt</w:t>
      </w:r>
      <w:proofErr w:type="spellEnd"/>
      <w:r w:rsidRPr="001927E6">
        <w:rPr>
          <w:rFonts w:cstheme="minorHAnsi"/>
          <w:sz w:val="22"/>
        </w:rPr>
        <w:t xml:space="preserve"> of the </w:t>
      </w:r>
      <w:proofErr w:type="spellStart"/>
      <w:r w:rsidRPr="001927E6">
        <w:rPr>
          <w:rFonts w:cstheme="minorHAnsi"/>
          <w:sz w:val="22"/>
        </w:rPr>
        <w:t>Svea</w:t>
      </w:r>
      <w:proofErr w:type="spellEnd"/>
      <w:r w:rsidRPr="001927E6">
        <w:rPr>
          <w:rFonts w:cstheme="minorHAnsi"/>
          <w:sz w:val="22"/>
        </w:rPr>
        <w:t xml:space="preserve"> Court of Appeal in Sweden, and</w:t>
      </w:r>
      <w:r w:rsidR="001927E6">
        <w:rPr>
          <w:rFonts w:cstheme="minorHAnsi"/>
          <w:sz w:val="22"/>
        </w:rPr>
        <w:t xml:space="preserve"> </w:t>
      </w:r>
      <w:r w:rsidRPr="001927E6">
        <w:rPr>
          <w:rFonts w:cstheme="minorHAnsi"/>
          <w:sz w:val="22"/>
        </w:rPr>
        <w:t xml:space="preserve">Lord Justice </w:t>
      </w:r>
      <w:proofErr w:type="spellStart"/>
      <w:r w:rsidRPr="001927E6">
        <w:rPr>
          <w:rFonts w:cstheme="minorHAnsi"/>
          <w:sz w:val="22"/>
        </w:rPr>
        <w:t>Mance</w:t>
      </w:r>
      <w:proofErr w:type="spellEnd"/>
      <w:r w:rsidRPr="001927E6">
        <w:rPr>
          <w:rFonts w:cstheme="minorHAnsi"/>
          <w:sz w:val="22"/>
        </w:rPr>
        <w:t xml:space="preserve"> of the United Kingdom. On the initiative of the American Bar Association,</w:t>
      </w:r>
      <w:r w:rsidR="001927E6">
        <w:rPr>
          <w:rFonts w:cstheme="minorHAnsi"/>
          <w:sz w:val="22"/>
        </w:rPr>
        <w:t xml:space="preserve"> </w:t>
      </w:r>
      <w:r w:rsidRPr="001927E6">
        <w:rPr>
          <w:rFonts w:cstheme="minorHAnsi"/>
          <w:sz w:val="22"/>
        </w:rPr>
        <w:t>the Bangalore Draft was translated into the national languages, and reviewed by judges, of the</w:t>
      </w:r>
      <w:r w:rsidR="001927E6">
        <w:rPr>
          <w:rFonts w:cstheme="minorHAnsi"/>
          <w:sz w:val="22"/>
        </w:rPr>
        <w:t xml:space="preserve"> </w:t>
      </w:r>
      <w:r w:rsidRPr="001927E6">
        <w:rPr>
          <w:rFonts w:cstheme="minorHAnsi"/>
          <w:sz w:val="22"/>
        </w:rPr>
        <w:t>Central and Eastern European countries; in particular, of Bosnia-Herzegovina, Bulgaria,</w:t>
      </w:r>
      <w:r w:rsidR="001927E6">
        <w:rPr>
          <w:rFonts w:cstheme="minorHAnsi"/>
          <w:sz w:val="22"/>
        </w:rPr>
        <w:t xml:space="preserve"> </w:t>
      </w:r>
      <w:r w:rsidRPr="001927E6">
        <w:rPr>
          <w:rFonts w:cstheme="minorHAnsi"/>
          <w:sz w:val="22"/>
        </w:rPr>
        <w:t>Croatia, Kosovo, Romania, Serbia and Slovakia.</w:t>
      </w:r>
    </w:p>
    <w:p w14:paraId="1D290B4C" w14:textId="77777777" w:rsidR="00C568E7" w:rsidRPr="001927E6" w:rsidRDefault="00C568E7" w:rsidP="00C568E7">
      <w:pPr>
        <w:autoSpaceDE w:val="0"/>
        <w:autoSpaceDN w:val="0"/>
        <w:adjustRightInd w:val="0"/>
        <w:rPr>
          <w:rFonts w:cstheme="minorHAnsi"/>
          <w:sz w:val="22"/>
        </w:rPr>
      </w:pPr>
    </w:p>
    <w:p w14:paraId="51A90D5B" w14:textId="5B72EF04" w:rsidR="00C568E7" w:rsidRPr="001927E6" w:rsidRDefault="00C568E7" w:rsidP="00C568E7">
      <w:pPr>
        <w:autoSpaceDE w:val="0"/>
        <w:autoSpaceDN w:val="0"/>
        <w:adjustRightInd w:val="0"/>
        <w:rPr>
          <w:rFonts w:cstheme="minorHAnsi"/>
          <w:sz w:val="22"/>
        </w:rPr>
      </w:pPr>
      <w:r w:rsidRPr="001927E6">
        <w:rPr>
          <w:rFonts w:cstheme="minorHAnsi"/>
          <w:sz w:val="22"/>
        </w:rPr>
        <w:lastRenderedPageBreak/>
        <w:t>The Bangalore Draft was revised in the light of the comments received from CCJE-GT and</w:t>
      </w:r>
      <w:r w:rsidR="001927E6">
        <w:rPr>
          <w:rFonts w:cstheme="minorHAnsi"/>
          <w:sz w:val="22"/>
        </w:rPr>
        <w:t xml:space="preserve"> </w:t>
      </w:r>
      <w:r w:rsidRPr="001927E6">
        <w:rPr>
          <w:rFonts w:cstheme="minorHAnsi"/>
          <w:sz w:val="22"/>
        </w:rPr>
        <w:t>others referred to above; Opinion no.1 (2001) of CCJE on standards concerning the</w:t>
      </w:r>
      <w:r w:rsidR="001927E6">
        <w:rPr>
          <w:rFonts w:cstheme="minorHAnsi"/>
          <w:sz w:val="22"/>
        </w:rPr>
        <w:t xml:space="preserve"> </w:t>
      </w:r>
      <w:r w:rsidRPr="001927E6">
        <w:rPr>
          <w:rFonts w:cstheme="minorHAnsi"/>
          <w:sz w:val="22"/>
        </w:rPr>
        <w:t>independence of the judiciary; the draft Opinion of CCJE on the principles and rules governing</w:t>
      </w:r>
      <w:r w:rsidR="001927E6">
        <w:rPr>
          <w:rFonts w:cstheme="minorHAnsi"/>
          <w:sz w:val="22"/>
        </w:rPr>
        <w:t xml:space="preserve"> </w:t>
      </w:r>
      <w:r w:rsidRPr="001927E6">
        <w:rPr>
          <w:rFonts w:cstheme="minorHAnsi"/>
          <w:sz w:val="22"/>
        </w:rPr>
        <w:t>judges' professional conduct, in particular ethics, incompatible behaviour and impartiality; and</w:t>
      </w:r>
      <w:r w:rsidR="001927E6">
        <w:rPr>
          <w:rFonts w:cstheme="minorHAnsi"/>
          <w:sz w:val="22"/>
        </w:rPr>
        <w:t xml:space="preserve"> </w:t>
      </w:r>
      <w:r w:rsidRPr="001927E6">
        <w:rPr>
          <w:rFonts w:cstheme="minorHAnsi"/>
          <w:sz w:val="22"/>
        </w:rPr>
        <w:t>by reference to more recent codes of judicial conduct including the Guide to Judicial Conduct</w:t>
      </w:r>
      <w:r w:rsidR="001927E6">
        <w:rPr>
          <w:rFonts w:cstheme="minorHAnsi"/>
          <w:sz w:val="22"/>
        </w:rPr>
        <w:t xml:space="preserve"> </w:t>
      </w:r>
      <w:r w:rsidRPr="001927E6">
        <w:rPr>
          <w:rFonts w:cstheme="minorHAnsi"/>
          <w:sz w:val="22"/>
        </w:rPr>
        <w:t>published by the Council of Chief Justices of Australia in June 2002, the Model Rules of</w:t>
      </w:r>
      <w:r w:rsidR="001927E6">
        <w:rPr>
          <w:rFonts w:cstheme="minorHAnsi"/>
          <w:sz w:val="22"/>
        </w:rPr>
        <w:t xml:space="preserve"> </w:t>
      </w:r>
      <w:r w:rsidRPr="001927E6">
        <w:rPr>
          <w:rFonts w:cstheme="minorHAnsi"/>
          <w:sz w:val="22"/>
        </w:rPr>
        <w:t>Conduct for Judges of the Baltic States, the Code of Judicial Ethics for Judges of the People's</w:t>
      </w:r>
      <w:r w:rsidR="001927E6">
        <w:rPr>
          <w:rFonts w:cstheme="minorHAnsi"/>
          <w:sz w:val="22"/>
        </w:rPr>
        <w:t xml:space="preserve"> </w:t>
      </w:r>
      <w:r w:rsidRPr="001927E6">
        <w:rPr>
          <w:rFonts w:cstheme="minorHAnsi"/>
          <w:sz w:val="22"/>
        </w:rPr>
        <w:t>Republic of China, and the Code of Judicial Ethics of the Macedonian Judges Association.</w:t>
      </w:r>
    </w:p>
    <w:p w14:paraId="5D723B5E" w14:textId="77777777" w:rsidR="00C568E7" w:rsidRPr="001927E6" w:rsidRDefault="00C568E7" w:rsidP="00C568E7">
      <w:pPr>
        <w:autoSpaceDE w:val="0"/>
        <w:autoSpaceDN w:val="0"/>
        <w:adjustRightInd w:val="0"/>
        <w:rPr>
          <w:rFonts w:cstheme="minorHAnsi"/>
          <w:sz w:val="22"/>
        </w:rPr>
      </w:pPr>
    </w:p>
    <w:p w14:paraId="26F404BD" w14:textId="7B2C8B73" w:rsidR="00C568E7" w:rsidRPr="001927E6" w:rsidRDefault="00C568E7" w:rsidP="001927E6">
      <w:pPr>
        <w:autoSpaceDE w:val="0"/>
        <w:autoSpaceDN w:val="0"/>
        <w:adjustRightInd w:val="0"/>
        <w:rPr>
          <w:rFonts w:cstheme="minorHAnsi"/>
          <w:b/>
          <w:sz w:val="22"/>
          <w:lang w:val="en-US"/>
        </w:rPr>
      </w:pPr>
      <w:r w:rsidRPr="001927E6">
        <w:rPr>
          <w:rFonts w:cstheme="minorHAnsi"/>
          <w:sz w:val="22"/>
        </w:rPr>
        <w:t>The revised Bangalore Draft was placed before a Round-Table Meeting of Chief Justices (or</w:t>
      </w:r>
      <w:r w:rsidR="001927E6">
        <w:rPr>
          <w:rFonts w:cstheme="minorHAnsi"/>
          <w:sz w:val="22"/>
        </w:rPr>
        <w:t xml:space="preserve"> </w:t>
      </w:r>
      <w:r w:rsidRPr="001927E6">
        <w:rPr>
          <w:rFonts w:cstheme="minorHAnsi"/>
          <w:sz w:val="22"/>
        </w:rPr>
        <w:t>their representatives) from the civil law system, held in the Peace Palace in The Hague,</w:t>
      </w:r>
      <w:r w:rsidR="001927E6">
        <w:rPr>
          <w:rFonts w:cstheme="minorHAnsi"/>
          <w:sz w:val="22"/>
        </w:rPr>
        <w:t xml:space="preserve"> </w:t>
      </w:r>
      <w:r w:rsidRPr="001927E6">
        <w:rPr>
          <w:rFonts w:cstheme="minorHAnsi"/>
          <w:sz w:val="22"/>
        </w:rPr>
        <w:t xml:space="preserve">Netherlands, in November 2002, with Judge </w:t>
      </w:r>
      <w:proofErr w:type="spellStart"/>
      <w:r w:rsidRPr="001927E6">
        <w:rPr>
          <w:rFonts w:cstheme="minorHAnsi"/>
          <w:sz w:val="22"/>
        </w:rPr>
        <w:t>Weeramantry</w:t>
      </w:r>
      <w:proofErr w:type="spellEnd"/>
      <w:r w:rsidRPr="001927E6">
        <w:rPr>
          <w:rFonts w:cstheme="minorHAnsi"/>
          <w:sz w:val="22"/>
        </w:rPr>
        <w:t xml:space="preserve"> presiding. Those participating were</w:t>
      </w:r>
      <w:r w:rsidR="001927E6">
        <w:rPr>
          <w:rFonts w:cstheme="minorHAnsi"/>
          <w:sz w:val="22"/>
        </w:rPr>
        <w:t xml:space="preserve"> </w:t>
      </w:r>
      <w:r w:rsidRPr="001927E6">
        <w:rPr>
          <w:rFonts w:cstheme="minorHAnsi"/>
          <w:sz w:val="22"/>
        </w:rPr>
        <w:t xml:space="preserve">Judge Vladimir de Freitas of the Federal Court of Appeal of Brazil, Chief Justice Iva </w:t>
      </w:r>
      <w:proofErr w:type="spellStart"/>
      <w:r w:rsidRPr="001927E6">
        <w:rPr>
          <w:rFonts w:cstheme="minorHAnsi"/>
          <w:sz w:val="22"/>
        </w:rPr>
        <w:t>Brozova</w:t>
      </w:r>
      <w:proofErr w:type="spellEnd"/>
      <w:r w:rsidRPr="001927E6">
        <w:rPr>
          <w:rFonts w:cstheme="minorHAnsi"/>
          <w:sz w:val="22"/>
        </w:rPr>
        <w:t xml:space="preserve"> of</w:t>
      </w:r>
      <w:r w:rsidR="001927E6">
        <w:rPr>
          <w:rFonts w:cstheme="minorHAnsi"/>
          <w:sz w:val="22"/>
        </w:rPr>
        <w:t xml:space="preserve"> </w:t>
      </w:r>
      <w:r w:rsidRPr="001927E6">
        <w:rPr>
          <w:rFonts w:cstheme="minorHAnsi"/>
          <w:sz w:val="22"/>
        </w:rPr>
        <w:t xml:space="preserve">the Supreme Court of the Czech Republic, Chief Justice Mohammad </w:t>
      </w:r>
      <w:proofErr w:type="spellStart"/>
      <w:r w:rsidRPr="001927E6">
        <w:rPr>
          <w:rFonts w:cstheme="minorHAnsi"/>
          <w:sz w:val="22"/>
        </w:rPr>
        <w:t>Fathy</w:t>
      </w:r>
      <w:proofErr w:type="spellEnd"/>
      <w:r w:rsidRPr="001927E6">
        <w:rPr>
          <w:rFonts w:cstheme="minorHAnsi"/>
          <w:sz w:val="22"/>
        </w:rPr>
        <w:t xml:space="preserve"> </w:t>
      </w:r>
      <w:proofErr w:type="spellStart"/>
      <w:r w:rsidRPr="001927E6">
        <w:rPr>
          <w:rFonts w:cstheme="minorHAnsi"/>
          <w:sz w:val="22"/>
        </w:rPr>
        <w:t>Naguib</w:t>
      </w:r>
      <w:proofErr w:type="spellEnd"/>
      <w:r w:rsidRPr="001927E6">
        <w:rPr>
          <w:rFonts w:cstheme="minorHAnsi"/>
          <w:sz w:val="22"/>
        </w:rPr>
        <w:t xml:space="preserve"> of the</w:t>
      </w:r>
      <w:r w:rsidR="001927E6">
        <w:rPr>
          <w:rFonts w:cstheme="minorHAnsi"/>
          <w:sz w:val="22"/>
        </w:rPr>
        <w:t xml:space="preserve"> </w:t>
      </w:r>
      <w:r w:rsidRPr="001927E6">
        <w:rPr>
          <w:rFonts w:cstheme="minorHAnsi"/>
          <w:sz w:val="22"/>
        </w:rPr>
        <w:t xml:space="preserve">Supreme Constitutional Court of Egypt, </w:t>
      </w:r>
      <w:proofErr w:type="spellStart"/>
      <w:r w:rsidRPr="001927E6">
        <w:rPr>
          <w:rFonts w:cstheme="minorHAnsi"/>
          <w:sz w:val="22"/>
        </w:rPr>
        <w:t>Conseillere</w:t>
      </w:r>
      <w:proofErr w:type="spellEnd"/>
      <w:r w:rsidRPr="001927E6">
        <w:rPr>
          <w:rFonts w:cstheme="minorHAnsi"/>
          <w:sz w:val="22"/>
        </w:rPr>
        <w:t xml:space="preserve"> Christine </w:t>
      </w:r>
      <w:proofErr w:type="spellStart"/>
      <w:r w:rsidRPr="001927E6">
        <w:rPr>
          <w:rFonts w:cstheme="minorHAnsi"/>
          <w:sz w:val="22"/>
        </w:rPr>
        <w:t>Chanet</w:t>
      </w:r>
      <w:proofErr w:type="spellEnd"/>
      <w:r w:rsidRPr="001927E6">
        <w:rPr>
          <w:rFonts w:cstheme="minorHAnsi"/>
          <w:sz w:val="22"/>
        </w:rPr>
        <w:t xml:space="preserve"> of the </w:t>
      </w:r>
      <w:proofErr w:type="spellStart"/>
      <w:r w:rsidRPr="001927E6">
        <w:rPr>
          <w:rFonts w:cstheme="minorHAnsi"/>
          <w:sz w:val="22"/>
        </w:rPr>
        <w:t>Cour</w:t>
      </w:r>
      <w:proofErr w:type="spellEnd"/>
      <w:r w:rsidRPr="001927E6">
        <w:rPr>
          <w:rFonts w:cstheme="minorHAnsi"/>
          <w:sz w:val="22"/>
        </w:rPr>
        <w:t xml:space="preserve"> de Cassation</w:t>
      </w:r>
      <w:r w:rsidR="001927E6">
        <w:rPr>
          <w:rFonts w:cstheme="minorHAnsi"/>
          <w:sz w:val="22"/>
        </w:rPr>
        <w:t xml:space="preserve"> </w:t>
      </w:r>
      <w:r w:rsidRPr="001927E6">
        <w:rPr>
          <w:rFonts w:cstheme="minorHAnsi"/>
          <w:sz w:val="22"/>
        </w:rPr>
        <w:t xml:space="preserve">of France, President Genaro David </w:t>
      </w:r>
      <w:proofErr w:type="spellStart"/>
      <w:r w:rsidRPr="001927E6">
        <w:rPr>
          <w:rFonts w:cstheme="minorHAnsi"/>
          <w:sz w:val="22"/>
        </w:rPr>
        <w:t>Gongora</w:t>
      </w:r>
      <w:proofErr w:type="spellEnd"/>
      <w:r w:rsidRPr="001927E6">
        <w:rPr>
          <w:rFonts w:cstheme="minorHAnsi"/>
          <w:sz w:val="22"/>
        </w:rPr>
        <w:t xml:space="preserve"> Pimentel of the Suprema Corte de </w:t>
      </w:r>
      <w:proofErr w:type="spellStart"/>
      <w:r w:rsidRPr="001927E6">
        <w:rPr>
          <w:rFonts w:cstheme="minorHAnsi"/>
          <w:sz w:val="22"/>
        </w:rPr>
        <w:t>Justicia</w:t>
      </w:r>
      <w:proofErr w:type="spellEnd"/>
      <w:r w:rsidRPr="001927E6">
        <w:rPr>
          <w:rFonts w:cstheme="minorHAnsi"/>
          <w:sz w:val="22"/>
        </w:rPr>
        <w:t xml:space="preserve"> de la</w:t>
      </w:r>
      <w:r w:rsidR="001927E6">
        <w:rPr>
          <w:rFonts w:cstheme="minorHAnsi"/>
          <w:sz w:val="22"/>
        </w:rPr>
        <w:t xml:space="preserve"> </w:t>
      </w:r>
      <w:proofErr w:type="spellStart"/>
      <w:r w:rsidRPr="001927E6">
        <w:rPr>
          <w:rFonts w:cstheme="minorHAnsi"/>
          <w:sz w:val="22"/>
        </w:rPr>
        <w:t>Nacion</w:t>
      </w:r>
      <w:proofErr w:type="spellEnd"/>
      <w:r w:rsidRPr="001927E6">
        <w:rPr>
          <w:rFonts w:cstheme="minorHAnsi"/>
          <w:sz w:val="22"/>
        </w:rPr>
        <w:t xml:space="preserve"> of Mexico, President Mario </w:t>
      </w:r>
      <w:proofErr w:type="spellStart"/>
      <w:r w:rsidRPr="001927E6">
        <w:rPr>
          <w:rFonts w:cstheme="minorHAnsi"/>
          <w:sz w:val="22"/>
        </w:rPr>
        <w:t>Mangaze</w:t>
      </w:r>
      <w:proofErr w:type="spellEnd"/>
      <w:r w:rsidRPr="001927E6">
        <w:rPr>
          <w:rFonts w:cstheme="minorHAnsi"/>
          <w:sz w:val="22"/>
        </w:rPr>
        <w:t xml:space="preserve"> of the Supreme Court of Mozambique, President</w:t>
      </w:r>
      <w:r w:rsidR="001927E6">
        <w:rPr>
          <w:rFonts w:cstheme="minorHAnsi"/>
          <w:sz w:val="22"/>
        </w:rPr>
        <w:t xml:space="preserve"> </w:t>
      </w:r>
      <w:proofErr w:type="spellStart"/>
      <w:r w:rsidRPr="001927E6">
        <w:rPr>
          <w:rFonts w:cstheme="minorHAnsi"/>
          <w:sz w:val="22"/>
        </w:rPr>
        <w:t>Pim</w:t>
      </w:r>
      <w:proofErr w:type="spellEnd"/>
      <w:r w:rsidRPr="001927E6">
        <w:rPr>
          <w:rFonts w:cstheme="minorHAnsi"/>
          <w:sz w:val="22"/>
        </w:rPr>
        <w:t xml:space="preserve"> </w:t>
      </w:r>
      <w:proofErr w:type="spellStart"/>
      <w:r w:rsidRPr="001927E6">
        <w:rPr>
          <w:rFonts w:cstheme="minorHAnsi"/>
          <w:sz w:val="22"/>
        </w:rPr>
        <w:t>Haak</w:t>
      </w:r>
      <w:proofErr w:type="spellEnd"/>
      <w:r w:rsidRPr="001927E6">
        <w:rPr>
          <w:rFonts w:cstheme="minorHAnsi"/>
          <w:sz w:val="22"/>
        </w:rPr>
        <w:t xml:space="preserve"> of the </w:t>
      </w:r>
      <w:proofErr w:type="spellStart"/>
      <w:r w:rsidRPr="001927E6">
        <w:rPr>
          <w:rFonts w:cstheme="minorHAnsi"/>
          <w:sz w:val="22"/>
        </w:rPr>
        <w:t>Hoge</w:t>
      </w:r>
      <w:proofErr w:type="spellEnd"/>
      <w:r w:rsidRPr="001927E6">
        <w:rPr>
          <w:rFonts w:cstheme="minorHAnsi"/>
          <w:sz w:val="22"/>
        </w:rPr>
        <w:t xml:space="preserve"> </w:t>
      </w:r>
      <w:proofErr w:type="spellStart"/>
      <w:r w:rsidRPr="001927E6">
        <w:rPr>
          <w:rFonts w:cstheme="minorHAnsi"/>
          <w:sz w:val="22"/>
        </w:rPr>
        <w:t>Raad</w:t>
      </w:r>
      <w:proofErr w:type="spellEnd"/>
      <w:r w:rsidRPr="001927E6">
        <w:rPr>
          <w:rFonts w:cstheme="minorHAnsi"/>
          <w:sz w:val="22"/>
        </w:rPr>
        <w:t xml:space="preserve"> der </w:t>
      </w:r>
      <w:proofErr w:type="spellStart"/>
      <w:r w:rsidRPr="001927E6">
        <w:rPr>
          <w:rFonts w:cstheme="minorHAnsi"/>
          <w:sz w:val="22"/>
        </w:rPr>
        <w:t>Nederlanden</w:t>
      </w:r>
      <w:proofErr w:type="spellEnd"/>
      <w:r w:rsidRPr="001927E6">
        <w:rPr>
          <w:rFonts w:cstheme="minorHAnsi"/>
          <w:sz w:val="22"/>
        </w:rPr>
        <w:t xml:space="preserve">, Justice </w:t>
      </w:r>
      <w:proofErr w:type="spellStart"/>
      <w:r w:rsidRPr="001927E6">
        <w:rPr>
          <w:rFonts w:cstheme="minorHAnsi"/>
          <w:sz w:val="22"/>
        </w:rPr>
        <w:t>Trond</w:t>
      </w:r>
      <w:proofErr w:type="spellEnd"/>
      <w:r w:rsidRPr="001927E6">
        <w:rPr>
          <w:rFonts w:cstheme="minorHAnsi"/>
          <w:sz w:val="22"/>
        </w:rPr>
        <w:t xml:space="preserve"> </w:t>
      </w:r>
      <w:proofErr w:type="spellStart"/>
      <w:r w:rsidRPr="001927E6">
        <w:rPr>
          <w:rFonts w:cstheme="minorHAnsi"/>
          <w:sz w:val="22"/>
        </w:rPr>
        <w:t>Dolva</w:t>
      </w:r>
      <w:proofErr w:type="spellEnd"/>
      <w:r w:rsidRPr="001927E6">
        <w:rPr>
          <w:rFonts w:cstheme="minorHAnsi"/>
          <w:sz w:val="22"/>
        </w:rPr>
        <w:t xml:space="preserve"> of the Supreme Court of</w:t>
      </w:r>
      <w:r w:rsidR="001927E6">
        <w:rPr>
          <w:rFonts w:cstheme="minorHAnsi"/>
          <w:sz w:val="22"/>
        </w:rPr>
        <w:t xml:space="preserve"> </w:t>
      </w:r>
      <w:r w:rsidRPr="001927E6">
        <w:rPr>
          <w:rFonts w:cstheme="minorHAnsi"/>
          <w:sz w:val="22"/>
        </w:rPr>
        <w:t xml:space="preserve">Norway, and Chief Justice </w:t>
      </w:r>
      <w:proofErr w:type="spellStart"/>
      <w:r w:rsidRPr="001927E6">
        <w:rPr>
          <w:rFonts w:cstheme="minorHAnsi"/>
          <w:sz w:val="22"/>
        </w:rPr>
        <w:t>Hilario</w:t>
      </w:r>
      <w:proofErr w:type="spellEnd"/>
      <w:r w:rsidRPr="001927E6">
        <w:rPr>
          <w:rFonts w:cstheme="minorHAnsi"/>
          <w:sz w:val="22"/>
        </w:rPr>
        <w:t xml:space="preserve"> </w:t>
      </w:r>
      <w:proofErr w:type="spellStart"/>
      <w:r w:rsidRPr="001927E6">
        <w:rPr>
          <w:rFonts w:cstheme="minorHAnsi"/>
          <w:sz w:val="22"/>
        </w:rPr>
        <w:t>Davide</w:t>
      </w:r>
      <w:proofErr w:type="spellEnd"/>
      <w:r w:rsidRPr="001927E6">
        <w:rPr>
          <w:rFonts w:cstheme="minorHAnsi"/>
          <w:sz w:val="22"/>
        </w:rPr>
        <w:t xml:space="preserve"> of the Supreme Court of the Philippines. Also</w:t>
      </w:r>
      <w:r w:rsidR="001927E6">
        <w:rPr>
          <w:rFonts w:cstheme="minorHAnsi"/>
          <w:sz w:val="22"/>
        </w:rPr>
        <w:t xml:space="preserve"> </w:t>
      </w:r>
      <w:r w:rsidRPr="001927E6">
        <w:rPr>
          <w:rFonts w:cstheme="minorHAnsi"/>
          <w:sz w:val="22"/>
        </w:rPr>
        <w:t>participating in one session were the following Judges of the International Court of Justice:</w:t>
      </w:r>
      <w:r w:rsidR="001927E6">
        <w:rPr>
          <w:rFonts w:cstheme="minorHAnsi"/>
          <w:sz w:val="22"/>
        </w:rPr>
        <w:t xml:space="preserve"> </w:t>
      </w:r>
      <w:r w:rsidRPr="001927E6">
        <w:rPr>
          <w:rFonts w:cstheme="minorHAnsi"/>
          <w:sz w:val="22"/>
        </w:rPr>
        <w:t xml:space="preserve">Judge </w:t>
      </w:r>
      <w:proofErr w:type="spellStart"/>
      <w:r w:rsidRPr="001927E6">
        <w:rPr>
          <w:rFonts w:cstheme="minorHAnsi"/>
          <w:sz w:val="22"/>
        </w:rPr>
        <w:t>Ranjeva</w:t>
      </w:r>
      <w:proofErr w:type="spellEnd"/>
      <w:r w:rsidRPr="001927E6">
        <w:rPr>
          <w:rFonts w:cstheme="minorHAnsi"/>
          <w:sz w:val="22"/>
        </w:rPr>
        <w:t xml:space="preserve"> (Madagascar), Judge </w:t>
      </w:r>
      <w:proofErr w:type="spellStart"/>
      <w:r w:rsidRPr="001927E6">
        <w:rPr>
          <w:rFonts w:cstheme="minorHAnsi"/>
          <w:sz w:val="22"/>
        </w:rPr>
        <w:t>Herczegh</w:t>
      </w:r>
      <w:proofErr w:type="spellEnd"/>
      <w:r w:rsidRPr="001927E6">
        <w:rPr>
          <w:rFonts w:cstheme="minorHAnsi"/>
          <w:sz w:val="22"/>
        </w:rPr>
        <w:t xml:space="preserve"> (Hungary), Judge </w:t>
      </w:r>
      <w:proofErr w:type="spellStart"/>
      <w:r w:rsidRPr="001927E6">
        <w:rPr>
          <w:rFonts w:cstheme="minorHAnsi"/>
          <w:sz w:val="22"/>
        </w:rPr>
        <w:t>Fleischhauer</w:t>
      </w:r>
      <w:proofErr w:type="spellEnd"/>
      <w:r w:rsidRPr="001927E6">
        <w:rPr>
          <w:rFonts w:cstheme="minorHAnsi"/>
          <w:sz w:val="22"/>
        </w:rPr>
        <w:t xml:space="preserve"> (Germany), Judge</w:t>
      </w:r>
      <w:r w:rsidR="001927E6">
        <w:rPr>
          <w:rFonts w:cstheme="minorHAnsi"/>
          <w:sz w:val="22"/>
        </w:rPr>
        <w:t xml:space="preserve"> </w:t>
      </w:r>
      <w:proofErr w:type="spellStart"/>
      <w:r w:rsidRPr="001927E6">
        <w:rPr>
          <w:rFonts w:cstheme="minorHAnsi"/>
          <w:sz w:val="22"/>
        </w:rPr>
        <w:t>Koroma</w:t>
      </w:r>
      <w:proofErr w:type="spellEnd"/>
      <w:r w:rsidRPr="001927E6">
        <w:rPr>
          <w:rFonts w:cstheme="minorHAnsi"/>
          <w:sz w:val="22"/>
        </w:rPr>
        <w:t xml:space="preserve"> (Sierra Leone), Judge Higgins (United Kingdom), Judge </w:t>
      </w:r>
      <w:proofErr w:type="spellStart"/>
      <w:r w:rsidRPr="001927E6">
        <w:rPr>
          <w:rFonts w:cstheme="minorHAnsi"/>
          <w:sz w:val="22"/>
        </w:rPr>
        <w:t>Rezek</w:t>
      </w:r>
      <w:proofErr w:type="spellEnd"/>
      <w:r w:rsidRPr="001927E6">
        <w:rPr>
          <w:rFonts w:cstheme="minorHAnsi"/>
          <w:sz w:val="22"/>
        </w:rPr>
        <w:t xml:space="preserve"> (Brazil), Judge </w:t>
      </w:r>
      <w:proofErr w:type="spellStart"/>
      <w:r w:rsidRPr="001927E6">
        <w:rPr>
          <w:rFonts w:cstheme="minorHAnsi"/>
          <w:sz w:val="22"/>
        </w:rPr>
        <w:t>Elaraby</w:t>
      </w:r>
      <w:proofErr w:type="spellEnd"/>
      <w:r w:rsidR="001927E6">
        <w:rPr>
          <w:rFonts w:cstheme="minorHAnsi"/>
          <w:sz w:val="22"/>
        </w:rPr>
        <w:t xml:space="preserve"> </w:t>
      </w:r>
      <w:r w:rsidRPr="001927E6">
        <w:rPr>
          <w:rFonts w:cstheme="minorHAnsi"/>
          <w:sz w:val="22"/>
        </w:rPr>
        <w:t>(Egypt), and Ad-Hoc Judge Frank (USA). The UN Special Rapporteur was in attendance. The</w:t>
      </w:r>
      <w:r w:rsidR="001927E6">
        <w:rPr>
          <w:rFonts w:cstheme="minorHAnsi"/>
          <w:sz w:val="22"/>
        </w:rPr>
        <w:t xml:space="preserve"> </w:t>
      </w:r>
      <w:r w:rsidRPr="001927E6">
        <w:rPr>
          <w:rFonts w:cstheme="minorHAnsi"/>
          <w:sz w:val="22"/>
        </w:rPr>
        <w:t>"Bangalore Principles of Judicial Conduct" was the product of this meeting.</w:t>
      </w:r>
    </w:p>
    <w:p w14:paraId="1CCD79E6" w14:textId="69D3EB1D" w:rsidR="004F5341" w:rsidRPr="001927E6" w:rsidRDefault="004F5341" w:rsidP="00DB2AE0">
      <w:pPr>
        <w:rPr>
          <w:rFonts w:cstheme="minorHAnsi"/>
          <w:sz w:val="22"/>
        </w:rPr>
      </w:pPr>
    </w:p>
    <w:p w14:paraId="01EF98CC" w14:textId="0424E70E" w:rsidR="004F5341" w:rsidRPr="001927E6" w:rsidRDefault="004F5341" w:rsidP="00DB2AE0">
      <w:pPr>
        <w:rPr>
          <w:rFonts w:cstheme="minorHAnsi"/>
          <w:sz w:val="22"/>
        </w:rPr>
      </w:pPr>
    </w:p>
    <w:p w14:paraId="16C0B82A" w14:textId="41358B2C" w:rsidR="004F5341" w:rsidRPr="001927E6" w:rsidRDefault="004F5341" w:rsidP="00DB2AE0">
      <w:pPr>
        <w:rPr>
          <w:rFonts w:cstheme="minorHAnsi"/>
          <w:sz w:val="22"/>
        </w:rPr>
      </w:pPr>
    </w:p>
    <w:p w14:paraId="3E28DF24" w14:textId="07B08D18" w:rsidR="00A17D58" w:rsidRPr="001927E6" w:rsidRDefault="00A17D58" w:rsidP="00DB2AE0">
      <w:pPr>
        <w:rPr>
          <w:rFonts w:cstheme="minorHAnsi"/>
          <w:sz w:val="22"/>
        </w:rPr>
      </w:pPr>
    </w:p>
    <w:p w14:paraId="1B217371" w14:textId="372979EE" w:rsidR="00A17D58" w:rsidRPr="001927E6" w:rsidRDefault="00A17D58" w:rsidP="00DB2AE0">
      <w:pPr>
        <w:rPr>
          <w:rFonts w:cstheme="minorHAnsi"/>
          <w:sz w:val="22"/>
        </w:rPr>
      </w:pPr>
    </w:p>
    <w:p w14:paraId="4D37763A" w14:textId="493390BE" w:rsidR="00A17D58" w:rsidRDefault="00A17D58">
      <w:pPr>
        <w:spacing w:after="160" w:line="259" w:lineRule="auto"/>
      </w:pPr>
      <w:r>
        <w:br w:type="page"/>
      </w:r>
    </w:p>
    <w:p w14:paraId="0A1CF4BB" w14:textId="77777777" w:rsidR="00A17D58" w:rsidRPr="00A17D58" w:rsidRDefault="00A17D58" w:rsidP="00A17D58">
      <w:pPr>
        <w:rPr>
          <w:sz w:val="2"/>
        </w:rPr>
      </w:pPr>
    </w:p>
    <w:p w14:paraId="13E5638E" w14:textId="4B3A4B01" w:rsidR="00A17D58" w:rsidRPr="004A2BBF" w:rsidRDefault="00A17D58" w:rsidP="00A17D58">
      <w:pPr>
        <w:pStyle w:val="Heading1"/>
        <w:pBdr>
          <w:bottom w:val="none" w:sz="0" w:space="0" w:color="auto"/>
        </w:pBdr>
        <w:rPr>
          <w:rStyle w:val="BookTitle"/>
          <w:rFonts w:asciiTheme="minorHAnsi" w:hAnsiTheme="minorHAnsi" w:cstheme="minorHAnsi"/>
          <w:color w:val="00403F"/>
          <w:sz w:val="44"/>
          <w:szCs w:val="44"/>
        </w:rPr>
      </w:pPr>
      <w:bookmarkStart w:id="1" w:name="_Toc11835798"/>
      <w:r w:rsidRPr="004A2BBF">
        <w:rPr>
          <w:rStyle w:val="BookTitle"/>
          <w:rFonts w:asciiTheme="minorHAnsi" w:hAnsiTheme="minorHAnsi" w:cstheme="minorHAnsi"/>
          <w:color w:val="00403F"/>
          <w:sz w:val="44"/>
          <w:szCs w:val="44"/>
        </w:rPr>
        <w:t xml:space="preserve">Annex Two </w:t>
      </w:r>
      <w:r w:rsidR="00C568E7" w:rsidRPr="004A2BBF">
        <w:rPr>
          <w:rStyle w:val="BookTitle"/>
          <w:rFonts w:asciiTheme="minorHAnsi" w:hAnsiTheme="minorHAnsi" w:cstheme="minorHAnsi"/>
          <w:color w:val="00403F"/>
          <w:sz w:val="44"/>
          <w:szCs w:val="44"/>
        </w:rPr>
        <w:t>–</w:t>
      </w:r>
      <w:r w:rsidRPr="004A2BBF">
        <w:rPr>
          <w:rStyle w:val="BookTitle"/>
          <w:rFonts w:asciiTheme="minorHAnsi" w:hAnsiTheme="minorHAnsi" w:cstheme="minorHAnsi"/>
          <w:color w:val="00403F"/>
          <w:sz w:val="44"/>
          <w:szCs w:val="44"/>
        </w:rPr>
        <w:t xml:space="preserve"> </w:t>
      </w:r>
      <w:r w:rsidR="00C568E7" w:rsidRPr="004A2BBF">
        <w:rPr>
          <w:rStyle w:val="BookTitle"/>
          <w:rFonts w:asciiTheme="minorHAnsi" w:hAnsiTheme="minorHAnsi" w:cstheme="minorHAnsi"/>
          <w:color w:val="00403F"/>
          <w:sz w:val="44"/>
          <w:szCs w:val="44"/>
        </w:rPr>
        <w:t>Self-Assessment Guide</w:t>
      </w:r>
      <w:bookmarkEnd w:id="1"/>
    </w:p>
    <w:p w14:paraId="6DF9DA8C" w14:textId="77777777" w:rsidR="009377D4" w:rsidRPr="00E627B6" w:rsidRDefault="009377D4" w:rsidP="009377D4">
      <w:pPr>
        <w:tabs>
          <w:tab w:val="left" w:pos="-6390"/>
        </w:tabs>
        <w:rPr>
          <w:rFonts w:cstheme="minorHAnsi"/>
          <w:b/>
          <w:sz w:val="22"/>
          <w:lang w:val="en-US"/>
        </w:rPr>
      </w:pPr>
    </w:p>
    <w:tbl>
      <w:tblPr>
        <w:tblStyle w:val="TableGrid"/>
        <w:tblpPr w:leftFromText="180" w:rightFromText="180" w:vertAnchor="text" w:tblpY="1"/>
        <w:tblOverlap w:val="never"/>
        <w:tblW w:w="0" w:type="auto"/>
        <w:tblLook w:val="04A0" w:firstRow="1" w:lastRow="0" w:firstColumn="1" w:lastColumn="0" w:noHBand="0" w:noVBand="1"/>
      </w:tblPr>
      <w:tblGrid>
        <w:gridCol w:w="468"/>
        <w:gridCol w:w="7920"/>
        <w:gridCol w:w="494"/>
      </w:tblGrid>
      <w:tr w:rsidR="009377D4" w:rsidRPr="00E627B6" w14:paraId="7FA8A2B8" w14:textId="77777777" w:rsidTr="00DE0E27">
        <w:tc>
          <w:tcPr>
            <w:tcW w:w="468" w:type="dxa"/>
          </w:tcPr>
          <w:p w14:paraId="2542293E" w14:textId="77777777" w:rsidR="009377D4" w:rsidRPr="00E627B6" w:rsidRDefault="009377D4" w:rsidP="00DE0E27">
            <w:pPr>
              <w:tabs>
                <w:tab w:val="left" w:pos="-6390"/>
              </w:tabs>
              <w:spacing w:before="120" w:after="120"/>
              <w:rPr>
                <w:rFonts w:cstheme="minorHAnsi"/>
                <w:b/>
                <w:sz w:val="22"/>
                <w:lang w:val="en-US"/>
              </w:rPr>
            </w:pPr>
            <w:r w:rsidRPr="00E627B6">
              <w:rPr>
                <w:rFonts w:cstheme="minorHAnsi"/>
                <w:b/>
                <w:sz w:val="22"/>
                <w:lang w:val="en-US"/>
              </w:rPr>
              <w:t>1</w:t>
            </w:r>
          </w:p>
        </w:tc>
        <w:tc>
          <w:tcPr>
            <w:tcW w:w="7920" w:type="dxa"/>
          </w:tcPr>
          <w:p w14:paraId="7634F714" w14:textId="77777777" w:rsidR="009377D4" w:rsidRPr="00E627B6" w:rsidRDefault="009377D4" w:rsidP="00DE0E27">
            <w:pPr>
              <w:tabs>
                <w:tab w:val="left" w:pos="-6390"/>
              </w:tabs>
              <w:spacing w:before="120" w:after="120"/>
              <w:rPr>
                <w:rFonts w:cstheme="minorHAnsi"/>
                <w:b/>
                <w:sz w:val="22"/>
                <w:lang w:val="en-US"/>
              </w:rPr>
            </w:pPr>
            <w:r w:rsidRPr="00E627B6">
              <w:rPr>
                <w:rFonts w:cstheme="minorHAnsi"/>
                <w:b/>
                <w:sz w:val="22"/>
                <w:lang w:val="en-US"/>
              </w:rPr>
              <w:t>Knowledge of Criminal Jurisdiction</w:t>
            </w:r>
          </w:p>
        </w:tc>
        <w:tc>
          <w:tcPr>
            <w:tcW w:w="494" w:type="dxa"/>
          </w:tcPr>
          <w:p w14:paraId="68F7A603" w14:textId="77777777" w:rsidR="009377D4" w:rsidRPr="00E627B6" w:rsidRDefault="009377D4" w:rsidP="00DE0E27">
            <w:pPr>
              <w:tabs>
                <w:tab w:val="left" w:pos="-6390"/>
              </w:tabs>
              <w:spacing w:before="120" w:after="120"/>
              <w:rPr>
                <w:rFonts w:cstheme="minorHAnsi"/>
                <w:b/>
                <w:sz w:val="22"/>
                <w:lang w:val="en-US"/>
              </w:rPr>
            </w:pPr>
          </w:p>
        </w:tc>
      </w:tr>
      <w:tr w:rsidR="009377D4" w:rsidRPr="00E627B6" w14:paraId="6A270D96" w14:textId="77777777" w:rsidTr="00DE0E27">
        <w:tc>
          <w:tcPr>
            <w:tcW w:w="468" w:type="dxa"/>
            <w:tcBorders>
              <w:bottom w:val="nil"/>
            </w:tcBorders>
          </w:tcPr>
          <w:p w14:paraId="037760B0" w14:textId="77777777" w:rsidR="009377D4" w:rsidRPr="00E627B6" w:rsidRDefault="009377D4" w:rsidP="00DE0E27">
            <w:pPr>
              <w:tabs>
                <w:tab w:val="left" w:pos="-6390"/>
              </w:tabs>
              <w:rPr>
                <w:rFonts w:cstheme="minorHAnsi"/>
                <w:b/>
                <w:sz w:val="22"/>
                <w:lang w:val="en-US"/>
              </w:rPr>
            </w:pPr>
          </w:p>
        </w:tc>
        <w:tc>
          <w:tcPr>
            <w:tcW w:w="7920" w:type="dxa"/>
            <w:tcBorders>
              <w:bottom w:val="nil"/>
            </w:tcBorders>
          </w:tcPr>
          <w:p w14:paraId="15C4EC86" w14:textId="77777777" w:rsidR="009377D4" w:rsidRPr="00E627B6" w:rsidRDefault="009377D4" w:rsidP="00DE0E27">
            <w:pPr>
              <w:tabs>
                <w:tab w:val="left" w:pos="-6390"/>
              </w:tabs>
              <w:rPr>
                <w:rFonts w:cstheme="minorHAnsi"/>
                <w:b/>
                <w:sz w:val="22"/>
                <w:lang w:val="en-US"/>
              </w:rPr>
            </w:pPr>
            <w:r w:rsidRPr="00E627B6">
              <w:rPr>
                <w:rFonts w:cstheme="minorHAnsi"/>
                <w:b/>
                <w:sz w:val="22"/>
                <w:lang w:val="en-US"/>
              </w:rPr>
              <w:t>Comments:</w:t>
            </w:r>
          </w:p>
          <w:p w14:paraId="3EB28714" w14:textId="77777777" w:rsidR="009377D4" w:rsidRPr="00E627B6" w:rsidRDefault="009377D4" w:rsidP="00DE0E27">
            <w:pPr>
              <w:tabs>
                <w:tab w:val="left" w:pos="-6390"/>
              </w:tabs>
              <w:rPr>
                <w:rFonts w:cstheme="minorHAnsi"/>
                <w:b/>
                <w:sz w:val="22"/>
                <w:lang w:val="en-US"/>
              </w:rPr>
            </w:pPr>
          </w:p>
          <w:p w14:paraId="61F4DF28" w14:textId="77777777" w:rsidR="009377D4" w:rsidRPr="00E627B6" w:rsidRDefault="009377D4" w:rsidP="00DE0E27">
            <w:pPr>
              <w:tabs>
                <w:tab w:val="left" w:pos="-6390"/>
              </w:tabs>
              <w:rPr>
                <w:rFonts w:cstheme="minorHAnsi"/>
                <w:b/>
                <w:sz w:val="22"/>
                <w:lang w:val="en-US"/>
              </w:rPr>
            </w:pPr>
          </w:p>
          <w:p w14:paraId="0A21FA05" w14:textId="77777777" w:rsidR="009377D4" w:rsidRPr="00E627B6" w:rsidRDefault="009377D4" w:rsidP="00DE0E27">
            <w:pPr>
              <w:tabs>
                <w:tab w:val="left" w:pos="-6390"/>
              </w:tabs>
              <w:rPr>
                <w:rFonts w:cstheme="minorHAnsi"/>
                <w:b/>
                <w:sz w:val="22"/>
                <w:lang w:val="en-US"/>
              </w:rPr>
            </w:pPr>
          </w:p>
          <w:p w14:paraId="5481484A" w14:textId="77777777" w:rsidR="009377D4" w:rsidRPr="00E627B6" w:rsidRDefault="009377D4" w:rsidP="00DE0E27">
            <w:pPr>
              <w:tabs>
                <w:tab w:val="left" w:pos="-6390"/>
              </w:tabs>
              <w:rPr>
                <w:rFonts w:cstheme="minorHAnsi"/>
                <w:b/>
                <w:sz w:val="22"/>
                <w:lang w:val="en-US"/>
              </w:rPr>
            </w:pPr>
          </w:p>
          <w:p w14:paraId="7EBF1ABE" w14:textId="77777777" w:rsidR="009377D4" w:rsidRPr="00E627B6" w:rsidRDefault="009377D4" w:rsidP="00DE0E27">
            <w:pPr>
              <w:tabs>
                <w:tab w:val="left" w:pos="-6390"/>
              </w:tabs>
              <w:rPr>
                <w:rFonts w:cstheme="minorHAnsi"/>
                <w:b/>
                <w:sz w:val="22"/>
                <w:lang w:val="en-US"/>
              </w:rPr>
            </w:pPr>
          </w:p>
          <w:p w14:paraId="0471DF64" w14:textId="77777777" w:rsidR="009377D4" w:rsidRPr="00E627B6" w:rsidRDefault="009377D4" w:rsidP="00DE0E27">
            <w:pPr>
              <w:tabs>
                <w:tab w:val="left" w:pos="-6390"/>
              </w:tabs>
              <w:rPr>
                <w:rFonts w:cstheme="minorHAnsi"/>
                <w:b/>
                <w:sz w:val="22"/>
                <w:lang w:val="en-US"/>
              </w:rPr>
            </w:pPr>
          </w:p>
          <w:p w14:paraId="1F93B641" w14:textId="77777777" w:rsidR="009377D4" w:rsidRPr="00E627B6" w:rsidRDefault="009377D4" w:rsidP="00DE0E27">
            <w:pPr>
              <w:tabs>
                <w:tab w:val="left" w:pos="-6390"/>
              </w:tabs>
              <w:rPr>
                <w:rFonts w:cstheme="minorHAnsi"/>
                <w:b/>
                <w:sz w:val="22"/>
                <w:lang w:val="en-US"/>
              </w:rPr>
            </w:pPr>
          </w:p>
        </w:tc>
        <w:tc>
          <w:tcPr>
            <w:tcW w:w="494" w:type="dxa"/>
            <w:tcBorders>
              <w:bottom w:val="nil"/>
            </w:tcBorders>
          </w:tcPr>
          <w:p w14:paraId="00C39490" w14:textId="77777777" w:rsidR="009377D4" w:rsidRPr="00E627B6" w:rsidRDefault="009377D4" w:rsidP="00DE0E27">
            <w:pPr>
              <w:tabs>
                <w:tab w:val="left" w:pos="-6390"/>
              </w:tabs>
              <w:rPr>
                <w:rFonts w:cstheme="minorHAnsi"/>
                <w:b/>
                <w:sz w:val="22"/>
                <w:lang w:val="en-US"/>
              </w:rPr>
            </w:pPr>
          </w:p>
        </w:tc>
      </w:tr>
    </w:tbl>
    <w:tbl>
      <w:tblPr>
        <w:tblStyle w:val="TableGrid"/>
        <w:tblW w:w="0" w:type="auto"/>
        <w:tblLook w:val="04A0" w:firstRow="1" w:lastRow="0" w:firstColumn="1" w:lastColumn="0" w:noHBand="0" w:noVBand="1"/>
      </w:tblPr>
      <w:tblGrid>
        <w:gridCol w:w="468"/>
        <w:gridCol w:w="1800"/>
        <w:gridCol w:w="1980"/>
        <w:gridCol w:w="2160"/>
        <w:gridCol w:w="1980"/>
        <w:gridCol w:w="494"/>
      </w:tblGrid>
      <w:tr w:rsidR="009377D4" w:rsidRPr="00E627B6" w14:paraId="34800B43" w14:textId="77777777" w:rsidTr="00DE0E27">
        <w:tc>
          <w:tcPr>
            <w:tcW w:w="468" w:type="dxa"/>
            <w:tcBorders>
              <w:top w:val="nil"/>
              <w:left w:val="single" w:sz="4" w:space="0" w:color="auto"/>
              <w:bottom w:val="single" w:sz="4" w:space="0" w:color="auto"/>
              <w:right w:val="single" w:sz="4" w:space="0" w:color="auto"/>
            </w:tcBorders>
          </w:tcPr>
          <w:p w14:paraId="774112F3" w14:textId="77777777" w:rsidR="009377D4" w:rsidRPr="00E627B6" w:rsidRDefault="009377D4" w:rsidP="00DE0E27">
            <w:pPr>
              <w:rPr>
                <w:rFonts w:cstheme="minorHAnsi"/>
                <w:sz w:val="22"/>
              </w:rPr>
            </w:pPr>
          </w:p>
        </w:tc>
        <w:tc>
          <w:tcPr>
            <w:tcW w:w="1800" w:type="dxa"/>
            <w:tcBorders>
              <w:top w:val="nil"/>
              <w:left w:val="single" w:sz="4" w:space="0" w:color="auto"/>
              <w:bottom w:val="single" w:sz="4" w:space="0" w:color="auto"/>
              <w:right w:val="nil"/>
            </w:tcBorders>
          </w:tcPr>
          <w:p w14:paraId="1680E951" w14:textId="77777777" w:rsidR="009377D4" w:rsidRPr="00E627B6" w:rsidRDefault="009377D4" w:rsidP="001927E6">
            <w:pPr>
              <w:pStyle w:val="ListParagraph"/>
              <w:numPr>
                <w:ilvl w:val="0"/>
                <w:numId w:val="2"/>
              </w:numPr>
              <w:tabs>
                <w:tab w:val="left" w:pos="-6390"/>
              </w:tabs>
              <w:ind w:left="446" w:hanging="400"/>
              <w:jc w:val="both"/>
              <w:rPr>
                <w:rFonts w:cstheme="minorHAnsi"/>
                <w:sz w:val="22"/>
              </w:rPr>
            </w:pPr>
            <w:r w:rsidRPr="00E627B6">
              <w:rPr>
                <w:rFonts w:cstheme="minorHAnsi"/>
                <w:b/>
                <w:sz w:val="22"/>
                <w:lang w:val="en-US"/>
              </w:rPr>
              <w:t>Priority</w:t>
            </w:r>
            <w:r w:rsidRPr="00E627B6">
              <w:rPr>
                <w:rFonts w:cstheme="minorHAnsi"/>
                <w:sz w:val="22"/>
              </w:rPr>
              <w:t xml:space="preserve"> </w:t>
            </w:r>
          </w:p>
        </w:tc>
        <w:tc>
          <w:tcPr>
            <w:tcW w:w="1980" w:type="dxa"/>
            <w:tcBorders>
              <w:top w:val="nil"/>
              <w:left w:val="nil"/>
              <w:bottom w:val="single" w:sz="4" w:space="0" w:color="auto"/>
              <w:right w:val="nil"/>
            </w:tcBorders>
          </w:tcPr>
          <w:p w14:paraId="6A8397C6" w14:textId="77777777" w:rsidR="009377D4" w:rsidRPr="00E627B6" w:rsidRDefault="009377D4" w:rsidP="001927E6">
            <w:pPr>
              <w:pStyle w:val="ListParagraph"/>
              <w:numPr>
                <w:ilvl w:val="0"/>
                <w:numId w:val="2"/>
              </w:numPr>
              <w:tabs>
                <w:tab w:val="left" w:pos="-6390"/>
              </w:tabs>
              <w:ind w:left="446" w:hanging="400"/>
              <w:jc w:val="both"/>
              <w:rPr>
                <w:rFonts w:cstheme="minorHAnsi"/>
                <w:b/>
                <w:sz w:val="22"/>
                <w:lang w:val="en-US"/>
              </w:rPr>
            </w:pPr>
            <w:r w:rsidRPr="00E627B6">
              <w:rPr>
                <w:rFonts w:cstheme="minorHAnsi"/>
                <w:b/>
                <w:sz w:val="22"/>
                <w:lang w:val="en-US"/>
              </w:rPr>
              <w:t>High</w:t>
            </w:r>
            <w:r w:rsidRPr="00E627B6">
              <w:rPr>
                <w:rFonts w:cstheme="minorHAnsi"/>
                <w:b/>
                <w:sz w:val="22"/>
                <w:lang w:val="en-US"/>
              </w:rPr>
              <w:tab/>
            </w:r>
          </w:p>
          <w:p w14:paraId="55626E7B" w14:textId="77777777" w:rsidR="009377D4" w:rsidRPr="00E627B6" w:rsidRDefault="009377D4" w:rsidP="00DE0E27">
            <w:pPr>
              <w:rPr>
                <w:rFonts w:cstheme="minorHAnsi"/>
                <w:sz w:val="22"/>
              </w:rPr>
            </w:pPr>
          </w:p>
        </w:tc>
        <w:tc>
          <w:tcPr>
            <w:tcW w:w="2160" w:type="dxa"/>
            <w:tcBorders>
              <w:top w:val="nil"/>
              <w:left w:val="nil"/>
              <w:bottom w:val="single" w:sz="4" w:space="0" w:color="auto"/>
              <w:right w:val="nil"/>
            </w:tcBorders>
          </w:tcPr>
          <w:p w14:paraId="3C353F92" w14:textId="77777777" w:rsidR="009377D4" w:rsidRPr="00E627B6" w:rsidRDefault="009377D4" w:rsidP="001927E6">
            <w:pPr>
              <w:pStyle w:val="ListParagraph"/>
              <w:numPr>
                <w:ilvl w:val="0"/>
                <w:numId w:val="2"/>
              </w:numPr>
              <w:tabs>
                <w:tab w:val="left" w:pos="-6390"/>
              </w:tabs>
              <w:ind w:left="432"/>
              <w:rPr>
                <w:rFonts w:cstheme="minorHAnsi"/>
                <w:b/>
                <w:sz w:val="22"/>
                <w:lang w:val="en-US"/>
              </w:rPr>
            </w:pPr>
            <w:r w:rsidRPr="00E627B6">
              <w:rPr>
                <w:rFonts w:cstheme="minorHAnsi"/>
                <w:b/>
                <w:sz w:val="22"/>
                <w:lang w:val="en-US"/>
              </w:rPr>
              <w:t>Medium</w:t>
            </w:r>
          </w:p>
          <w:p w14:paraId="61D4AA8A" w14:textId="77777777" w:rsidR="009377D4" w:rsidRPr="00E627B6" w:rsidRDefault="009377D4" w:rsidP="00DE0E27">
            <w:pPr>
              <w:rPr>
                <w:rFonts w:cstheme="minorHAnsi"/>
                <w:sz w:val="22"/>
              </w:rPr>
            </w:pPr>
          </w:p>
        </w:tc>
        <w:tc>
          <w:tcPr>
            <w:tcW w:w="1980" w:type="dxa"/>
            <w:tcBorders>
              <w:top w:val="nil"/>
              <w:left w:val="nil"/>
              <w:bottom w:val="single" w:sz="4" w:space="0" w:color="auto"/>
              <w:right w:val="single" w:sz="4" w:space="0" w:color="auto"/>
            </w:tcBorders>
          </w:tcPr>
          <w:p w14:paraId="369F5C8E" w14:textId="77777777" w:rsidR="009377D4" w:rsidRPr="00E627B6" w:rsidRDefault="009377D4" w:rsidP="00DE0E27">
            <w:pPr>
              <w:tabs>
                <w:tab w:val="left" w:pos="432"/>
              </w:tabs>
              <w:rPr>
                <w:rFonts w:cstheme="minorHAnsi"/>
                <w:sz w:val="22"/>
              </w:rPr>
            </w:pPr>
            <w:r w:rsidRPr="00E627B6">
              <w:rPr>
                <w:rFonts w:cstheme="minorHAnsi"/>
                <w:b/>
                <w:sz w:val="22"/>
                <w:lang w:val="en-US"/>
              </w:rPr>
              <w:sym w:font="Wingdings" w:char="F0A8"/>
            </w:r>
            <w:r w:rsidRPr="00E627B6">
              <w:rPr>
                <w:rFonts w:cstheme="minorHAnsi"/>
                <w:b/>
                <w:sz w:val="22"/>
                <w:lang w:val="en-US"/>
              </w:rPr>
              <w:tab/>
              <w:t>Low</w:t>
            </w:r>
          </w:p>
        </w:tc>
        <w:tc>
          <w:tcPr>
            <w:tcW w:w="494" w:type="dxa"/>
            <w:tcBorders>
              <w:top w:val="nil"/>
              <w:left w:val="single" w:sz="4" w:space="0" w:color="auto"/>
              <w:bottom w:val="single" w:sz="4" w:space="0" w:color="auto"/>
            </w:tcBorders>
          </w:tcPr>
          <w:p w14:paraId="1AAE870F" w14:textId="77777777" w:rsidR="009377D4" w:rsidRPr="00E627B6" w:rsidRDefault="009377D4" w:rsidP="00DE0E27">
            <w:pPr>
              <w:rPr>
                <w:rFonts w:cstheme="minorHAnsi"/>
                <w:sz w:val="22"/>
              </w:rPr>
            </w:pPr>
          </w:p>
        </w:tc>
      </w:tr>
    </w:tbl>
    <w:tbl>
      <w:tblPr>
        <w:tblStyle w:val="TableGrid"/>
        <w:tblpPr w:leftFromText="180" w:rightFromText="180" w:vertAnchor="text" w:horzAnchor="margin" w:tblpY="1"/>
        <w:tblOverlap w:val="never"/>
        <w:tblW w:w="0" w:type="auto"/>
        <w:tblLook w:val="04A0" w:firstRow="1" w:lastRow="0" w:firstColumn="1" w:lastColumn="0" w:noHBand="0" w:noVBand="1"/>
      </w:tblPr>
      <w:tblGrid>
        <w:gridCol w:w="476"/>
        <w:gridCol w:w="7920"/>
        <w:gridCol w:w="497"/>
      </w:tblGrid>
      <w:tr w:rsidR="00050FF8" w:rsidRPr="00E627B6" w14:paraId="6D633590" w14:textId="77777777" w:rsidTr="0061339D">
        <w:trPr>
          <w:trHeight w:val="526"/>
        </w:trPr>
        <w:tc>
          <w:tcPr>
            <w:tcW w:w="476" w:type="dxa"/>
            <w:tcBorders>
              <w:top w:val="single" w:sz="4" w:space="0" w:color="auto"/>
            </w:tcBorders>
          </w:tcPr>
          <w:p w14:paraId="2CF5E792" w14:textId="77777777" w:rsidR="00050FF8" w:rsidRPr="00E627B6" w:rsidRDefault="00050FF8" w:rsidP="00050FF8">
            <w:pPr>
              <w:tabs>
                <w:tab w:val="left" w:pos="-6390"/>
              </w:tabs>
              <w:spacing w:before="120" w:after="120"/>
              <w:rPr>
                <w:rFonts w:cstheme="minorHAnsi"/>
                <w:b/>
                <w:sz w:val="22"/>
                <w:lang w:val="en-US"/>
              </w:rPr>
            </w:pPr>
            <w:r w:rsidRPr="00E627B6">
              <w:rPr>
                <w:rFonts w:cstheme="minorHAnsi"/>
                <w:b/>
                <w:sz w:val="22"/>
                <w:lang w:val="en-US"/>
              </w:rPr>
              <w:t>2</w:t>
            </w:r>
          </w:p>
        </w:tc>
        <w:tc>
          <w:tcPr>
            <w:tcW w:w="7920" w:type="dxa"/>
            <w:tcBorders>
              <w:top w:val="single" w:sz="4" w:space="0" w:color="auto"/>
            </w:tcBorders>
          </w:tcPr>
          <w:p w14:paraId="70C1A8A6" w14:textId="77777777" w:rsidR="00050FF8" w:rsidRPr="00E627B6" w:rsidRDefault="00050FF8" w:rsidP="00050FF8">
            <w:pPr>
              <w:tabs>
                <w:tab w:val="left" w:pos="-6390"/>
              </w:tabs>
              <w:spacing w:before="120" w:after="120"/>
              <w:rPr>
                <w:rFonts w:cstheme="minorHAnsi"/>
                <w:b/>
                <w:sz w:val="22"/>
                <w:lang w:val="en-US"/>
              </w:rPr>
            </w:pPr>
            <w:r w:rsidRPr="00E627B6">
              <w:rPr>
                <w:rFonts w:cstheme="minorHAnsi"/>
                <w:b/>
                <w:sz w:val="22"/>
                <w:lang w:val="en-US"/>
              </w:rPr>
              <w:t>Knowledge of Bail Jurisdiction</w:t>
            </w:r>
          </w:p>
        </w:tc>
        <w:tc>
          <w:tcPr>
            <w:tcW w:w="497" w:type="dxa"/>
            <w:tcBorders>
              <w:top w:val="single" w:sz="4" w:space="0" w:color="auto"/>
            </w:tcBorders>
          </w:tcPr>
          <w:p w14:paraId="506FD5A0" w14:textId="77777777" w:rsidR="00050FF8" w:rsidRPr="00E627B6" w:rsidRDefault="00050FF8" w:rsidP="00050FF8">
            <w:pPr>
              <w:tabs>
                <w:tab w:val="left" w:pos="-6390"/>
              </w:tabs>
              <w:rPr>
                <w:rFonts w:cstheme="minorHAnsi"/>
                <w:b/>
                <w:sz w:val="22"/>
                <w:lang w:val="en-US"/>
              </w:rPr>
            </w:pPr>
          </w:p>
        </w:tc>
      </w:tr>
      <w:tr w:rsidR="00050FF8" w:rsidRPr="00E627B6" w14:paraId="31B9C9D2" w14:textId="77777777" w:rsidTr="0061339D">
        <w:trPr>
          <w:trHeight w:val="2277"/>
        </w:trPr>
        <w:tc>
          <w:tcPr>
            <w:tcW w:w="476" w:type="dxa"/>
            <w:tcBorders>
              <w:bottom w:val="nil"/>
            </w:tcBorders>
          </w:tcPr>
          <w:p w14:paraId="120AB85F" w14:textId="77777777" w:rsidR="00050FF8" w:rsidRPr="00E627B6" w:rsidRDefault="00050FF8" w:rsidP="00050FF8">
            <w:pPr>
              <w:tabs>
                <w:tab w:val="left" w:pos="-6390"/>
              </w:tabs>
              <w:rPr>
                <w:rFonts w:cstheme="minorHAnsi"/>
                <w:b/>
                <w:sz w:val="22"/>
                <w:lang w:val="en-US"/>
              </w:rPr>
            </w:pPr>
          </w:p>
          <w:p w14:paraId="404FCD15" w14:textId="77777777" w:rsidR="00050FF8" w:rsidRPr="00E627B6" w:rsidRDefault="00050FF8" w:rsidP="00050FF8">
            <w:pPr>
              <w:tabs>
                <w:tab w:val="left" w:pos="-6390"/>
              </w:tabs>
              <w:rPr>
                <w:rFonts w:cstheme="minorHAnsi"/>
                <w:b/>
                <w:sz w:val="22"/>
                <w:lang w:val="en-US"/>
              </w:rPr>
            </w:pPr>
          </w:p>
        </w:tc>
        <w:tc>
          <w:tcPr>
            <w:tcW w:w="7920" w:type="dxa"/>
            <w:tcBorders>
              <w:bottom w:val="nil"/>
            </w:tcBorders>
          </w:tcPr>
          <w:p w14:paraId="507B7DCA" w14:textId="77777777" w:rsidR="00050FF8" w:rsidRPr="00E627B6" w:rsidRDefault="00050FF8" w:rsidP="00050FF8">
            <w:pPr>
              <w:tabs>
                <w:tab w:val="left" w:pos="-6390"/>
              </w:tabs>
              <w:rPr>
                <w:rFonts w:cstheme="minorHAnsi"/>
                <w:b/>
                <w:sz w:val="22"/>
                <w:lang w:val="en-US"/>
              </w:rPr>
            </w:pPr>
            <w:r w:rsidRPr="00E627B6">
              <w:rPr>
                <w:rFonts w:cstheme="minorHAnsi"/>
                <w:b/>
                <w:sz w:val="22"/>
                <w:lang w:val="en-US"/>
              </w:rPr>
              <w:t>Comments:</w:t>
            </w:r>
          </w:p>
          <w:p w14:paraId="2C957C16" w14:textId="77777777" w:rsidR="00050FF8" w:rsidRPr="00E627B6" w:rsidRDefault="00050FF8" w:rsidP="00050FF8">
            <w:pPr>
              <w:tabs>
                <w:tab w:val="left" w:pos="-6390"/>
              </w:tabs>
              <w:rPr>
                <w:rFonts w:cstheme="minorHAnsi"/>
                <w:b/>
                <w:sz w:val="22"/>
                <w:lang w:val="en-US"/>
              </w:rPr>
            </w:pPr>
          </w:p>
          <w:p w14:paraId="7DC61954" w14:textId="77777777" w:rsidR="00050FF8" w:rsidRPr="00E627B6" w:rsidRDefault="00050FF8" w:rsidP="00050FF8">
            <w:pPr>
              <w:tabs>
                <w:tab w:val="left" w:pos="-6390"/>
              </w:tabs>
              <w:rPr>
                <w:rFonts w:cstheme="minorHAnsi"/>
                <w:b/>
                <w:sz w:val="22"/>
                <w:lang w:val="en-US"/>
              </w:rPr>
            </w:pPr>
          </w:p>
          <w:p w14:paraId="33C69457" w14:textId="77777777" w:rsidR="00050FF8" w:rsidRPr="00E627B6" w:rsidRDefault="00050FF8" w:rsidP="00050FF8">
            <w:pPr>
              <w:tabs>
                <w:tab w:val="left" w:pos="-6390"/>
              </w:tabs>
              <w:rPr>
                <w:rFonts w:cstheme="minorHAnsi"/>
                <w:b/>
                <w:sz w:val="22"/>
                <w:lang w:val="en-US"/>
              </w:rPr>
            </w:pPr>
          </w:p>
          <w:p w14:paraId="6435ABF0" w14:textId="77777777" w:rsidR="00050FF8" w:rsidRPr="00E627B6" w:rsidRDefault="00050FF8" w:rsidP="00050FF8">
            <w:pPr>
              <w:tabs>
                <w:tab w:val="left" w:pos="-6390"/>
              </w:tabs>
              <w:rPr>
                <w:rFonts w:cstheme="minorHAnsi"/>
                <w:b/>
                <w:sz w:val="22"/>
                <w:lang w:val="en-US"/>
              </w:rPr>
            </w:pPr>
          </w:p>
          <w:p w14:paraId="7A120A53" w14:textId="77777777" w:rsidR="00050FF8" w:rsidRPr="00E627B6" w:rsidRDefault="00050FF8" w:rsidP="00050FF8">
            <w:pPr>
              <w:tabs>
                <w:tab w:val="left" w:pos="-6390"/>
              </w:tabs>
              <w:rPr>
                <w:rFonts w:cstheme="minorHAnsi"/>
                <w:b/>
                <w:sz w:val="22"/>
                <w:lang w:val="en-US"/>
              </w:rPr>
            </w:pPr>
          </w:p>
          <w:p w14:paraId="212300D3" w14:textId="77777777" w:rsidR="00050FF8" w:rsidRPr="00E627B6" w:rsidRDefault="00050FF8" w:rsidP="00050FF8">
            <w:pPr>
              <w:tabs>
                <w:tab w:val="left" w:pos="-6390"/>
              </w:tabs>
              <w:rPr>
                <w:rFonts w:cstheme="minorHAnsi"/>
                <w:b/>
                <w:sz w:val="22"/>
                <w:lang w:val="en-US"/>
              </w:rPr>
            </w:pPr>
          </w:p>
          <w:p w14:paraId="56E35D11" w14:textId="77777777" w:rsidR="00050FF8" w:rsidRPr="00E627B6" w:rsidRDefault="00050FF8" w:rsidP="00050FF8">
            <w:pPr>
              <w:tabs>
                <w:tab w:val="left" w:pos="-6390"/>
              </w:tabs>
              <w:rPr>
                <w:rFonts w:cstheme="minorHAnsi"/>
                <w:b/>
                <w:sz w:val="22"/>
                <w:lang w:val="en-US"/>
              </w:rPr>
            </w:pPr>
          </w:p>
        </w:tc>
        <w:tc>
          <w:tcPr>
            <w:tcW w:w="497" w:type="dxa"/>
            <w:tcBorders>
              <w:bottom w:val="nil"/>
            </w:tcBorders>
          </w:tcPr>
          <w:p w14:paraId="6B763AC7" w14:textId="77777777" w:rsidR="00050FF8" w:rsidRPr="00E627B6" w:rsidRDefault="00050FF8" w:rsidP="00050FF8">
            <w:pPr>
              <w:tabs>
                <w:tab w:val="left" w:pos="-6390"/>
              </w:tabs>
              <w:rPr>
                <w:rFonts w:cstheme="minorHAnsi"/>
                <w:b/>
                <w:sz w:val="22"/>
                <w:lang w:val="en-US"/>
              </w:rPr>
            </w:pPr>
          </w:p>
        </w:tc>
      </w:tr>
    </w:tbl>
    <w:tbl>
      <w:tblPr>
        <w:tblStyle w:val="TableGrid"/>
        <w:tblW w:w="0" w:type="auto"/>
        <w:tblLook w:val="04A0" w:firstRow="1" w:lastRow="0" w:firstColumn="1" w:lastColumn="0" w:noHBand="0" w:noVBand="1"/>
      </w:tblPr>
      <w:tblGrid>
        <w:gridCol w:w="534"/>
        <w:gridCol w:w="1734"/>
        <w:gridCol w:w="1985"/>
        <w:gridCol w:w="2180"/>
        <w:gridCol w:w="1969"/>
        <w:gridCol w:w="491"/>
      </w:tblGrid>
      <w:tr w:rsidR="001540F2" w:rsidRPr="00E627B6" w14:paraId="47271F03" w14:textId="77777777" w:rsidTr="001540F2">
        <w:trPr>
          <w:trHeight w:val="540"/>
        </w:trPr>
        <w:tc>
          <w:tcPr>
            <w:tcW w:w="534" w:type="dxa"/>
            <w:tcBorders>
              <w:top w:val="nil"/>
              <w:left w:val="single" w:sz="4" w:space="0" w:color="auto"/>
              <w:bottom w:val="single" w:sz="4" w:space="0" w:color="auto"/>
              <w:right w:val="single" w:sz="4" w:space="0" w:color="auto"/>
            </w:tcBorders>
          </w:tcPr>
          <w:p w14:paraId="3F5AF1A3" w14:textId="77777777" w:rsidR="001540F2" w:rsidRPr="00E627B6" w:rsidRDefault="001540F2" w:rsidP="00DE0E27">
            <w:pPr>
              <w:rPr>
                <w:rFonts w:cstheme="minorHAnsi"/>
                <w:sz w:val="22"/>
              </w:rPr>
            </w:pPr>
          </w:p>
        </w:tc>
        <w:tc>
          <w:tcPr>
            <w:tcW w:w="1734" w:type="dxa"/>
            <w:tcBorders>
              <w:top w:val="nil"/>
              <w:left w:val="single" w:sz="4" w:space="0" w:color="auto"/>
              <w:bottom w:val="single" w:sz="4" w:space="0" w:color="auto"/>
              <w:right w:val="nil"/>
            </w:tcBorders>
          </w:tcPr>
          <w:p w14:paraId="1EF4C4FF" w14:textId="77777777" w:rsidR="001540F2" w:rsidRPr="00E627B6" w:rsidRDefault="001540F2" w:rsidP="001927E6">
            <w:pPr>
              <w:pStyle w:val="ListParagraph"/>
              <w:numPr>
                <w:ilvl w:val="0"/>
                <w:numId w:val="2"/>
              </w:numPr>
              <w:tabs>
                <w:tab w:val="left" w:pos="-6390"/>
              </w:tabs>
              <w:ind w:left="446" w:hanging="400"/>
              <w:jc w:val="both"/>
              <w:rPr>
                <w:rFonts w:cstheme="minorHAnsi"/>
                <w:sz w:val="22"/>
              </w:rPr>
            </w:pPr>
            <w:r w:rsidRPr="00E627B6">
              <w:rPr>
                <w:rFonts w:cstheme="minorHAnsi"/>
                <w:b/>
                <w:sz w:val="22"/>
                <w:lang w:val="en-US"/>
              </w:rPr>
              <w:t>Priority</w:t>
            </w:r>
            <w:r w:rsidRPr="00E627B6">
              <w:rPr>
                <w:rFonts w:cstheme="minorHAnsi"/>
                <w:sz w:val="22"/>
              </w:rPr>
              <w:t xml:space="preserve"> </w:t>
            </w:r>
          </w:p>
        </w:tc>
        <w:tc>
          <w:tcPr>
            <w:tcW w:w="1985" w:type="dxa"/>
            <w:tcBorders>
              <w:top w:val="nil"/>
              <w:left w:val="nil"/>
              <w:bottom w:val="single" w:sz="4" w:space="0" w:color="auto"/>
              <w:right w:val="nil"/>
            </w:tcBorders>
          </w:tcPr>
          <w:p w14:paraId="2F3628C1" w14:textId="77777777" w:rsidR="001540F2" w:rsidRPr="00E627B6" w:rsidRDefault="001540F2" w:rsidP="001927E6">
            <w:pPr>
              <w:pStyle w:val="ListParagraph"/>
              <w:numPr>
                <w:ilvl w:val="0"/>
                <w:numId w:val="2"/>
              </w:numPr>
              <w:tabs>
                <w:tab w:val="left" w:pos="-6390"/>
              </w:tabs>
              <w:ind w:left="446" w:hanging="400"/>
              <w:jc w:val="both"/>
              <w:rPr>
                <w:rFonts w:cstheme="minorHAnsi"/>
                <w:b/>
                <w:sz w:val="22"/>
                <w:lang w:val="en-US"/>
              </w:rPr>
            </w:pPr>
            <w:r w:rsidRPr="00E627B6">
              <w:rPr>
                <w:rFonts w:cstheme="minorHAnsi"/>
                <w:b/>
                <w:sz w:val="22"/>
                <w:lang w:val="en-US"/>
              </w:rPr>
              <w:t>High</w:t>
            </w:r>
            <w:r w:rsidRPr="00E627B6">
              <w:rPr>
                <w:rFonts w:cstheme="minorHAnsi"/>
                <w:b/>
                <w:sz w:val="22"/>
                <w:lang w:val="en-US"/>
              </w:rPr>
              <w:tab/>
            </w:r>
          </w:p>
          <w:p w14:paraId="4BC63DD8" w14:textId="77777777" w:rsidR="001540F2" w:rsidRPr="00E627B6" w:rsidRDefault="001540F2" w:rsidP="00DE0E27">
            <w:pPr>
              <w:rPr>
                <w:rFonts w:cstheme="minorHAnsi"/>
                <w:sz w:val="22"/>
              </w:rPr>
            </w:pPr>
          </w:p>
        </w:tc>
        <w:tc>
          <w:tcPr>
            <w:tcW w:w="2180" w:type="dxa"/>
            <w:tcBorders>
              <w:top w:val="nil"/>
              <w:left w:val="nil"/>
              <w:bottom w:val="single" w:sz="4" w:space="0" w:color="auto"/>
              <w:right w:val="nil"/>
            </w:tcBorders>
          </w:tcPr>
          <w:p w14:paraId="0F3F571F" w14:textId="77777777" w:rsidR="001540F2" w:rsidRPr="00E627B6" w:rsidRDefault="001540F2" w:rsidP="001927E6">
            <w:pPr>
              <w:pStyle w:val="ListParagraph"/>
              <w:numPr>
                <w:ilvl w:val="0"/>
                <w:numId w:val="2"/>
              </w:numPr>
              <w:tabs>
                <w:tab w:val="left" w:pos="-6390"/>
              </w:tabs>
              <w:ind w:left="432"/>
              <w:rPr>
                <w:rFonts w:cstheme="minorHAnsi"/>
                <w:b/>
                <w:sz w:val="22"/>
                <w:lang w:val="en-US"/>
              </w:rPr>
            </w:pPr>
            <w:r w:rsidRPr="00E627B6">
              <w:rPr>
                <w:rFonts w:cstheme="minorHAnsi"/>
                <w:b/>
                <w:sz w:val="22"/>
                <w:lang w:val="en-US"/>
              </w:rPr>
              <w:t>Medium</w:t>
            </w:r>
          </w:p>
          <w:p w14:paraId="0BFDF6F6" w14:textId="77777777" w:rsidR="001540F2" w:rsidRPr="00E627B6" w:rsidRDefault="001540F2" w:rsidP="00DE0E27">
            <w:pPr>
              <w:rPr>
                <w:rFonts w:cstheme="minorHAnsi"/>
                <w:sz w:val="22"/>
              </w:rPr>
            </w:pPr>
          </w:p>
        </w:tc>
        <w:tc>
          <w:tcPr>
            <w:tcW w:w="1969" w:type="dxa"/>
            <w:tcBorders>
              <w:top w:val="nil"/>
              <w:left w:val="nil"/>
              <w:bottom w:val="single" w:sz="4" w:space="0" w:color="auto"/>
              <w:right w:val="single" w:sz="4" w:space="0" w:color="auto"/>
            </w:tcBorders>
          </w:tcPr>
          <w:p w14:paraId="28F805C6" w14:textId="77777777" w:rsidR="001540F2" w:rsidRPr="00E627B6" w:rsidRDefault="001540F2" w:rsidP="00DE0E27">
            <w:pPr>
              <w:tabs>
                <w:tab w:val="left" w:pos="432"/>
              </w:tabs>
              <w:rPr>
                <w:rFonts w:cstheme="minorHAnsi"/>
                <w:sz w:val="22"/>
              </w:rPr>
            </w:pPr>
            <w:r w:rsidRPr="00E627B6">
              <w:rPr>
                <w:rFonts w:cstheme="minorHAnsi"/>
                <w:b/>
                <w:sz w:val="22"/>
                <w:lang w:val="en-US"/>
              </w:rPr>
              <w:sym w:font="Wingdings" w:char="F0A8"/>
            </w:r>
            <w:r w:rsidRPr="00E627B6">
              <w:rPr>
                <w:rFonts w:cstheme="minorHAnsi"/>
                <w:b/>
                <w:sz w:val="22"/>
                <w:lang w:val="en-US"/>
              </w:rPr>
              <w:tab/>
              <w:t>Low</w:t>
            </w:r>
          </w:p>
        </w:tc>
        <w:tc>
          <w:tcPr>
            <w:tcW w:w="491" w:type="dxa"/>
            <w:tcBorders>
              <w:top w:val="nil"/>
              <w:left w:val="single" w:sz="4" w:space="0" w:color="auto"/>
            </w:tcBorders>
          </w:tcPr>
          <w:p w14:paraId="4E023E91" w14:textId="77777777" w:rsidR="001540F2" w:rsidRPr="00E627B6" w:rsidRDefault="001540F2" w:rsidP="00DE0E27">
            <w:pPr>
              <w:rPr>
                <w:rFonts w:cstheme="minorHAnsi"/>
                <w:sz w:val="22"/>
              </w:rPr>
            </w:pPr>
          </w:p>
        </w:tc>
      </w:tr>
    </w:tbl>
    <w:tbl>
      <w:tblPr>
        <w:tblStyle w:val="TableGrid"/>
        <w:tblpPr w:leftFromText="180" w:rightFromText="180" w:vertAnchor="text" w:horzAnchor="margin" w:tblpY="1"/>
        <w:tblOverlap w:val="never"/>
        <w:tblW w:w="0" w:type="auto"/>
        <w:tblLook w:val="04A0" w:firstRow="1" w:lastRow="0" w:firstColumn="1" w:lastColumn="0" w:noHBand="0" w:noVBand="1"/>
      </w:tblPr>
      <w:tblGrid>
        <w:gridCol w:w="476"/>
        <w:gridCol w:w="7920"/>
        <w:gridCol w:w="498"/>
      </w:tblGrid>
      <w:tr w:rsidR="0061339D" w:rsidRPr="00E627B6" w14:paraId="337E103A" w14:textId="77777777" w:rsidTr="0061339D">
        <w:trPr>
          <w:trHeight w:val="264"/>
        </w:trPr>
        <w:tc>
          <w:tcPr>
            <w:tcW w:w="476" w:type="dxa"/>
          </w:tcPr>
          <w:p w14:paraId="01817A3B" w14:textId="77777777" w:rsidR="0061339D" w:rsidRPr="00E627B6" w:rsidRDefault="0061339D" w:rsidP="0061339D">
            <w:pPr>
              <w:tabs>
                <w:tab w:val="left" w:pos="-6390"/>
              </w:tabs>
              <w:spacing w:before="120" w:after="120"/>
              <w:rPr>
                <w:rFonts w:cstheme="minorHAnsi"/>
                <w:b/>
                <w:sz w:val="22"/>
                <w:lang w:val="en-US"/>
              </w:rPr>
            </w:pPr>
            <w:r w:rsidRPr="00E627B6">
              <w:rPr>
                <w:rFonts w:cstheme="minorHAnsi"/>
                <w:b/>
                <w:sz w:val="22"/>
                <w:lang w:val="en-US"/>
              </w:rPr>
              <w:t>3</w:t>
            </w:r>
          </w:p>
        </w:tc>
        <w:tc>
          <w:tcPr>
            <w:tcW w:w="7920" w:type="dxa"/>
          </w:tcPr>
          <w:p w14:paraId="5F3AED64" w14:textId="77777777" w:rsidR="0061339D" w:rsidRPr="00E627B6" w:rsidRDefault="0061339D" w:rsidP="0061339D">
            <w:pPr>
              <w:tabs>
                <w:tab w:val="left" w:pos="-6390"/>
              </w:tabs>
              <w:spacing w:before="120" w:after="120"/>
              <w:rPr>
                <w:rFonts w:cstheme="minorHAnsi"/>
                <w:b/>
                <w:sz w:val="22"/>
                <w:lang w:val="en-US"/>
              </w:rPr>
            </w:pPr>
            <w:r w:rsidRPr="00E627B6">
              <w:rPr>
                <w:rFonts w:cstheme="minorHAnsi"/>
                <w:b/>
                <w:sz w:val="22"/>
                <w:lang w:val="en-US"/>
              </w:rPr>
              <w:t>Knowledge of Sentencing Jurisdiction</w:t>
            </w:r>
          </w:p>
        </w:tc>
        <w:tc>
          <w:tcPr>
            <w:tcW w:w="498" w:type="dxa"/>
          </w:tcPr>
          <w:p w14:paraId="72B20BDD" w14:textId="77777777" w:rsidR="0061339D" w:rsidRPr="00E627B6" w:rsidRDefault="0061339D" w:rsidP="0061339D">
            <w:pPr>
              <w:tabs>
                <w:tab w:val="left" w:pos="-6390"/>
              </w:tabs>
              <w:rPr>
                <w:rFonts w:cstheme="minorHAnsi"/>
                <w:b/>
                <w:sz w:val="22"/>
                <w:lang w:val="en-US"/>
              </w:rPr>
            </w:pPr>
          </w:p>
        </w:tc>
      </w:tr>
      <w:tr w:rsidR="0061339D" w:rsidRPr="00E627B6" w14:paraId="2233E08D" w14:textId="77777777" w:rsidTr="0061339D">
        <w:trPr>
          <w:trHeight w:val="2241"/>
        </w:trPr>
        <w:tc>
          <w:tcPr>
            <w:tcW w:w="476" w:type="dxa"/>
            <w:tcBorders>
              <w:bottom w:val="nil"/>
            </w:tcBorders>
          </w:tcPr>
          <w:p w14:paraId="06414D20" w14:textId="77777777" w:rsidR="0061339D" w:rsidRPr="00E627B6" w:rsidRDefault="0061339D" w:rsidP="0061339D">
            <w:pPr>
              <w:tabs>
                <w:tab w:val="left" w:pos="-6390"/>
              </w:tabs>
              <w:rPr>
                <w:rFonts w:cstheme="minorHAnsi"/>
                <w:b/>
                <w:sz w:val="22"/>
                <w:lang w:val="en-US"/>
              </w:rPr>
            </w:pPr>
          </w:p>
        </w:tc>
        <w:tc>
          <w:tcPr>
            <w:tcW w:w="7920" w:type="dxa"/>
            <w:tcBorders>
              <w:bottom w:val="nil"/>
            </w:tcBorders>
          </w:tcPr>
          <w:p w14:paraId="1238861E" w14:textId="77777777" w:rsidR="0061339D" w:rsidRPr="00E627B6" w:rsidRDefault="0061339D" w:rsidP="0061339D">
            <w:pPr>
              <w:tabs>
                <w:tab w:val="left" w:pos="-6390"/>
              </w:tabs>
              <w:rPr>
                <w:rFonts w:cstheme="minorHAnsi"/>
                <w:b/>
                <w:sz w:val="22"/>
                <w:lang w:val="en-US"/>
              </w:rPr>
            </w:pPr>
            <w:r w:rsidRPr="00E627B6">
              <w:rPr>
                <w:rFonts w:cstheme="minorHAnsi"/>
                <w:b/>
                <w:sz w:val="22"/>
                <w:lang w:val="en-US"/>
              </w:rPr>
              <w:t>Comments:</w:t>
            </w:r>
          </w:p>
          <w:p w14:paraId="1D7DD6F0" w14:textId="77777777" w:rsidR="0061339D" w:rsidRPr="00E627B6" w:rsidRDefault="0061339D" w:rsidP="0061339D">
            <w:pPr>
              <w:tabs>
                <w:tab w:val="left" w:pos="-6390"/>
              </w:tabs>
              <w:rPr>
                <w:rFonts w:cstheme="minorHAnsi"/>
                <w:b/>
                <w:sz w:val="22"/>
                <w:lang w:val="en-US"/>
              </w:rPr>
            </w:pPr>
          </w:p>
          <w:p w14:paraId="7FAB64D7" w14:textId="77777777" w:rsidR="0061339D" w:rsidRPr="00E627B6" w:rsidRDefault="0061339D" w:rsidP="0061339D">
            <w:pPr>
              <w:tabs>
                <w:tab w:val="left" w:pos="-6390"/>
              </w:tabs>
              <w:rPr>
                <w:rFonts w:cstheme="minorHAnsi"/>
                <w:b/>
                <w:sz w:val="22"/>
                <w:lang w:val="en-US"/>
              </w:rPr>
            </w:pPr>
          </w:p>
          <w:p w14:paraId="6D487A06" w14:textId="77777777" w:rsidR="0061339D" w:rsidRPr="00E627B6" w:rsidRDefault="0061339D" w:rsidP="0061339D">
            <w:pPr>
              <w:tabs>
                <w:tab w:val="left" w:pos="-6390"/>
              </w:tabs>
              <w:rPr>
                <w:rFonts w:cstheme="minorHAnsi"/>
                <w:b/>
                <w:sz w:val="22"/>
                <w:lang w:val="en-US"/>
              </w:rPr>
            </w:pPr>
          </w:p>
          <w:p w14:paraId="107E2401" w14:textId="77777777" w:rsidR="0061339D" w:rsidRPr="00E627B6" w:rsidRDefault="0061339D" w:rsidP="0061339D">
            <w:pPr>
              <w:tabs>
                <w:tab w:val="left" w:pos="-6390"/>
              </w:tabs>
              <w:rPr>
                <w:rFonts w:cstheme="minorHAnsi"/>
                <w:b/>
                <w:sz w:val="22"/>
                <w:lang w:val="en-US"/>
              </w:rPr>
            </w:pPr>
          </w:p>
          <w:p w14:paraId="5237FC86" w14:textId="77777777" w:rsidR="0061339D" w:rsidRPr="00E627B6" w:rsidRDefault="0061339D" w:rsidP="0061339D">
            <w:pPr>
              <w:tabs>
                <w:tab w:val="left" w:pos="-6390"/>
              </w:tabs>
              <w:rPr>
                <w:rFonts w:cstheme="minorHAnsi"/>
                <w:b/>
                <w:sz w:val="22"/>
                <w:lang w:val="en-US"/>
              </w:rPr>
            </w:pPr>
          </w:p>
          <w:p w14:paraId="48DF896E" w14:textId="77777777" w:rsidR="0061339D" w:rsidRPr="00E627B6" w:rsidRDefault="0061339D" w:rsidP="0061339D">
            <w:pPr>
              <w:tabs>
                <w:tab w:val="left" w:pos="-6390"/>
              </w:tabs>
              <w:rPr>
                <w:rFonts w:cstheme="minorHAnsi"/>
                <w:b/>
                <w:sz w:val="22"/>
                <w:lang w:val="en-US"/>
              </w:rPr>
            </w:pPr>
          </w:p>
          <w:p w14:paraId="42A81841" w14:textId="77777777" w:rsidR="0061339D" w:rsidRPr="00E627B6" w:rsidRDefault="0061339D" w:rsidP="0061339D">
            <w:pPr>
              <w:tabs>
                <w:tab w:val="left" w:pos="-6390"/>
              </w:tabs>
              <w:rPr>
                <w:rFonts w:cstheme="minorHAnsi"/>
                <w:b/>
                <w:sz w:val="22"/>
                <w:lang w:val="en-US"/>
              </w:rPr>
            </w:pPr>
          </w:p>
        </w:tc>
        <w:tc>
          <w:tcPr>
            <w:tcW w:w="498" w:type="dxa"/>
            <w:tcBorders>
              <w:bottom w:val="nil"/>
            </w:tcBorders>
          </w:tcPr>
          <w:p w14:paraId="45B7408B" w14:textId="77777777" w:rsidR="0061339D" w:rsidRPr="00E627B6" w:rsidRDefault="0061339D" w:rsidP="0061339D">
            <w:pPr>
              <w:tabs>
                <w:tab w:val="left" w:pos="-6390"/>
              </w:tabs>
              <w:rPr>
                <w:rFonts w:cstheme="minorHAnsi"/>
                <w:b/>
                <w:sz w:val="22"/>
                <w:lang w:val="en-US"/>
              </w:rPr>
            </w:pPr>
          </w:p>
        </w:tc>
      </w:tr>
    </w:tbl>
    <w:tbl>
      <w:tblPr>
        <w:tblStyle w:val="TableGrid"/>
        <w:tblW w:w="0" w:type="auto"/>
        <w:tblLook w:val="04A0" w:firstRow="1" w:lastRow="0" w:firstColumn="1" w:lastColumn="0" w:noHBand="0" w:noVBand="1"/>
      </w:tblPr>
      <w:tblGrid>
        <w:gridCol w:w="465"/>
        <w:gridCol w:w="1803"/>
        <w:gridCol w:w="1985"/>
        <w:gridCol w:w="2180"/>
        <w:gridCol w:w="1969"/>
        <w:gridCol w:w="491"/>
      </w:tblGrid>
      <w:tr w:rsidR="009F4114" w:rsidRPr="00E627B6" w14:paraId="56A03EC3" w14:textId="77777777" w:rsidTr="009F4114">
        <w:trPr>
          <w:trHeight w:val="569"/>
        </w:trPr>
        <w:tc>
          <w:tcPr>
            <w:tcW w:w="465" w:type="dxa"/>
            <w:tcBorders>
              <w:top w:val="nil"/>
              <w:left w:val="single" w:sz="4" w:space="0" w:color="auto"/>
              <w:bottom w:val="single" w:sz="4" w:space="0" w:color="auto"/>
              <w:right w:val="single" w:sz="4" w:space="0" w:color="auto"/>
            </w:tcBorders>
          </w:tcPr>
          <w:p w14:paraId="365F0713" w14:textId="77777777" w:rsidR="009F4114" w:rsidRPr="00E627B6" w:rsidRDefault="009F4114" w:rsidP="00DE0E27">
            <w:pPr>
              <w:rPr>
                <w:rFonts w:cstheme="minorHAnsi"/>
                <w:sz w:val="22"/>
              </w:rPr>
            </w:pPr>
          </w:p>
        </w:tc>
        <w:tc>
          <w:tcPr>
            <w:tcW w:w="1803" w:type="dxa"/>
            <w:tcBorders>
              <w:top w:val="nil"/>
              <w:left w:val="single" w:sz="4" w:space="0" w:color="auto"/>
              <w:bottom w:val="single" w:sz="4" w:space="0" w:color="auto"/>
              <w:right w:val="nil"/>
            </w:tcBorders>
          </w:tcPr>
          <w:p w14:paraId="769F40E3" w14:textId="77777777" w:rsidR="009F4114" w:rsidRPr="00E627B6" w:rsidRDefault="009F4114" w:rsidP="001927E6">
            <w:pPr>
              <w:pStyle w:val="ListParagraph"/>
              <w:numPr>
                <w:ilvl w:val="0"/>
                <w:numId w:val="2"/>
              </w:numPr>
              <w:tabs>
                <w:tab w:val="left" w:pos="-6390"/>
              </w:tabs>
              <w:ind w:left="446" w:hanging="400"/>
              <w:jc w:val="both"/>
              <w:rPr>
                <w:rFonts w:cstheme="minorHAnsi"/>
                <w:sz w:val="22"/>
              </w:rPr>
            </w:pPr>
            <w:r w:rsidRPr="00E627B6">
              <w:rPr>
                <w:rFonts w:cstheme="minorHAnsi"/>
                <w:b/>
                <w:sz w:val="22"/>
                <w:lang w:val="en-US"/>
              </w:rPr>
              <w:t>Priority</w:t>
            </w:r>
          </w:p>
        </w:tc>
        <w:tc>
          <w:tcPr>
            <w:tcW w:w="1985" w:type="dxa"/>
            <w:tcBorders>
              <w:top w:val="nil"/>
              <w:left w:val="nil"/>
              <w:bottom w:val="single" w:sz="4" w:space="0" w:color="auto"/>
              <w:right w:val="nil"/>
            </w:tcBorders>
          </w:tcPr>
          <w:p w14:paraId="56892E43" w14:textId="77777777" w:rsidR="009F4114" w:rsidRPr="00E627B6" w:rsidRDefault="009F4114" w:rsidP="001927E6">
            <w:pPr>
              <w:pStyle w:val="ListParagraph"/>
              <w:numPr>
                <w:ilvl w:val="0"/>
                <w:numId w:val="2"/>
              </w:numPr>
              <w:tabs>
                <w:tab w:val="left" w:pos="-6390"/>
              </w:tabs>
              <w:ind w:left="446" w:hanging="400"/>
              <w:jc w:val="both"/>
              <w:rPr>
                <w:rFonts w:cstheme="minorHAnsi"/>
                <w:b/>
                <w:sz w:val="22"/>
                <w:lang w:val="en-US"/>
              </w:rPr>
            </w:pPr>
            <w:r w:rsidRPr="00E627B6">
              <w:rPr>
                <w:rFonts w:cstheme="minorHAnsi"/>
                <w:b/>
                <w:sz w:val="22"/>
                <w:lang w:val="en-US"/>
              </w:rPr>
              <w:t>High</w:t>
            </w:r>
            <w:r w:rsidRPr="00E627B6">
              <w:rPr>
                <w:rFonts w:cstheme="minorHAnsi"/>
                <w:b/>
                <w:sz w:val="22"/>
                <w:lang w:val="en-US"/>
              </w:rPr>
              <w:tab/>
            </w:r>
          </w:p>
          <w:p w14:paraId="67C0AC76" w14:textId="77777777" w:rsidR="009F4114" w:rsidRPr="00E627B6" w:rsidRDefault="009F4114" w:rsidP="00DE0E27">
            <w:pPr>
              <w:rPr>
                <w:rFonts w:cstheme="minorHAnsi"/>
                <w:sz w:val="22"/>
              </w:rPr>
            </w:pPr>
          </w:p>
        </w:tc>
        <w:tc>
          <w:tcPr>
            <w:tcW w:w="2180" w:type="dxa"/>
            <w:tcBorders>
              <w:top w:val="nil"/>
              <w:left w:val="nil"/>
              <w:bottom w:val="single" w:sz="4" w:space="0" w:color="auto"/>
              <w:right w:val="nil"/>
            </w:tcBorders>
          </w:tcPr>
          <w:p w14:paraId="65A508D3" w14:textId="77777777" w:rsidR="009F4114" w:rsidRPr="00E627B6" w:rsidRDefault="009F4114" w:rsidP="001927E6">
            <w:pPr>
              <w:pStyle w:val="ListParagraph"/>
              <w:numPr>
                <w:ilvl w:val="0"/>
                <w:numId w:val="2"/>
              </w:numPr>
              <w:tabs>
                <w:tab w:val="left" w:pos="-6390"/>
              </w:tabs>
              <w:ind w:left="432"/>
              <w:rPr>
                <w:rFonts w:cstheme="minorHAnsi"/>
                <w:b/>
                <w:sz w:val="22"/>
                <w:lang w:val="en-US"/>
              </w:rPr>
            </w:pPr>
            <w:r w:rsidRPr="00E627B6">
              <w:rPr>
                <w:rFonts w:cstheme="minorHAnsi"/>
                <w:b/>
                <w:sz w:val="22"/>
                <w:lang w:val="en-US"/>
              </w:rPr>
              <w:t>Medium</w:t>
            </w:r>
          </w:p>
          <w:p w14:paraId="07507E51" w14:textId="77777777" w:rsidR="009F4114" w:rsidRPr="00E627B6" w:rsidRDefault="009F4114" w:rsidP="00DE0E27">
            <w:pPr>
              <w:rPr>
                <w:rFonts w:cstheme="minorHAnsi"/>
                <w:sz w:val="22"/>
              </w:rPr>
            </w:pPr>
          </w:p>
        </w:tc>
        <w:tc>
          <w:tcPr>
            <w:tcW w:w="1969" w:type="dxa"/>
            <w:tcBorders>
              <w:top w:val="nil"/>
              <w:left w:val="nil"/>
              <w:bottom w:val="single" w:sz="4" w:space="0" w:color="auto"/>
              <w:right w:val="single" w:sz="4" w:space="0" w:color="auto"/>
            </w:tcBorders>
          </w:tcPr>
          <w:p w14:paraId="360A9FF9" w14:textId="77777777" w:rsidR="009F4114" w:rsidRPr="00E627B6" w:rsidRDefault="009F4114" w:rsidP="00DE0E27">
            <w:pPr>
              <w:tabs>
                <w:tab w:val="left" w:pos="432"/>
              </w:tabs>
              <w:rPr>
                <w:rFonts w:cstheme="minorHAnsi"/>
                <w:sz w:val="22"/>
              </w:rPr>
            </w:pPr>
            <w:r w:rsidRPr="00E627B6">
              <w:rPr>
                <w:rFonts w:cstheme="minorHAnsi"/>
                <w:b/>
                <w:sz w:val="22"/>
                <w:lang w:val="en-US"/>
              </w:rPr>
              <w:sym w:font="Wingdings" w:char="F0A8"/>
            </w:r>
            <w:r w:rsidRPr="00E627B6">
              <w:rPr>
                <w:rFonts w:cstheme="minorHAnsi"/>
                <w:b/>
                <w:sz w:val="22"/>
                <w:lang w:val="en-US"/>
              </w:rPr>
              <w:tab/>
              <w:t>Low</w:t>
            </w:r>
          </w:p>
        </w:tc>
        <w:tc>
          <w:tcPr>
            <w:tcW w:w="491" w:type="dxa"/>
            <w:tcBorders>
              <w:top w:val="nil"/>
              <w:left w:val="single" w:sz="4" w:space="0" w:color="auto"/>
            </w:tcBorders>
          </w:tcPr>
          <w:p w14:paraId="50A7F649" w14:textId="77777777" w:rsidR="009F4114" w:rsidRPr="00E627B6" w:rsidRDefault="009F4114" w:rsidP="00DE0E27">
            <w:pPr>
              <w:rPr>
                <w:rFonts w:cstheme="minorHAnsi"/>
                <w:sz w:val="22"/>
              </w:rPr>
            </w:pPr>
          </w:p>
        </w:tc>
      </w:tr>
    </w:tbl>
    <w:p w14:paraId="629ECCB3" w14:textId="0DFB4A25" w:rsidR="00A17D58" w:rsidRPr="00E627B6" w:rsidRDefault="00A17D58" w:rsidP="00DB2AE0">
      <w:pPr>
        <w:rPr>
          <w:rFonts w:cstheme="minorHAnsi"/>
          <w:sz w:val="22"/>
        </w:rPr>
      </w:pPr>
    </w:p>
    <w:p w14:paraId="7C5821D0" w14:textId="5ED2BAC9" w:rsidR="00A17D58" w:rsidRPr="00E627B6" w:rsidRDefault="00A17D58" w:rsidP="00DB2AE0">
      <w:pPr>
        <w:rPr>
          <w:rFonts w:cstheme="minorHAnsi"/>
          <w:sz w:val="22"/>
        </w:rPr>
      </w:pPr>
    </w:p>
    <w:p w14:paraId="55548709" w14:textId="0A860149" w:rsidR="00785E78" w:rsidRPr="00E627B6" w:rsidRDefault="00785E78" w:rsidP="00DB2AE0">
      <w:pPr>
        <w:rPr>
          <w:rFonts w:cstheme="minorHAnsi"/>
          <w:sz w:val="22"/>
        </w:rPr>
      </w:pPr>
    </w:p>
    <w:p w14:paraId="51EBF707" w14:textId="42609E3A" w:rsidR="00785E78" w:rsidRPr="00E627B6" w:rsidRDefault="00785E78" w:rsidP="00DB2AE0">
      <w:pPr>
        <w:rPr>
          <w:rFonts w:cstheme="minorHAnsi"/>
          <w:sz w:val="22"/>
        </w:rPr>
      </w:pPr>
    </w:p>
    <w:p w14:paraId="0FA2EDB1" w14:textId="075AC2A0" w:rsidR="00785E78" w:rsidRDefault="00785E78" w:rsidP="00DB2AE0">
      <w:pPr>
        <w:rPr>
          <w:rFonts w:cstheme="minorHAnsi"/>
          <w:sz w:val="22"/>
        </w:rPr>
      </w:pPr>
    </w:p>
    <w:p w14:paraId="3FE93790" w14:textId="3D273C55" w:rsidR="00E627B6" w:rsidRDefault="00E627B6" w:rsidP="00DB2AE0">
      <w:pPr>
        <w:rPr>
          <w:rFonts w:cstheme="minorHAnsi"/>
          <w:sz w:val="22"/>
        </w:rPr>
      </w:pPr>
    </w:p>
    <w:p w14:paraId="25424D71" w14:textId="77777777" w:rsidR="00E627B6" w:rsidRPr="00E627B6" w:rsidRDefault="00E627B6" w:rsidP="00DB2AE0">
      <w:pPr>
        <w:rPr>
          <w:rFonts w:cstheme="minorHAnsi"/>
          <w:sz w:val="22"/>
        </w:rPr>
      </w:pPr>
    </w:p>
    <w:p w14:paraId="554952AA" w14:textId="78E06DB5" w:rsidR="00785E78" w:rsidRPr="00E627B6" w:rsidRDefault="00785E78" w:rsidP="00DB2AE0">
      <w:pPr>
        <w:rPr>
          <w:rFonts w:cstheme="minorHAnsi"/>
          <w:sz w:val="22"/>
        </w:rPr>
      </w:pPr>
    </w:p>
    <w:tbl>
      <w:tblPr>
        <w:tblStyle w:val="TableGrid"/>
        <w:tblpPr w:leftFromText="180" w:rightFromText="180" w:vertAnchor="text" w:tblpY="1"/>
        <w:tblOverlap w:val="never"/>
        <w:tblW w:w="0" w:type="auto"/>
        <w:tblLook w:val="04A0" w:firstRow="1" w:lastRow="0" w:firstColumn="1" w:lastColumn="0" w:noHBand="0" w:noVBand="1"/>
      </w:tblPr>
      <w:tblGrid>
        <w:gridCol w:w="468"/>
        <w:gridCol w:w="7920"/>
        <w:gridCol w:w="494"/>
      </w:tblGrid>
      <w:tr w:rsidR="00785E78" w:rsidRPr="00E627B6" w14:paraId="29D9654F" w14:textId="77777777" w:rsidTr="00007B25">
        <w:tc>
          <w:tcPr>
            <w:tcW w:w="468" w:type="dxa"/>
          </w:tcPr>
          <w:p w14:paraId="32EEE305" w14:textId="77777777" w:rsidR="00785E78" w:rsidRPr="00E627B6" w:rsidRDefault="00785E78" w:rsidP="00DE0E27">
            <w:pPr>
              <w:keepNext/>
              <w:keepLines/>
              <w:tabs>
                <w:tab w:val="left" w:pos="-6390"/>
              </w:tabs>
              <w:spacing w:before="120" w:after="120"/>
              <w:rPr>
                <w:rFonts w:cstheme="minorHAnsi"/>
                <w:b/>
                <w:sz w:val="22"/>
                <w:lang w:val="en-US"/>
              </w:rPr>
            </w:pPr>
            <w:r w:rsidRPr="00E627B6">
              <w:rPr>
                <w:rFonts w:cstheme="minorHAnsi"/>
                <w:b/>
                <w:sz w:val="22"/>
                <w:lang w:val="en-US"/>
              </w:rPr>
              <w:lastRenderedPageBreak/>
              <w:t>4</w:t>
            </w:r>
          </w:p>
        </w:tc>
        <w:tc>
          <w:tcPr>
            <w:tcW w:w="7920" w:type="dxa"/>
          </w:tcPr>
          <w:p w14:paraId="11880AD0" w14:textId="77777777" w:rsidR="00785E78" w:rsidRPr="00E627B6" w:rsidRDefault="00785E78" w:rsidP="00DE0E27">
            <w:pPr>
              <w:keepNext/>
              <w:keepLines/>
              <w:tabs>
                <w:tab w:val="left" w:pos="-6390"/>
              </w:tabs>
              <w:spacing w:before="120" w:after="120"/>
              <w:rPr>
                <w:rFonts w:cstheme="minorHAnsi"/>
                <w:b/>
                <w:sz w:val="22"/>
                <w:lang w:val="en-US"/>
              </w:rPr>
            </w:pPr>
            <w:r w:rsidRPr="00E627B6">
              <w:rPr>
                <w:rFonts w:cstheme="minorHAnsi"/>
                <w:b/>
                <w:sz w:val="22"/>
                <w:lang w:val="en-US"/>
              </w:rPr>
              <w:t>Knowledge of how to conduct a Bail Hearing</w:t>
            </w:r>
          </w:p>
        </w:tc>
        <w:tc>
          <w:tcPr>
            <w:tcW w:w="494" w:type="dxa"/>
          </w:tcPr>
          <w:p w14:paraId="2B1398CB" w14:textId="77777777" w:rsidR="00785E78" w:rsidRPr="00E627B6" w:rsidRDefault="00785E78" w:rsidP="00DE0E27">
            <w:pPr>
              <w:keepNext/>
              <w:keepLines/>
              <w:tabs>
                <w:tab w:val="left" w:pos="-6390"/>
              </w:tabs>
              <w:rPr>
                <w:rFonts w:cstheme="minorHAnsi"/>
                <w:b/>
                <w:sz w:val="22"/>
                <w:lang w:val="en-US"/>
              </w:rPr>
            </w:pPr>
          </w:p>
        </w:tc>
      </w:tr>
      <w:tr w:rsidR="00785E78" w:rsidRPr="00E627B6" w14:paraId="705674B3" w14:textId="77777777" w:rsidTr="00007B25">
        <w:tc>
          <w:tcPr>
            <w:tcW w:w="468" w:type="dxa"/>
            <w:tcBorders>
              <w:bottom w:val="nil"/>
            </w:tcBorders>
          </w:tcPr>
          <w:p w14:paraId="14105F12" w14:textId="77777777" w:rsidR="00785E78" w:rsidRPr="00E627B6" w:rsidRDefault="00785E78" w:rsidP="00DE0E27">
            <w:pPr>
              <w:keepNext/>
              <w:keepLines/>
              <w:tabs>
                <w:tab w:val="left" w:pos="-6390"/>
              </w:tabs>
              <w:rPr>
                <w:rFonts w:cstheme="minorHAnsi"/>
                <w:b/>
                <w:sz w:val="22"/>
                <w:lang w:val="en-US"/>
              </w:rPr>
            </w:pPr>
          </w:p>
        </w:tc>
        <w:tc>
          <w:tcPr>
            <w:tcW w:w="7920" w:type="dxa"/>
            <w:tcBorders>
              <w:bottom w:val="nil"/>
            </w:tcBorders>
          </w:tcPr>
          <w:p w14:paraId="531BE112" w14:textId="77777777" w:rsidR="00785E78" w:rsidRPr="00E627B6" w:rsidRDefault="00785E78" w:rsidP="00DE0E27">
            <w:pPr>
              <w:keepNext/>
              <w:keepLines/>
              <w:tabs>
                <w:tab w:val="left" w:pos="-6390"/>
              </w:tabs>
              <w:rPr>
                <w:rFonts w:cstheme="minorHAnsi"/>
                <w:b/>
                <w:sz w:val="22"/>
                <w:lang w:val="en-US"/>
              </w:rPr>
            </w:pPr>
            <w:r w:rsidRPr="00E627B6">
              <w:rPr>
                <w:rFonts w:cstheme="minorHAnsi"/>
                <w:b/>
                <w:sz w:val="22"/>
                <w:lang w:val="en-US"/>
              </w:rPr>
              <w:t>Comments:</w:t>
            </w:r>
          </w:p>
          <w:p w14:paraId="6F965DD5" w14:textId="77777777" w:rsidR="00785E78" w:rsidRPr="00E627B6" w:rsidRDefault="00785E78" w:rsidP="00DE0E27">
            <w:pPr>
              <w:keepNext/>
              <w:keepLines/>
              <w:tabs>
                <w:tab w:val="left" w:pos="-6390"/>
              </w:tabs>
              <w:rPr>
                <w:rFonts w:cstheme="minorHAnsi"/>
                <w:b/>
                <w:sz w:val="22"/>
                <w:lang w:val="en-US"/>
              </w:rPr>
            </w:pPr>
          </w:p>
          <w:p w14:paraId="769A9C9A" w14:textId="77777777" w:rsidR="00785E78" w:rsidRPr="00E627B6" w:rsidRDefault="00785E78" w:rsidP="00DE0E27">
            <w:pPr>
              <w:keepNext/>
              <w:keepLines/>
              <w:tabs>
                <w:tab w:val="left" w:pos="-6390"/>
              </w:tabs>
              <w:rPr>
                <w:rFonts w:cstheme="minorHAnsi"/>
                <w:b/>
                <w:sz w:val="22"/>
                <w:lang w:val="en-US"/>
              </w:rPr>
            </w:pPr>
          </w:p>
          <w:p w14:paraId="2476B343" w14:textId="77777777" w:rsidR="00785E78" w:rsidRPr="00E627B6" w:rsidRDefault="00785E78" w:rsidP="00DE0E27">
            <w:pPr>
              <w:keepNext/>
              <w:keepLines/>
              <w:tabs>
                <w:tab w:val="left" w:pos="-6390"/>
              </w:tabs>
              <w:rPr>
                <w:rFonts w:cstheme="minorHAnsi"/>
                <w:b/>
                <w:sz w:val="22"/>
                <w:lang w:val="en-US"/>
              </w:rPr>
            </w:pPr>
          </w:p>
          <w:p w14:paraId="78C7D9CB" w14:textId="1D8E0022" w:rsidR="00785E78" w:rsidRPr="00E627B6" w:rsidRDefault="00785E78" w:rsidP="00DE0E27">
            <w:pPr>
              <w:keepNext/>
              <w:keepLines/>
              <w:tabs>
                <w:tab w:val="left" w:pos="-6390"/>
              </w:tabs>
              <w:rPr>
                <w:rFonts w:cstheme="minorHAnsi"/>
                <w:b/>
                <w:sz w:val="22"/>
                <w:lang w:val="en-US"/>
              </w:rPr>
            </w:pPr>
          </w:p>
          <w:p w14:paraId="6BA7E72C" w14:textId="77777777" w:rsidR="00450C17" w:rsidRPr="00E627B6" w:rsidRDefault="00450C17" w:rsidP="00DE0E27">
            <w:pPr>
              <w:keepNext/>
              <w:keepLines/>
              <w:tabs>
                <w:tab w:val="left" w:pos="-6390"/>
              </w:tabs>
              <w:rPr>
                <w:rFonts w:cstheme="minorHAnsi"/>
                <w:b/>
                <w:sz w:val="22"/>
                <w:lang w:val="en-US"/>
              </w:rPr>
            </w:pPr>
          </w:p>
          <w:p w14:paraId="25FB3363" w14:textId="77777777" w:rsidR="00785E78" w:rsidRPr="00E627B6" w:rsidRDefault="00785E78" w:rsidP="00DE0E27">
            <w:pPr>
              <w:keepNext/>
              <w:keepLines/>
              <w:tabs>
                <w:tab w:val="left" w:pos="-6390"/>
              </w:tabs>
              <w:rPr>
                <w:rFonts w:cstheme="minorHAnsi"/>
                <w:b/>
                <w:sz w:val="22"/>
                <w:lang w:val="en-US"/>
              </w:rPr>
            </w:pPr>
          </w:p>
          <w:p w14:paraId="30EF3382" w14:textId="77777777" w:rsidR="00785E78" w:rsidRPr="00E627B6" w:rsidRDefault="00785E78" w:rsidP="00DE0E27">
            <w:pPr>
              <w:keepNext/>
              <w:keepLines/>
              <w:tabs>
                <w:tab w:val="left" w:pos="-6390"/>
              </w:tabs>
              <w:rPr>
                <w:rFonts w:cstheme="minorHAnsi"/>
                <w:b/>
                <w:sz w:val="22"/>
                <w:lang w:val="en-US"/>
              </w:rPr>
            </w:pPr>
          </w:p>
          <w:p w14:paraId="6397D432" w14:textId="77777777" w:rsidR="00785E78" w:rsidRPr="00E627B6" w:rsidRDefault="00785E78" w:rsidP="00DE0E27">
            <w:pPr>
              <w:keepNext/>
              <w:keepLines/>
              <w:tabs>
                <w:tab w:val="left" w:pos="-6390"/>
              </w:tabs>
              <w:rPr>
                <w:rFonts w:cstheme="minorHAnsi"/>
                <w:b/>
                <w:sz w:val="22"/>
                <w:lang w:val="en-US"/>
              </w:rPr>
            </w:pPr>
          </w:p>
        </w:tc>
        <w:tc>
          <w:tcPr>
            <w:tcW w:w="494" w:type="dxa"/>
            <w:tcBorders>
              <w:bottom w:val="nil"/>
            </w:tcBorders>
          </w:tcPr>
          <w:p w14:paraId="52B4776D" w14:textId="77777777" w:rsidR="00785E78" w:rsidRPr="00E627B6" w:rsidRDefault="00785E78" w:rsidP="00DE0E27">
            <w:pPr>
              <w:keepNext/>
              <w:keepLines/>
              <w:tabs>
                <w:tab w:val="left" w:pos="-6390"/>
              </w:tabs>
              <w:rPr>
                <w:rFonts w:cstheme="minorHAnsi"/>
                <w:b/>
                <w:sz w:val="22"/>
                <w:lang w:val="en-US"/>
              </w:rPr>
            </w:pPr>
          </w:p>
        </w:tc>
      </w:tr>
    </w:tbl>
    <w:tbl>
      <w:tblPr>
        <w:tblStyle w:val="TableGrid"/>
        <w:tblW w:w="0" w:type="auto"/>
        <w:tblLook w:val="04A0" w:firstRow="1" w:lastRow="0" w:firstColumn="1" w:lastColumn="0" w:noHBand="0" w:noVBand="1"/>
      </w:tblPr>
      <w:tblGrid>
        <w:gridCol w:w="468"/>
        <w:gridCol w:w="1800"/>
        <w:gridCol w:w="1980"/>
        <w:gridCol w:w="2160"/>
        <w:gridCol w:w="1980"/>
        <w:gridCol w:w="494"/>
      </w:tblGrid>
      <w:tr w:rsidR="00785E78" w:rsidRPr="00E627B6" w14:paraId="3ACF6D3B" w14:textId="77777777" w:rsidTr="00DE0E27">
        <w:tc>
          <w:tcPr>
            <w:tcW w:w="468" w:type="dxa"/>
            <w:tcBorders>
              <w:top w:val="nil"/>
              <w:left w:val="single" w:sz="4" w:space="0" w:color="auto"/>
              <w:bottom w:val="single" w:sz="4" w:space="0" w:color="auto"/>
              <w:right w:val="single" w:sz="4" w:space="0" w:color="auto"/>
            </w:tcBorders>
          </w:tcPr>
          <w:p w14:paraId="3FC7EAA4" w14:textId="77777777" w:rsidR="00785E78" w:rsidRPr="00E627B6" w:rsidRDefault="00785E78" w:rsidP="00DE0E27">
            <w:pPr>
              <w:pStyle w:val="Header"/>
              <w:keepNext/>
              <w:keepLines/>
              <w:tabs>
                <w:tab w:val="clear" w:pos="4513"/>
                <w:tab w:val="clear" w:pos="9026"/>
              </w:tabs>
              <w:rPr>
                <w:rFonts w:cstheme="minorHAnsi"/>
                <w:sz w:val="22"/>
              </w:rPr>
            </w:pPr>
          </w:p>
        </w:tc>
        <w:tc>
          <w:tcPr>
            <w:tcW w:w="1800" w:type="dxa"/>
            <w:tcBorders>
              <w:top w:val="nil"/>
              <w:left w:val="single" w:sz="4" w:space="0" w:color="auto"/>
              <w:bottom w:val="single" w:sz="4" w:space="0" w:color="auto"/>
              <w:right w:val="nil"/>
            </w:tcBorders>
          </w:tcPr>
          <w:p w14:paraId="738179E7" w14:textId="77777777" w:rsidR="00785E78" w:rsidRPr="00E627B6" w:rsidRDefault="00785E78" w:rsidP="001927E6">
            <w:pPr>
              <w:pStyle w:val="ListParagraph"/>
              <w:keepNext/>
              <w:keepLines/>
              <w:numPr>
                <w:ilvl w:val="0"/>
                <w:numId w:val="2"/>
              </w:numPr>
              <w:tabs>
                <w:tab w:val="left" w:pos="-6390"/>
              </w:tabs>
              <w:ind w:left="446" w:hanging="400"/>
              <w:jc w:val="both"/>
              <w:rPr>
                <w:rFonts w:cstheme="minorHAnsi"/>
                <w:sz w:val="22"/>
              </w:rPr>
            </w:pPr>
            <w:r w:rsidRPr="00E627B6">
              <w:rPr>
                <w:rFonts w:cstheme="minorHAnsi"/>
                <w:b/>
                <w:sz w:val="22"/>
                <w:lang w:val="en-US"/>
              </w:rPr>
              <w:t>Priority</w:t>
            </w:r>
            <w:r w:rsidRPr="00E627B6">
              <w:rPr>
                <w:rFonts w:cstheme="minorHAnsi"/>
                <w:sz w:val="22"/>
              </w:rPr>
              <w:t xml:space="preserve"> </w:t>
            </w:r>
          </w:p>
        </w:tc>
        <w:tc>
          <w:tcPr>
            <w:tcW w:w="1980" w:type="dxa"/>
            <w:tcBorders>
              <w:top w:val="nil"/>
              <w:left w:val="nil"/>
              <w:bottom w:val="single" w:sz="4" w:space="0" w:color="auto"/>
              <w:right w:val="nil"/>
            </w:tcBorders>
          </w:tcPr>
          <w:p w14:paraId="492E9B70" w14:textId="77777777" w:rsidR="00785E78" w:rsidRPr="00E627B6" w:rsidRDefault="00785E78" w:rsidP="001927E6">
            <w:pPr>
              <w:pStyle w:val="ListParagraph"/>
              <w:keepNext/>
              <w:keepLines/>
              <w:numPr>
                <w:ilvl w:val="0"/>
                <w:numId w:val="2"/>
              </w:numPr>
              <w:tabs>
                <w:tab w:val="left" w:pos="-6390"/>
              </w:tabs>
              <w:ind w:left="446" w:hanging="400"/>
              <w:jc w:val="both"/>
              <w:rPr>
                <w:rFonts w:cstheme="minorHAnsi"/>
                <w:b/>
                <w:sz w:val="22"/>
                <w:lang w:val="en-US"/>
              </w:rPr>
            </w:pPr>
            <w:r w:rsidRPr="00E627B6">
              <w:rPr>
                <w:rFonts w:cstheme="minorHAnsi"/>
                <w:b/>
                <w:sz w:val="22"/>
                <w:lang w:val="en-US"/>
              </w:rPr>
              <w:t>High</w:t>
            </w:r>
            <w:r w:rsidRPr="00E627B6">
              <w:rPr>
                <w:rFonts w:cstheme="minorHAnsi"/>
                <w:b/>
                <w:sz w:val="22"/>
                <w:lang w:val="en-US"/>
              </w:rPr>
              <w:tab/>
            </w:r>
          </w:p>
          <w:p w14:paraId="1C0DEFBB" w14:textId="77777777" w:rsidR="00785E78" w:rsidRPr="00E627B6" w:rsidRDefault="00785E78" w:rsidP="00DE0E27">
            <w:pPr>
              <w:keepNext/>
              <w:keepLines/>
              <w:rPr>
                <w:rFonts w:cstheme="minorHAnsi"/>
                <w:sz w:val="22"/>
              </w:rPr>
            </w:pPr>
          </w:p>
        </w:tc>
        <w:tc>
          <w:tcPr>
            <w:tcW w:w="2160" w:type="dxa"/>
            <w:tcBorders>
              <w:top w:val="nil"/>
              <w:left w:val="nil"/>
              <w:bottom w:val="single" w:sz="4" w:space="0" w:color="auto"/>
              <w:right w:val="nil"/>
            </w:tcBorders>
          </w:tcPr>
          <w:p w14:paraId="5DB29CD1" w14:textId="77777777" w:rsidR="00785E78" w:rsidRPr="00E627B6" w:rsidRDefault="00785E78" w:rsidP="001927E6">
            <w:pPr>
              <w:pStyle w:val="ListParagraph"/>
              <w:keepNext/>
              <w:keepLines/>
              <w:numPr>
                <w:ilvl w:val="0"/>
                <w:numId w:val="2"/>
              </w:numPr>
              <w:tabs>
                <w:tab w:val="left" w:pos="-6390"/>
              </w:tabs>
              <w:ind w:left="432"/>
              <w:rPr>
                <w:rFonts w:cstheme="minorHAnsi"/>
                <w:b/>
                <w:sz w:val="22"/>
                <w:lang w:val="en-US"/>
              </w:rPr>
            </w:pPr>
            <w:r w:rsidRPr="00E627B6">
              <w:rPr>
                <w:rFonts w:cstheme="minorHAnsi"/>
                <w:b/>
                <w:sz w:val="22"/>
                <w:lang w:val="en-US"/>
              </w:rPr>
              <w:t>Medium</w:t>
            </w:r>
          </w:p>
          <w:p w14:paraId="2836ED7F" w14:textId="77777777" w:rsidR="00785E78" w:rsidRPr="00E627B6" w:rsidRDefault="00785E78" w:rsidP="00DE0E27">
            <w:pPr>
              <w:keepNext/>
              <w:keepLines/>
              <w:rPr>
                <w:rFonts w:cstheme="minorHAnsi"/>
                <w:sz w:val="22"/>
              </w:rPr>
            </w:pPr>
          </w:p>
        </w:tc>
        <w:tc>
          <w:tcPr>
            <w:tcW w:w="1980" w:type="dxa"/>
            <w:tcBorders>
              <w:top w:val="nil"/>
              <w:left w:val="nil"/>
              <w:bottom w:val="single" w:sz="4" w:space="0" w:color="auto"/>
              <w:right w:val="single" w:sz="4" w:space="0" w:color="auto"/>
            </w:tcBorders>
          </w:tcPr>
          <w:p w14:paraId="5E41E65E" w14:textId="77777777" w:rsidR="00785E78" w:rsidRPr="00E627B6" w:rsidRDefault="00785E78" w:rsidP="00DE0E27">
            <w:pPr>
              <w:keepNext/>
              <w:keepLines/>
              <w:tabs>
                <w:tab w:val="left" w:pos="432"/>
              </w:tabs>
              <w:rPr>
                <w:rFonts w:cstheme="minorHAnsi"/>
                <w:sz w:val="22"/>
              </w:rPr>
            </w:pPr>
            <w:r w:rsidRPr="00E627B6">
              <w:rPr>
                <w:rFonts w:cstheme="minorHAnsi"/>
                <w:b/>
                <w:sz w:val="22"/>
                <w:lang w:val="en-US"/>
              </w:rPr>
              <w:sym w:font="Wingdings" w:char="F0A8"/>
            </w:r>
            <w:r w:rsidRPr="00E627B6">
              <w:rPr>
                <w:rFonts w:cstheme="minorHAnsi"/>
                <w:b/>
                <w:sz w:val="22"/>
                <w:lang w:val="en-US"/>
              </w:rPr>
              <w:tab/>
              <w:t>Low</w:t>
            </w:r>
          </w:p>
        </w:tc>
        <w:tc>
          <w:tcPr>
            <w:tcW w:w="494" w:type="dxa"/>
            <w:tcBorders>
              <w:top w:val="nil"/>
              <w:left w:val="single" w:sz="4" w:space="0" w:color="auto"/>
            </w:tcBorders>
          </w:tcPr>
          <w:p w14:paraId="212F9E0F" w14:textId="77777777" w:rsidR="00785E78" w:rsidRPr="00E627B6" w:rsidRDefault="00785E78" w:rsidP="00DE0E27">
            <w:pPr>
              <w:keepNext/>
              <w:keepLines/>
              <w:rPr>
                <w:rFonts w:cstheme="minorHAnsi"/>
                <w:sz w:val="22"/>
              </w:rPr>
            </w:pPr>
          </w:p>
        </w:tc>
      </w:tr>
    </w:tbl>
    <w:tbl>
      <w:tblPr>
        <w:tblStyle w:val="TableGrid"/>
        <w:tblpPr w:leftFromText="180" w:rightFromText="180" w:vertAnchor="text" w:horzAnchor="margin" w:tblpY="1"/>
        <w:tblOverlap w:val="never"/>
        <w:tblW w:w="0" w:type="auto"/>
        <w:tblLook w:val="04A0" w:firstRow="1" w:lastRow="0" w:firstColumn="1" w:lastColumn="0" w:noHBand="0" w:noVBand="1"/>
      </w:tblPr>
      <w:tblGrid>
        <w:gridCol w:w="464"/>
        <w:gridCol w:w="7866"/>
        <w:gridCol w:w="567"/>
      </w:tblGrid>
      <w:tr w:rsidR="00007B25" w:rsidRPr="00E627B6" w14:paraId="2BBEC2EE" w14:textId="77777777" w:rsidTr="00007B25">
        <w:tc>
          <w:tcPr>
            <w:tcW w:w="464" w:type="dxa"/>
          </w:tcPr>
          <w:p w14:paraId="1E4396F3" w14:textId="77777777" w:rsidR="00007B25" w:rsidRPr="00E627B6" w:rsidRDefault="00007B25" w:rsidP="00007B25">
            <w:pPr>
              <w:tabs>
                <w:tab w:val="left" w:pos="-6390"/>
              </w:tabs>
              <w:spacing w:before="120" w:after="120"/>
              <w:rPr>
                <w:rFonts w:cstheme="minorHAnsi"/>
                <w:b/>
                <w:sz w:val="22"/>
                <w:lang w:val="en-US"/>
              </w:rPr>
            </w:pPr>
            <w:r w:rsidRPr="00E627B6">
              <w:rPr>
                <w:rFonts w:cstheme="minorHAnsi"/>
                <w:b/>
                <w:sz w:val="22"/>
                <w:lang w:val="en-US"/>
              </w:rPr>
              <w:t>5</w:t>
            </w:r>
          </w:p>
        </w:tc>
        <w:tc>
          <w:tcPr>
            <w:tcW w:w="7866" w:type="dxa"/>
          </w:tcPr>
          <w:p w14:paraId="2202A39F" w14:textId="77777777" w:rsidR="00007B25" w:rsidRPr="00E627B6" w:rsidRDefault="00007B25" w:rsidP="00007B25">
            <w:pPr>
              <w:tabs>
                <w:tab w:val="left" w:pos="-6390"/>
              </w:tabs>
              <w:spacing w:before="120" w:after="120"/>
              <w:rPr>
                <w:rFonts w:cstheme="minorHAnsi"/>
                <w:b/>
                <w:sz w:val="22"/>
                <w:lang w:val="en-US"/>
              </w:rPr>
            </w:pPr>
            <w:r w:rsidRPr="00E627B6">
              <w:rPr>
                <w:rFonts w:cstheme="minorHAnsi"/>
                <w:b/>
                <w:sz w:val="22"/>
                <w:lang w:val="en-US"/>
              </w:rPr>
              <w:t>Knowledge of how to take a plea of guilty or not guilty in a Criminal Case</w:t>
            </w:r>
          </w:p>
        </w:tc>
        <w:tc>
          <w:tcPr>
            <w:tcW w:w="567" w:type="dxa"/>
          </w:tcPr>
          <w:p w14:paraId="5A4BDF34" w14:textId="77777777" w:rsidR="00007B25" w:rsidRPr="00E627B6" w:rsidRDefault="00007B25" w:rsidP="00007B25">
            <w:pPr>
              <w:tabs>
                <w:tab w:val="left" w:pos="-6390"/>
              </w:tabs>
              <w:rPr>
                <w:rFonts w:cstheme="minorHAnsi"/>
                <w:b/>
                <w:sz w:val="22"/>
                <w:lang w:val="en-US"/>
              </w:rPr>
            </w:pPr>
          </w:p>
        </w:tc>
      </w:tr>
      <w:tr w:rsidR="00007B25" w:rsidRPr="00E627B6" w14:paraId="5E33508C" w14:textId="77777777" w:rsidTr="00007B25">
        <w:tc>
          <w:tcPr>
            <w:tcW w:w="464" w:type="dxa"/>
            <w:tcBorders>
              <w:bottom w:val="nil"/>
            </w:tcBorders>
          </w:tcPr>
          <w:p w14:paraId="5048F3A9" w14:textId="77777777" w:rsidR="00007B25" w:rsidRPr="00E627B6" w:rsidRDefault="00007B25" w:rsidP="00007B25">
            <w:pPr>
              <w:tabs>
                <w:tab w:val="left" w:pos="-6390"/>
              </w:tabs>
              <w:rPr>
                <w:rFonts w:cstheme="minorHAnsi"/>
                <w:b/>
                <w:sz w:val="22"/>
                <w:lang w:val="en-US"/>
              </w:rPr>
            </w:pPr>
          </w:p>
        </w:tc>
        <w:tc>
          <w:tcPr>
            <w:tcW w:w="7866" w:type="dxa"/>
            <w:tcBorders>
              <w:bottom w:val="nil"/>
            </w:tcBorders>
          </w:tcPr>
          <w:p w14:paraId="19B87403" w14:textId="77777777" w:rsidR="00007B25" w:rsidRPr="00E627B6" w:rsidRDefault="00007B25" w:rsidP="00007B25">
            <w:pPr>
              <w:tabs>
                <w:tab w:val="left" w:pos="-6390"/>
              </w:tabs>
              <w:rPr>
                <w:rFonts w:cstheme="minorHAnsi"/>
                <w:b/>
                <w:sz w:val="22"/>
                <w:lang w:val="en-US"/>
              </w:rPr>
            </w:pPr>
            <w:r w:rsidRPr="00E627B6">
              <w:rPr>
                <w:rFonts w:cstheme="minorHAnsi"/>
                <w:b/>
                <w:sz w:val="22"/>
                <w:lang w:val="en-US"/>
              </w:rPr>
              <w:t>Comments:</w:t>
            </w:r>
          </w:p>
          <w:p w14:paraId="544753DB" w14:textId="77777777" w:rsidR="00007B25" w:rsidRPr="00E627B6" w:rsidRDefault="00007B25" w:rsidP="00007B25">
            <w:pPr>
              <w:tabs>
                <w:tab w:val="left" w:pos="-6390"/>
              </w:tabs>
              <w:rPr>
                <w:rFonts w:cstheme="minorHAnsi"/>
                <w:b/>
                <w:sz w:val="22"/>
                <w:lang w:val="en-US"/>
              </w:rPr>
            </w:pPr>
          </w:p>
          <w:p w14:paraId="4F68DE50" w14:textId="77777777" w:rsidR="00007B25" w:rsidRPr="00E627B6" w:rsidRDefault="00007B25" w:rsidP="00007B25">
            <w:pPr>
              <w:tabs>
                <w:tab w:val="left" w:pos="-6390"/>
              </w:tabs>
              <w:rPr>
                <w:rFonts w:cstheme="minorHAnsi"/>
                <w:b/>
                <w:sz w:val="22"/>
                <w:lang w:val="en-US"/>
              </w:rPr>
            </w:pPr>
          </w:p>
          <w:p w14:paraId="0525702B" w14:textId="759EBFD6" w:rsidR="00007B25" w:rsidRPr="00E627B6" w:rsidRDefault="00007B25" w:rsidP="00007B25">
            <w:pPr>
              <w:tabs>
                <w:tab w:val="left" w:pos="-6390"/>
              </w:tabs>
              <w:rPr>
                <w:rFonts w:cstheme="minorHAnsi"/>
                <w:b/>
                <w:sz w:val="22"/>
                <w:lang w:val="en-US"/>
              </w:rPr>
            </w:pPr>
          </w:p>
          <w:p w14:paraId="66327D09" w14:textId="77777777" w:rsidR="00450C17" w:rsidRPr="00E627B6" w:rsidRDefault="00450C17" w:rsidP="00007B25">
            <w:pPr>
              <w:tabs>
                <w:tab w:val="left" w:pos="-6390"/>
              </w:tabs>
              <w:rPr>
                <w:rFonts w:cstheme="minorHAnsi"/>
                <w:b/>
                <w:sz w:val="22"/>
                <w:lang w:val="en-US"/>
              </w:rPr>
            </w:pPr>
          </w:p>
          <w:p w14:paraId="084CD194" w14:textId="77777777" w:rsidR="00007B25" w:rsidRPr="00E627B6" w:rsidRDefault="00007B25" w:rsidP="00007B25">
            <w:pPr>
              <w:tabs>
                <w:tab w:val="left" w:pos="-6390"/>
              </w:tabs>
              <w:rPr>
                <w:rFonts w:cstheme="minorHAnsi"/>
                <w:b/>
                <w:sz w:val="22"/>
                <w:lang w:val="en-US"/>
              </w:rPr>
            </w:pPr>
          </w:p>
          <w:p w14:paraId="0610D7D6" w14:textId="77777777" w:rsidR="00007B25" w:rsidRPr="00E627B6" w:rsidRDefault="00007B25" w:rsidP="00007B25">
            <w:pPr>
              <w:tabs>
                <w:tab w:val="left" w:pos="-6390"/>
              </w:tabs>
              <w:rPr>
                <w:rFonts w:cstheme="minorHAnsi"/>
                <w:b/>
                <w:sz w:val="22"/>
                <w:lang w:val="en-US"/>
              </w:rPr>
            </w:pPr>
          </w:p>
          <w:p w14:paraId="4F34E1A4" w14:textId="77777777" w:rsidR="00007B25" w:rsidRPr="00E627B6" w:rsidRDefault="00007B25" w:rsidP="00007B25">
            <w:pPr>
              <w:tabs>
                <w:tab w:val="left" w:pos="-6390"/>
              </w:tabs>
              <w:rPr>
                <w:rFonts w:cstheme="minorHAnsi"/>
                <w:b/>
                <w:sz w:val="22"/>
                <w:lang w:val="en-US"/>
              </w:rPr>
            </w:pPr>
          </w:p>
          <w:p w14:paraId="3AC1338F" w14:textId="77777777" w:rsidR="00007B25" w:rsidRPr="00E627B6" w:rsidRDefault="00007B25" w:rsidP="00007B25">
            <w:pPr>
              <w:tabs>
                <w:tab w:val="left" w:pos="-6390"/>
              </w:tabs>
              <w:rPr>
                <w:rFonts w:cstheme="minorHAnsi"/>
                <w:b/>
                <w:sz w:val="22"/>
                <w:lang w:val="en-US"/>
              </w:rPr>
            </w:pPr>
          </w:p>
        </w:tc>
        <w:tc>
          <w:tcPr>
            <w:tcW w:w="567" w:type="dxa"/>
            <w:tcBorders>
              <w:bottom w:val="nil"/>
            </w:tcBorders>
          </w:tcPr>
          <w:p w14:paraId="20E3CCC4" w14:textId="77777777" w:rsidR="00007B25" w:rsidRPr="00E627B6" w:rsidRDefault="00007B25" w:rsidP="00007B25">
            <w:pPr>
              <w:tabs>
                <w:tab w:val="left" w:pos="-6390"/>
              </w:tabs>
              <w:rPr>
                <w:rFonts w:cstheme="minorHAnsi"/>
                <w:b/>
                <w:sz w:val="22"/>
                <w:lang w:val="en-US"/>
              </w:rPr>
            </w:pPr>
          </w:p>
        </w:tc>
      </w:tr>
    </w:tbl>
    <w:tbl>
      <w:tblPr>
        <w:tblStyle w:val="TableGrid"/>
        <w:tblW w:w="0" w:type="auto"/>
        <w:tblLook w:val="04A0" w:firstRow="1" w:lastRow="0" w:firstColumn="1" w:lastColumn="0" w:noHBand="0" w:noVBand="1"/>
      </w:tblPr>
      <w:tblGrid>
        <w:gridCol w:w="468"/>
        <w:gridCol w:w="1803"/>
        <w:gridCol w:w="1983"/>
        <w:gridCol w:w="2163"/>
        <w:gridCol w:w="1913"/>
        <w:gridCol w:w="564"/>
      </w:tblGrid>
      <w:tr w:rsidR="00007B25" w:rsidRPr="00E627B6" w14:paraId="1DF736AE" w14:textId="77777777" w:rsidTr="00007B25">
        <w:trPr>
          <w:trHeight w:val="629"/>
        </w:trPr>
        <w:tc>
          <w:tcPr>
            <w:tcW w:w="468" w:type="dxa"/>
            <w:tcBorders>
              <w:top w:val="nil"/>
              <w:left w:val="single" w:sz="4" w:space="0" w:color="auto"/>
              <w:bottom w:val="single" w:sz="4" w:space="0" w:color="auto"/>
              <w:right w:val="single" w:sz="4" w:space="0" w:color="auto"/>
            </w:tcBorders>
          </w:tcPr>
          <w:p w14:paraId="71A5E06D" w14:textId="77777777" w:rsidR="00007B25" w:rsidRPr="00E627B6" w:rsidRDefault="00007B25" w:rsidP="00DE0E27">
            <w:pPr>
              <w:rPr>
                <w:rFonts w:cstheme="minorHAnsi"/>
                <w:sz w:val="22"/>
              </w:rPr>
            </w:pPr>
          </w:p>
        </w:tc>
        <w:tc>
          <w:tcPr>
            <w:tcW w:w="1803" w:type="dxa"/>
            <w:tcBorders>
              <w:top w:val="nil"/>
              <w:left w:val="single" w:sz="4" w:space="0" w:color="auto"/>
              <w:bottom w:val="single" w:sz="4" w:space="0" w:color="auto"/>
              <w:right w:val="nil"/>
            </w:tcBorders>
          </w:tcPr>
          <w:p w14:paraId="039FA013" w14:textId="77777777" w:rsidR="00007B25" w:rsidRPr="00E627B6" w:rsidRDefault="00007B25" w:rsidP="001927E6">
            <w:pPr>
              <w:pStyle w:val="ListParagraph"/>
              <w:numPr>
                <w:ilvl w:val="0"/>
                <w:numId w:val="2"/>
              </w:numPr>
              <w:tabs>
                <w:tab w:val="left" w:pos="-6390"/>
              </w:tabs>
              <w:ind w:left="446" w:hanging="400"/>
              <w:jc w:val="both"/>
              <w:rPr>
                <w:rFonts w:cstheme="minorHAnsi"/>
                <w:sz w:val="22"/>
              </w:rPr>
            </w:pPr>
            <w:r w:rsidRPr="00E627B6">
              <w:rPr>
                <w:rFonts w:cstheme="minorHAnsi"/>
                <w:b/>
                <w:sz w:val="22"/>
                <w:lang w:val="en-US"/>
              </w:rPr>
              <w:t>Priority</w:t>
            </w:r>
            <w:r w:rsidRPr="00E627B6">
              <w:rPr>
                <w:rFonts w:cstheme="minorHAnsi"/>
                <w:sz w:val="22"/>
              </w:rPr>
              <w:t xml:space="preserve"> </w:t>
            </w:r>
          </w:p>
        </w:tc>
        <w:tc>
          <w:tcPr>
            <w:tcW w:w="1983" w:type="dxa"/>
            <w:tcBorders>
              <w:top w:val="nil"/>
              <w:left w:val="nil"/>
              <w:bottom w:val="single" w:sz="4" w:space="0" w:color="auto"/>
              <w:right w:val="nil"/>
            </w:tcBorders>
          </w:tcPr>
          <w:p w14:paraId="1DCCB0BA" w14:textId="77777777" w:rsidR="00007B25" w:rsidRPr="00E627B6" w:rsidRDefault="00007B25" w:rsidP="001927E6">
            <w:pPr>
              <w:pStyle w:val="ListParagraph"/>
              <w:numPr>
                <w:ilvl w:val="0"/>
                <w:numId w:val="2"/>
              </w:numPr>
              <w:tabs>
                <w:tab w:val="left" w:pos="-6390"/>
              </w:tabs>
              <w:ind w:left="446" w:hanging="400"/>
              <w:jc w:val="both"/>
              <w:rPr>
                <w:rFonts w:cstheme="minorHAnsi"/>
                <w:b/>
                <w:sz w:val="22"/>
                <w:lang w:val="en-US"/>
              </w:rPr>
            </w:pPr>
            <w:r w:rsidRPr="00E627B6">
              <w:rPr>
                <w:rFonts w:cstheme="minorHAnsi"/>
                <w:b/>
                <w:sz w:val="22"/>
                <w:lang w:val="en-US"/>
              </w:rPr>
              <w:t>High</w:t>
            </w:r>
            <w:r w:rsidRPr="00E627B6">
              <w:rPr>
                <w:rFonts w:cstheme="minorHAnsi"/>
                <w:b/>
                <w:sz w:val="22"/>
                <w:lang w:val="en-US"/>
              </w:rPr>
              <w:tab/>
            </w:r>
          </w:p>
          <w:p w14:paraId="50A48F69" w14:textId="77777777" w:rsidR="00007B25" w:rsidRPr="00E627B6" w:rsidRDefault="00007B25" w:rsidP="00DE0E27">
            <w:pPr>
              <w:rPr>
                <w:rFonts w:cstheme="minorHAnsi"/>
                <w:sz w:val="22"/>
              </w:rPr>
            </w:pPr>
          </w:p>
        </w:tc>
        <w:tc>
          <w:tcPr>
            <w:tcW w:w="2163" w:type="dxa"/>
            <w:tcBorders>
              <w:top w:val="nil"/>
              <w:left w:val="nil"/>
              <w:bottom w:val="single" w:sz="4" w:space="0" w:color="auto"/>
              <w:right w:val="nil"/>
            </w:tcBorders>
          </w:tcPr>
          <w:p w14:paraId="541E7FB1" w14:textId="77777777" w:rsidR="00007B25" w:rsidRPr="00E627B6" w:rsidRDefault="00007B25" w:rsidP="001927E6">
            <w:pPr>
              <w:pStyle w:val="ListParagraph"/>
              <w:numPr>
                <w:ilvl w:val="0"/>
                <w:numId w:val="2"/>
              </w:numPr>
              <w:tabs>
                <w:tab w:val="left" w:pos="-6390"/>
              </w:tabs>
              <w:ind w:left="432"/>
              <w:rPr>
                <w:rFonts w:cstheme="minorHAnsi"/>
                <w:b/>
                <w:sz w:val="22"/>
                <w:lang w:val="en-US"/>
              </w:rPr>
            </w:pPr>
            <w:r w:rsidRPr="00E627B6">
              <w:rPr>
                <w:rFonts w:cstheme="minorHAnsi"/>
                <w:b/>
                <w:sz w:val="22"/>
                <w:lang w:val="en-US"/>
              </w:rPr>
              <w:t>Medium</w:t>
            </w:r>
          </w:p>
          <w:p w14:paraId="31158D42" w14:textId="77777777" w:rsidR="00007B25" w:rsidRPr="00E627B6" w:rsidRDefault="00007B25" w:rsidP="00DE0E27">
            <w:pPr>
              <w:rPr>
                <w:rFonts w:cstheme="minorHAnsi"/>
                <w:sz w:val="22"/>
              </w:rPr>
            </w:pPr>
          </w:p>
        </w:tc>
        <w:tc>
          <w:tcPr>
            <w:tcW w:w="1913" w:type="dxa"/>
            <w:tcBorders>
              <w:top w:val="nil"/>
              <w:left w:val="nil"/>
              <w:bottom w:val="single" w:sz="4" w:space="0" w:color="auto"/>
              <w:right w:val="single" w:sz="4" w:space="0" w:color="auto"/>
            </w:tcBorders>
          </w:tcPr>
          <w:p w14:paraId="22D8DC4B" w14:textId="77777777" w:rsidR="00007B25" w:rsidRPr="00E627B6" w:rsidRDefault="00007B25" w:rsidP="00DE0E27">
            <w:pPr>
              <w:tabs>
                <w:tab w:val="left" w:pos="432"/>
              </w:tabs>
              <w:rPr>
                <w:rFonts w:cstheme="minorHAnsi"/>
                <w:sz w:val="22"/>
              </w:rPr>
            </w:pPr>
            <w:r w:rsidRPr="00E627B6">
              <w:rPr>
                <w:rFonts w:cstheme="minorHAnsi"/>
                <w:b/>
                <w:sz w:val="22"/>
                <w:lang w:val="en-US"/>
              </w:rPr>
              <w:sym w:font="Wingdings" w:char="F0A8"/>
            </w:r>
            <w:r w:rsidRPr="00E627B6">
              <w:rPr>
                <w:rFonts w:cstheme="minorHAnsi"/>
                <w:b/>
                <w:sz w:val="22"/>
                <w:lang w:val="en-US"/>
              </w:rPr>
              <w:tab/>
              <w:t>Low</w:t>
            </w:r>
          </w:p>
        </w:tc>
        <w:tc>
          <w:tcPr>
            <w:tcW w:w="564" w:type="dxa"/>
            <w:tcBorders>
              <w:top w:val="nil"/>
              <w:left w:val="single" w:sz="4" w:space="0" w:color="auto"/>
            </w:tcBorders>
          </w:tcPr>
          <w:p w14:paraId="7487EF60" w14:textId="77777777" w:rsidR="00007B25" w:rsidRPr="00E627B6" w:rsidRDefault="00007B25" w:rsidP="00DE0E27">
            <w:pPr>
              <w:rPr>
                <w:rFonts w:cstheme="minorHAnsi"/>
                <w:sz w:val="22"/>
              </w:rPr>
            </w:pPr>
          </w:p>
        </w:tc>
      </w:tr>
    </w:tbl>
    <w:tbl>
      <w:tblPr>
        <w:tblStyle w:val="TableGrid"/>
        <w:tblpPr w:leftFromText="180" w:rightFromText="180" w:vertAnchor="text" w:horzAnchor="margin" w:tblpY="1"/>
        <w:tblOverlap w:val="never"/>
        <w:tblW w:w="0" w:type="auto"/>
        <w:tblLook w:val="04A0" w:firstRow="1" w:lastRow="0" w:firstColumn="1" w:lastColumn="0" w:noHBand="0" w:noVBand="1"/>
      </w:tblPr>
      <w:tblGrid>
        <w:gridCol w:w="464"/>
        <w:gridCol w:w="7866"/>
        <w:gridCol w:w="567"/>
      </w:tblGrid>
      <w:tr w:rsidR="00F57C50" w:rsidRPr="00E627B6" w14:paraId="19543427" w14:textId="77777777" w:rsidTr="00F57C50">
        <w:tc>
          <w:tcPr>
            <w:tcW w:w="464" w:type="dxa"/>
          </w:tcPr>
          <w:p w14:paraId="5945A64B" w14:textId="77777777" w:rsidR="00F57C50" w:rsidRPr="00E627B6" w:rsidRDefault="00F57C50" w:rsidP="00F57C50">
            <w:pPr>
              <w:tabs>
                <w:tab w:val="left" w:pos="-6390"/>
              </w:tabs>
              <w:spacing w:before="120" w:after="120"/>
              <w:rPr>
                <w:rFonts w:cstheme="minorHAnsi"/>
                <w:b/>
                <w:sz w:val="22"/>
                <w:lang w:val="en-US"/>
              </w:rPr>
            </w:pPr>
            <w:r w:rsidRPr="00E627B6">
              <w:rPr>
                <w:rFonts w:cstheme="minorHAnsi"/>
                <w:b/>
                <w:sz w:val="22"/>
                <w:lang w:val="en-US"/>
              </w:rPr>
              <w:t>6</w:t>
            </w:r>
          </w:p>
        </w:tc>
        <w:tc>
          <w:tcPr>
            <w:tcW w:w="7866" w:type="dxa"/>
          </w:tcPr>
          <w:p w14:paraId="6009739F" w14:textId="77777777" w:rsidR="00F57C50" w:rsidRPr="00E627B6" w:rsidRDefault="00F57C50" w:rsidP="00F57C50">
            <w:pPr>
              <w:tabs>
                <w:tab w:val="left" w:pos="-6390"/>
              </w:tabs>
              <w:spacing w:before="120" w:after="120"/>
              <w:rPr>
                <w:rFonts w:cstheme="minorHAnsi"/>
                <w:b/>
                <w:sz w:val="22"/>
                <w:lang w:val="en-US"/>
              </w:rPr>
            </w:pPr>
            <w:r w:rsidRPr="00E627B6">
              <w:rPr>
                <w:rFonts w:cstheme="minorHAnsi"/>
                <w:b/>
                <w:sz w:val="22"/>
                <w:lang w:val="en-US"/>
              </w:rPr>
              <w:t>Knowledge of how to conduct a Sentencing Hearing</w:t>
            </w:r>
          </w:p>
        </w:tc>
        <w:tc>
          <w:tcPr>
            <w:tcW w:w="567" w:type="dxa"/>
          </w:tcPr>
          <w:p w14:paraId="65A58109" w14:textId="77777777" w:rsidR="00F57C50" w:rsidRPr="00E627B6" w:rsidRDefault="00F57C50" w:rsidP="00F57C50">
            <w:pPr>
              <w:tabs>
                <w:tab w:val="left" w:pos="-6390"/>
              </w:tabs>
              <w:rPr>
                <w:rFonts w:cstheme="minorHAnsi"/>
                <w:b/>
                <w:sz w:val="22"/>
                <w:lang w:val="en-US"/>
              </w:rPr>
            </w:pPr>
          </w:p>
        </w:tc>
      </w:tr>
      <w:tr w:rsidR="00F57C50" w:rsidRPr="00E627B6" w14:paraId="7C978500" w14:textId="77777777" w:rsidTr="00F57C50">
        <w:tc>
          <w:tcPr>
            <w:tcW w:w="464" w:type="dxa"/>
            <w:tcBorders>
              <w:bottom w:val="nil"/>
            </w:tcBorders>
          </w:tcPr>
          <w:p w14:paraId="4E6175A3" w14:textId="77777777" w:rsidR="00F57C50" w:rsidRPr="00E627B6" w:rsidRDefault="00F57C50" w:rsidP="00F57C50">
            <w:pPr>
              <w:tabs>
                <w:tab w:val="left" w:pos="-6390"/>
              </w:tabs>
              <w:rPr>
                <w:rFonts w:cstheme="minorHAnsi"/>
                <w:b/>
                <w:sz w:val="22"/>
                <w:lang w:val="en-US"/>
              </w:rPr>
            </w:pPr>
          </w:p>
        </w:tc>
        <w:tc>
          <w:tcPr>
            <w:tcW w:w="7866" w:type="dxa"/>
            <w:tcBorders>
              <w:bottom w:val="nil"/>
            </w:tcBorders>
          </w:tcPr>
          <w:p w14:paraId="0BEAD445" w14:textId="77777777" w:rsidR="00F57C50" w:rsidRPr="00E627B6" w:rsidRDefault="00F57C50" w:rsidP="00F57C50">
            <w:pPr>
              <w:tabs>
                <w:tab w:val="left" w:pos="-6390"/>
              </w:tabs>
              <w:rPr>
                <w:rFonts w:cstheme="minorHAnsi"/>
                <w:b/>
                <w:sz w:val="22"/>
                <w:lang w:val="en-US"/>
              </w:rPr>
            </w:pPr>
            <w:r w:rsidRPr="00E627B6">
              <w:rPr>
                <w:rFonts w:cstheme="minorHAnsi"/>
                <w:b/>
                <w:sz w:val="22"/>
                <w:lang w:val="en-US"/>
              </w:rPr>
              <w:t>Comments:</w:t>
            </w:r>
          </w:p>
          <w:p w14:paraId="4ADE1DAD" w14:textId="77777777" w:rsidR="00F57C50" w:rsidRPr="00E627B6" w:rsidRDefault="00F57C50" w:rsidP="00F57C50">
            <w:pPr>
              <w:tabs>
                <w:tab w:val="left" w:pos="-6390"/>
              </w:tabs>
              <w:rPr>
                <w:rFonts w:cstheme="minorHAnsi"/>
                <w:b/>
                <w:sz w:val="22"/>
                <w:lang w:val="en-US"/>
              </w:rPr>
            </w:pPr>
          </w:p>
          <w:p w14:paraId="4625620B" w14:textId="77777777" w:rsidR="00F57C50" w:rsidRPr="00E627B6" w:rsidRDefault="00F57C50" w:rsidP="00F57C50">
            <w:pPr>
              <w:tabs>
                <w:tab w:val="left" w:pos="-6390"/>
              </w:tabs>
              <w:rPr>
                <w:rFonts w:cstheme="minorHAnsi"/>
                <w:b/>
                <w:sz w:val="22"/>
                <w:lang w:val="en-US"/>
              </w:rPr>
            </w:pPr>
          </w:p>
          <w:p w14:paraId="232F24ED" w14:textId="77777777" w:rsidR="00F57C50" w:rsidRPr="00E627B6" w:rsidRDefault="00F57C50" w:rsidP="00F57C50">
            <w:pPr>
              <w:tabs>
                <w:tab w:val="left" w:pos="-6390"/>
              </w:tabs>
              <w:rPr>
                <w:rFonts w:cstheme="minorHAnsi"/>
                <w:b/>
                <w:sz w:val="22"/>
                <w:lang w:val="en-US"/>
              </w:rPr>
            </w:pPr>
          </w:p>
          <w:p w14:paraId="4E6DDA05" w14:textId="187C4228" w:rsidR="00450C17" w:rsidRPr="00E627B6" w:rsidRDefault="00450C17" w:rsidP="00F57C50">
            <w:pPr>
              <w:tabs>
                <w:tab w:val="left" w:pos="-6390"/>
              </w:tabs>
              <w:rPr>
                <w:rFonts w:cstheme="minorHAnsi"/>
                <w:b/>
                <w:sz w:val="22"/>
                <w:lang w:val="en-US"/>
              </w:rPr>
            </w:pPr>
          </w:p>
          <w:p w14:paraId="404CDCE2" w14:textId="77777777" w:rsidR="00450C17" w:rsidRPr="00E627B6" w:rsidRDefault="00450C17" w:rsidP="00F57C50">
            <w:pPr>
              <w:tabs>
                <w:tab w:val="left" w:pos="-6390"/>
              </w:tabs>
              <w:rPr>
                <w:rFonts w:cstheme="minorHAnsi"/>
                <w:b/>
                <w:sz w:val="22"/>
                <w:lang w:val="en-US"/>
              </w:rPr>
            </w:pPr>
          </w:p>
          <w:p w14:paraId="71420BB6" w14:textId="77777777" w:rsidR="00F57C50" w:rsidRPr="00E627B6" w:rsidRDefault="00F57C50" w:rsidP="00F57C50">
            <w:pPr>
              <w:tabs>
                <w:tab w:val="left" w:pos="-6390"/>
              </w:tabs>
              <w:rPr>
                <w:rFonts w:cstheme="minorHAnsi"/>
                <w:b/>
                <w:sz w:val="22"/>
                <w:lang w:val="en-US"/>
              </w:rPr>
            </w:pPr>
          </w:p>
          <w:p w14:paraId="0DC84ACB" w14:textId="77777777" w:rsidR="00F57C50" w:rsidRPr="00E627B6" w:rsidRDefault="00F57C50" w:rsidP="00F57C50">
            <w:pPr>
              <w:tabs>
                <w:tab w:val="left" w:pos="-6390"/>
              </w:tabs>
              <w:rPr>
                <w:rFonts w:cstheme="minorHAnsi"/>
                <w:b/>
                <w:sz w:val="22"/>
                <w:lang w:val="en-US"/>
              </w:rPr>
            </w:pPr>
          </w:p>
          <w:p w14:paraId="57EA0305" w14:textId="77777777" w:rsidR="00F57C50" w:rsidRPr="00E627B6" w:rsidRDefault="00F57C50" w:rsidP="00F57C50">
            <w:pPr>
              <w:tabs>
                <w:tab w:val="left" w:pos="-6390"/>
              </w:tabs>
              <w:rPr>
                <w:rFonts w:cstheme="minorHAnsi"/>
                <w:b/>
                <w:sz w:val="22"/>
                <w:lang w:val="en-US"/>
              </w:rPr>
            </w:pPr>
          </w:p>
        </w:tc>
        <w:tc>
          <w:tcPr>
            <w:tcW w:w="567" w:type="dxa"/>
            <w:tcBorders>
              <w:bottom w:val="nil"/>
            </w:tcBorders>
          </w:tcPr>
          <w:p w14:paraId="4782B646" w14:textId="77777777" w:rsidR="00F57C50" w:rsidRPr="00E627B6" w:rsidRDefault="00F57C50" w:rsidP="00F57C50">
            <w:pPr>
              <w:tabs>
                <w:tab w:val="left" w:pos="-6390"/>
              </w:tabs>
              <w:rPr>
                <w:rFonts w:cstheme="minorHAnsi"/>
                <w:b/>
                <w:sz w:val="22"/>
                <w:lang w:val="en-US"/>
              </w:rPr>
            </w:pPr>
          </w:p>
        </w:tc>
      </w:tr>
    </w:tbl>
    <w:tbl>
      <w:tblPr>
        <w:tblStyle w:val="TableGrid"/>
        <w:tblW w:w="0" w:type="auto"/>
        <w:tblLook w:val="04A0" w:firstRow="1" w:lastRow="0" w:firstColumn="1" w:lastColumn="0" w:noHBand="0" w:noVBand="1"/>
      </w:tblPr>
      <w:tblGrid>
        <w:gridCol w:w="468"/>
        <w:gridCol w:w="1803"/>
        <w:gridCol w:w="1983"/>
        <w:gridCol w:w="2163"/>
        <w:gridCol w:w="1913"/>
        <w:gridCol w:w="564"/>
      </w:tblGrid>
      <w:tr w:rsidR="00F57C50" w:rsidRPr="00E627B6" w14:paraId="36B84B34" w14:textId="77777777" w:rsidTr="00F57C50">
        <w:trPr>
          <w:trHeight w:val="659"/>
        </w:trPr>
        <w:tc>
          <w:tcPr>
            <w:tcW w:w="468" w:type="dxa"/>
            <w:tcBorders>
              <w:top w:val="nil"/>
              <w:left w:val="single" w:sz="4" w:space="0" w:color="auto"/>
              <w:bottom w:val="single" w:sz="4" w:space="0" w:color="auto"/>
              <w:right w:val="single" w:sz="4" w:space="0" w:color="auto"/>
            </w:tcBorders>
          </w:tcPr>
          <w:p w14:paraId="5BD64E94" w14:textId="77777777" w:rsidR="00F57C50" w:rsidRPr="00E627B6" w:rsidRDefault="00F57C50" w:rsidP="00DE0E27">
            <w:pPr>
              <w:rPr>
                <w:rFonts w:cstheme="minorHAnsi"/>
                <w:sz w:val="22"/>
              </w:rPr>
            </w:pPr>
          </w:p>
        </w:tc>
        <w:tc>
          <w:tcPr>
            <w:tcW w:w="1803" w:type="dxa"/>
            <w:tcBorders>
              <w:top w:val="nil"/>
              <w:left w:val="single" w:sz="4" w:space="0" w:color="auto"/>
              <w:bottom w:val="single" w:sz="4" w:space="0" w:color="auto"/>
              <w:right w:val="nil"/>
            </w:tcBorders>
          </w:tcPr>
          <w:p w14:paraId="47916E17" w14:textId="77777777" w:rsidR="00F57C50" w:rsidRPr="00E627B6" w:rsidRDefault="00F57C50" w:rsidP="001927E6">
            <w:pPr>
              <w:pStyle w:val="ListParagraph"/>
              <w:numPr>
                <w:ilvl w:val="0"/>
                <w:numId w:val="2"/>
              </w:numPr>
              <w:tabs>
                <w:tab w:val="left" w:pos="-6390"/>
              </w:tabs>
              <w:ind w:left="446" w:hanging="400"/>
              <w:jc w:val="both"/>
              <w:rPr>
                <w:rFonts w:cstheme="minorHAnsi"/>
                <w:sz w:val="22"/>
              </w:rPr>
            </w:pPr>
            <w:r w:rsidRPr="00E627B6">
              <w:rPr>
                <w:rFonts w:cstheme="minorHAnsi"/>
                <w:b/>
                <w:sz w:val="22"/>
                <w:lang w:val="en-US"/>
              </w:rPr>
              <w:t>Priority</w:t>
            </w:r>
            <w:r w:rsidRPr="00E627B6">
              <w:rPr>
                <w:rFonts w:cstheme="minorHAnsi"/>
                <w:sz w:val="22"/>
              </w:rPr>
              <w:t xml:space="preserve"> </w:t>
            </w:r>
          </w:p>
        </w:tc>
        <w:tc>
          <w:tcPr>
            <w:tcW w:w="1983" w:type="dxa"/>
            <w:tcBorders>
              <w:top w:val="nil"/>
              <w:left w:val="nil"/>
              <w:bottom w:val="single" w:sz="4" w:space="0" w:color="auto"/>
              <w:right w:val="nil"/>
            </w:tcBorders>
          </w:tcPr>
          <w:p w14:paraId="31393888" w14:textId="77777777" w:rsidR="00F57C50" w:rsidRPr="00E627B6" w:rsidRDefault="00F57C50" w:rsidP="001927E6">
            <w:pPr>
              <w:pStyle w:val="ListParagraph"/>
              <w:numPr>
                <w:ilvl w:val="0"/>
                <w:numId w:val="2"/>
              </w:numPr>
              <w:tabs>
                <w:tab w:val="left" w:pos="-6390"/>
              </w:tabs>
              <w:ind w:left="446" w:hanging="400"/>
              <w:jc w:val="both"/>
              <w:rPr>
                <w:rFonts w:cstheme="minorHAnsi"/>
                <w:b/>
                <w:sz w:val="22"/>
                <w:lang w:val="en-US"/>
              </w:rPr>
            </w:pPr>
            <w:r w:rsidRPr="00E627B6">
              <w:rPr>
                <w:rFonts w:cstheme="minorHAnsi"/>
                <w:b/>
                <w:sz w:val="22"/>
                <w:lang w:val="en-US"/>
              </w:rPr>
              <w:t>High</w:t>
            </w:r>
            <w:r w:rsidRPr="00E627B6">
              <w:rPr>
                <w:rFonts w:cstheme="minorHAnsi"/>
                <w:b/>
                <w:sz w:val="22"/>
                <w:lang w:val="en-US"/>
              </w:rPr>
              <w:tab/>
            </w:r>
          </w:p>
          <w:p w14:paraId="7B3A7A84" w14:textId="77777777" w:rsidR="00F57C50" w:rsidRPr="00E627B6" w:rsidRDefault="00F57C50" w:rsidP="00DE0E27">
            <w:pPr>
              <w:rPr>
                <w:rFonts w:cstheme="minorHAnsi"/>
                <w:sz w:val="22"/>
              </w:rPr>
            </w:pPr>
          </w:p>
        </w:tc>
        <w:tc>
          <w:tcPr>
            <w:tcW w:w="2163" w:type="dxa"/>
            <w:tcBorders>
              <w:top w:val="nil"/>
              <w:left w:val="nil"/>
              <w:bottom w:val="single" w:sz="4" w:space="0" w:color="auto"/>
              <w:right w:val="nil"/>
            </w:tcBorders>
          </w:tcPr>
          <w:p w14:paraId="0D7B143D" w14:textId="77777777" w:rsidR="00F57C50" w:rsidRPr="00E627B6" w:rsidRDefault="00F57C50" w:rsidP="001927E6">
            <w:pPr>
              <w:pStyle w:val="ListParagraph"/>
              <w:numPr>
                <w:ilvl w:val="0"/>
                <w:numId w:val="2"/>
              </w:numPr>
              <w:tabs>
                <w:tab w:val="left" w:pos="-6390"/>
              </w:tabs>
              <w:ind w:left="432"/>
              <w:rPr>
                <w:rFonts w:cstheme="minorHAnsi"/>
                <w:b/>
                <w:sz w:val="22"/>
                <w:lang w:val="en-US"/>
              </w:rPr>
            </w:pPr>
            <w:r w:rsidRPr="00E627B6">
              <w:rPr>
                <w:rFonts w:cstheme="minorHAnsi"/>
                <w:b/>
                <w:sz w:val="22"/>
                <w:lang w:val="en-US"/>
              </w:rPr>
              <w:t>Medium</w:t>
            </w:r>
          </w:p>
          <w:p w14:paraId="45C42C6B" w14:textId="77777777" w:rsidR="00F57C50" w:rsidRPr="00E627B6" w:rsidRDefault="00F57C50" w:rsidP="00DE0E27">
            <w:pPr>
              <w:rPr>
                <w:rFonts w:cstheme="minorHAnsi"/>
                <w:sz w:val="22"/>
              </w:rPr>
            </w:pPr>
          </w:p>
        </w:tc>
        <w:tc>
          <w:tcPr>
            <w:tcW w:w="1913" w:type="dxa"/>
            <w:tcBorders>
              <w:top w:val="nil"/>
              <w:left w:val="nil"/>
              <w:bottom w:val="single" w:sz="4" w:space="0" w:color="auto"/>
              <w:right w:val="single" w:sz="4" w:space="0" w:color="auto"/>
            </w:tcBorders>
          </w:tcPr>
          <w:p w14:paraId="11E8F0EC" w14:textId="77777777" w:rsidR="00F57C50" w:rsidRPr="00E627B6" w:rsidRDefault="00F57C50" w:rsidP="00DE0E27">
            <w:pPr>
              <w:tabs>
                <w:tab w:val="left" w:pos="432"/>
              </w:tabs>
              <w:rPr>
                <w:rFonts w:cstheme="minorHAnsi"/>
                <w:sz w:val="22"/>
              </w:rPr>
            </w:pPr>
            <w:r w:rsidRPr="00E627B6">
              <w:rPr>
                <w:rFonts w:cstheme="minorHAnsi"/>
                <w:b/>
                <w:sz w:val="22"/>
                <w:lang w:val="en-US"/>
              </w:rPr>
              <w:sym w:font="Wingdings" w:char="F0A8"/>
            </w:r>
            <w:r w:rsidRPr="00E627B6">
              <w:rPr>
                <w:rFonts w:cstheme="minorHAnsi"/>
                <w:b/>
                <w:sz w:val="22"/>
                <w:lang w:val="en-US"/>
              </w:rPr>
              <w:tab/>
              <w:t>Low</w:t>
            </w:r>
          </w:p>
        </w:tc>
        <w:tc>
          <w:tcPr>
            <w:tcW w:w="564" w:type="dxa"/>
            <w:tcBorders>
              <w:top w:val="nil"/>
              <w:left w:val="single" w:sz="4" w:space="0" w:color="auto"/>
            </w:tcBorders>
          </w:tcPr>
          <w:p w14:paraId="306F3E5D" w14:textId="77777777" w:rsidR="00F57C50" w:rsidRPr="00E627B6" w:rsidRDefault="00F57C50" w:rsidP="00DE0E27">
            <w:pPr>
              <w:rPr>
                <w:rFonts w:cstheme="minorHAnsi"/>
                <w:sz w:val="22"/>
              </w:rPr>
            </w:pPr>
          </w:p>
        </w:tc>
      </w:tr>
    </w:tbl>
    <w:p w14:paraId="7F711710" w14:textId="7112CBCE" w:rsidR="00785E78" w:rsidRPr="00E627B6" w:rsidRDefault="00785E78" w:rsidP="00DB2AE0">
      <w:pPr>
        <w:rPr>
          <w:rFonts w:cstheme="minorHAnsi"/>
          <w:sz w:val="22"/>
        </w:rPr>
      </w:pPr>
    </w:p>
    <w:p w14:paraId="73A61463" w14:textId="057B6BD3" w:rsidR="00A17D58" w:rsidRPr="00E627B6" w:rsidRDefault="00A17D58" w:rsidP="00DB2AE0">
      <w:pPr>
        <w:rPr>
          <w:rFonts w:cstheme="minorHAnsi"/>
          <w:sz w:val="22"/>
        </w:rPr>
      </w:pPr>
    </w:p>
    <w:p w14:paraId="6AE443DC" w14:textId="25760CC8" w:rsidR="00A17D58" w:rsidRPr="00E627B6" w:rsidRDefault="00A17D58" w:rsidP="00DB2AE0">
      <w:pPr>
        <w:rPr>
          <w:rFonts w:cstheme="minorHAnsi"/>
          <w:sz w:val="22"/>
        </w:rPr>
      </w:pPr>
    </w:p>
    <w:p w14:paraId="3CD51C97" w14:textId="62AE9449" w:rsidR="00E6784B" w:rsidRDefault="00E6784B" w:rsidP="00DB2AE0">
      <w:pPr>
        <w:rPr>
          <w:rFonts w:cstheme="minorHAnsi"/>
          <w:sz w:val="22"/>
        </w:rPr>
      </w:pPr>
    </w:p>
    <w:p w14:paraId="5E7BAB0E" w14:textId="1B11C7F4" w:rsidR="00E627B6" w:rsidRDefault="00E627B6" w:rsidP="00DB2AE0">
      <w:pPr>
        <w:rPr>
          <w:rFonts w:cstheme="minorHAnsi"/>
          <w:sz w:val="22"/>
        </w:rPr>
      </w:pPr>
    </w:p>
    <w:p w14:paraId="14308FF2" w14:textId="05FBEFF3" w:rsidR="00E627B6" w:rsidRDefault="00E627B6" w:rsidP="00DB2AE0">
      <w:pPr>
        <w:rPr>
          <w:rFonts w:cstheme="minorHAnsi"/>
          <w:sz w:val="22"/>
        </w:rPr>
      </w:pPr>
    </w:p>
    <w:p w14:paraId="2D30FBEB" w14:textId="77777777" w:rsidR="00E627B6" w:rsidRPr="00E627B6" w:rsidRDefault="00E627B6" w:rsidP="00DB2AE0">
      <w:pPr>
        <w:rPr>
          <w:rFonts w:cstheme="minorHAnsi"/>
          <w:sz w:val="22"/>
        </w:rPr>
      </w:pPr>
    </w:p>
    <w:p w14:paraId="5BCA605B" w14:textId="01098EAC" w:rsidR="00E6784B" w:rsidRPr="00E627B6" w:rsidRDefault="00E6784B" w:rsidP="00DB2AE0">
      <w:pPr>
        <w:rPr>
          <w:rFonts w:cstheme="minorHAnsi"/>
          <w:sz w:val="22"/>
        </w:rPr>
      </w:pPr>
    </w:p>
    <w:p w14:paraId="66B3016C" w14:textId="5EB4A687" w:rsidR="00E6784B" w:rsidRPr="00E627B6" w:rsidRDefault="00E6784B" w:rsidP="00DB2AE0">
      <w:pPr>
        <w:rPr>
          <w:rFonts w:cstheme="minorHAnsi"/>
          <w:sz w:val="22"/>
        </w:rPr>
      </w:pPr>
    </w:p>
    <w:p w14:paraId="53657DDB" w14:textId="5CDF5B4C" w:rsidR="00E6784B" w:rsidRPr="00E627B6" w:rsidRDefault="00E6784B" w:rsidP="00DB2AE0">
      <w:pPr>
        <w:rPr>
          <w:rFonts w:cstheme="minorHAnsi"/>
          <w:sz w:val="22"/>
        </w:rPr>
      </w:pPr>
    </w:p>
    <w:p w14:paraId="7FBE52D0" w14:textId="5FF50972" w:rsidR="00E6784B" w:rsidRPr="00E627B6" w:rsidRDefault="00E6784B" w:rsidP="00DB2AE0">
      <w:pPr>
        <w:rPr>
          <w:rFonts w:cstheme="minorHAnsi"/>
          <w:sz w:val="22"/>
        </w:rPr>
      </w:pPr>
    </w:p>
    <w:tbl>
      <w:tblPr>
        <w:tblStyle w:val="TableGrid"/>
        <w:tblW w:w="0" w:type="auto"/>
        <w:tblLook w:val="04A0" w:firstRow="1" w:lastRow="0" w:firstColumn="1" w:lastColumn="0" w:noHBand="0" w:noVBand="1"/>
      </w:tblPr>
      <w:tblGrid>
        <w:gridCol w:w="468"/>
        <w:gridCol w:w="1800"/>
        <w:gridCol w:w="1980"/>
        <w:gridCol w:w="2160"/>
        <w:gridCol w:w="1980"/>
        <w:gridCol w:w="494"/>
      </w:tblGrid>
      <w:tr w:rsidR="00E6784B" w:rsidRPr="00E627B6" w14:paraId="4158A270" w14:textId="77777777" w:rsidTr="00E6784B">
        <w:tc>
          <w:tcPr>
            <w:tcW w:w="468" w:type="dxa"/>
          </w:tcPr>
          <w:p w14:paraId="60E41C89" w14:textId="77777777" w:rsidR="00E6784B" w:rsidRPr="00E627B6" w:rsidRDefault="00E6784B" w:rsidP="00DE0E27">
            <w:pPr>
              <w:tabs>
                <w:tab w:val="left" w:pos="-6390"/>
              </w:tabs>
              <w:spacing w:before="120" w:after="120"/>
              <w:rPr>
                <w:rFonts w:cstheme="minorHAnsi"/>
                <w:b/>
                <w:sz w:val="22"/>
                <w:lang w:val="en-US"/>
              </w:rPr>
            </w:pPr>
            <w:r w:rsidRPr="00E627B6">
              <w:rPr>
                <w:rFonts w:cstheme="minorHAnsi"/>
                <w:b/>
                <w:sz w:val="22"/>
                <w:lang w:val="en-US"/>
              </w:rPr>
              <w:t>7</w:t>
            </w:r>
          </w:p>
        </w:tc>
        <w:tc>
          <w:tcPr>
            <w:tcW w:w="7920" w:type="dxa"/>
            <w:gridSpan w:val="4"/>
          </w:tcPr>
          <w:p w14:paraId="2A27AD15" w14:textId="77777777" w:rsidR="00E6784B" w:rsidRPr="00E627B6" w:rsidRDefault="00E6784B" w:rsidP="00DE0E27">
            <w:pPr>
              <w:tabs>
                <w:tab w:val="left" w:pos="-6390"/>
              </w:tabs>
              <w:spacing w:before="120" w:after="120"/>
              <w:rPr>
                <w:rFonts w:cstheme="minorHAnsi"/>
                <w:b/>
                <w:sz w:val="22"/>
                <w:lang w:val="en-US"/>
              </w:rPr>
            </w:pPr>
            <w:r w:rsidRPr="00E627B6">
              <w:rPr>
                <w:rFonts w:cstheme="minorHAnsi"/>
                <w:b/>
                <w:sz w:val="22"/>
                <w:lang w:val="en-US"/>
              </w:rPr>
              <w:t>Knowledge of how to conduct a defended Criminal Hearing</w:t>
            </w:r>
          </w:p>
        </w:tc>
        <w:tc>
          <w:tcPr>
            <w:tcW w:w="494" w:type="dxa"/>
          </w:tcPr>
          <w:p w14:paraId="4F27B507" w14:textId="77777777" w:rsidR="00E6784B" w:rsidRPr="00E627B6" w:rsidRDefault="00E6784B" w:rsidP="00DE0E27">
            <w:pPr>
              <w:tabs>
                <w:tab w:val="left" w:pos="-6390"/>
              </w:tabs>
              <w:rPr>
                <w:rFonts w:cstheme="minorHAnsi"/>
                <w:b/>
                <w:sz w:val="22"/>
                <w:lang w:val="en-US"/>
              </w:rPr>
            </w:pPr>
          </w:p>
        </w:tc>
      </w:tr>
      <w:tr w:rsidR="00E6784B" w:rsidRPr="00E627B6" w14:paraId="4AA83C2E" w14:textId="77777777" w:rsidTr="00E6784B">
        <w:tc>
          <w:tcPr>
            <w:tcW w:w="468" w:type="dxa"/>
            <w:tcBorders>
              <w:bottom w:val="nil"/>
            </w:tcBorders>
          </w:tcPr>
          <w:p w14:paraId="005C74D0" w14:textId="77777777" w:rsidR="00E6784B" w:rsidRPr="00E627B6" w:rsidRDefault="00E6784B" w:rsidP="00DE0E27">
            <w:pPr>
              <w:tabs>
                <w:tab w:val="left" w:pos="-6390"/>
              </w:tabs>
              <w:rPr>
                <w:rFonts w:cstheme="minorHAnsi"/>
                <w:b/>
                <w:sz w:val="22"/>
                <w:lang w:val="en-US"/>
              </w:rPr>
            </w:pPr>
          </w:p>
        </w:tc>
        <w:tc>
          <w:tcPr>
            <w:tcW w:w="7920" w:type="dxa"/>
            <w:gridSpan w:val="4"/>
            <w:tcBorders>
              <w:bottom w:val="nil"/>
            </w:tcBorders>
          </w:tcPr>
          <w:p w14:paraId="75FA0608" w14:textId="77777777" w:rsidR="00E6784B" w:rsidRPr="00E627B6" w:rsidRDefault="00E6784B" w:rsidP="00DE0E27">
            <w:pPr>
              <w:tabs>
                <w:tab w:val="left" w:pos="-6390"/>
              </w:tabs>
              <w:rPr>
                <w:rFonts w:cstheme="minorHAnsi"/>
                <w:b/>
                <w:sz w:val="22"/>
                <w:lang w:val="en-US"/>
              </w:rPr>
            </w:pPr>
            <w:r w:rsidRPr="00E627B6">
              <w:rPr>
                <w:rFonts w:cstheme="minorHAnsi"/>
                <w:b/>
                <w:sz w:val="22"/>
                <w:lang w:val="en-US"/>
              </w:rPr>
              <w:t>Comments:</w:t>
            </w:r>
          </w:p>
          <w:p w14:paraId="13C66323" w14:textId="77777777" w:rsidR="00E6784B" w:rsidRPr="00E627B6" w:rsidRDefault="00E6784B" w:rsidP="00DE0E27">
            <w:pPr>
              <w:tabs>
                <w:tab w:val="left" w:pos="-6390"/>
              </w:tabs>
              <w:rPr>
                <w:rFonts w:cstheme="minorHAnsi"/>
                <w:b/>
                <w:sz w:val="22"/>
                <w:lang w:val="en-US"/>
              </w:rPr>
            </w:pPr>
          </w:p>
          <w:p w14:paraId="3CD5EBBD" w14:textId="77777777" w:rsidR="00E6784B" w:rsidRPr="00E627B6" w:rsidRDefault="00E6784B" w:rsidP="00DE0E27">
            <w:pPr>
              <w:tabs>
                <w:tab w:val="left" w:pos="-6390"/>
              </w:tabs>
              <w:rPr>
                <w:rFonts w:cstheme="minorHAnsi"/>
                <w:b/>
                <w:sz w:val="22"/>
                <w:lang w:val="en-US"/>
              </w:rPr>
            </w:pPr>
          </w:p>
          <w:p w14:paraId="75C18A13" w14:textId="77777777" w:rsidR="00E6784B" w:rsidRPr="00E627B6" w:rsidRDefault="00E6784B" w:rsidP="00DE0E27">
            <w:pPr>
              <w:tabs>
                <w:tab w:val="left" w:pos="-6390"/>
              </w:tabs>
              <w:rPr>
                <w:rFonts w:cstheme="minorHAnsi"/>
                <w:b/>
                <w:sz w:val="22"/>
                <w:lang w:val="en-US"/>
              </w:rPr>
            </w:pPr>
          </w:p>
          <w:p w14:paraId="1CDAE1A2" w14:textId="77777777" w:rsidR="00E6784B" w:rsidRPr="00E627B6" w:rsidRDefault="00E6784B" w:rsidP="00DE0E27">
            <w:pPr>
              <w:tabs>
                <w:tab w:val="left" w:pos="-6390"/>
              </w:tabs>
              <w:rPr>
                <w:rFonts w:cstheme="minorHAnsi"/>
                <w:b/>
                <w:sz w:val="22"/>
                <w:lang w:val="en-US"/>
              </w:rPr>
            </w:pPr>
          </w:p>
          <w:p w14:paraId="140EB887" w14:textId="77777777" w:rsidR="00E6784B" w:rsidRPr="00E627B6" w:rsidRDefault="00E6784B" w:rsidP="00DE0E27">
            <w:pPr>
              <w:tabs>
                <w:tab w:val="left" w:pos="-6390"/>
              </w:tabs>
              <w:rPr>
                <w:rFonts w:cstheme="minorHAnsi"/>
                <w:b/>
                <w:sz w:val="22"/>
                <w:lang w:val="en-US"/>
              </w:rPr>
            </w:pPr>
          </w:p>
          <w:p w14:paraId="13C9E11F" w14:textId="77777777" w:rsidR="00E6784B" w:rsidRPr="00E627B6" w:rsidRDefault="00E6784B" w:rsidP="00DE0E27">
            <w:pPr>
              <w:tabs>
                <w:tab w:val="left" w:pos="-6390"/>
              </w:tabs>
              <w:rPr>
                <w:rFonts w:cstheme="minorHAnsi"/>
                <w:b/>
                <w:sz w:val="22"/>
                <w:lang w:val="en-US"/>
              </w:rPr>
            </w:pPr>
          </w:p>
          <w:p w14:paraId="42CE2014" w14:textId="77777777" w:rsidR="00E6784B" w:rsidRPr="00E627B6" w:rsidRDefault="00E6784B" w:rsidP="00DE0E27">
            <w:pPr>
              <w:tabs>
                <w:tab w:val="left" w:pos="-6390"/>
              </w:tabs>
              <w:rPr>
                <w:rFonts w:cstheme="minorHAnsi"/>
                <w:b/>
                <w:sz w:val="22"/>
                <w:lang w:val="en-US"/>
              </w:rPr>
            </w:pPr>
          </w:p>
        </w:tc>
        <w:tc>
          <w:tcPr>
            <w:tcW w:w="494" w:type="dxa"/>
            <w:tcBorders>
              <w:bottom w:val="nil"/>
            </w:tcBorders>
          </w:tcPr>
          <w:p w14:paraId="78B1737B" w14:textId="77777777" w:rsidR="00E6784B" w:rsidRPr="00E627B6" w:rsidRDefault="00E6784B" w:rsidP="00DE0E27">
            <w:pPr>
              <w:tabs>
                <w:tab w:val="left" w:pos="-6390"/>
              </w:tabs>
              <w:rPr>
                <w:rFonts w:cstheme="minorHAnsi"/>
                <w:b/>
                <w:sz w:val="22"/>
                <w:lang w:val="en-US"/>
              </w:rPr>
            </w:pPr>
          </w:p>
        </w:tc>
      </w:tr>
      <w:tr w:rsidR="00E6784B" w:rsidRPr="00E627B6" w14:paraId="6D22AD27" w14:textId="77777777" w:rsidTr="00E6784B">
        <w:tc>
          <w:tcPr>
            <w:tcW w:w="468" w:type="dxa"/>
            <w:tcBorders>
              <w:top w:val="nil"/>
              <w:left w:val="single" w:sz="4" w:space="0" w:color="auto"/>
              <w:bottom w:val="single" w:sz="4" w:space="0" w:color="auto"/>
              <w:right w:val="single" w:sz="4" w:space="0" w:color="auto"/>
            </w:tcBorders>
          </w:tcPr>
          <w:p w14:paraId="33198C59" w14:textId="77777777" w:rsidR="00E6784B" w:rsidRPr="00E627B6" w:rsidRDefault="00E6784B" w:rsidP="00DE0E27">
            <w:pPr>
              <w:rPr>
                <w:rFonts w:cstheme="minorHAnsi"/>
                <w:sz w:val="22"/>
              </w:rPr>
            </w:pPr>
          </w:p>
        </w:tc>
        <w:tc>
          <w:tcPr>
            <w:tcW w:w="1800" w:type="dxa"/>
            <w:tcBorders>
              <w:top w:val="nil"/>
              <w:left w:val="single" w:sz="4" w:space="0" w:color="auto"/>
              <w:bottom w:val="single" w:sz="4" w:space="0" w:color="auto"/>
              <w:right w:val="nil"/>
            </w:tcBorders>
          </w:tcPr>
          <w:p w14:paraId="762A11CA" w14:textId="77777777" w:rsidR="00E6784B" w:rsidRPr="00E627B6" w:rsidRDefault="00E6784B" w:rsidP="001927E6">
            <w:pPr>
              <w:pStyle w:val="ListParagraph"/>
              <w:numPr>
                <w:ilvl w:val="0"/>
                <w:numId w:val="2"/>
              </w:numPr>
              <w:tabs>
                <w:tab w:val="left" w:pos="-6390"/>
              </w:tabs>
              <w:ind w:left="446" w:hanging="400"/>
              <w:jc w:val="both"/>
              <w:rPr>
                <w:rFonts w:cstheme="minorHAnsi"/>
                <w:sz w:val="22"/>
              </w:rPr>
            </w:pPr>
            <w:r w:rsidRPr="00E627B6">
              <w:rPr>
                <w:rFonts w:cstheme="minorHAnsi"/>
                <w:b/>
                <w:sz w:val="22"/>
                <w:lang w:val="en-US"/>
              </w:rPr>
              <w:t>Priority</w:t>
            </w:r>
            <w:r w:rsidRPr="00E627B6">
              <w:rPr>
                <w:rFonts w:cstheme="minorHAnsi"/>
                <w:sz w:val="22"/>
              </w:rPr>
              <w:t xml:space="preserve"> </w:t>
            </w:r>
          </w:p>
        </w:tc>
        <w:tc>
          <w:tcPr>
            <w:tcW w:w="1980" w:type="dxa"/>
            <w:tcBorders>
              <w:top w:val="nil"/>
              <w:left w:val="nil"/>
              <w:bottom w:val="single" w:sz="4" w:space="0" w:color="auto"/>
              <w:right w:val="nil"/>
            </w:tcBorders>
          </w:tcPr>
          <w:p w14:paraId="46F95BF5" w14:textId="77777777" w:rsidR="00E6784B" w:rsidRPr="00E627B6" w:rsidRDefault="00E6784B" w:rsidP="001927E6">
            <w:pPr>
              <w:pStyle w:val="ListParagraph"/>
              <w:numPr>
                <w:ilvl w:val="0"/>
                <w:numId w:val="2"/>
              </w:numPr>
              <w:tabs>
                <w:tab w:val="left" w:pos="-6390"/>
              </w:tabs>
              <w:ind w:left="446" w:hanging="400"/>
              <w:jc w:val="both"/>
              <w:rPr>
                <w:rFonts w:cstheme="minorHAnsi"/>
                <w:b/>
                <w:sz w:val="22"/>
                <w:lang w:val="en-US"/>
              </w:rPr>
            </w:pPr>
            <w:r w:rsidRPr="00E627B6">
              <w:rPr>
                <w:rFonts w:cstheme="minorHAnsi"/>
                <w:b/>
                <w:sz w:val="22"/>
                <w:lang w:val="en-US"/>
              </w:rPr>
              <w:t>High</w:t>
            </w:r>
            <w:r w:rsidRPr="00E627B6">
              <w:rPr>
                <w:rFonts w:cstheme="minorHAnsi"/>
                <w:b/>
                <w:sz w:val="22"/>
                <w:lang w:val="en-US"/>
              </w:rPr>
              <w:tab/>
            </w:r>
          </w:p>
          <w:p w14:paraId="67499D4B" w14:textId="77777777" w:rsidR="00E6784B" w:rsidRPr="00E627B6" w:rsidRDefault="00E6784B" w:rsidP="00DE0E27">
            <w:pPr>
              <w:rPr>
                <w:rFonts w:cstheme="minorHAnsi"/>
                <w:sz w:val="22"/>
              </w:rPr>
            </w:pPr>
          </w:p>
        </w:tc>
        <w:tc>
          <w:tcPr>
            <w:tcW w:w="2160" w:type="dxa"/>
            <w:tcBorders>
              <w:top w:val="nil"/>
              <w:left w:val="nil"/>
              <w:bottom w:val="single" w:sz="4" w:space="0" w:color="auto"/>
              <w:right w:val="nil"/>
            </w:tcBorders>
          </w:tcPr>
          <w:p w14:paraId="0E24378B" w14:textId="77777777" w:rsidR="00E6784B" w:rsidRPr="00E627B6" w:rsidRDefault="00E6784B" w:rsidP="001927E6">
            <w:pPr>
              <w:pStyle w:val="ListParagraph"/>
              <w:numPr>
                <w:ilvl w:val="0"/>
                <w:numId w:val="2"/>
              </w:numPr>
              <w:tabs>
                <w:tab w:val="left" w:pos="-6390"/>
              </w:tabs>
              <w:ind w:left="432"/>
              <w:rPr>
                <w:rFonts w:cstheme="minorHAnsi"/>
                <w:b/>
                <w:sz w:val="22"/>
                <w:lang w:val="en-US"/>
              </w:rPr>
            </w:pPr>
            <w:r w:rsidRPr="00E627B6">
              <w:rPr>
                <w:rFonts w:cstheme="minorHAnsi"/>
                <w:b/>
                <w:sz w:val="22"/>
                <w:lang w:val="en-US"/>
              </w:rPr>
              <w:t>Medium</w:t>
            </w:r>
          </w:p>
          <w:p w14:paraId="1E737530" w14:textId="77777777" w:rsidR="00E6784B" w:rsidRPr="00E627B6" w:rsidRDefault="00E6784B" w:rsidP="00DE0E27">
            <w:pPr>
              <w:rPr>
                <w:rFonts w:cstheme="minorHAnsi"/>
                <w:sz w:val="22"/>
              </w:rPr>
            </w:pPr>
          </w:p>
        </w:tc>
        <w:tc>
          <w:tcPr>
            <w:tcW w:w="1980" w:type="dxa"/>
            <w:tcBorders>
              <w:top w:val="nil"/>
              <w:left w:val="nil"/>
              <w:bottom w:val="single" w:sz="4" w:space="0" w:color="auto"/>
              <w:right w:val="single" w:sz="4" w:space="0" w:color="auto"/>
            </w:tcBorders>
          </w:tcPr>
          <w:p w14:paraId="4E6373ED" w14:textId="77777777" w:rsidR="00E6784B" w:rsidRPr="00E627B6" w:rsidRDefault="00E6784B" w:rsidP="00DE0E27">
            <w:pPr>
              <w:tabs>
                <w:tab w:val="left" w:pos="432"/>
              </w:tabs>
              <w:rPr>
                <w:rFonts w:cstheme="minorHAnsi"/>
                <w:sz w:val="22"/>
              </w:rPr>
            </w:pPr>
            <w:r w:rsidRPr="00E627B6">
              <w:rPr>
                <w:rFonts w:cstheme="minorHAnsi"/>
                <w:b/>
                <w:sz w:val="22"/>
                <w:lang w:val="en-US"/>
              </w:rPr>
              <w:sym w:font="Wingdings" w:char="F0A8"/>
            </w:r>
            <w:r w:rsidRPr="00E627B6">
              <w:rPr>
                <w:rFonts w:cstheme="minorHAnsi"/>
                <w:b/>
                <w:sz w:val="22"/>
                <w:lang w:val="en-US"/>
              </w:rPr>
              <w:tab/>
              <w:t>Low</w:t>
            </w:r>
          </w:p>
        </w:tc>
        <w:tc>
          <w:tcPr>
            <w:tcW w:w="494" w:type="dxa"/>
            <w:tcBorders>
              <w:top w:val="nil"/>
              <w:left w:val="single" w:sz="4" w:space="0" w:color="auto"/>
            </w:tcBorders>
          </w:tcPr>
          <w:p w14:paraId="58631B7F" w14:textId="77777777" w:rsidR="00E6784B" w:rsidRPr="00E627B6" w:rsidRDefault="00E6784B" w:rsidP="00DE0E27">
            <w:pPr>
              <w:rPr>
                <w:rFonts w:cstheme="minorHAnsi"/>
                <w:sz w:val="22"/>
              </w:rPr>
            </w:pPr>
          </w:p>
        </w:tc>
      </w:tr>
    </w:tbl>
    <w:tbl>
      <w:tblPr>
        <w:tblStyle w:val="TableGrid1"/>
        <w:tblW w:w="0" w:type="auto"/>
        <w:tblLook w:val="04A0" w:firstRow="1" w:lastRow="0" w:firstColumn="1" w:lastColumn="0" w:noHBand="0" w:noVBand="1"/>
      </w:tblPr>
      <w:tblGrid>
        <w:gridCol w:w="463"/>
        <w:gridCol w:w="2013"/>
        <w:gridCol w:w="1917"/>
        <w:gridCol w:w="2096"/>
        <w:gridCol w:w="1890"/>
        <w:gridCol w:w="471"/>
      </w:tblGrid>
      <w:tr w:rsidR="00E6784B" w:rsidRPr="00E627B6" w14:paraId="7DEA9FF8" w14:textId="77777777" w:rsidTr="00E6784B">
        <w:trPr>
          <w:trHeight w:val="626"/>
        </w:trPr>
        <w:tc>
          <w:tcPr>
            <w:tcW w:w="463" w:type="dxa"/>
          </w:tcPr>
          <w:p w14:paraId="1724F636" w14:textId="77777777" w:rsidR="00E6784B" w:rsidRPr="00E627B6" w:rsidRDefault="00E6784B" w:rsidP="00DE0E27">
            <w:pPr>
              <w:tabs>
                <w:tab w:val="left" w:pos="-6390"/>
              </w:tabs>
              <w:spacing w:before="120" w:after="120"/>
              <w:rPr>
                <w:rFonts w:cstheme="minorHAnsi"/>
                <w:b/>
                <w:sz w:val="22"/>
                <w:lang w:val="en-US"/>
              </w:rPr>
            </w:pPr>
            <w:r w:rsidRPr="00E627B6">
              <w:rPr>
                <w:rFonts w:cstheme="minorHAnsi"/>
                <w:b/>
                <w:sz w:val="22"/>
                <w:lang w:val="en-US"/>
              </w:rPr>
              <w:t>8</w:t>
            </w:r>
          </w:p>
        </w:tc>
        <w:tc>
          <w:tcPr>
            <w:tcW w:w="7916" w:type="dxa"/>
            <w:gridSpan w:val="4"/>
          </w:tcPr>
          <w:p w14:paraId="00062F17" w14:textId="77777777" w:rsidR="00E6784B" w:rsidRPr="00E627B6" w:rsidRDefault="00E6784B" w:rsidP="00DE0E27">
            <w:pPr>
              <w:tabs>
                <w:tab w:val="left" w:pos="-6390"/>
              </w:tabs>
              <w:spacing w:before="120" w:after="120"/>
              <w:rPr>
                <w:rFonts w:cstheme="minorHAnsi"/>
                <w:b/>
                <w:sz w:val="22"/>
                <w:lang w:val="en-US"/>
              </w:rPr>
            </w:pPr>
            <w:r w:rsidRPr="00E627B6">
              <w:rPr>
                <w:rFonts w:cstheme="minorHAnsi"/>
                <w:b/>
                <w:sz w:val="22"/>
                <w:lang w:val="en-US"/>
              </w:rPr>
              <w:t>Knowledge of Civil Jurisdiction</w:t>
            </w:r>
          </w:p>
        </w:tc>
        <w:tc>
          <w:tcPr>
            <w:tcW w:w="471" w:type="dxa"/>
          </w:tcPr>
          <w:p w14:paraId="0849450C" w14:textId="77777777" w:rsidR="00E6784B" w:rsidRPr="00E627B6" w:rsidRDefault="00E6784B" w:rsidP="00DE0E27">
            <w:pPr>
              <w:tabs>
                <w:tab w:val="left" w:pos="-6390"/>
              </w:tabs>
              <w:spacing w:before="120" w:after="120"/>
              <w:rPr>
                <w:rFonts w:cstheme="minorHAnsi"/>
                <w:b/>
                <w:sz w:val="22"/>
                <w:lang w:val="en-US"/>
              </w:rPr>
            </w:pPr>
          </w:p>
        </w:tc>
      </w:tr>
      <w:tr w:rsidR="00E6784B" w:rsidRPr="00E627B6" w14:paraId="59F9B8E5" w14:textId="77777777" w:rsidTr="00E6784B">
        <w:trPr>
          <w:trHeight w:val="2302"/>
        </w:trPr>
        <w:tc>
          <w:tcPr>
            <w:tcW w:w="463" w:type="dxa"/>
            <w:tcBorders>
              <w:bottom w:val="nil"/>
            </w:tcBorders>
          </w:tcPr>
          <w:p w14:paraId="2D07E6F3" w14:textId="77777777" w:rsidR="00E6784B" w:rsidRPr="00E627B6" w:rsidRDefault="00E6784B" w:rsidP="00DE0E27">
            <w:pPr>
              <w:tabs>
                <w:tab w:val="left" w:pos="-6390"/>
              </w:tabs>
              <w:rPr>
                <w:rFonts w:cstheme="minorHAnsi"/>
                <w:b/>
                <w:sz w:val="22"/>
                <w:lang w:val="en-US"/>
              </w:rPr>
            </w:pPr>
          </w:p>
        </w:tc>
        <w:tc>
          <w:tcPr>
            <w:tcW w:w="7916" w:type="dxa"/>
            <w:gridSpan w:val="4"/>
            <w:tcBorders>
              <w:bottom w:val="nil"/>
            </w:tcBorders>
          </w:tcPr>
          <w:p w14:paraId="2333B14D" w14:textId="77777777" w:rsidR="00E6784B" w:rsidRPr="00E627B6" w:rsidRDefault="00E6784B" w:rsidP="00DE0E27">
            <w:pPr>
              <w:tabs>
                <w:tab w:val="left" w:pos="-6390"/>
              </w:tabs>
              <w:rPr>
                <w:rFonts w:cstheme="minorHAnsi"/>
                <w:b/>
                <w:sz w:val="22"/>
                <w:lang w:val="en-US"/>
              </w:rPr>
            </w:pPr>
            <w:r w:rsidRPr="00E627B6">
              <w:rPr>
                <w:rFonts w:cstheme="minorHAnsi"/>
                <w:b/>
                <w:sz w:val="22"/>
                <w:lang w:val="en-US"/>
              </w:rPr>
              <w:t>Comments:</w:t>
            </w:r>
          </w:p>
          <w:p w14:paraId="11259338" w14:textId="77777777" w:rsidR="00E6784B" w:rsidRPr="00E627B6" w:rsidRDefault="00E6784B" w:rsidP="00DE0E27">
            <w:pPr>
              <w:tabs>
                <w:tab w:val="left" w:pos="-6390"/>
              </w:tabs>
              <w:rPr>
                <w:rFonts w:cstheme="minorHAnsi"/>
                <w:b/>
                <w:sz w:val="22"/>
                <w:lang w:val="en-US"/>
              </w:rPr>
            </w:pPr>
          </w:p>
          <w:p w14:paraId="698D8051" w14:textId="77777777" w:rsidR="00E6784B" w:rsidRPr="00E627B6" w:rsidRDefault="00E6784B" w:rsidP="00DE0E27">
            <w:pPr>
              <w:tabs>
                <w:tab w:val="left" w:pos="-6390"/>
              </w:tabs>
              <w:rPr>
                <w:rFonts w:cstheme="minorHAnsi"/>
                <w:b/>
                <w:sz w:val="22"/>
                <w:lang w:val="en-US"/>
              </w:rPr>
            </w:pPr>
          </w:p>
          <w:p w14:paraId="74808D5F" w14:textId="77777777" w:rsidR="00E6784B" w:rsidRPr="00E627B6" w:rsidRDefault="00E6784B" w:rsidP="00DE0E27">
            <w:pPr>
              <w:tabs>
                <w:tab w:val="left" w:pos="-6390"/>
              </w:tabs>
              <w:rPr>
                <w:rFonts w:cstheme="minorHAnsi"/>
                <w:b/>
                <w:sz w:val="22"/>
                <w:lang w:val="en-US"/>
              </w:rPr>
            </w:pPr>
          </w:p>
          <w:p w14:paraId="02BC6F93" w14:textId="77777777" w:rsidR="00E6784B" w:rsidRPr="00E627B6" w:rsidRDefault="00E6784B" w:rsidP="00DE0E27">
            <w:pPr>
              <w:tabs>
                <w:tab w:val="left" w:pos="-6390"/>
              </w:tabs>
              <w:rPr>
                <w:rFonts w:cstheme="minorHAnsi"/>
                <w:b/>
                <w:sz w:val="22"/>
                <w:lang w:val="en-US"/>
              </w:rPr>
            </w:pPr>
          </w:p>
          <w:p w14:paraId="121109D6" w14:textId="77777777" w:rsidR="00E6784B" w:rsidRPr="00E627B6" w:rsidRDefault="00E6784B" w:rsidP="00DE0E27">
            <w:pPr>
              <w:tabs>
                <w:tab w:val="left" w:pos="-6390"/>
              </w:tabs>
              <w:rPr>
                <w:rFonts w:cstheme="minorHAnsi"/>
                <w:b/>
                <w:sz w:val="22"/>
                <w:lang w:val="en-US"/>
              </w:rPr>
            </w:pPr>
          </w:p>
          <w:p w14:paraId="32B30966" w14:textId="77777777" w:rsidR="00E6784B" w:rsidRPr="00E627B6" w:rsidRDefault="00E6784B" w:rsidP="00DE0E27">
            <w:pPr>
              <w:tabs>
                <w:tab w:val="left" w:pos="-6390"/>
              </w:tabs>
              <w:rPr>
                <w:rFonts w:cstheme="minorHAnsi"/>
                <w:b/>
                <w:sz w:val="22"/>
                <w:lang w:val="en-US"/>
              </w:rPr>
            </w:pPr>
          </w:p>
          <w:p w14:paraId="197C5072" w14:textId="77777777" w:rsidR="00E6784B" w:rsidRPr="00E627B6" w:rsidRDefault="00E6784B" w:rsidP="00DE0E27">
            <w:pPr>
              <w:tabs>
                <w:tab w:val="left" w:pos="-6390"/>
              </w:tabs>
              <w:rPr>
                <w:rFonts w:cstheme="minorHAnsi"/>
                <w:b/>
                <w:sz w:val="22"/>
                <w:lang w:val="en-US"/>
              </w:rPr>
            </w:pPr>
          </w:p>
        </w:tc>
        <w:tc>
          <w:tcPr>
            <w:tcW w:w="471" w:type="dxa"/>
            <w:tcBorders>
              <w:bottom w:val="nil"/>
            </w:tcBorders>
          </w:tcPr>
          <w:p w14:paraId="5126D657" w14:textId="77777777" w:rsidR="00E6784B" w:rsidRPr="00E627B6" w:rsidRDefault="00E6784B" w:rsidP="00DE0E27">
            <w:pPr>
              <w:tabs>
                <w:tab w:val="left" w:pos="-6390"/>
              </w:tabs>
              <w:rPr>
                <w:rFonts w:cstheme="minorHAnsi"/>
                <w:b/>
                <w:sz w:val="22"/>
                <w:lang w:val="en-US"/>
              </w:rPr>
            </w:pPr>
          </w:p>
        </w:tc>
      </w:tr>
      <w:tr w:rsidR="00E6784B" w:rsidRPr="00E627B6" w14:paraId="1403BA04" w14:textId="77777777" w:rsidTr="00E6784B">
        <w:trPr>
          <w:trHeight w:val="579"/>
        </w:trPr>
        <w:tc>
          <w:tcPr>
            <w:tcW w:w="463" w:type="dxa"/>
            <w:tcBorders>
              <w:top w:val="nil"/>
              <w:left w:val="single" w:sz="4" w:space="0" w:color="auto"/>
              <w:bottom w:val="single" w:sz="4" w:space="0" w:color="auto"/>
              <w:right w:val="single" w:sz="4" w:space="0" w:color="auto"/>
            </w:tcBorders>
          </w:tcPr>
          <w:p w14:paraId="5C371B9B" w14:textId="77777777" w:rsidR="00E6784B" w:rsidRPr="00E627B6" w:rsidRDefault="00E6784B" w:rsidP="00DE0E27">
            <w:pPr>
              <w:rPr>
                <w:rFonts w:cstheme="minorHAnsi"/>
                <w:sz w:val="22"/>
              </w:rPr>
            </w:pPr>
          </w:p>
        </w:tc>
        <w:tc>
          <w:tcPr>
            <w:tcW w:w="2013" w:type="dxa"/>
            <w:tcBorders>
              <w:top w:val="nil"/>
              <w:left w:val="single" w:sz="4" w:space="0" w:color="auto"/>
              <w:bottom w:val="single" w:sz="4" w:space="0" w:color="auto"/>
              <w:right w:val="nil"/>
            </w:tcBorders>
          </w:tcPr>
          <w:p w14:paraId="492AF129" w14:textId="77777777" w:rsidR="00E6784B" w:rsidRPr="00E627B6" w:rsidRDefault="00E6784B" w:rsidP="001927E6">
            <w:pPr>
              <w:pStyle w:val="ListParagraph"/>
              <w:numPr>
                <w:ilvl w:val="0"/>
                <w:numId w:val="2"/>
              </w:numPr>
              <w:tabs>
                <w:tab w:val="left" w:pos="-6390"/>
              </w:tabs>
              <w:ind w:left="446" w:hanging="400"/>
              <w:jc w:val="both"/>
              <w:rPr>
                <w:rFonts w:cstheme="minorHAnsi"/>
                <w:sz w:val="22"/>
              </w:rPr>
            </w:pPr>
            <w:r w:rsidRPr="00E627B6">
              <w:rPr>
                <w:rFonts w:cstheme="minorHAnsi"/>
                <w:b/>
                <w:sz w:val="22"/>
                <w:lang w:val="en-US"/>
              </w:rPr>
              <w:t>Priority</w:t>
            </w:r>
            <w:r w:rsidRPr="00E627B6">
              <w:rPr>
                <w:rFonts w:cstheme="minorHAnsi"/>
                <w:sz w:val="22"/>
              </w:rPr>
              <w:t xml:space="preserve"> </w:t>
            </w:r>
          </w:p>
        </w:tc>
        <w:tc>
          <w:tcPr>
            <w:tcW w:w="1917" w:type="dxa"/>
            <w:tcBorders>
              <w:top w:val="nil"/>
              <w:left w:val="nil"/>
              <w:bottom w:val="single" w:sz="4" w:space="0" w:color="auto"/>
              <w:right w:val="nil"/>
            </w:tcBorders>
          </w:tcPr>
          <w:p w14:paraId="0F72824C" w14:textId="77777777" w:rsidR="00E6784B" w:rsidRPr="00E627B6" w:rsidRDefault="00E6784B" w:rsidP="001927E6">
            <w:pPr>
              <w:pStyle w:val="ListParagraph"/>
              <w:numPr>
                <w:ilvl w:val="0"/>
                <w:numId w:val="2"/>
              </w:numPr>
              <w:tabs>
                <w:tab w:val="left" w:pos="-6390"/>
              </w:tabs>
              <w:ind w:left="446" w:hanging="400"/>
              <w:jc w:val="both"/>
              <w:rPr>
                <w:rFonts w:cstheme="minorHAnsi"/>
                <w:b/>
                <w:sz w:val="22"/>
                <w:lang w:val="en-US"/>
              </w:rPr>
            </w:pPr>
            <w:r w:rsidRPr="00E627B6">
              <w:rPr>
                <w:rFonts w:cstheme="minorHAnsi"/>
                <w:b/>
                <w:sz w:val="22"/>
                <w:lang w:val="en-US"/>
              </w:rPr>
              <w:t>High</w:t>
            </w:r>
            <w:r w:rsidRPr="00E627B6">
              <w:rPr>
                <w:rFonts w:cstheme="minorHAnsi"/>
                <w:b/>
                <w:sz w:val="22"/>
                <w:lang w:val="en-US"/>
              </w:rPr>
              <w:tab/>
            </w:r>
          </w:p>
          <w:p w14:paraId="36FD4D44" w14:textId="77777777" w:rsidR="00E6784B" w:rsidRPr="00E627B6" w:rsidRDefault="00E6784B" w:rsidP="00DE0E27">
            <w:pPr>
              <w:rPr>
                <w:rFonts w:cstheme="minorHAnsi"/>
                <w:sz w:val="22"/>
              </w:rPr>
            </w:pPr>
          </w:p>
        </w:tc>
        <w:tc>
          <w:tcPr>
            <w:tcW w:w="2096" w:type="dxa"/>
            <w:tcBorders>
              <w:top w:val="nil"/>
              <w:left w:val="nil"/>
              <w:bottom w:val="single" w:sz="4" w:space="0" w:color="auto"/>
              <w:right w:val="nil"/>
            </w:tcBorders>
          </w:tcPr>
          <w:p w14:paraId="2E89F143" w14:textId="77777777" w:rsidR="00E6784B" w:rsidRPr="00E627B6" w:rsidRDefault="00E6784B" w:rsidP="001927E6">
            <w:pPr>
              <w:pStyle w:val="ListParagraph"/>
              <w:numPr>
                <w:ilvl w:val="0"/>
                <w:numId w:val="2"/>
              </w:numPr>
              <w:tabs>
                <w:tab w:val="left" w:pos="-6390"/>
              </w:tabs>
              <w:ind w:left="432"/>
              <w:rPr>
                <w:rFonts w:cstheme="minorHAnsi"/>
                <w:b/>
                <w:sz w:val="22"/>
                <w:lang w:val="en-US"/>
              </w:rPr>
            </w:pPr>
            <w:r w:rsidRPr="00E627B6">
              <w:rPr>
                <w:rFonts w:cstheme="minorHAnsi"/>
                <w:b/>
                <w:sz w:val="22"/>
                <w:lang w:val="en-US"/>
              </w:rPr>
              <w:t>Medium</w:t>
            </w:r>
          </w:p>
          <w:p w14:paraId="7CF95CB8" w14:textId="77777777" w:rsidR="00E6784B" w:rsidRPr="00E627B6" w:rsidRDefault="00E6784B" w:rsidP="00DE0E27">
            <w:pPr>
              <w:rPr>
                <w:rFonts w:cstheme="minorHAnsi"/>
                <w:sz w:val="22"/>
              </w:rPr>
            </w:pPr>
          </w:p>
        </w:tc>
        <w:tc>
          <w:tcPr>
            <w:tcW w:w="1888" w:type="dxa"/>
            <w:tcBorders>
              <w:top w:val="nil"/>
              <w:left w:val="nil"/>
              <w:bottom w:val="single" w:sz="4" w:space="0" w:color="auto"/>
              <w:right w:val="single" w:sz="4" w:space="0" w:color="auto"/>
            </w:tcBorders>
          </w:tcPr>
          <w:p w14:paraId="056706B1" w14:textId="77777777" w:rsidR="00E6784B" w:rsidRPr="00E627B6" w:rsidRDefault="00E6784B" w:rsidP="00DE0E27">
            <w:pPr>
              <w:tabs>
                <w:tab w:val="left" w:pos="432"/>
              </w:tabs>
              <w:rPr>
                <w:rFonts w:cstheme="minorHAnsi"/>
                <w:sz w:val="22"/>
              </w:rPr>
            </w:pPr>
            <w:r w:rsidRPr="00E627B6">
              <w:rPr>
                <w:rFonts w:cstheme="minorHAnsi"/>
                <w:b/>
                <w:sz w:val="22"/>
                <w:lang w:val="en-US"/>
              </w:rPr>
              <w:sym w:font="Wingdings" w:char="F0A8"/>
            </w:r>
            <w:r w:rsidRPr="00E627B6">
              <w:rPr>
                <w:rFonts w:cstheme="minorHAnsi"/>
                <w:b/>
                <w:sz w:val="22"/>
                <w:lang w:val="en-US"/>
              </w:rPr>
              <w:tab/>
              <w:t>Low</w:t>
            </w:r>
          </w:p>
        </w:tc>
        <w:tc>
          <w:tcPr>
            <w:tcW w:w="471" w:type="dxa"/>
            <w:tcBorders>
              <w:top w:val="nil"/>
              <w:left w:val="single" w:sz="4" w:space="0" w:color="auto"/>
            </w:tcBorders>
          </w:tcPr>
          <w:p w14:paraId="5C7873EA" w14:textId="77777777" w:rsidR="00E6784B" w:rsidRPr="00E627B6" w:rsidRDefault="00E6784B" w:rsidP="00DE0E27">
            <w:pPr>
              <w:rPr>
                <w:rFonts w:cstheme="minorHAnsi"/>
                <w:sz w:val="22"/>
              </w:rPr>
            </w:pPr>
          </w:p>
        </w:tc>
      </w:tr>
    </w:tbl>
    <w:tbl>
      <w:tblPr>
        <w:tblStyle w:val="TableGrid2"/>
        <w:tblW w:w="0" w:type="auto"/>
        <w:tblLook w:val="04A0" w:firstRow="1" w:lastRow="0" w:firstColumn="1" w:lastColumn="0" w:noHBand="0" w:noVBand="1"/>
      </w:tblPr>
      <w:tblGrid>
        <w:gridCol w:w="463"/>
        <w:gridCol w:w="2016"/>
        <w:gridCol w:w="1919"/>
        <w:gridCol w:w="2100"/>
        <w:gridCol w:w="1894"/>
        <w:gridCol w:w="471"/>
      </w:tblGrid>
      <w:tr w:rsidR="00885393" w:rsidRPr="00E627B6" w14:paraId="2B44DC71" w14:textId="77777777" w:rsidTr="00885393">
        <w:trPr>
          <w:trHeight w:val="537"/>
        </w:trPr>
        <w:tc>
          <w:tcPr>
            <w:tcW w:w="463" w:type="dxa"/>
          </w:tcPr>
          <w:p w14:paraId="482669DD" w14:textId="77777777" w:rsidR="00885393" w:rsidRPr="00E627B6" w:rsidRDefault="00885393" w:rsidP="00DE0E27">
            <w:pPr>
              <w:keepNext/>
              <w:keepLines/>
              <w:tabs>
                <w:tab w:val="left" w:pos="-6390"/>
              </w:tabs>
              <w:spacing w:before="120" w:after="120"/>
              <w:rPr>
                <w:rFonts w:cstheme="minorHAnsi"/>
                <w:b/>
                <w:sz w:val="22"/>
                <w:lang w:val="en-US"/>
              </w:rPr>
            </w:pPr>
            <w:r w:rsidRPr="00E627B6">
              <w:rPr>
                <w:rFonts w:cstheme="minorHAnsi"/>
                <w:b/>
                <w:sz w:val="22"/>
                <w:lang w:val="en-US"/>
              </w:rPr>
              <w:t>9</w:t>
            </w:r>
          </w:p>
        </w:tc>
        <w:tc>
          <w:tcPr>
            <w:tcW w:w="7929" w:type="dxa"/>
            <w:gridSpan w:val="4"/>
          </w:tcPr>
          <w:p w14:paraId="04B821A0" w14:textId="77777777" w:rsidR="00885393" w:rsidRPr="00E627B6" w:rsidRDefault="00885393" w:rsidP="00DE0E27">
            <w:pPr>
              <w:keepNext/>
              <w:keepLines/>
              <w:tabs>
                <w:tab w:val="left" w:pos="-6390"/>
              </w:tabs>
              <w:spacing w:before="120" w:after="120"/>
              <w:rPr>
                <w:rFonts w:cstheme="minorHAnsi"/>
                <w:b/>
                <w:sz w:val="22"/>
                <w:lang w:val="en-US"/>
              </w:rPr>
            </w:pPr>
            <w:r w:rsidRPr="00E627B6">
              <w:rPr>
                <w:rFonts w:cstheme="minorHAnsi"/>
                <w:b/>
                <w:sz w:val="22"/>
                <w:lang w:val="en-US"/>
              </w:rPr>
              <w:t>Knowledge of how to conduct a Civil case</w:t>
            </w:r>
          </w:p>
        </w:tc>
        <w:tc>
          <w:tcPr>
            <w:tcW w:w="471" w:type="dxa"/>
          </w:tcPr>
          <w:p w14:paraId="26EE9E8A" w14:textId="77777777" w:rsidR="00885393" w:rsidRPr="00E627B6" w:rsidRDefault="00885393" w:rsidP="00DE0E27">
            <w:pPr>
              <w:keepNext/>
              <w:keepLines/>
              <w:tabs>
                <w:tab w:val="left" w:pos="-6390"/>
              </w:tabs>
              <w:spacing w:before="120" w:after="120"/>
              <w:rPr>
                <w:rFonts w:cstheme="minorHAnsi"/>
                <w:b/>
                <w:sz w:val="22"/>
                <w:lang w:val="en-US"/>
              </w:rPr>
            </w:pPr>
          </w:p>
        </w:tc>
      </w:tr>
      <w:tr w:rsidR="00885393" w:rsidRPr="00E627B6" w14:paraId="4EB83944" w14:textId="77777777" w:rsidTr="00885393">
        <w:trPr>
          <w:trHeight w:val="2325"/>
        </w:trPr>
        <w:tc>
          <w:tcPr>
            <w:tcW w:w="463" w:type="dxa"/>
            <w:tcBorders>
              <w:bottom w:val="nil"/>
            </w:tcBorders>
          </w:tcPr>
          <w:p w14:paraId="0BC99965" w14:textId="77777777" w:rsidR="00885393" w:rsidRPr="00E627B6" w:rsidRDefault="00885393" w:rsidP="00DE0E27">
            <w:pPr>
              <w:keepNext/>
              <w:keepLines/>
              <w:tabs>
                <w:tab w:val="left" w:pos="-6390"/>
              </w:tabs>
              <w:rPr>
                <w:rFonts w:cstheme="minorHAnsi"/>
                <w:b/>
                <w:sz w:val="22"/>
                <w:lang w:val="en-US"/>
              </w:rPr>
            </w:pPr>
          </w:p>
        </w:tc>
        <w:tc>
          <w:tcPr>
            <w:tcW w:w="7929" w:type="dxa"/>
            <w:gridSpan w:val="4"/>
            <w:tcBorders>
              <w:bottom w:val="nil"/>
            </w:tcBorders>
          </w:tcPr>
          <w:p w14:paraId="500E6FF6" w14:textId="77777777" w:rsidR="00885393" w:rsidRPr="00E627B6" w:rsidRDefault="00885393" w:rsidP="00DE0E27">
            <w:pPr>
              <w:keepNext/>
              <w:keepLines/>
              <w:tabs>
                <w:tab w:val="left" w:pos="-6390"/>
              </w:tabs>
              <w:rPr>
                <w:rFonts w:cstheme="minorHAnsi"/>
                <w:b/>
                <w:sz w:val="22"/>
                <w:lang w:val="en-US"/>
              </w:rPr>
            </w:pPr>
            <w:r w:rsidRPr="00E627B6">
              <w:rPr>
                <w:rFonts w:cstheme="minorHAnsi"/>
                <w:b/>
                <w:sz w:val="22"/>
                <w:lang w:val="en-US"/>
              </w:rPr>
              <w:t>Comments:</w:t>
            </w:r>
          </w:p>
          <w:p w14:paraId="54EA1A04" w14:textId="77777777" w:rsidR="00885393" w:rsidRPr="00E627B6" w:rsidRDefault="00885393" w:rsidP="00DE0E27">
            <w:pPr>
              <w:keepNext/>
              <w:keepLines/>
              <w:tabs>
                <w:tab w:val="left" w:pos="-6390"/>
              </w:tabs>
              <w:rPr>
                <w:rFonts w:cstheme="minorHAnsi"/>
                <w:b/>
                <w:sz w:val="22"/>
                <w:lang w:val="en-US"/>
              </w:rPr>
            </w:pPr>
          </w:p>
          <w:p w14:paraId="33F4E9A4" w14:textId="77777777" w:rsidR="00885393" w:rsidRPr="00E627B6" w:rsidRDefault="00885393" w:rsidP="00DE0E27">
            <w:pPr>
              <w:keepNext/>
              <w:keepLines/>
              <w:tabs>
                <w:tab w:val="left" w:pos="-6390"/>
              </w:tabs>
              <w:rPr>
                <w:rFonts w:cstheme="minorHAnsi"/>
                <w:b/>
                <w:sz w:val="22"/>
                <w:lang w:val="en-US"/>
              </w:rPr>
            </w:pPr>
          </w:p>
          <w:p w14:paraId="55B3F86B" w14:textId="77777777" w:rsidR="00885393" w:rsidRPr="00E627B6" w:rsidRDefault="00885393" w:rsidP="00DE0E27">
            <w:pPr>
              <w:keepNext/>
              <w:keepLines/>
              <w:tabs>
                <w:tab w:val="left" w:pos="-6390"/>
              </w:tabs>
              <w:rPr>
                <w:rFonts w:cstheme="minorHAnsi"/>
                <w:b/>
                <w:sz w:val="22"/>
                <w:lang w:val="en-US"/>
              </w:rPr>
            </w:pPr>
          </w:p>
          <w:p w14:paraId="744DF16B" w14:textId="77777777" w:rsidR="00885393" w:rsidRPr="00E627B6" w:rsidRDefault="00885393" w:rsidP="00DE0E27">
            <w:pPr>
              <w:keepNext/>
              <w:keepLines/>
              <w:tabs>
                <w:tab w:val="left" w:pos="-6390"/>
              </w:tabs>
              <w:rPr>
                <w:rFonts w:cstheme="minorHAnsi"/>
                <w:b/>
                <w:sz w:val="22"/>
                <w:lang w:val="en-US"/>
              </w:rPr>
            </w:pPr>
          </w:p>
          <w:p w14:paraId="6D3379D3" w14:textId="77777777" w:rsidR="00885393" w:rsidRPr="00E627B6" w:rsidRDefault="00885393" w:rsidP="00DE0E27">
            <w:pPr>
              <w:keepNext/>
              <w:keepLines/>
              <w:tabs>
                <w:tab w:val="left" w:pos="-6390"/>
              </w:tabs>
              <w:rPr>
                <w:rFonts w:cstheme="minorHAnsi"/>
                <w:b/>
                <w:sz w:val="22"/>
                <w:lang w:val="en-US"/>
              </w:rPr>
            </w:pPr>
          </w:p>
          <w:p w14:paraId="6AD5797A" w14:textId="77777777" w:rsidR="00885393" w:rsidRPr="00E627B6" w:rsidRDefault="00885393" w:rsidP="00DE0E27">
            <w:pPr>
              <w:keepNext/>
              <w:keepLines/>
              <w:tabs>
                <w:tab w:val="left" w:pos="-6390"/>
              </w:tabs>
              <w:rPr>
                <w:rFonts w:cstheme="minorHAnsi"/>
                <w:b/>
                <w:sz w:val="22"/>
                <w:lang w:val="en-US"/>
              </w:rPr>
            </w:pPr>
          </w:p>
          <w:p w14:paraId="1AA237D5" w14:textId="77777777" w:rsidR="00885393" w:rsidRPr="00E627B6" w:rsidRDefault="00885393" w:rsidP="00DE0E27">
            <w:pPr>
              <w:keepNext/>
              <w:keepLines/>
              <w:tabs>
                <w:tab w:val="left" w:pos="-6390"/>
              </w:tabs>
              <w:rPr>
                <w:rFonts w:cstheme="minorHAnsi"/>
                <w:b/>
                <w:sz w:val="22"/>
                <w:lang w:val="en-US"/>
              </w:rPr>
            </w:pPr>
          </w:p>
        </w:tc>
        <w:tc>
          <w:tcPr>
            <w:tcW w:w="471" w:type="dxa"/>
            <w:tcBorders>
              <w:bottom w:val="nil"/>
            </w:tcBorders>
          </w:tcPr>
          <w:p w14:paraId="5C449941" w14:textId="77777777" w:rsidR="00885393" w:rsidRPr="00E627B6" w:rsidRDefault="00885393" w:rsidP="00DE0E27">
            <w:pPr>
              <w:keepNext/>
              <w:keepLines/>
              <w:tabs>
                <w:tab w:val="left" w:pos="-6390"/>
              </w:tabs>
              <w:rPr>
                <w:rFonts w:cstheme="minorHAnsi"/>
                <w:b/>
                <w:sz w:val="22"/>
                <w:lang w:val="en-US"/>
              </w:rPr>
            </w:pPr>
          </w:p>
        </w:tc>
      </w:tr>
      <w:tr w:rsidR="00885393" w:rsidRPr="00E627B6" w14:paraId="003E7E9E" w14:textId="77777777" w:rsidTr="00885393">
        <w:trPr>
          <w:trHeight w:val="584"/>
        </w:trPr>
        <w:tc>
          <w:tcPr>
            <w:tcW w:w="463" w:type="dxa"/>
            <w:tcBorders>
              <w:top w:val="nil"/>
              <w:left w:val="single" w:sz="4" w:space="0" w:color="auto"/>
              <w:bottom w:val="single" w:sz="4" w:space="0" w:color="auto"/>
              <w:right w:val="single" w:sz="4" w:space="0" w:color="auto"/>
            </w:tcBorders>
          </w:tcPr>
          <w:p w14:paraId="0C79B9B4" w14:textId="77777777" w:rsidR="00885393" w:rsidRPr="00E627B6" w:rsidRDefault="00885393" w:rsidP="00DE0E27">
            <w:pPr>
              <w:keepNext/>
              <w:keepLines/>
              <w:rPr>
                <w:rFonts w:cstheme="minorHAnsi"/>
                <w:sz w:val="22"/>
              </w:rPr>
            </w:pPr>
          </w:p>
        </w:tc>
        <w:tc>
          <w:tcPr>
            <w:tcW w:w="2016" w:type="dxa"/>
            <w:tcBorders>
              <w:top w:val="nil"/>
              <w:left w:val="single" w:sz="4" w:space="0" w:color="auto"/>
              <w:bottom w:val="single" w:sz="4" w:space="0" w:color="auto"/>
              <w:right w:val="nil"/>
            </w:tcBorders>
          </w:tcPr>
          <w:p w14:paraId="34D5D342" w14:textId="77777777" w:rsidR="00885393" w:rsidRPr="00E627B6" w:rsidRDefault="00885393" w:rsidP="001927E6">
            <w:pPr>
              <w:pStyle w:val="ListParagraph"/>
              <w:keepNext/>
              <w:keepLines/>
              <w:numPr>
                <w:ilvl w:val="0"/>
                <w:numId w:val="2"/>
              </w:numPr>
              <w:tabs>
                <w:tab w:val="left" w:pos="-6390"/>
              </w:tabs>
              <w:ind w:left="446" w:hanging="400"/>
              <w:jc w:val="both"/>
              <w:rPr>
                <w:rFonts w:cstheme="minorHAnsi"/>
                <w:sz w:val="22"/>
              </w:rPr>
            </w:pPr>
            <w:r w:rsidRPr="00E627B6">
              <w:rPr>
                <w:rFonts w:cstheme="minorHAnsi"/>
                <w:b/>
                <w:sz w:val="22"/>
                <w:lang w:val="en-US"/>
              </w:rPr>
              <w:t>Priority</w:t>
            </w:r>
            <w:r w:rsidRPr="00E627B6">
              <w:rPr>
                <w:rFonts w:cstheme="minorHAnsi"/>
                <w:sz w:val="22"/>
              </w:rPr>
              <w:t xml:space="preserve"> </w:t>
            </w:r>
          </w:p>
        </w:tc>
        <w:tc>
          <w:tcPr>
            <w:tcW w:w="1919" w:type="dxa"/>
            <w:tcBorders>
              <w:top w:val="nil"/>
              <w:left w:val="nil"/>
              <w:bottom w:val="single" w:sz="4" w:space="0" w:color="auto"/>
              <w:right w:val="nil"/>
            </w:tcBorders>
          </w:tcPr>
          <w:p w14:paraId="0A164C8B" w14:textId="77777777" w:rsidR="00885393" w:rsidRPr="00E627B6" w:rsidRDefault="00885393" w:rsidP="001927E6">
            <w:pPr>
              <w:pStyle w:val="ListParagraph"/>
              <w:keepNext/>
              <w:keepLines/>
              <w:numPr>
                <w:ilvl w:val="0"/>
                <w:numId w:val="2"/>
              </w:numPr>
              <w:tabs>
                <w:tab w:val="left" w:pos="-6390"/>
              </w:tabs>
              <w:ind w:left="446" w:hanging="400"/>
              <w:jc w:val="both"/>
              <w:rPr>
                <w:rFonts w:cstheme="minorHAnsi"/>
                <w:b/>
                <w:sz w:val="22"/>
                <w:lang w:val="en-US"/>
              </w:rPr>
            </w:pPr>
            <w:r w:rsidRPr="00E627B6">
              <w:rPr>
                <w:rFonts w:cstheme="minorHAnsi"/>
                <w:b/>
                <w:sz w:val="22"/>
                <w:lang w:val="en-US"/>
              </w:rPr>
              <w:t>High</w:t>
            </w:r>
            <w:r w:rsidRPr="00E627B6">
              <w:rPr>
                <w:rFonts w:cstheme="minorHAnsi"/>
                <w:b/>
                <w:sz w:val="22"/>
                <w:lang w:val="en-US"/>
              </w:rPr>
              <w:tab/>
            </w:r>
          </w:p>
          <w:p w14:paraId="14832181" w14:textId="77777777" w:rsidR="00885393" w:rsidRPr="00E627B6" w:rsidRDefault="00885393" w:rsidP="00DE0E27">
            <w:pPr>
              <w:keepNext/>
              <w:keepLines/>
              <w:rPr>
                <w:rFonts w:cstheme="minorHAnsi"/>
                <w:sz w:val="22"/>
              </w:rPr>
            </w:pPr>
          </w:p>
        </w:tc>
        <w:tc>
          <w:tcPr>
            <w:tcW w:w="2100" w:type="dxa"/>
            <w:tcBorders>
              <w:top w:val="nil"/>
              <w:left w:val="nil"/>
              <w:bottom w:val="single" w:sz="4" w:space="0" w:color="auto"/>
              <w:right w:val="nil"/>
            </w:tcBorders>
          </w:tcPr>
          <w:p w14:paraId="05A8FD67" w14:textId="77777777" w:rsidR="00885393" w:rsidRPr="00E627B6" w:rsidRDefault="00885393" w:rsidP="001927E6">
            <w:pPr>
              <w:pStyle w:val="ListParagraph"/>
              <w:keepNext/>
              <w:keepLines/>
              <w:numPr>
                <w:ilvl w:val="0"/>
                <w:numId w:val="2"/>
              </w:numPr>
              <w:tabs>
                <w:tab w:val="left" w:pos="-6390"/>
              </w:tabs>
              <w:ind w:left="432"/>
              <w:rPr>
                <w:rFonts w:cstheme="minorHAnsi"/>
                <w:b/>
                <w:sz w:val="22"/>
                <w:lang w:val="en-US"/>
              </w:rPr>
            </w:pPr>
            <w:r w:rsidRPr="00E627B6">
              <w:rPr>
                <w:rFonts w:cstheme="minorHAnsi"/>
                <w:b/>
                <w:sz w:val="22"/>
                <w:lang w:val="en-US"/>
              </w:rPr>
              <w:t>Medium</w:t>
            </w:r>
          </w:p>
          <w:p w14:paraId="3F0DF9FC" w14:textId="77777777" w:rsidR="00885393" w:rsidRPr="00E627B6" w:rsidRDefault="00885393" w:rsidP="00DE0E27">
            <w:pPr>
              <w:keepNext/>
              <w:keepLines/>
              <w:rPr>
                <w:rFonts w:cstheme="minorHAnsi"/>
                <w:sz w:val="22"/>
              </w:rPr>
            </w:pPr>
          </w:p>
        </w:tc>
        <w:tc>
          <w:tcPr>
            <w:tcW w:w="1892" w:type="dxa"/>
            <w:tcBorders>
              <w:top w:val="nil"/>
              <w:left w:val="nil"/>
              <w:bottom w:val="single" w:sz="4" w:space="0" w:color="auto"/>
              <w:right w:val="single" w:sz="4" w:space="0" w:color="auto"/>
            </w:tcBorders>
          </w:tcPr>
          <w:p w14:paraId="163C20C6" w14:textId="77777777" w:rsidR="00885393" w:rsidRPr="00E627B6" w:rsidRDefault="00885393" w:rsidP="00DE0E27">
            <w:pPr>
              <w:keepNext/>
              <w:keepLines/>
              <w:tabs>
                <w:tab w:val="left" w:pos="432"/>
              </w:tabs>
              <w:rPr>
                <w:rFonts w:cstheme="minorHAnsi"/>
                <w:sz w:val="22"/>
              </w:rPr>
            </w:pPr>
            <w:r w:rsidRPr="00E627B6">
              <w:rPr>
                <w:rFonts w:cstheme="minorHAnsi"/>
                <w:b/>
                <w:sz w:val="22"/>
                <w:lang w:val="en-US"/>
              </w:rPr>
              <w:sym w:font="Wingdings" w:char="F0A8"/>
            </w:r>
            <w:r w:rsidRPr="00E627B6">
              <w:rPr>
                <w:rFonts w:cstheme="minorHAnsi"/>
                <w:b/>
                <w:sz w:val="22"/>
                <w:lang w:val="en-US"/>
              </w:rPr>
              <w:tab/>
              <w:t>Low</w:t>
            </w:r>
          </w:p>
        </w:tc>
        <w:tc>
          <w:tcPr>
            <w:tcW w:w="471" w:type="dxa"/>
            <w:tcBorders>
              <w:top w:val="nil"/>
              <w:left w:val="single" w:sz="4" w:space="0" w:color="auto"/>
            </w:tcBorders>
          </w:tcPr>
          <w:p w14:paraId="1BC218CF" w14:textId="77777777" w:rsidR="00885393" w:rsidRPr="00E627B6" w:rsidRDefault="00885393" w:rsidP="00DE0E27">
            <w:pPr>
              <w:keepNext/>
              <w:keepLines/>
              <w:rPr>
                <w:rFonts w:cstheme="minorHAnsi"/>
                <w:sz w:val="22"/>
              </w:rPr>
            </w:pPr>
          </w:p>
        </w:tc>
      </w:tr>
    </w:tbl>
    <w:p w14:paraId="56784124" w14:textId="0002E151" w:rsidR="00E6784B" w:rsidRPr="00E627B6" w:rsidRDefault="00E6784B" w:rsidP="00DB2AE0">
      <w:pPr>
        <w:rPr>
          <w:rFonts w:cstheme="minorHAnsi"/>
          <w:sz w:val="22"/>
        </w:rPr>
      </w:pPr>
    </w:p>
    <w:p w14:paraId="098A8824" w14:textId="47793D52" w:rsidR="009E3428" w:rsidRPr="00E627B6" w:rsidRDefault="009E3428" w:rsidP="00DB2AE0">
      <w:pPr>
        <w:rPr>
          <w:rFonts w:cstheme="minorHAnsi"/>
          <w:sz w:val="22"/>
        </w:rPr>
      </w:pPr>
    </w:p>
    <w:p w14:paraId="11325805" w14:textId="7384D1EC" w:rsidR="009E3428" w:rsidRPr="00E627B6" w:rsidRDefault="009E3428" w:rsidP="00DB2AE0">
      <w:pPr>
        <w:rPr>
          <w:rFonts w:cstheme="minorHAnsi"/>
          <w:sz w:val="22"/>
        </w:rPr>
      </w:pPr>
    </w:p>
    <w:p w14:paraId="49763EF3" w14:textId="5B0D0F8D" w:rsidR="009E3428" w:rsidRPr="00E627B6" w:rsidRDefault="009E3428" w:rsidP="00DB2AE0">
      <w:pPr>
        <w:rPr>
          <w:rFonts w:cstheme="minorHAnsi"/>
          <w:sz w:val="22"/>
        </w:rPr>
      </w:pPr>
    </w:p>
    <w:p w14:paraId="1F1A72B6" w14:textId="54DE0606" w:rsidR="009E3428" w:rsidRPr="00E627B6" w:rsidRDefault="009E3428" w:rsidP="00DB2AE0">
      <w:pPr>
        <w:rPr>
          <w:rFonts w:cstheme="minorHAnsi"/>
          <w:sz w:val="22"/>
        </w:rPr>
      </w:pPr>
    </w:p>
    <w:p w14:paraId="649A03E5" w14:textId="086B3C1B" w:rsidR="009E3428" w:rsidRPr="00E627B6" w:rsidRDefault="009E3428" w:rsidP="00DB2AE0">
      <w:pPr>
        <w:rPr>
          <w:rFonts w:cstheme="minorHAnsi"/>
          <w:sz w:val="22"/>
        </w:rPr>
      </w:pPr>
    </w:p>
    <w:p w14:paraId="14ED9E52" w14:textId="35168B3B" w:rsidR="009E3428" w:rsidRPr="00E627B6" w:rsidRDefault="009E3428" w:rsidP="00DB2AE0">
      <w:pPr>
        <w:rPr>
          <w:rFonts w:cstheme="minorHAnsi"/>
          <w:sz w:val="22"/>
        </w:rPr>
      </w:pPr>
    </w:p>
    <w:p w14:paraId="3CE838E4" w14:textId="02820546" w:rsidR="009E3428" w:rsidRPr="00E627B6" w:rsidRDefault="009E3428" w:rsidP="00DB2AE0">
      <w:pPr>
        <w:rPr>
          <w:rFonts w:cstheme="minorHAnsi"/>
          <w:sz w:val="22"/>
        </w:rPr>
      </w:pPr>
    </w:p>
    <w:p w14:paraId="5110FCA9" w14:textId="62BFCF93" w:rsidR="009E3428" w:rsidRPr="00E627B6" w:rsidRDefault="009E3428" w:rsidP="00DB2AE0">
      <w:pPr>
        <w:rPr>
          <w:rFonts w:cstheme="minorHAnsi"/>
          <w:sz w:val="22"/>
        </w:rPr>
      </w:pPr>
    </w:p>
    <w:p w14:paraId="738B23E6" w14:textId="31D5BE81" w:rsidR="009E3428" w:rsidRPr="00E627B6" w:rsidRDefault="009E3428" w:rsidP="00DB2AE0">
      <w:pPr>
        <w:rPr>
          <w:rFonts w:cstheme="minorHAnsi"/>
          <w:sz w:val="22"/>
        </w:rPr>
      </w:pPr>
    </w:p>
    <w:tbl>
      <w:tblPr>
        <w:tblStyle w:val="TableGrid"/>
        <w:tblW w:w="0" w:type="auto"/>
        <w:tblLook w:val="04A0" w:firstRow="1" w:lastRow="0" w:firstColumn="1" w:lastColumn="0" w:noHBand="0" w:noVBand="1"/>
      </w:tblPr>
      <w:tblGrid>
        <w:gridCol w:w="468"/>
        <w:gridCol w:w="1800"/>
        <w:gridCol w:w="1980"/>
        <w:gridCol w:w="2160"/>
        <w:gridCol w:w="1980"/>
        <w:gridCol w:w="494"/>
      </w:tblGrid>
      <w:tr w:rsidR="009E3428" w:rsidRPr="00E627B6" w14:paraId="11BC6E9D" w14:textId="77777777" w:rsidTr="00DE0E27">
        <w:tc>
          <w:tcPr>
            <w:tcW w:w="468" w:type="dxa"/>
          </w:tcPr>
          <w:p w14:paraId="02322C1C" w14:textId="77777777" w:rsidR="009E3428" w:rsidRPr="00E627B6" w:rsidRDefault="009E3428" w:rsidP="00DE0E27">
            <w:pPr>
              <w:tabs>
                <w:tab w:val="left" w:pos="-6390"/>
              </w:tabs>
              <w:spacing w:before="120" w:after="120"/>
              <w:rPr>
                <w:rFonts w:cstheme="minorHAnsi"/>
                <w:b/>
                <w:sz w:val="22"/>
                <w:lang w:val="en-US"/>
              </w:rPr>
            </w:pPr>
            <w:r w:rsidRPr="00E627B6">
              <w:rPr>
                <w:rFonts w:cstheme="minorHAnsi"/>
                <w:b/>
                <w:sz w:val="22"/>
                <w:lang w:val="en-US"/>
              </w:rPr>
              <w:lastRenderedPageBreak/>
              <w:t>10</w:t>
            </w:r>
          </w:p>
        </w:tc>
        <w:tc>
          <w:tcPr>
            <w:tcW w:w="7920" w:type="dxa"/>
            <w:gridSpan w:val="4"/>
          </w:tcPr>
          <w:p w14:paraId="59D2F281" w14:textId="77777777" w:rsidR="009E3428" w:rsidRPr="00E627B6" w:rsidRDefault="009E3428" w:rsidP="00DE0E27">
            <w:pPr>
              <w:tabs>
                <w:tab w:val="left" w:pos="-6390"/>
              </w:tabs>
              <w:spacing w:before="120" w:after="120"/>
              <w:rPr>
                <w:rFonts w:cstheme="minorHAnsi"/>
                <w:b/>
                <w:sz w:val="22"/>
                <w:lang w:val="en-US"/>
              </w:rPr>
            </w:pPr>
            <w:r w:rsidRPr="00E627B6">
              <w:rPr>
                <w:rFonts w:cstheme="minorHAnsi"/>
                <w:b/>
                <w:sz w:val="22"/>
                <w:lang w:val="en-US"/>
              </w:rPr>
              <w:t>Knowledge of Judicial Ethics</w:t>
            </w:r>
          </w:p>
        </w:tc>
        <w:tc>
          <w:tcPr>
            <w:tcW w:w="494" w:type="dxa"/>
          </w:tcPr>
          <w:p w14:paraId="0CAE31E2" w14:textId="77777777" w:rsidR="009E3428" w:rsidRPr="00E627B6" w:rsidRDefault="009E3428" w:rsidP="00DE0E27">
            <w:pPr>
              <w:tabs>
                <w:tab w:val="left" w:pos="-6390"/>
              </w:tabs>
              <w:spacing w:before="120" w:after="120"/>
              <w:rPr>
                <w:rFonts w:cstheme="minorHAnsi"/>
                <w:b/>
                <w:sz w:val="22"/>
                <w:lang w:val="en-US"/>
              </w:rPr>
            </w:pPr>
          </w:p>
        </w:tc>
      </w:tr>
      <w:tr w:rsidR="009E3428" w:rsidRPr="00E627B6" w14:paraId="73C63879" w14:textId="77777777" w:rsidTr="00DE0E27">
        <w:tc>
          <w:tcPr>
            <w:tcW w:w="468" w:type="dxa"/>
            <w:tcBorders>
              <w:bottom w:val="nil"/>
            </w:tcBorders>
          </w:tcPr>
          <w:p w14:paraId="04EC49C4" w14:textId="77777777" w:rsidR="009E3428" w:rsidRPr="00E627B6" w:rsidRDefault="009E3428" w:rsidP="00DE0E27">
            <w:pPr>
              <w:tabs>
                <w:tab w:val="left" w:pos="-6390"/>
              </w:tabs>
              <w:rPr>
                <w:rFonts w:cstheme="minorHAnsi"/>
                <w:b/>
                <w:sz w:val="22"/>
                <w:lang w:val="en-US"/>
              </w:rPr>
            </w:pPr>
          </w:p>
        </w:tc>
        <w:tc>
          <w:tcPr>
            <w:tcW w:w="7920" w:type="dxa"/>
            <w:gridSpan w:val="4"/>
            <w:tcBorders>
              <w:bottom w:val="nil"/>
            </w:tcBorders>
          </w:tcPr>
          <w:p w14:paraId="77D697AD" w14:textId="77777777" w:rsidR="009E3428" w:rsidRPr="00E627B6" w:rsidRDefault="009E3428" w:rsidP="00DE0E27">
            <w:pPr>
              <w:tabs>
                <w:tab w:val="left" w:pos="-6390"/>
              </w:tabs>
              <w:rPr>
                <w:rFonts w:cstheme="minorHAnsi"/>
                <w:b/>
                <w:sz w:val="22"/>
                <w:lang w:val="en-US"/>
              </w:rPr>
            </w:pPr>
            <w:r w:rsidRPr="00E627B6">
              <w:rPr>
                <w:rFonts w:cstheme="minorHAnsi"/>
                <w:b/>
                <w:sz w:val="22"/>
                <w:lang w:val="en-US"/>
              </w:rPr>
              <w:t>Comments:</w:t>
            </w:r>
          </w:p>
          <w:p w14:paraId="7E85BFE1" w14:textId="77777777" w:rsidR="009E3428" w:rsidRPr="00E627B6" w:rsidRDefault="009E3428" w:rsidP="00DE0E27">
            <w:pPr>
              <w:tabs>
                <w:tab w:val="left" w:pos="-6390"/>
              </w:tabs>
              <w:rPr>
                <w:rFonts w:cstheme="minorHAnsi"/>
                <w:b/>
                <w:sz w:val="22"/>
                <w:lang w:val="en-US"/>
              </w:rPr>
            </w:pPr>
          </w:p>
          <w:p w14:paraId="6C1F1AA3" w14:textId="77777777" w:rsidR="009E3428" w:rsidRPr="00E627B6" w:rsidRDefault="009E3428" w:rsidP="00DE0E27">
            <w:pPr>
              <w:tabs>
                <w:tab w:val="left" w:pos="-6390"/>
              </w:tabs>
              <w:rPr>
                <w:rFonts w:cstheme="minorHAnsi"/>
                <w:b/>
                <w:sz w:val="22"/>
                <w:lang w:val="en-US"/>
              </w:rPr>
            </w:pPr>
          </w:p>
          <w:p w14:paraId="004DE1D2" w14:textId="77777777" w:rsidR="009E3428" w:rsidRPr="00E627B6" w:rsidRDefault="009E3428" w:rsidP="00DE0E27">
            <w:pPr>
              <w:tabs>
                <w:tab w:val="left" w:pos="-6390"/>
              </w:tabs>
              <w:rPr>
                <w:rFonts w:cstheme="minorHAnsi"/>
                <w:b/>
                <w:sz w:val="22"/>
                <w:lang w:val="en-US"/>
              </w:rPr>
            </w:pPr>
          </w:p>
          <w:p w14:paraId="46DCD97B" w14:textId="77777777" w:rsidR="009E3428" w:rsidRPr="00E627B6" w:rsidRDefault="009E3428" w:rsidP="00DE0E27">
            <w:pPr>
              <w:tabs>
                <w:tab w:val="left" w:pos="-6390"/>
              </w:tabs>
              <w:rPr>
                <w:rFonts w:cstheme="minorHAnsi"/>
                <w:b/>
                <w:sz w:val="22"/>
                <w:lang w:val="en-US"/>
              </w:rPr>
            </w:pPr>
          </w:p>
          <w:p w14:paraId="21901343" w14:textId="77777777" w:rsidR="009E3428" w:rsidRPr="00E627B6" w:rsidRDefault="009E3428" w:rsidP="00DE0E27">
            <w:pPr>
              <w:tabs>
                <w:tab w:val="left" w:pos="-6390"/>
              </w:tabs>
              <w:rPr>
                <w:rFonts w:cstheme="minorHAnsi"/>
                <w:b/>
                <w:sz w:val="22"/>
                <w:lang w:val="en-US"/>
              </w:rPr>
            </w:pPr>
          </w:p>
          <w:p w14:paraId="2F3FAF75" w14:textId="77777777" w:rsidR="009E3428" w:rsidRPr="00E627B6" w:rsidRDefault="009E3428" w:rsidP="00DE0E27">
            <w:pPr>
              <w:tabs>
                <w:tab w:val="left" w:pos="-6390"/>
              </w:tabs>
              <w:rPr>
                <w:rFonts w:cstheme="minorHAnsi"/>
                <w:b/>
                <w:sz w:val="22"/>
                <w:lang w:val="en-US"/>
              </w:rPr>
            </w:pPr>
          </w:p>
          <w:p w14:paraId="393AE53C" w14:textId="77777777" w:rsidR="009E3428" w:rsidRPr="00E627B6" w:rsidRDefault="009E3428" w:rsidP="00DE0E27">
            <w:pPr>
              <w:tabs>
                <w:tab w:val="left" w:pos="-6390"/>
              </w:tabs>
              <w:rPr>
                <w:rFonts w:cstheme="minorHAnsi"/>
                <w:b/>
                <w:sz w:val="22"/>
                <w:lang w:val="en-US"/>
              </w:rPr>
            </w:pPr>
          </w:p>
        </w:tc>
        <w:tc>
          <w:tcPr>
            <w:tcW w:w="494" w:type="dxa"/>
            <w:tcBorders>
              <w:bottom w:val="nil"/>
            </w:tcBorders>
          </w:tcPr>
          <w:p w14:paraId="2378FE73" w14:textId="77777777" w:rsidR="009E3428" w:rsidRPr="00E627B6" w:rsidRDefault="009E3428" w:rsidP="00DE0E27">
            <w:pPr>
              <w:tabs>
                <w:tab w:val="left" w:pos="-6390"/>
              </w:tabs>
              <w:rPr>
                <w:rFonts w:cstheme="minorHAnsi"/>
                <w:b/>
                <w:sz w:val="22"/>
                <w:lang w:val="en-US"/>
              </w:rPr>
            </w:pPr>
          </w:p>
        </w:tc>
      </w:tr>
      <w:tr w:rsidR="009E3428" w:rsidRPr="00E627B6" w14:paraId="4D389DEE" w14:textId="77777777" w:rsidTr="00DE0E27">
        <w:tc>
          <w:tcPr>
            <w:tcW w:w="468" w:type="dxa"/>
            <w:tcBorders>
              <w:top w:val="nil"/>
              <w:left w:val="single" w:sz="4" w:space="0" w:color="auto"/>
              <w:bottom w:val="single" w:sz="4" w:space="0" w:color="auto"/>
              <w:right w:val="single" w:sz="4" w:space="0" w:color="auto"/>
            </w:tcBorders>
          </w:tcPr>
          <w:p w14:paraId="16716ABA" w14:textId="77777777" w:rsidR="009E3428" w:rsidRPr="00E627B6" w:rsidRDefault="009E3428" w:rsidP="00DE0E27">
            <w:pPr>
              <w:rPr>
                <w:rFonts w:cstheme="minorHAnsi"/>
                <w:sz w:val="22"/>
              </w:rPr>
            </w:pPr>
          </w:p>
        </w:tc>
        <w:tc>
          <w:tcPr>
            <w:tcW w:w="1800" w:type="dxa"/>
            <w:tcBorders>
              <w:top w:val="nil"/>
              <w:left w:val="single" w:sz="4" w:space="0" w:color="auto"/>
              <w:bottom w:val="single" w:sz="4" w:space="0" w:color="auto"/>
              <w:right w:val="nil"/>
            </w:tcBorders>
          </w:tcPr>
          <w:p w14:paraId="18182349" w14:textId="77777777" w:rsidR="009E3428" w:rsidRPr="00E627B6" w:rsidRDefault="009E3428" w:rsidP="001927E6">
            <w:pPr>
              <w:pStyle w:val="ListParagraph"/>
              <w:numPr>
                <w:ilvl w:val="0"/>
                <w:numId w:val="2"/>
              </w:numPr>
              <w:tabs>
                <w:tab w:val="left" w:pos="-6390"/>
              </w:tabs>
              <w:ind w:left="446" w:hanging="400"/>
              <w:jc w:val="both"/>
              <w:rPr>
                <w:rFonts w:cstheme="minorHAnsi"/>
                <w:sz w:val="22"/>
              </w:rPr>
            </w:pPr>
            <w:r w:rsidRPr="00E627B6">
              <w:rPr>
                <w:rFonts w:cstheme="minorHAnsi"/>
                <w:b/>
                <w:sz w:val="22"/>
                <w:lang w:val="en-US"/>
              </w:rPr>
              <w:t>Priority</w:t>
            </w:r>
            <w:r w:rsidRPr="00E627B6">
              <w:rPr>
                <w:rFonts w:cstheme="minorHAnsi"/>
                <w:sz w:val="22"/>
              </w:rPr>
              <w:t xml:space="preserve"> </w:t>
            </w:r>
          </w:p>
        </w:tc>
        <w:tc>
          <w:tcPr>
            <w:tcW w:w="1980" w:type="dxa"/>
            <w:tcBorders>
              <w:top w:val="nil"/>
              <w:left w:val="nil"/>
              <w:bottom w:val="single" w:sz="4" w:space="0" w:color="auto"/>
              <w:right w:val="nil"/>
            </w:tcBorders>
          </w:tcPr>
          <w:p w14:paraId="710E6675" w14:textId="77777777" w:rsidR="009E3428" w:rsidRPr="00E627B6" w:rsidRDefault="009E3428" w:rsidP="001927E6">
            <w:pPr>
              <w:pStyle w:val="ListParagraph"/>
              <w:numPr>
                <w:ilvl w:val="0"/>
                <w:numId w:val="2"/>
              </w:numPr>
              <w:tabs>
                <w:tab w:val="left" w:pos="-6390"/>
              </w:tabs>
              <w:ind w:left="446" w:hanging="400"/>
              <w:jc w:val="both"/>
              <w:rPr>
                <w:rFonts w:cstheme="minorHAnsi"/>
                <w:b/>
                <w:sz w:val="22"/>
                <w:lang w:val="en-US"/>
              </w:rPr>
            </w:pPr>
            <w:r w:rsidRPr="00E627B6">
              <w:rPr>
                <w:rFonts w:cstheme="minorHAnsi"/>
                <w:b/>
                <w:sz w:val="22"/>
                <w:lang w:val="en-US"/>
              </w:rPr>
              <w:t>High</w:t>
            </w:r>
            <w:r w:rsidRPr="00E627B6">
              <w:rPr>
                <w:rFonts w:cstheme="minorHAnsi"/>
                <w:b/>
                <w:sz w:val="22"/>
                <w:lang w:val="en-US"/>
              </w:rPr>
              <w:tab/>
            </w:r>
          </w:p>
          <w:p w14:paraId="507D8685" w14:textId="77777777" w:rsidR="009E3428" w:rsidRPr="00E627B6" w:rsidRDefault="009E3428" w:rsidP="00DE0E27">
            <w:pPr>
              <w:rPr>
                <w:rFonts w:cstheme="minorHAnsi"/>
                <w:sz w:val="22"/>
              </w:rPr>
            </w:pPr>
          </w:p>
        </w:tc>
        <w:tc>
          <w:tcPr>
            <w:tcW w:w="2160" w:type="dxa"/>
            <w:tcBorders>
              <w:top w:val="nil"/>
              <w:left w:val="nil"/>
              <w:bottom w:val="single" w:sz="4" w:space="0" w:color="auto"/>
              <w:right w:val="nil"/>
            </w:tcBorders>
          </w:tcPr>
          <w:p w14:paraId="7A9E8B6F" w14:textId="77777777" w:rsidR="009E3428" w:rsidRPr="00E627B6" w:rsidRDefault="009E3428" w:rsidP="001927E6">
            <w:pPr>
              <w:pStyle w:val="ListParagraph"/>
              <w:numPr>
                <w:ilvl w:val="0"/>
                <w:numId w:val="2"/>
              </w:numPr>
              <w:tabs>
                <w:tab w:val="left" w:pos="-6390"/>
              </w:tabs>
              <w:ind w:left="432"/>
              <w:rPr>
                <w:rFonts w:cstheme="minorHAnsi"/>
                <w:b/>
                <w:sz w:val="22"/>
                <w:lang w:val="en-US"/>
              </w:rPr>
            </w:pPr>
            <w:r w:rsidRPr="00E627B6">
              <w:rPr>
                <w:rFonts w:cstheme="minorHAnsi"/>
                <w:b/>
                <w:sz w:val="22"/>
                <w:lang w:val="en-US"/>
              </w:rPr>
              <w:t>Medium</w:t>
            </w:r>
          </w:p>
          <w:p w14:paraId="2F58097A" w14:textId="77777777" w:rsidR="009E3428" w:rsidRPr="00E627B6" w:rsidRDefault="009E3428" w:rsidP="00DE0E27">
            <w:pPr>
              <w:rPr>
                <w:rFonts w:cstheme="minorHAnsi"/>
                <w:sz w:val="22"/>
              </w:rPr>
            </w:pPr>
          </w:p>
        </w:tc>
        <w:tc>
          <w:tcPr>
            <w:tcW w:w="1980" w:type="dxa"/>
            <w:tcBorders>
              <w:top w:val="nil"/>
              <w:left w:val="nil"/>
              <w:bottom w:val="single" w:sz="4" w:space="0" w:color="auto"/>
              <w:right w:val="single" w:sz="4" w:space="0" w:color="auto"/>
            </w:tcBorders>
          </w:tcPr>
          <w:p w14:paraId="5F705360" w14:textId="77777777" w:rsidR="009E3428" w:rsidRPr="00E627B6" w:rsidRDefault="009E3428" w:rsidP="00DE0E27">
            <w:pPr>
              <w:tabs>
                <w:tab w:val="left" w:pos="432"/>
              </w:tabs>
              <w:rPr>
                <w:rFonts w:cstheme="minorHAnsi"/>
                <w:sz w:val="22"/>
              </w:rPr>
            </w:pPr>
            <w:r w:rsidRPr="00E627B6">
              <w:rPr>
                <w:rFonts w:cstheme="minorHAnsi"/>
                <w:b/>
                <w:sz w:val="22"/>
                <w:lang w:val="en-US"/>
              </w:rPr>
              <w:sym w:font="Wingdings" w:char="F0A8"/>
            </w:r>
            <w:r w:rsidRPr="00E627B6">
              <w:rPr>
                <w:rFonts w:cstheme="minorHAnsi"/>
                <w:b/>
                <w:sz w:val="22"/>
                <w:lang w:val="en-US"/>
              </w:rPr>
              <w:tab/>
              <w:t>Low</w:t>
            </w:r>
          </w:p>
        </w:tc>
        <w:tc>
          <w:tcPr>
            <w:tcW w:w="494" w:type="dxa"/>
            <w:tcBorders>
              <w:top w:val="nil"/>
              <w:left w:val="single" w:sz="4" w:space="0" w:color="auto"/>
            </w:tcBorders>
          </w:tcPr>
          <w:p w14:paraId="733B83B5" w14:textId="77777777" w:rsidR="009E3428" w:rsidRPr="00E627B6" w:rsidRDefault="009E3428" w:rsidP="00DE0E27">
            <w:pPr>
              <w:rPr>
                <w:rFonts w:cstheme="minorHAnsi"/>
                <w:sz w:val="22"/>
              </w:rPr>
            </w:pPr>
          </w:p>
        </w:tc>
      </w:tr>
      <w:tr w:rsidR="009E3428" w:rsidRPr="00E627B6" w14:paraId="2BD192AD" w14:textId="77777777" w:rsidTr="00DE0E27">
        <w:tc>
          <w:tcPr>
            <w:tcW w:w="468" w:type="dxa"/>
          </w:tcPr>
          <w:p w14:paraId="100F91F3" w14:textId="77777777" w:rsidR="009E3428" w:rsidRPr="00E627B6" w:rsidRDefault="009E3428" w:rsidP="00DE0E27">
            <w:pPr>
              <w:tabs>
                <w:tab w:val="left" w:pos="-6390"/>
              </w:tabs>
              <w:spacing w:before="120" w:after="120"/>
              <w:rPr>
                <w:rFonts w:cstheme="minorHAnsi"/>
                <w:b/>
                <w:sz w:val="22"/>
                <w:lang w:val="en-US"/>
              </w:rPr>
            </w:pPr>
            <w:r w:rsidRPr="00E627B6">
              <w:rPr>
                <w:rFonts w:cstheme="minorHAnsi"/>
                <w:b/>
                <w:sz w:val="22"/>
                <w:lang w:val="en-US"/>
              </w:rPr>
              <w:t>11</w:t>
            </w:r>
          </w:p>
        </w:tc>
        <w:tc>
          <w:tcPr>
            <w:tcW w:w="7920" w:type="dxa"/>
            <w:gridSpan w:val="4"/>
          </w:tcPr>
          <w:p w14:paraId="405ECCA0" w14:textId="77777777" w:rsidR="009E3428" w:rsidRPr="00E627B6" w:rsidRDefault="009E3428" w:rsidP="00DE0E27">
            <w:pPr>
              <w:tabs>
                <w:tab w:val="left" w:pos="-6390"/>
              </w:tabs>
              <w:spacing w:before="120" w:after="120"/>
              <w:rPr>
                <w:rFonts w:cstheme="minorHAnsi"/>
                <w:b/>
                <w:sz w:val="22"/>
                <w:lang w:val="en-US"/>
              </w:rPr>
            </w:pPr>
            <w:r w:rsidRPr="00E627B6">
              <w:rPr>
                <w:rFonts w:cstheme="minorHAnsi"/>
                <w:b/>
                <w:sz w:val="22"/>
                <w:lang w:val="en-US"/>
              </w:rPr>
              <w:t>Knowledge of Judicial Disqualification</w:t>
            </w:r>
          </w:p>
        </w:tc>
        <w:tc>
          <w:tcPr>
            <w:tcW w:w="494" w:type="dxa"/>
          </w:tcPr>
          <w:p w14:paraId="0FDCFC8E" w14:textId="77777777" w:rsidR="009E3428" w:rsidRPr="00E627B6" w:rsidRDefault="009E3428" w:rsidP="00DE0E27">
            <w:pPr>
              <w:tabs>
                <w:tab w:val="left" w:pos="-6390"/>
              </w:tabs>
              <w:spacing w:before="120" w:after="120"/>
              <w:rPr>
                <w:rFonts w:cstheme="minorHAnsi"/>
                <w:b/>
                <w:sz w:val="22"/>
                <w:lang w:val="en-US"/>
              </w:rPr>
            </w:pPr>
          </w:p>
        </w:tc>
      </w:tr>
      <w:tr w:rsidR="009E3428" w:rsidRPr="00E627B6" w14:paraId="3F77A474" w14:textId="77777777" w:rsidTr="00DE0E27">
        <w:tc>
          <w:tcPr>
            <w:tcW w:w="468" w:type="dxa"/>
            <w:tcBorders>
              <w:bottom w:val="nil"/>
            </w:tcBorders>
          </w:tcPr>
          <w:p w14:paraId="21F4CE71" w14:textId="77777777" w:rsidR="009E3428" w:rsidRPr="00E627B6" w:rsidRDefault="009E3428" w:rsidP="00DE0E27">
            <w:pPr>
              <w:tabs>
                <w:tab w:val="left" w:pos="-6390"/>
              </w:tabs>
              <w:rPr>
                <w:rFonts w:cstheme="minorHAnsi"/>
                <w:b/>
                <w:sz w:val="22"/>
                <w:lang w:val="en-US"/>
              </w:rPr>
            </w:pPr>
          </w:p>
        </w:tc>
        <w:tc>
          <w:tcPr>
            <w:tcW w:w="7920" w:type="dxa"/>
            <w:gridSpan w:val="4"/>
            <w:tcBorders>
              <w:bottom w:val="nil"/>
            </w:tcBorders>
          </w:tcPr>
          <w:p w14:paraId="47A0857D" w14:textId="77777777" w:rsidR="009E3428" w:rsidRPr="00E627B6" w:rsidRDefault="009E3428" w:rsidP="00DE0E27">
            <w:pPr>
              <w:tabs>
                <w:tab w:val="left" w:pos="-6390"/>
              </w:tabs>
              <w:rPr>
                <w:rFonts w:cstheme="minorHAnsi"/>
                <w:b/>
                <w:sz w:val="22"/>
                <w:lang w:val="en-US"/>
              </w:rPr>
            </w:pPr>
            <w:r w:rsidRPr="00E627B6">
              <w:rPr>
                <w:rFonts w:cstheme="minorHAnsi"/>
                <w:b/>
                <w:sz w:val="22"/>
                <w:lang w:val="en-US"/>
              </w:rPr>
              <w:t>Comments:</w:t>
            </w:r>
          </w:p>
          <w:p w14:paraId="742DEE57" w14:textId="77777777" w:rsidR="009E3428" w:rsidRPr="00E627B6" w:rsidRDefault="009E3428" w:rsidP="00DE0E27">
            <w:pPr>
              <w:tabs>
                <w:tab w:val="left" w:pos="-6390"/>
              </w:tabs>
              <w:rPr>
                <w:rFonts w:cstheme="minorHAnsi"/>
                <w:b/>
                <w:sz w:val="22"/>
                <w:lang w:val="en-US"/>
              </w:rPr>
            </w:pPr>
          </w:p>
          <w:p w14:paraId="211D68F5" w14:textId="77777777" w:rsidR="009E3428" w:rsidRPr="00E627B6" w:rsidRDefault="009E3428" w:rsidP="00DE0E27">
            <w:pPr>
              <w:tabs>
                <w:tab w:val="left" w:pos="-6390"/>
              </w:tabs>
              <w:rPr>
                <w:rFonts w:cstheme="minorHAnsi"/>
                <w:b/>
                <w:sz w:val="22"/>
                <w:lang w:val="en-US"/>
              </w:rPr>
            </w:pPr>
          </w:p>
          <w:p w14:paraId="00504178" w14:textId="77777777" w:rsidR="009E3428" w:rsidRPr="00E627B6" w:rsidRDefault="009E3428" w:rsidP="00DE0E27">
            <w:pPr>
              <w:tabs>
                <w:tab w:val="left" w:pos="-6390"/>
              </w:tabs>
              <w:rPr>
                <w:rFonts w:cstheme="minorHAnsi"/>
                <w:b/>
                <w:sz w:val="22"/>
                <w:lang w:val="en-US"/>
              </w:rPr>
            </w:pPr>
          </w:p>
          <w:p w14:paraId="21EC507E" w14:textId="77777777" w:rsidR="009E3428" w:rsidRPr="00E627B6" w:rsidRDefault="009E3428" w:rsidP="00DE0E27">
            <w:pPr>
              <w:tabs>
                <w:tab w:val="left" w:pos="-6390"/>
              </w:tabs>
              <w:rPr>
                <w:rFonts w:cstheme="minorHAnsi"/>
                <w:b/>
                <w:sz w:val="22"/>
                <w:lang w:val="en-US"/>
              </w:rPr>
            </w:pPr>
          </w:p>
          <w:p w14:paraId="01D8B896" w14:textId="77777777" w:rsidR="009E3428" w:rsidRPr="00E627B6" w:rsidRDefault="009E3428" w:rsidP="00DE0E27">
            <w:pPr>
              <w:tabs>
                <w:tab w:val="left" w:pos="-6390"/>
              </w:tabs>
              <w:rPr>
                <w:rFonts w:cstheme="minorHAnsi"/>
                <w:b/>
                <w:sz w:val="22"/>
                <w:lang w:val="en-US"/>
              </w:rPr>
            </w:pPr>
          </w:p>
          <w:p w14:paraId="722E06F0" w14:textId="77777777" w:rsidR="009E3428" w:rsidRPr="00E627B6" w:rsidRDefault="009E3428" w:rsidP="00DE0E27">
            <w:pPr>
              <w:tabs>
                <w:tab w:val="left" w:pos="-6390"/>
              </w:tabs>
              <w:rPr>
                <w:rFonts w:cstheme="minorHAnsi"/>
                <w:b/>
                <w:sz w:val="22"/>
                <w:lang w:val="en-US"/>
              </w:rPr>
            </w:pPr>
          </w:p>
          <w:p w14:paraId="6ACD2B16" w14:textId="77777777" w:rsidR="009E3428" w:rsidRPr="00E627B6" w:rsidRDefault="009E3428" w:rsidP="00DE0E27">
            <w:pPr>
              <w:tabs>
                <w:tab w:val="left" w:pos="-6390"/>
              </w:tabs>
              <w:rPr>
                <w:rFonts w:cstheme="minorHAnsi"/>
                <w:b/>
                <w:sz w:val="22"/>
                <w:lang w:val="en-US"/>
              </w:rPr>
            </w:pPr>
          </w:p>
        </w:tc>
        <w:tc>
          <w:tcPr>
            <w:tcW w:w="494" w:type="dxa"/>
            <w:tcBorders>
              <w:bottom w:val="nil"/>
            </w:tcBorders>
          </w:tcPr>
          <w:p w14:paraId="5BFACC2C" w14:textId="77777777" w:rsidR="009E3428" w:rsidRPr="00E627B6" w:rsidRDefault="009E3428" w:rsidP="00DE0E27">
            <w:pPr>
              <w:tabs>
                <w:tab w:val="left" w:pos="-6390"/>
              </w:tabs>
              <w:rPr>
                <w:rFonts w:cstheme="minorHAnsi"/>
                <w:b/>
                <w:sz w:val="22"/>
                <w:lang w:val="en-US"/>
              </w:rPr>
            </w:pPr>
          </w:p>
        </w:tc>
      </w:tr>
      <w:tr w:rsidR="009E3428" w:rsidRPr="00E627B6" w14:paraId="29CB1757" w14:textId="77777777" w:rsidTr="00DE0E27">
        <w:tc>
          <w:tcPr>
            <w:tcW w:w="468" w:type="dxa"/>
            <w:tcBorders>
              <w:top w:val="nil"/>
              <w:left w:val="single" w:sz="4" w:space="0" w:color="auto"/>
              <w:bottom w:val="single" w:sz="4" w:space="0" w:color="auto"/>
              <w:right w:val="single" w:sz="4" w:space="0" w:color="auto"/>
            </w:tcBorders>
          </w:tcPr>
          <w:p w14:paraId="6BECC244" w14:textId="77777777" w:rsidR="009E3428" w:rsidRPr="00E627B6" w:rsidRDefault="009E3428" w:rsidP="00DE0E27">
            <w:pPr>
              <w:rPr>
                <w:rFonts w:cstheme="minorHAnsi"/>
                <w:sz w:val="22"/>
              </w:rPr>
            </w:pPr>
          </w:p>
        </w:tc>
        <w:tc>
          <w:tcPr>
            <w:tcW w:w="1800" w:type="dxa"/>
            <w:tcBorders>
              <w:top w:val="nil"/>
              <w:left w:val="single" w:sz="4" w:space="0" w:color="auto"/>
              <w:bottom w:val="single" w:sz="4" w:space="0" w:color="auto"/>
              <w:right w:val="nil"/>
            </w:tcBorders>
          </w:tcPr>
          <w:p w14:paraId="74E59985" w14:textId="77777777" w:rsidR="009E3428" w:rsidRPr="00E627B6" w:rsidRDefault="009E3428" w:rsidP="001927E6">
            <w:pPr>
              <w:pStyle w:val="ListParagraph"/>
              <w:numPr>
                <w:ilvl w:val="0"/>
                <w:numId w:val="2"/>
              </w:numPr>
              <w:tabs>
                <w:tab w:val="left" w:pos="-6390"/>
              </w:tabs>
              <w:ind w:left="446" w:hanging="400"/>
              <w:jc w:val="both"/>
              <w:rPr>
                <w:rFonts w:cstheme="minorHAnsi"/>
                <w:b/>
                <w:sz w:val="22"/>
                <w:lang w:val="en-US"/>
              </w:rPr>
            </w:pPr>
            <w:r w:rsidRPr="00E627B6">
              <w:rPr>
                <w:rFonts w:cstheme="minorHAnsi"/>
                <w:b/>
                <w:sz w:val="22"/>
                <w:lang w:val="en-US"/>
              </w:rPr>
              <w:t xml:space="preserve">Priority </w:t>
            </w:r>
          </w:p>
        </w:tc>
        <w:tc>
          <w:tcPr>
            <w:tcW w:w="1980" w:type="dxa"/>
            <w:tcBorders>
              <w:top w:val="nil"/>
              <w:left w:val="nil"/>
              <w:bottom w:val="single" w:sz="4" w:space="0" w:color="auto"/>
              <w:right w:val="nil"/>
            </w:tcBorders>
          </w:tcPr>
          <w:p w14:paraId="273F7609" w14:textId="77777777" w:rsidR="009E3428" w:rsidRPr="00E627B6" w:rsidRDefault="009E3428" w:rsidP="001927E6">
            <w:pPr>
              <w:pStyle w:val="ListParagraph"/>
              <w:numPr>
                <w:ilvl w:val="0"/>
                <w:numId w:val="2"/>
              </w:numPr>
              <w:tabs>
                <w:tab w:val="left" w:pos="-6390"/>
              </w:tabs>
              <w:ind w:left="446" w:hanging="400"/>
              <w:jc w:val="both"/>
              <w:rPr>
                <w:rFonts w:cstheme="minorHAnsi"/>
                <w:b/>
                <w:sz w:val="22"/>
                <w:lang w:val="en-US"/>
              </w:rPr>
            </w:pPr>
            <w:r w:rsidRPr="00E627B6">
              <w:rPr>
                <w:rFonts w:cstheme="minorHAnsi"/>
                <w:b/>
                <w:sz w:val="22"/>
                <w:lang w:val="en-US"/>
              </w:rPr>
              <w:t>High</w:t>
            </w:r>
            <w:r w:rsidRPr="00E627B6">
              <w:rPr>
                <w:rFonts w:cstheme="minorHAnsi"/>
                <w:b/>
                <w:sz w:val="22"/>
                <w:lang w:val="en-US"/>
              </w:rPr>
              <w:tab/>
            </w:r>
          </w:p>
          <w:p w14:paraId="489FEE57" w14:textId="77777777" w:rsidR="009E3428" w:rsidRPr="00E627B6" w:rsidRDefault="009E3428" w:rsidP="00DE0E27">
            <w:pPr>
              <w:rPr>
                <w:rFonts w:cstheme="minorHAnsi"/>
                <w:sz w:val="22"/>
              </w:rPr>
            </w:pPr>
          </w:p>
        </w:tc>
        <w:tc>
          <w:tcPr>
            <w:tcW w:w="2160" w:type="dxa"/>
            <w:tcBorders>
              <w:top w:val="nil"/>
              <w:left w:val="nil"/>
              <w:bottom w:val="single" w:sz="4" w:space="0" w:color="auto"/>
              <w:right w:val="nil"/>
            </w:tcBorders>
          </w:tcPr>
          <w:p w14:paraId="3A876CDA" w14:textId="77777777" w:rsidR="009E3428" w:rsidRPr="00E627B6" w:rsidRDefault="009E3428" w:rsidP="001927E6">
            <w:pPr>
              <w:pStyle w:val="ListParagraph"/>
              <w:numPr>
                <w:ilvl w:val="0"/>
                <w:numId w:val="2"/>
              </w:numPr>
              <w:tabs>
                <w:tab w:val="left" w:pos="-6390"/>
              </w:tabs>
              <w:ind w:left="432"/>
              <w:rPr>
                <w:rFonts w:cstheme="minorHAnsi"/>
                <w:b/>
                <w:sz w:val="22"/>
                <w:lang w:val="en-US"/>
              </w:rPr>
            </w:pPr>
            <w:r w:rsidRPr="00E627B6">
              <w:rPr>
                <w:rFonts w:cstheme="minorHAnsi"/>
                <w:b/>
                <w:sz w:val="22"/>
                <w:lang w:val="en-US"/>
              </w:rPr>
              <w:t>Medium</w:t>
            </w:r>
          </w:p>
          <w:p w14:paraId="7867BA96" w14:textId="77777777" w:rsidR="009E3428" w:rsidRPr="00E627B6" w:rsidRDefault="009E3428" w:rsidP="00DE0E27">
            <w:pPr>
              <w:rPr>
                <w:rFonts w:cstheme="minorHAnsi"/>
                <w:sz w:val="22"/>
              </w:rPr>
            </w:pPr>
          </w:p>
        </w:tc>
        <w:tc>
          <w:tcPr>
            <w:tcW w:w="1980" w:type="dxa"/>
            <w:tcBorders>
              <w:top w:val="nil"/>
              <w:left w:val="nil"/>
              <w:bottom w:val="single" w:sz="4" w:space="0" w:color="auto"/>
              <w:right w:val="single" w:sz="4" w:space="0" w:color="auto"/>
            </w:tcBorders>
          </w:tcPr>
          <w:p w14:paraId="3E6E1310" w14:textId="77777777" w:rsidR="009E3428" w:rsidRPr="00E627B6" w:rsidRDefault="009E3428" w:rsidP="00DE0E27">
            <w:pPr>
              <w:tabs>
                <w:tab w:val="left" w:pos="432"/>
              </w:tabs>
              <w:rPr>
                <w:rFonts w:cstheme="minorHAnsi"/>
                <w:sz w:val="22"/>
              </w:rPr>
            </w:pPr>
            <w:r w:rsidRPr="00E627B6">
              <w:rPr>
                <w:rFonts w:cstheme="minorHAnsi"/>
                <w:b/>
                <w:sz w:val="22"/>
                <w:lang w:val="en-US"/>
              </w:rPr>
              <w:sym w:font="Wingdings" w:char="F0A8"/>
            </w:r>
            <w:r w:rsidRPr="00E627B6">
              <w:rPr>
                <w:rFonts w:cstheme="minorHAnsi"/>
                <w:b/>
                <w:sz w:val="22"/>
                <w:lang w:val="en-US"/>
              </w:rPr>
              <w:tab/>
              <w:t>Low</w:t>
            </w:r>
          </w:p>
        </w:tc>
        <w:tc>
          <w:tcPr>
            <w:tcW w:w="494" w:type="dxa"/>
            <w:tcBorders>
              <w:top w:val="nil"/>
              <w:left w:val="single" w:sz="4" w:space="0" w:color="auto"/>
            </w:tcBorders>
          </w:tcPr>
          <w:p w14:paraId="1FDE2F58" w14:textId="77777777" w:rsidR="009E3428" w:rsidRPr="00E627B6" w:rsidRDefault="009E3428" w:rsidP="00DE0E27">
            <w:pPr>
              <w:rPr>
                <w:rFonts w:cstheme="minorHAnsi"/>
                <w:sz w:val="22"/>
              </w:rPr>
            </w:pPr>
          </w:p>
        </w:tc>
      </w:tr>
      <w:tr w:rsidR="009E3428" w:rsidRPr="00E627B6" w14:paraId="7D40B2C1" w14:textId="77777777" w:rsidTr="00DE0E27">
        <w:tc>
          <w:tcPr>
            <w:tcW w:w="468" w:type="dxa"/>
          </w:tcPr>
          <w:p w14:paraId="6F4B2C4F" w14:textId="77777777" w:rsidR="009E3428" w:rsidRPr="00E627B6" w:rsidRDefault="009E3428" w:rsidP="00DE0E27">
            <w:pPr>
              <w:tabs>
                <w:tab w:val="left" w:pos="-6390"/>
              </w:tabs>
              <w:spacing w:before="120" w:after="120"/>
              <w:rPr>
                <w:rFonts w:cstheme="minorHAnsi"/>
                <w:b/>
                <w:sz w:val="22"/>
                <w:lang w:val="en-US"/>
              </w:rPr>
            </w:pPr>
            <w:r w:rsidRPr="00E627B6">
              <w:rPr>
                <w:rFonts w:cstheme="minorHAnsi"/>
                <w:b/>
                <w:sz w:val="22"/>
                <w:lang w:val="en-US"/>
              </w:rPr>
              <w:t>12</w:t>
            </w:r>
          </w:p>
        </w:tc>
        <w:tc>
          <w:tcPr>
            <w:tcW w:w="7920" w:type="dxa"/>
            <w:gridSpan w:val="4"/>
          </w:tcPr>
          <w:p w14:paraId="31EFCC62" w14:textId="77777777" w:rsidR="009E3428" w:rsidRPr="00E627B6" w:rsidRDefault="009E3428" w:rsidP="00DE0E27">
            <w:pPr>
              <w:tabs>
                <w:tab w:val="left" w:pos="-6390"/>
              </w:tabs>
              <w:spacing w:before="120" w:after="120"/>
              <w:rPr>
                <w:rFonts w:cstheme="minorHAnsi"/>
                <w:b/>
                <w:sz w:val="22"/>
                <w:lang w:val="en-US"/>
              </w:rPr>
            </w:pPr>
            <w:r w:rsidRPr="00E627B6">
              <w:rPr>
                <w:rFonts w:cstheme="minorHAnsi"/>
                <w:b/>
                <w:sz w:val="22"/>
                <w:lang w:val="en-US"/>
              </w:rPr>
              <w:t>Knowledge of Evidence Law</w:t>
            </w:r>
          </w:p>
        </w:tc>
        <w:tc>
          <w:tcPr>
            <w:tcW w:w="494" w:type="dxa"/>
          </w:tcPr>
          <w:p w14:paraId="5780A4D7" w14:textId="77777777" w:rsidR="009E3428" w:rsidRPr="00E627B6" w:rsidRDefault="009E3428" w:rsidP="00DE0E27">
            <w:pPr>
              <w:tabs>
                <w:tab w:val="left" w:pos="-6390"/>
              </w:tabs>
              <w:spacing w:before="120" w:after="120"/>
              <w:rPr>
                <w:rFonts w:cstheme="minorHAnsi"/>
                <w:b/>
                <w:sz w:val="22"/>
                <w:lang w:val="en-US"/>
              </w:rPr>
            </w:pPr>
          </w:p>
        </w:tc>
      </w:tr>
      <w:tr w:rsidR="009E3428" w:rsidRPr="00E627B6" w14:paraId="55EA42DF" w14:textId="77777777" w:rsidTr="00DE0E27">
        <w:tc>
          <w:tcPr>
            <w:tcW w:w="468" w:type="dxa"/>
            <w:tcBorders>
              <w:bottom w:val="nil"/>
            </w:tcBorders>
          </w:tcPr>
          <w:p w14:paraId="36169079" w14:textId="77777777" w:rsidR="009E3428" w:rsidRPr="00E627B6" w:rsidRDefault="009E3428" w:rsidP="00DE0E27">
            <w:pPr>
              <w:tabs>
                <w:tab w:val="left" w:pos="-6390"/>
              </w:tabs>
              <w:rPr>
                <w:rFonts w:cstheme="minorHAnsi"/>
                <w:b/>
                <w:sz w:val="22"/>
                <w:lang w:val="en-US"/>
              </w:rPr>
            </w:pPr>
          </w:p>
        </w:tc>
        <w:tc>
          <w:tcPr>
            <w:tcW w:w="7920" w:type="dxa"/>
            <w:gridSpan w:val="4"/>
            <w:tcBorders>
              <w:bottom w:val="nil"/>
            </w:tcBorders>
          </w:tcPr>
          <w:p w14:paraId="1AB13D43" w14:textId="77777777" w:rsidR="009E3428" w:rsidRPr="00E627B6" w:rsidRDefault="009E3428" w:rsidP="00DE0E27">
            <w:pPr>
              <w:tabs>
                <w:tab w:val="left" w:pos="-6390"/>
              </w:tabs>
              <w:rPr>
                <w:rFonts w:cstheme="minorHAnsi"/>
                <w:b/>
                <w:sz w:val="22"/>
                <w:lang w:val="en-US"/>
              </w:rPr>
            </w:pPr>
            <w:r w:rsidRPr="00E627B6">
              <w:rPr>
                <w:rFonts w:cstheme="minorHAnsi"/>
                <w:b/>
                <w:sz w:val="22"/>
                <w:lang w:val="en-US"/>
              </w:rPr>
              <w:t>Comments:</w:t>
            </w:r>
          </w:p>
          <w:p w14:paraId="1C87FBDF" w14:textId="77777777" w:rsidR="009E3428" w:rsidRPr="00E627B6" w:rsidRDefault="009E3428" w:rsidP="00DE0E27">
            <w:pPr>
              <w:tabs>
                <w:tab w:val="left" w:pos="-6390"/>
              </w:tabs>
              <w:rPr>
                <w:rFonts w:cstheme="minorHAnsi"/>
                <w:b/>
                <w:sz w:val="22"/>
                <w:lang w:val="en-US"/>
              </w:rPr>
            </w:pPr>
          </w:p>
          <w:p w14:paraId="27D66D42" w14:textId="77777777" w:rsidR="009E3428" w:rsidRPr="00E627B6" w:rsidRDefault="009E3428" w:rsidP="00DE0E27">
            <w:pPr>
              <w:tabs>
                <w:tab w:val="left" w:pos="-6390"/>
              </w:tabs>
              <w:rPr>
                <w:rFonts w:cstheme="minorHAnsi"/>
                <w:b/>
                <w:sz w:val="22"/>
                <w:lang w:val="en-US"/>
              </w:rPr>
            </w:pPr>
          </w:p>
          <w:p w14:paraId="682A4F3F" w14:textId="77777777" w:rsidR="009E3428" w:rsidRPr="00E627B6" w:rsidRDefault="009E3428" w:rsidP="00DE0E27">
            <w:pPr>
              <w:tabs>
                <w:tab w:val="left" w:pos="-6390"/>
              </w:tabs>
              <w:rPr>
                <w:rFonts w:cstheme="minorHAnsi"/>
                <w:b/>
                <w:sz w:val="22"/>
                <w:lang w:val="en-US"/>
              </w:rPr>
            </w:pPr>
          </w:p>
          <w:p w14:paraId="3A2F0EA9" w14:textId="77777777" w:rsidR="009E3428" w:rsidRPr="00E627B6" w:rsidRDefault="009E3428" w:rsidP="00DE0E27">
            <w:pPr>
              <w:tabs>
                <w:tab w:val="left" w:pos="-6390"/>
              </w:tabs>
              <w:rPr>
                <w:rFonts w:cstheme="minorHAnsi"/>
                <w:b/>
                <w:sz w:val="22"/>
                <w:lang w:val="en-US"/>
              </w:rPr>
            </w:pPr>
          </w:p>
          <w:p w14:paraId="3A523D04" w14:textId="77777777" w:rsidR="009E3428" w:rsidRPr="00E627B6" w:rsidRDefault="009E3428" w:rsidP="00DE0E27">
            <w:pPr>
              <w:tabs>
                <w:tab w:val="left" w:pos="-6390"/>
              </w:tabs>
              <w:rPr>
                <w:rFonts w:cstheme="minorHAnsi"/>
                <w:b/>
                <w:sz w:val="22"/>
                <w:lang w:val="en-US"/>
              </w:rPr>
            </w:pPr>
          </w:p>
          <w:p w14:paraId="7FFB9133" w14:textId="77777777" w:rsidR="009E3428" w:rsidRPr="00E627B6" w:rsidRDefault="009E3428" w:rsidP="00DE0E27">
            <w:pPr>
              <w:tabs>
                <w:tab w:val="left" w:pos="-6390"/>
              </w:tabs>
              <w:rPr>
                <w:rFonts w:cstheme="minorHAnsi"/>
                <w:b/>
                <w:sz w:val="22"/>
                <w:lang w:val="en-US"/>
              </w:rPr>
            </w:pPr>
          </w:p>
          <w:p w14:paraId="70FE4E0E" w14:textId="77777777" w:rsidR="009E3428" w:rsidRPr="00E627B6" w:rsidRDefault="009E3428" w:rsidP="00DE0E27">
            <w:pPr>
              <w:tabs>
                <w:tab w:val="left" w:pos="-6390"/>
              </w:tabs>
              <w:rPr>
                <w:rFonts w:cstheme="minorHAnsi"/>
                <w:b/>
                <w:sz w:val="22"/>
                <w:lang w:val="en-US"/>
              </w:rPr>
            </w:pPr>
          </w:p>
        </w:tc>
        <w:tc>
          <w:tcPr>
            <w:tcW w:w="494" w:type="dxa"/>
            <w:tcBorders>
              <w:bottom w:val="nil"/>
            </w:tcBorders>
          </w:tcPr>
          <w:p w14:paraId="67056B17" w14:textId="77777777" w:rsidR="009E3428" w:rsidRPr="00E627B6" w:rsidRDefault="009E3428" w:rsidP="00DE0E27">
            <w:pPr>
              <w:tabs>
                <w:tab w:val="left" w:pos="-6390"/>
              </w:tabs>
              <w:rPr>
                <w:rFonts w:cstheme="minorHAnsi"/>
                <w:b/>
                <w:sz w:val="22"/>
                <w:lang w:val="en-US"/>
              </w:rPr>
            </w:pPr>
          </w:p>
        </w:tc>
      </w:tr>
      <w:tr w:rsidR="009E3428" w:rsidRPr="00E627B6" w14:paraId="57B259B0" w14:textId="77777777" w:rsidTr="00DE0E27">
        <w:tc>
          <w:tcPr>
            <w:tcW w:w="468" w:type="dxa"/>
            <w:tcBorders>
              <w:top w:val="nil"/>
              <w:left w:val="single" w:sz="4" w:space="0" w:color="auto"/>
              <w:bottom w:val="single" w:sz="4" w:space="0" w:color="auto"/>
              <w:right w:val="single" w:sz="4" w:space="0" w:color="auto"/>
            </w:tcBorders>
          </w:tcPr>
          <w:p w14:paraId="171445F9" w14:textId="77777777" w:rsidR="009E3428" w:rsidRPr="00E627B6" w:rsidRDefault="009E3428" w:rsidP="00DE0E27">
            <w:pPr>
              <w:rPr>
                <w:rFonts w:cstheme="minorHAnsi"/>
                <w:sz w:val="22"/>
              </w:rPr>
            </w:pPr>
          </w:p>
        </w:tc>
        <w:tc>
          <w:tcPr>
            <w:tcW w:w="1800" w:type="dxa"/>
            <w:tcBorders>
              <w:top w:val="nil"/>
              <w:left w:val="single" w:sz="4" w:space="0" w:color="auto"/>
              <w:bottom w:val="single" w:sz="4" w:space="0" w:color="auto"/>
              <w:right w:val="nil"/>
            </w:tcBorders>
          </w:tcPr>
          <w:p w14:paraId="7FCD1694" w14:textId="77777777" w:rsidR="009E3428" w:rsidRPr="00E627B6" w:rsidRDefault="009E3428" w:rsidP="001927E6">
            <w:pPr>
              <w:pStyle w:val="ListParagraph"/>
              <w:numPr>
                <w:ilvl w:val="0"/>
                <w:numId w:val="2"/>
              </w:numPr>
              <w:tabs>
                <w:tab w:val="left" w:pos="-6390"/>
              </w:tabs>
              <w:ind w:left="446" w:hanging="400"/>
              <w:jc w:val="both"/>
              <w:rPr>
                <w:rFonts w:cstheme="minorHAnsi"/>
                <w:sz w:val="22"/>
              </w:rPr>
            </w:pPr>
            <w:r w:rsidRPr="00E627B6">
              <w:rPr>
                <w:rFonts w:cstheme="minorHAnsi"/>
                <w:b/>
                <w:sz w:val="22"/>
                <w:lang w:val="en-US"/>
              </w:rPr>
              <w:t>Priority</w:t>
            </w:r>
            <w:r w:rsidRPr="00E627B6">
              <w:rPr>
                <w:rFonts w:cstheme="minorHAnsi"/>
                <w:sz w:val="22"/>
              </w:rPr>
              <w:t xml:space="preserve"> </w:t>
            </w:r>
          </w:p>
        </w:tc>
        <w:tc>
          <w:tcPr>
            <w:tcW w:w="1980" w:type="dxa"/>
            <w:tcBorders>
              <w:top w:val="nil"/>
              <w:left w:val="nil"/>
              <w:bottom w:val="single" w:sz="4" w:space="0" w:color="auto"/>
              <w:right w:val="nil"/>
            </w:tcBorders>
          </w:tcPr>
          <w:p w14:paraId="79E823A6" w14:textId="77777777" w:rsidR="009E3428" w:rsidRPr="00E627B6" w:rsidRDefault="009E3428" w:rsidP="001927E6">
            <w:pPr>
              <w:pStyle w:val="ListParagraph"/>
              <w:numPr>
                <w:ilvl w:val="0"/>
                <w:numId w:val="2"/>
              </w:numPr>
              <w:tabs>
                <w:tab w:val="left" w:pos="-6390"/>
              </w:tabs>
              <w:ind w:left="446" w:hanging="400"/>
              <w:jc w:val="both"/>
              <w:rPr>
                <w:rFonts w:cstheme="minorHAnsi"/>
                <w:b/>
                <w:sz w:val="22"/>
                <w:lang w:val="en-US"/>
              </w:rPr>
            </w:pPr>
            <w:r w:rsidRPr="00E627B6">
              <w:rPr>
                <w:rFonts w:cstheme="minorHAnsi"/>
                <w:b/>
                <w:sz w:val="22"/>
                <w:lang w:val="en-US"/>
              </w:rPr>
              <w:t>High</w:t>
            </w:r>
            <w:r w:rsidRPr="00E627B6">
              <w:rPr>
                <w:rFonts w:cstheme="minorHAnsi"/>
                <w:b/>
                <w:sz w:val="22"/>
                <w:lang w:val="en-US"/>
              </w:rPr>
              <w:tab/>
            </w:r>
          </w:p>
          <w:p w14:paraId="59AC891F" w14:textId="77777777" w:rsidR="009E3428" w:rsidRPr="00E627B6" w:rsidRDefault="009E3428" w:rsidP="00DE0E27">
            <w:pPr>
              <w:rPr>
                <w:rFonts w:cstheme="minorHAnsi"/>
                <w:sz w:val="22"/>
              </w:rPr>
            </w:pPr>
          </w:p>
        </w:tc>
        <w:tc>
          <w:tcPr>
            <w:tcW w:w="2160" w:type="dxa"/>
            <w:tcBorders>
              <w:top w:val="nil"/>
              <w:left w:val="nil"/>
              <w:bottom w:val="single" w:sz="4" w:space="0" w:color="auto"/>
              <w:right w:val="nil"/>
            </w:tcBorders>
          </w:tcPr>
          <w:p w14:paraId="4B1540CE" w14:textId="77777777" w:rsidR="009E3428" w:rsidRPr="00E627B6" w:rsidRDefault="009E3428" w:rsidP="001927E6">
            <w:pPr>
              <w:pStyle w:val="ListParagraph"/>
              <w:numPr>
                <w:ilvl w:val="0"/>
                <w:numId w:val="2"/>
              </w:numPr>
              <w:tabs>
                <w:tab w:val="left" w:pos="-6390"/>
              </w:tabs>
              <w:ind w:left="432"/>
              <w:rPr>
                <w:rFonts w:cstheme="minorHAnsi"/>
                <w:b/>
                <w:sz w:val="22"/>
                <w:lang w:val="en-US"/>
              </w:rPr>
            </w:pPr>
            <w:r w:rsidRPr="00E627B6">
              <w:rPr>
                <w:rFonts w:cstheme="minorHAnsi"/>
                <w:b/>
                <w:sz w:val="22"/>
                <w:lang w:val="en-US"/>
              </w:rPr>
              <w:t>Medium</w:t>
            </w:r>
          </w:p>
          <w:p w14:paraId="0963F0D0" w14:textId="77777777" w:rsidR="009E3428" w:rsidRPr="00E627B6" w:rsidRDefault="009E3428" w:rsidP="00DE0E27">
            <w:pPr>
              <w:rPr>
                <w:rFonts w:cstheme="minorHAnsi"/>
                <w:sz w:val="22"/>
              </w:rPr>
            </w:pPr>
          </w:p>
        </w:tc>
        <w:tc>
          <w:tcPr>
            <w:tcW w:w="1980" w:type="dxa"/>
            <w:tcBorders>
              <w:top w:val="nil"/>
              <w:left w:val="nil"/>
              <w:bottom w:val="single" w:sz="4" w:space="0" w:color="auto"/>
              <w:right w:val="single" w:sz="4" w:space="0" w:color="auto"/>
            </w:tcBorders>
          </w:tcPr>
          <w:p w14:paraId="5A1A0419" w14:textId="77777777" w:rsidR="009E3428" w:rsidRPr="00E627B6" w:rsidRDefault="009E3428" w:rsidP="00DE0E27">
            <w:pPr>
              <w:tabs>
                <w:tab w:val="left" w:pos="432"/>
              </w:tabs>
              <w:rPr>
                <w:rFonts w:cstheme="minorHAnsi"/>
                <w:sz w:val="22"/>
              </w:rPr>
            </w:pPr>
            <w:r w:rsidRPr="00E627B6">
              <w:rPr>
                <w:rFonts w:cstheme="minorHAnsi"/>
                <w:b/>
                <w:sz w:val="22"/>
                <w:lang w:val="en-US"/>
              </w:rPr>
              <w:sym w:font="Wingdings" w:char="F0A8"/>
            </w:r>
            <w:r w:rsidRPr="00E627B6">
              <w:rPr>
                <w:rFonts w:cstheme="minorHAnsi"/>
                <w:b/>
                <w:sz w:val="22"/>
                <w:lang w:val="en-US"/>
              </w:rPr>
              <w:tab/>
              <w:t>Low</w:t>
            </w:r>
          </w:p>
        </w:tc>
        <w:tc>
          <w:tcPr>
            <w:tcW w:w="494" w:type="dxa"/>
            <w:tcBorders>
              <w:top w:val="nil"/>
              <w:left w:val="single" w:sz="4" w:space="0" w:color="auto"/>
            </w:tcBorders>
          </w:tcPr>
          <w:p w14:paraId="331C1730" w14:textId="77777777" w:rsidR="009E3428" w:rsidRPr="00E627B6" w:rsidRDefault="009E3428" w:rsidP="00DE0E27">
            <w:pPr>
              <w:rPr>
                <w:rFonts w:cstheme="minorHAnsi"/>
                <w:sz w:val="22"/>
              </w:rPr>
            </w:pPr>
          </w:p>
        </w:tc>
      </w:tr>
    </w:tbl>
    <w:p w14:paraId="6FFA2C9C" w14:textId="61AFAE60" w:rsidR="009E3428" w:rsidRPr="00E627B6" w:rsidRDefault="009E3428" w:rsidP="00DB2AE0">
      <w:pPr>
        <w:rPr>
          <w:rFonts w:cstheme="minorHAnsi"/>
          <w:sz w:val="22"/>
        </w:rPr>
      </w:pPr>
    </w:p>
    <w:p w14:paraId="2BC17231" w14:textId="39F79394" w:rsidR="00843742" w:rsidRPr="00E627B6" w:rsidRDefault="00843742" w:rsidP="00DB2AE0">
      <w:pPr>
        <w:rPr>
          <w:rFonts w:cstheme="minorHAnsi"/>
          <w:sz w:val="22"/>
        </w:rPr>
      </w:pPr>
    </w:p>
    <w:p w14:paraId="69E5775E" w14:textId="0D82F8DE" w:rsidR="00843742" w:rsidRPr="00E627B6" w:rsidRDefault="00843742" w:rsidP="00DB2AE0">
      <w:pPr>
        <w:rPr>
          <w:rFonts w:cstheme="minorHAnsi"/>
          <w:sz w:val="22"/>
        </w:rPr>
      </w:pPr>
    </w:p>
    <w:p w14:paraId="749217C4" w14:textId="15244644" w:rsidR="00843742" w:rsidRPr="00E627B6" w:rsidRDefault="00843742" w:rsidP="00DB2AE0">
      <w:pPr>
        <w:rPr>
          <w:rFonts w:cstheme="minorHAnsi"/>
          <w:sz w:val="22"/>
        </w:rPr>
      </w:pPr>
    </w:p>
    <w:p w14:paraId="2BA857CD" w14:textId="52B2C669" w:rsidR="00843742" w:rsidRPr="00E627B6" w:rsidRDefault="00843742" w:rsidP="00DB2AE0">
      <w:pPr>
        <w:rPr>
          <w:rFonts w:cstheme="minorHAnsi"/>
          <w:sz w:val="22"/>
        </w:rPr>
      </w:pPr>
    </w:p>
    <w:p w14:paraId="2F729631" w14:textId="0B7DBD2D" w:rsidR="00843742" w:rsidRPr="00E627B6" w:rsidRDefault="00843742" w:rsidP="00DB2AE0">
      <w:pPr>
        <w:rPr>
          <w:rFonts w:cstheme="minorHAnsi"/>
          <w:sz w:val="22"/>
        </w:rPr>
      </w:pPr>
    </w:p>
    <w:p w14:paraId="71CF272F" w14:textId="657B9ED2" w:rsidR="00843742" w:rsidRPr="00E627B6" w:rsidRDefault="00843742" w:rsidP="00DB2AE0">
      <w:pPr>
        <w:rPr>
          <w:rFonts w:cstheme="minorHAnsi"/>
          <w:sz w:val="22"/>
        </w:rPr>
      </w:pPr>
    </w:p>
    <w:p w14:paraId="5288D832" w14:textId="27AE9234" w:rsidR="00843742" w:rsidRPr="00E627B6" w:rsidRDefault="00843742" w:rsidP="00DB2AE0">
      <w:pPr>
        <w:rPr>
          <w:rFonts w:cstheme="minorHAnsi"/>
          <w:sz w:val="22"/>
        </w:rPr>
      </w:pPr>
    </w:p>
    <w:p w14:paraId="6F2B9AA5" w14:textId="388847A1" w:rsidR="00843742" w:rsidRPr="00E627B6" w:rsidRDefault="00843742" w:rsidP="00DB2AE0">
      <w:pPr>
        <w:rPr>
          <w:rFonts w:cstheme="minorHAnsi"/>
          <w:sz w:val="22"/>
        </w:rPr>
      </w:pPr>
    </w:p>
    <w:p w14:paraId="5F30C912" w14:textId="06D7F6C5" w:rsidR="00843742" w:rsidRPr="00E627B6" w:rsidRDefault="00843742" w:rsidP="00DB2AE0">
      <w:pPr>
        <w:rPr>
          <w:rFonts w:cstheme="minorHAnsi"/>
          <w:sz w:val="22"/>
        </w:rPr>
      </w:pPr>
    </w:p>
    <w:p w14:paraId="26228E34" w14:textId="62215E4E" w:rsidR="00843742" w:rsidRPr="00E627B6" w:rsidRDefault="00843742" w:rsidP="00DB2AE0">
      <w:pPr>
        <w:rPr>
          <w:rFonts w:cstheme="minorHAnsi"/>
          <w:sz w:val="22"/>
        </w:rPr>
      </w:pPr>
    </w:p>
    <w:p w14:paraId="352BC561" w14:textId="7163FE27" w:rsidR="00843742" w:rsidRPr="00E627B6" w:rsidRDefault="00843742" w:rsidP="00DB2AE0">
      <w:pPr>
        <w:rPr>
          <w:rFonts w:cstheme="minorHAnsi"/>
          <w:sz w:val="22"/>
        </w:rPr>
      </w:pPr>
    </w:p>
    <w:tbl>
      <w:tblPr>
        <w:tblStyle w:val="TableGrid"/>
        <w:tblW w:w="0" w:type="auto"/>
        <w:tblLook w:val="04A0" w:firstRow="1" w:lastRow="0" w:firstColumn="1" w:lastColumn="0" w:noHBand="0" w:noVBand="1"/>
      </w:tblPr>
      <w:tblGrid>
        <w:gridCol w:w="468"/>
        <w:gridCol w:w="1800"/>
        <w:gridCol w:w="180"/>
        <w:gridCol w:w="1800"/>
        <w:gridCol w:w="180"/>
        <w:gridCol w:w="1980"/>
        <w:gridCol w:w="1980"/>
        <w:gridCol w:w="494"/>
      </w:tblGrid>
      <w:tr w:rsidR="00843742" w:rsidRPr="00E627B6" w14:paraId="487F2715" w14:textId="77777777" w:rsidTr="00DE0E27">
        <w:tc>
          <w:tcPr>
            <w:tcW w:w="468" w:type="dxa"/>
          </w:tcPr>
          <w:p w14:paraId="2154D4D1" w14:textId="77777777" w:rsidR="00843742" w:rsidRPr="00E627B6" w:rsidRDefault="00843742" w:rsidP="00DE0E27">
            <w:pPr>
              <w:keepNext/>
              <w:keepLines/>
              <w:tabs>
                <w:tab w:val="left" w:pos="-6390"/>
              </w:tabs>
              <w:spacing w:before="120" w:after="120"/>
              <w:rPr>
                <w:rFonts w:cstheme="minorHAnsi"/>
                <w:b/>
                <w:sz w:val="22"/>
                <w:lang w:val="en-US"/>
              </w:rPr>
            </w:pPr>
            <w:r w:rsidRPr="00E627B6">
              <w:rPr>
                <w:rFonts w:cstheme="minorHAnsi"/>
                <w:b/>
                <w:sz w:val="22"/>
                <w:lang w:val="en-US"/>
              </w:rPr>
              <w:lastRenderedPageBreak/>
              <w:t>13</w:t>
            </w:r>
          </w:p>
        </w:tc>
        <w:tc>
          <w:tcPr>
            <w:tcW w:w="7920" w:type="dxa"/>
            <w:gridSpan w:val="6"/>
          </w:tcPr>
          <w:p w14:paraId="4E751790" w14:textId="77777777" w:rsidR="00843742" w:rsidRPr="00E627B6" w:rsidRDefault="00843742" w:rsidP="00DE0E27">
            <w:pPr>
              <w:keepNext/>
              <w:keepLines/>
              <w:tabs>
                <w:tab w:val="left" w:pos="-6390"/>
              </w:tabs>
              <w:spacing w:before="120" w:after="120"/>
              <w:rPr>
                <w:rFonts w:cstheme="minorHAnsi"/>
                <w:b/>
                <w:sz w:val="22"/>
                <w:lang w:val="en-US"/>
              </w:rPr>
            </w:pPr>
            <w:r w:rsidRPr="00E627B6">
              <w:rPr>
                <w:rFonts w:cstheme="minorHAnsi"/>
                <w:b/>
                <w:sz w:val="22"/>
                <w:lang w:val="en-US"/>
              </w:rPr>
              <w:t>Knowledge of Bench Books</w:t>
            </w:r>
          </w:p>
        </w:tc>
        <w:tc>
          <w:tcPr>
            <w:tcW w:w="494" w:type="dxa"/>
          </w:tcPr>
          <w:p w14:paraId="7D15CDA5" w14:textId="77777777" w:rsidR="00843742" w:rsidRPr="00E627B6" w:rsidRDefault="00843742" w:rsidP="00DE0E27">
            <w:pPr>
              <w:keepNext/>
              <w:keepLines/>
              <w:tabs>
                <w:tab w:val="left" w:pos="-6390"/>
              </w:tabs>
              <w:spacing w:before="120" w:after="120"/>
              <w:rPr>
                <w:rFonts w:cstheme="minorHAnsi"/>
                <w:b/>
                <w:sz w:val="22"/>
                <w:lang w:val="en-US"/>
              </w:rPr>
            </w:pPr>
          </w:p>
        </w:tc>
      </w:tr>
      <w:tr w:rsidR="00843742" w:rsidRPr="00E627B6" w14:paraId="2C3EF4A2" w14:textId="77777777" w:rsidTr="00DE0E27">
        <w:tc>
          <w:tcPr>
            <w:tcW w:w="468" w:type="dxa"/>
            <w:tcBorders>
              <w:bottom w:val="nil"/>
            </w:tcBorders>
          </w:tcPr>
          <w:p w14:paraId="510B1915" w14:textId="77777777" w:rsidR="00843742" w:rsidRPr="00E627B6" w:rsidRDefault="00843742" w:rsidP="00DE0E27">
            <w:pPr>
              <w:keepNext/>
              <w:keepLines/>
              <w:tabs>
                <w:tab w:val="left" w:pos="-6390"/>
              </w:tabs>
              <w:rPr>
                <w:rFonts w:cstheme="minorHAnsi"/>
                <w:b/>
                <w:sz w:val="22"/>
                <w:lang w:val="en-US"/>
              </w:rPr>
            </w:pPr>
          </w:p>
        </w:tc>
        <w:tc>
          <w:tcPr>
            <w:tcW w:w="7920" w:type="dxa"/>
            <w:gridSpan w:val="6"/>
            <w:tcBorders>
              <w:bottom w:val="nil"/>
            </w:tcBorders>
          </w:tcPr>
          <w:p w14:paraId="31CE2D45" w14:textId="77777777" w:rsidR="00843742" w:rsidRPr="00E627B6" w:rsidRDefault="00843742" w:rsidP="00DE0E27">
            <w:pPr>
              <w:keepNext/>
              <w:keepLines/>
              <w:tabs>
                <w:tab w:val="left" w:pos="-6390"/>
              </w:tabs>
              <w:rPr>
                <w:rFonts w:cstheme="minorHAnsi"/>
                <w:b/>
                <w:sz w:val="22"/>
                <w:lang w:val="en-US"/>
              </w:rPr>
            </w:pPr>
            <w:r w:rsidRPr="00E627B6">
              <w:rPr>
                <w:rFonts w:cstheme="minorHAnsi"/>
                <w:b/>
                <w:sz w:val="22"/>
                <w:lang w:val="en-US"/>
              </w:rPr>
              <w:t>Comments:</w:t>
            </w:r>
          </w:p>
          <w:p w14:paraId="4DAB8675" w14:textId="77777777" w:rsidR="00843742" w:rsidRPr="00E627B6" w:rsidRDefault="00843742" w:rsidP="00DE0E27">
            <w:pPr>
              <w:keepNext/>
              <w:keepLines/>
              <w:tabs>
                <w:tab w:val="left" w:pos="-6390"/>
              </w:tabs>
              <w:rPr>
                <w:rFonts w:cstheme="minorHAnsi"/>
                <w:b/>
                <w:sz w:val="22"/>
                <w:lang w:val="en-US"/>
              </w:rPr>
            </w:pPr>
          </w:p>
          <w:p w14:paraId="485220E7" w14:textId="77777777" w:rsidR="00843742" w:rsidRPr="00E627B6" w:rsidRDefault="00843742" w:rsidP="00DE0E27">
            <w:pPr>
              <w:keepNext/>
              <w:keepLines/>
              <w:tabs>
                <w:tab w:val="left" w:pos="-6390"/>
              </w:tabs>
              <w:rPr>
                <w:rFonts w:cstheme="minorHAnsi"/>
                <w:b/>
                <w:sz w:val="22"/>
                <w:lang w:val="en-US"/>
              </w:rPr>
            </w:pPr>
          </w:p>
          <w:p w14:paraId="11C51510" w14:textId="77777777" w:rsidR="00843742" w:rsidRPr="00E627B6" w:rsidRDefault="00843742" w:rsidP="00DE0E27">
            <w:pPr>
              <w:keepNext/>
              <w:keepLines/>
              <w:tabs>
                <w:tab w:val="left" w:pos="-6390"/>
              </w:tabs>
              <w:rPr>
                <w:rFonts w:cstheme="minorHAnsi"/>
                <w:b/>
                <w:sz w:val="22"/>
                <w:lang w:val="en-US"/>
              </w:rPr>
            </w:pPr>
          </w:p>
          <w:p w14:paraId="50C5C3CE" w14:textId="77777777" w:rsidR="00843742" w:rsidRPr="00E627B6" w:rsidRDefault="00843742" w:rsidP="00DE0E27">
            <w:pPr>
              <w:keepNext/>
              <w:keepLines/>
              <w:tabs>
                <w:tab w:val="left" w:pos="-6390"/>
              </w:tabs>
              <w:rPr>
                <w:rFonts w:cstheme="minorHAnsi"/>
                <w:b/>
                <w:sz w:val="22"/>
                <w:lang w:val="en-US"/>
              </w:rPr>
            </w:pPr>
          </w:p>
          <w:p w14:paraId="4DF58A21" w14:textId="77777777" w:rsidR="00843742" w:rsidRPr="00E627B6" w:rsidRDefault="00843742" w:rsidP="00DE0E27">
            <w:pPr>
              <w:keepNext/>
              <w:keepLines/>
              <w:tabs>
                <w:tab w:val="left" w:pos="-6390"/>
              </w:tabs>
              <w:rPr>
                <w:rFonts w:cstheme="minorHAnsi"/>
                <w:b/>
                <w:sz w:val="22"/>
                <w:lang w:val="en-US"/>
              </w:rPr>
            </w:pPr>
          </w:p>
          <w:p w14:paraId="5FC0FB17" w14:textId="77777777" w:rsidR="00843742" w:rsidRPr="00E627B6" w:rsidRDefault="00843742" w:rsidP="00DE0E27">
            <w:pPr>
              <w:keepNext/>
              <w:keepLines/>
              <w:tabs>
                <w:tab w:val="left" w:pos="-6390"/>
              </w:tabs>
              <w:rPr>
                <w:rFonts w:cstheme="minorHAnsi"/>
                <w:b/>
                <w:sz w:val="22"/>
                <w:lang w:val="en-US"/>
              </w:rPr>
            </w:pPr>
          </w:p>
          <w:p w14:paraId="096D78CD" w14:textId="77777777" w:rsidR="00843742" w:rsidRPr="00E627B6" w:rsidRDefault="00843742" w:rsidP="00DE0E27">
            <w:pPr>
              <w:keepNext/>
              <w:keepLines/>
              <w:tabs>
                <w:tab w:val="left" w:pos="-6390"/>
              </w:tabs>
              <w:rPr>
                <w:rFonts w:cstheme="minorHAnsi"/>
                <w:b/>
                <w:sz w:val="22"/>
                <w:lang w:val="en-US"/>
              </w:rPr>
            </w:pPr>
          </w:p>
        </w:tc>
        <w:tc>
          <w:tcPr>
            <w:tcW w:w="494" w:type="dxa"/>
            <w:tcBorders>
              <w:bottom w:val="nil"/>
            </w:tcBorders>
          </w:tcPr>
          <w:p w14:paraId="47C002F9" w14:textId="77777777" w:rsidR="00843742" w:rsidRPr="00E627B6" w:rsidRDefault="00843742" w:rsidP="00DE0E27">
            <w:pPr>
              <w:keepNext/>
              <w:keepLines/>
              <w:tabs>
                <w:tab w:val="left" w:pos="-6390"/>
              </w:tabs>
              <w:rPr>
                <w:rFonts w:cstheme="minorHAnsi"/>
                <w:b/>
                <w:sz w:val="22"/>
                <w:lang w:val="en-US"/>
              </w:rPr>
            </w:pPr>
          </w:p>
        </w:tc>
      </w:tr>
      <w:tr w:rsidR="00843742" w:rsidRPr="00E627B6" w14:paraId="5C4209DB" w14:textId="77777777" w:rsidTr="00DE0E27">
        <w:tc>
          <w:tcPr>
            <w:tcW w:w="468" w:type="dxa"/>
            <w:tcBorders>
              <w:top w:val="nil"/>
              <w:left w:val="single" w:sz="4" w:space="0" w:color="auto"/>
              <w:bottom w:val="single" w:sz="4" w:space="0" w:color="auto"/>
              <w:right w:val="single" w:sz="4" w:space="0" w:color="auto"/>
            </w:tcBorders>
          </w:tcPr>
          <w:p w14:paraId="063BAD18" w14:textId="77777777" w:rsidR="00843742" w:rsidRPr="00E627B6" w:rsidRDefault="00843742" w:rsidP="00DE0E27">
            <w:pPr>
              <w:keepNext/>
              <w:keepLines/>
              <w:rPr>
                <w:rFonts w:cstheme="minorHAnsi"/>
                <w:sz w:val="22"/>
              </w:rPr>
            </w:pPr>
          </w:p>
        </w:tc>
        <w:tc>
          <w:tcPr>
            <w:tcW w:w="1800" w:type="dxa"/>
            <w:tcBorders>
              <w:top w:val="nil"/>
              <w:left w:val="single" w:sz="4" w:space="0" w:color="auto"/>
              <w:bottom w:val="single" w:sz="4" w:space="0" w:color="auto"/>
              <w:right w:val="nil"/>
            </w:tcBorders>
          </w:tcPr>
          <w:p w14:paraId="3A6C14B6" w14:textId="77777777" w:rsidR="00843742" w:rsidRPr="00E627B6" w:rsidRDefault="00843742" w:rsidP="001927E6">
            <w:pPr>
              <w:pStyle w:val="ListParagraph"/>
              <w:keepNext/>
              <w:keepLines/>
              <w:numPr>
                <w:ilvl w:val="0"/>
                <w:numId w:val="2"/>
              </w:numPr>
              <w:tabs>
                <w:tab w:val="left" w:pos="-6390"/>
              </w:tabs>
              <w:ind w:left="446" w:hanging="400"/>
              <w:jc w:val="both"/>
              <w:rPr>
                <w:rFonts w:cstheme="minorHAnsi"/>
                <w:b/>
                <w:sz w:val="22"/>
                <w:lang w:val="en-US"/>
              </w:rPr>
            </w:pPr>
            <w:r w:rsidRPr="00E627B6">
              <w:rPr>
                <w:rFonts w:cstheme="minorHAnsi"/>
                <w:b/>
                <w:sz w:val="22"/>
                <w:lang w:val="en-US"/>
              </w:rPr>
              <w:t xml:space="preserve">Priority </w:t>
            </w:r>
          </w:p>
        </w:tc>
        <w:tc>
          <w:tcPr>
            <w:tcW w:w="1980" w:type="dxa"/>
            <w:gridSpan w:val="2"/>
            <w:tcBorders>
              <w:top w:val="nil"/>
              <w:left w:val="nil"/>
              <w:bottom w:val="single" w:sz="4" w:space="0" w:color="auto"/>
              <w:right w:val="nil"/>
            </w:tcBorders>
          </w:tcPr>
          <w:p w14:paraId="5F635D49" w14:textId="77777777" w:rsidR="00843742" w:rsidRPr="00E627B6" w:rsidRDefault="00843742" w:rsidP="001927E6">
            <w:pPr>
              <w:pStyle w:val="ListParagraph"/>
              <w:keepNext/>
              <w:keepLines/>
              <w:numPr>
                <w:ilvl w:val="0"/>
                <w:numId w:val="2"/>
              </w:numPr>
              <w:tabs>
                <w:tab w:val="left" w:pos="-6390"/>
              </w:tabs>
              <w:ind w:left="446" w:hanging="400"/>
              <w:jc w:val="both"/>
              <w:rPr>
                <w:rFonts w:cstheme="minorHAnsi"/>
                <w:b/>
                <w:sz w:val="22"/>
                <w:lang w:val="en-US"/>
              </w:rPr>
            </w:pPr>
            <w:r w:rsidRPr="00E627B6">
              <w:rPr>
                <w:rFonts w:cstheme="minorHAnsi"/>
                <w:b/>
                <w:sz w:val="22"/>
                <w:lang w:val="en-US"/>
              </w:rPr>
              <w:t>High</w:t>
            </w:r>
            <w:r w:rsidRPr="00E627B6">
              <w:rPr>
                <w:rFonts w:cstheme="minorHAnsi"/>
                <w:b/>
                <w:sz w:val="22"/>
                <w:lang w:val="en-US"/>
              </w:rPr>
              <w:tab/>
            </w:r>
          </w:p>
          <w:p w14:paraId="01FEAB31" w14:textId="77777777" w:rsidR="00843742" w:rsidRPr="00E627B6" w:rsidRDefault="00843742" w:rsidP="00843742">
            <w:pPr>
              <w:pStyle w:val="ListParagraph"/>
              <w:keepNext/>
              <w:keepLines/>
              <w:tabs>
                <w:tab w:val="left" w:pos="-6390"/>
              </w:tabs>
              <w:ind w:left="446"/>
              <w:jc w:val="both"/>
              <w:rPr>
                <w:rFonts w:cstheme="minorHAnsi"/>
                <w:b/>
                <w:sz w:val="22"/>
                <w:lang w:val="en-US"/>
              </w:rPr>
            </w:pPr>
          </w:p>
        </w:tc>
        <w:tc>
          <w:tcPr>
            <w:tcW w:w="2160" w:type="dxa"/>
            <w:gridSpan w:val="2"/>
            <w:tcBorders>
              <w:top w:val="nil"/>
              <w:left w:val="nil"/>
              <w:bottom w:val="single" w:sz="4" w:space="0" w:color="auto"/>
              <w:right w:val="nil"/>
            </w:tcBorders>
          </w:tcPr>
          <w:p w14:paraId="21FA18F8" w14:textId="77777777" w:rsidR="00843742" w:rsidRPr="00E627B6" w:rsidRDefault="00843742" w:rsidP="001927E6">
            <w:pPr>
              <w:pStyle w:val="ListParagraph"/>
              <w:keepNext/>
              <w:keepLines/>
              <w:numPr>
                <w:ilvl w:val="0"/>
                <w:numId w:val="2"/>
              </w:numPr>
              <w:tabs>
                <w:tab w:val="left" w:pos="-6390"/>
              </w:tabs>
              <w:ind w:left="432"/>
              <w:rPr>
                <w:rFonts w:cstheme="minorHAnsi"/>
                <w:b/>
                <w:sz w:val="22"/>
                <w:lang w:val="en-US"/>
              </w:rPr>
            </w:pPr>
            <w:r w:rsidRPr="00E627B6">
              <w:rPr>
                <w:rFonts w:cstheme="minorHAnsi"/>
                <w:b/>
                <w:sz w:val="22"/>
                <w:lang w:val="en-US"/>
              </w:rPr>
              <w:t>Medium</w:t>
            </w:r>
          </w:p>
          <w:p w14:paraId="129CB558" w14:textId="77777777" w:rsidR="00843742" w:rsidRPr="00E627B6" w:rsidRDefault="00843742" w:rsidP="00DE0E27">
            <w:pPr>
              <w:keepNext/>
              <w:keepLines/>
              <w:rPr>
                <w:rFonts w:cstheme="minorHAnsi"/>
                <w:sz w:val="22"/>
              </w:rPr>
            </w:pPr>
          </w:p>
        </w:tc>
        <w:tc>
          <w:tcPr>
            <w:tcW w:w="1980" w:type="dxa"/>
            <w:tcBorders>
              <w:top w:val="nil"/>
              <w:left w:val="nil"/>
              <w:bottom w:val="single" w:sz="4" w:space="0" w:color="auto"/>
              <w:right w:val="single" w:sz="4" w:space="0" w:color="auto"/>
            </w:tcBorders>
          </w:tcPr>
          <w:p w14:paraId="20E5B3E2" w14:textId="77777777" w:rsidR="00843742" w:rsidRPr="00E627B6" w:rsidRDefault="00843742" w:rsidP="00DE0E27">
            <w:pPr>
              <w:keepNext/>
              <w:keepLines/>
              <w:tabs>
                <w:tab w:val="left" w:pos="432"/>
              </w:tabs>
              <w:rPr>
                <w:rFonts w:cstheme="minorHAnsi"/>
                <w:sz w:val="22"/>
              </w:rPr>
            </w:pPr>
            <w:r w:rsidRPr="00E627B6">
              <w:rPr>
                <w:rFonts w:cstheme="minorHAnsi"/>
                <w:b/>
                <w:sz w:val="22"/>
                <w:lang w:val="en-US"/>
              </w:rPr>
              <w:sym w:font="Wingdings" w:char="F0A8"/>
            </w:r>
            <w:r w:rsidRPr="00E627B6">
              <w:rPr>
                <w:rFonts w:cstheme="minorHAnsi"/>
                <w:b/>
                <w:sz w:val="22"/>
                <w:lang w:val="en-US"/>
              </w:rPr>
              <w:tab/>
              <w:t>Low</w:t>
            </w:r>
          </w:p>
        </w:tc>
        <w:tc>
          <w:tcPr>
            <w:tcW w:w="494" w:type="dxa"/>
            <w:tcBorders>
              <w:top w:val="nil"/>
              <w:left w:val="single" w:sz="4" w:space="0" w:color="auto"/>
            </w:tcBorders>
          </w:tcPr>
          <w:p w14:paraId="2732A072" w14:textId="77777777" w:rsidR="00843742" w:rsidRPr="00E627B6" w:rsidRDefault="00843742" w:rsidP="00DE0E27">
            <w:pPr>
              <w:keepNext/>
              <w:keepLines/>
              <w:rPr>
                <w:rFonts w:cstheme="minorHAnsi"/>
                <w:sz w:val="22"/>
              </w:rPr>
            </w:pPr>
          </w:p>
        </w:tc>
      </w:tr>
      <w:tr w:rsidR="00843742" w:rsidRPr="00E627B6" w14:paraId="49CC3711" w14:textId="77777777" w:rsidTr="00DE0E27">
        <w:tc>
          <w:tcPr>
            <w:tcW w:w="468" w:type="dxa"/>
          </w:tcPr>
          <w:p w14:paraId="6C810B98" w14:textId="77777777" w:rsidR="00843742" w:rsidRPr="00E627B6" w:rsidRDefault="00843742" w:rsidP="00DE0E27">
            <w:pPr>
              <w:tabs>
                <w:tab w:val="left" w:pos="-6390"/>
              </w:tabs>
              <w:spacing w:before="120" w:after="120"/>
              <w:rPr>
                <w:rFonts w:cstheme="minorHAnsi"/>
                <w:b/>
                <w:sz w:val="22"/>
                <w:lang w:val="en-US"/>
              </w:rPr>
            </w:pPr>
            <w:r w:rsidRPr="00E627B6">
              <w:rPr>
                <w:rFonts w:cstheme="minorHAnsi"/>
                <w:b/>
                <w:sz w:val="22"/>
                <w:lang w:val="en-US"/>
              </w:rPr>
              <w:t>14</w:t>
            </w:r>
          </w:p>
        </w:tc>
        <w:tc>
          <w:tcPr>
            <w:tcW w:w="7920" w:type="dxa"/>
            <w:gridSpan w:val="6"/>
          </w:tcPr>
          <w:p w14:paraId="2DA6BBC8" w14:textId="77777777" w:rsidR="00843742" w:rsidRPr="00E627B6" w:rsidRDefault="00843742" w:rsidP="00DE0E27">
            <w:pPr>
              <w:tabs>
                <w:tab w:val="left" w:pos="-6390"/>
              </w:tabs>
              <w:spacing w:before="120" w:after="120"/>
              <w:rPr>
                <w:rFonts w:cstheme="minorHAnsi"/>
                <w:b/>
                <w:sz w:val="22"/>
                <w:lang w:val="en-US"/>
              </w:rPr>
            </w:pPr>
            <w:r w:rsidRPr="00E627B6">
              <w:rPr>
                <w:rFonts w:cstheme="minorHAnsi"/>
                <w:b/>
                <w:sz w:val="22"/>
                <w:lang w:val="en-US"/>
              </w:rPr>
              <w:t>Knowledge of legal research tools</w:t>
            </w:r>
          </w:p>
        </w:tc>
        <w:tc>
          <w:tcPr>
            <w:tcW w:w="494" w:type="dxa"/>
          </w:tcPr>
          <w:p w14:paraId="707EC158" w14:textId="77777777" w:rsidR="00843742" w:rsidRPr="00E627B6" w:rsidRDefault="00843742" w:rsidP="00DE0E27">
            <w:pPr>
              <w:tabs>
                <w:tab w:val="left" w:pos="-6390"/>
              </w:tabs>
              <w:spacing w:before="120" w:after="120"/>
              <w:rPr>
                <w:rFonts w:cstheme="minorHAnsi"/>
                <w:b/>
                <w:sz w:val="22"/>
                <w:lang w:val="en-US"/>
              </w:rPr>
            </w:pPr>
          </w:p>
        </w:tc>
      </w:tr>
      <w:tr w:rsidR="00843742" w:rsidRPr="00E627B6" w14:paraId="073EB71E" w14:textId="77777777" w:rsidTr="00DE0E27">
        <w:tc>
          <w:tcPr>
            <w:tcW w:w="468" w:type="dxa"/>
            <w:tcBorders>
              <w:bottom w:val="nil"/>
            </w:tcBorders>
          </w:tcPr>
          <w:p w14:paraId="3A6968CF" w14:textId="77777777" w:rsidR="00843742" w:rsidRPr="00E627B6" w:rsidRDefault="00843742" w:rsidP="00DE0E27">
            <w:pPr>
              <w:tabs>
                <w:tab w:val="left" w:pos="-6390"/>
              </w:tabs>
              <w:rPr>
                <w:rFonts w:cstheme="minorHAnsi"/>
                <w:b/>
                <w:sz w:val="22"/>
                <w:lang w:val="en-US"/>
              </w:rPr>
            </w:pPr>
          </w:p>
        </w:tc>
        <w:tc>
          <w:tcPr>
            <w:tcW w:w="7920" w:type="dxa"/>
            <w:gridSpan w:val="6"/>
            <w:tcBorders>
              <w:bottom w:val="nil"/>
            </w:tcBorders>
          </w:tcPr>
          <w:p w14:paraId="78E69AAC" w14:textId="77777777" w:rsidR="00843742" w:rsidRPr="00E627B6" w:rsidRDefault="00843742" w:rsidP="00DE0E27">
            <w:pPr>
              <w:tabs>
                <w:tab w:val="left" w:pos="-6390"/>
              </w:tabs>
              <w:rPr>
                <w:rFonts w:cstheme="minorHAnsi"/>
                <w:b/>
                <w:sz w:val="22"/>
                <w:lang w:val="en-US"/>
              </w:rPr>
            </w:pPr>
            <w:r w:rsidRPr="00E627B6">
              <w:rPr>
                <w:rFonts w:cstheme="minorHAnsi"/>
                <w:b/>
                <w:sz w:val="22"/>
                <w:lang w:val="en-US"/>
              </w:rPr>
              <w:t>Comments:</w:t>
            </w:r>
          </w:p>
          <w:p w14:paraId="41C8B1A5" w14:textId="77777777" w:rsidR="00843742" w:rsidRPr="00E627B6" w:rsidRDefault="00843742" w:rsidP="00DE0E27">
            <w:pPr>
              <w:tabs>
                <w:tab w:val="left" w:pos="-6390"/>
              </w:tabs>
              <w:rPr>
                <w:rFonts w:cstheme="minorHAnsi"/>
                <w:b/>
                <w:sz w:val="22"/>
                <w:lang w:val="en-US"/>
              </w:rPr>
            </w:pPr>
          </w:p>
          <w:p w14:paraId="4B53D5D7" w14:textId="77777777" w:rsidR="00843742" w:rsidRPr="00E627B6" w:rsidRDefault="00843742" w:rsidP="00DE0E27">
            <w:pPr>
              <w:tabs>
                <w:tab w:val="left" w:pos="-6390"/>
              </w:tabs>
              <w:rPr>
                <w:rFonts w:cstheme="minorHAnsi"/>
                <w:b/>
                <w:sz w:val="22"/>
                <w:lang w:val="en-US"/>
              </w:rPr>
            </w:pPr>
          </w:p>
          <w:p w14:paraId="6A3F7D35" w14:textId="77777777" w:rsidR="00843742" w:rsidRPr="00E627B6" w:rsidRDefault="00843742" w:rsidP="00DE0E27">
            <w:pPr>
              <w:tabs>
                <w:tab w:val="left" w:pos="-6390"/>
              </w:tabs>
              <w:rPr>
                <w:rFonts w:cstheme="minorHAnsi"/>
                <w:b/>
                <w:sz w:val="22"/>
                <w:lang w:val="en-US"/>
              </w:rPr>
            </w:pPr>
          </w:p>
          <w:p w14:paraId="20B34DDF" w14:textId="77777777" w:rsidR="00843742" w:rsidRPr="00E627B6" w:rsidRDefault="00843742" w:rsidP="00DE0E27">
            <w:pPr>
              <w:tabs>
                <w:tab w:val="left" w:pos="-6390"/>
              </w:tabs>
              <w:rPr>
                <w:rFonts w:cstheme="minorHAnsi"/>
                <w:b/>
                <w:sz w:val="22"/>
                <w:lang w:val="en-US"/>
              </w:rPr>
            </w:pPr>
          </w:p>
          <w:p w14:paraId="19BF21E8" w14:textId="77777777" w:rsidR="00843742" w:rsidRPr="00E627B6" w:rsidRDefault="00843742" w:rsidP="00DE0E27">
            <w:pPr>
              <w:tabs>
                <w:tab w:val="left" w:pos="-6390"/>
              </w:tabs>
              <w:rPr>
                <w:rFonts w:cstheme="minorHAnsi"/>
                <w:b/>
                <w:sz w:val="22"/>
                <w:lang w:val="en-US"/>
              </w:rPr>
            </w:pPr>
          </w:p>
          <w:p w14:paraId="5484761B" w14:textId="77777777" w:rsidR="00843742" w:rsidRPr="00E627B6" w:rsidRDefault="00843742" w:rsidP="00DE0E27">
            <w:pPr>
              <w:tabs>
                <w:tab w:val="left" w:pos="-6390"/>
              </w:tabs>
              <w:rPr>
                <w:rFonts w:cstheme="minorHAnsi"/>
                <w:b/>
                <w:sz w:val="22"/>
                <w:lang w:val="en-US"/>
              </w:rPr>
            </w:pPr>
          </w:p>
          <w:p w14:paraId="78B3C5D1" w14:textId="77777777" w:rsidR="00843742" w:rsidRPr="00E627B6" w:rsidRDefault="00843742" w:rsidP="00DE0E27">
            <w:pPr>
              <w:tabs>
                <w:tab w:val="left" w:pos="-6390"/>
              </w:tabs>
              <w:rPr>
                <w:rFonts w:cstheme="minorHAnsi"/>
                <w:b/>
                <w:sz w:val="22"/>
                <w:lang w:val="en-US"/>
              </w:rPr>
            </w:pPr>
          </w:p>
        </w:tc>
        <w:tc>
          <w:tcPr>
            <w:tcW w:w="494" w:type="dxa"/>
            <w:tcBorders>
              <w:bottom w:val="nil"/>
            </w:tcBorders>
          </w:tcPr>
          <w:p w14:paraId="23B8E53A" w14:textId="77777777" w:rsidR="00843742" w:rsidRPr="00E627B6" w:rsidRDefault="00843742" w:rsidP="00DE0E27">
            <w:pPr>
              <w:tabs>
                <w:tab w:val="left" w:pos="-6390"/>
              </w:tabs>
              <w:rPr>
                <w:rFonts w:cstheme="minorHAnsi"/>
                <w:b/>
                <w:sz w:val="22"/>
                <w:lang w:val="en-US"/>
              </w:rPr>
            </w:pPr>
          </w:p>
        </w:tc>
      </w:tr>
      <w:tr w:rsidR="00843742" w:rsidRPr="00E627B6" w14:paraId="464FFA2B" w14:textId="77777777" w:rsidTr="00DE0E27">
        <w:tc>
          <w:tcPr>
            <w:tcW w:w="468" w:type="dxa"/>
            <w:tcBorders>
              <w:top w:val="nil"/>
              <w:left w:val="single" w:sz="4" w:space="0" w:color="auto"/>
              <w:bottom w:val="single" w:sz="4" w:space="0" w:color="auto"/>
              <w:right w:val="single" w:sz="4" w:space="0" w:color="auto"/>
            </w:tcBorders>
          </w:tcPr>
          <w:p w14:paraId="0C03B399" w14:textId="77777777" w:rsidR="00843742" w:rsidRPr="00E627B6" w:rsidRDefault="00843742" w:rsidP="00DE0E27">
            <w:pPr>
              <w:rPr>
                <w:rFonts w:cstheme="minorHAnsi"/>
                <w:sz w:val="22"/>
              </w:rPr>
            </w:pPr>
          </w:p>
        </w:tc>
        <w:tc>
          <w:tcPr>
            <w:tcW w:w="1800" w:type="dxa"/>
            <w:tcBorders>
              <w:top w:val="nil"/>
              <w:left w:val="single" w:sz="4" w:space="0" w:color="auto"/>
              <w:bottom w:val="single" w:sz="4" w:space="0" w:color="auto"/>
              <w:right w:val="nil"/>
            </w:tcBorders>
          </w:tcPr>
          <w:p w14:paraId="050DA2D1" w14:textId="77777777" w:rsidR="00843742" w:rsidRPr="00E627B6" w:rsidRDefault="00843742" w:rsidP="001927E6">
            <w:pPr>
              <w:pStyle w:val="ListParagraph"/>
              <w:keepNext/>
              <w:keepLines/>
              <w:numPr>
                <w:ilvl w:val="0"/>
                <w:numId w:val="2"/>
              </w:numPr>
              <w:tabs>
                <w:tab w:val="left" w:pos="-6390"/>
              </w:tabs>
              <w:ind w:left="446" w:hanging="400"/>
              <w:jc w:val="both"/>
              <w:rPr>
                <w:rFonts w:cstheme="minorHAnsi"/>
                <w:sz w:val="22"/>
              </w:rPr>
            </w:pPr>
            <w:r w:rsidRPr="00E627B6">
              <w:rPr>
                <w:rFonts w:cstheme="minorHAnsi"/>
                <w:b/>
                <w:sz w:val="22"/>
                <w:lang w:val="en-US"/>
              </w:rPr>
              <w:t>Priority</w:t>
            </w:r>
            <w:r w:rsidRPr="00E627B6">
              <w:rPr>
                <w:rFonts w:cstheme="minorHAnsi"/>
                <w:sz w:val="22"/>
              </w:rPr>
              <w:t xml:space="preserve"> </w:t>
            </w:r>
          </w:p>
        </w:tc>
        <w:tc>
          <w:tcPr>
            <w:tcW w:w="1980" w:type="dxa"/>
            <w:gridSpan w:val="2"/>
            <w:tcBorders>
              <w:top w:val="nil"/>
              <w:left w:val="nil"/>
              <w:bottom w:val="single" w:sz="4" w:space="0" w:color="auto"/>
              <w:right w:val="nil"/>
            </w:tcBorders>
          </w:tcPr>
          <w:p w14:paraId="772BE22C" w14:textId="77777777" w:rsidR="00843742" w:rsidRPr="00E627B6" w:rsidRDefault="00843742" w:rsidP="001927E6">
            <w:pPr>
              <w:pStyle w:val="ListParagraph"/>
              <w:numPr>
                <w:ilvl w:val="0"/>
                <w:numId w:val="2"/>
              </w:numPr>
              <w:tabs>
                <w:tab w:val="left" w:pos="-6390"/>
              </w:tabs>
              <w:ind w:left="446" w:hanging="400"/>
              <w:jc w:val="both"/>
              <w:rPr>
                <w:rFonts w:cstheme="minorHAnsi"/>
                <w:b/>
                <w:sz w:val="22"/>
                <w:lang w:val="en-US"/>
              </w:rPr>
            </w:pPr>
            <w:r w:rsidRPr="00E627B6">
              <w:rPr>
                <w:rFonts w:cstheme="minorHAnsi"/>
                <w:b/>
                <w:sz w:val="22"/>
                <w:lang w:val="en-US"/>
              </w:rPr>
              <w:t>High</w:t>
            </w:r>
            <w:r w:rsidRPr="00E627B6">
              <w:rPr>
                <w:rFonts w:cstheme="minorHAnsi"/>
                <w:b/>
                <w:sz w:val="22"/>
                <w:lang w:val="en-US"/>
              </w:rPr>
              <w:tab/>
            </w:r>
          </w:p>
          <w:p w14:paraId="69909F4D" w14:textId="77777777" w:rsidR="00843742" w:rsidRPr="00E627B6" w:rsidRDefault="00843742" w:rsidP="00DE0E27">
            <w:pPr>
              <w:rPr>
                <w:rFonts w:cstheme="minorHAnsi"/>
                <w:sz w:val="22"/>
              </w:rPr>
            </w:pPr>
          </w:p>
        </w:tc>
        <w:tc>
          <w:tcPr>
            <w:tcW w:w="2160" w:type="dxa"/>
            <w:gridSpan w:val="2"/>
            <w:tcBorders>
              <w:top w:val="nil"/>
              <w:left w:val="nil"/>
              <w:bottom w:val="single" w:sz="4" w:space="0" w:color="auto"/>
              <w:right w:val="nil"/>
            </w:tcBorders>
          </w:tcPr>
          <w:p w14:paraId="6C3C4DC6" w14:textId="77777777" w:rsidR="00843742" w:rsidRPr="00E627B6" w:rsidRDefault="00843742" w:rsidP="001927E6">
            <w:pPr>
              <w:pStyle w:val="ListParagraph"/>
              <w:numPr>
                <w:ilvl w:val="0"/>
                <w:numId w:val="2"/>
              </w:numPr>
              <w:tabs>
                <w:tab w:val="left" w:pos="-6390"/>
              </w:tabs>
              <w:ind w:left="432"/>
              <w:rPr>
                <w:rFonts w:cstheme="minorHAnsi"/>
                <w:b/>
                <w:sz w:val="22"/>
                <w:lang w:val="en-US"/>
              </w:rPr>
            </w:pPr>
            <w:r w:rsidRPr="00E627B6">
              <w:rPr>
                <w:rFonts w:cstheme="minorHAnsi"/>
                <w:b/>
                <w:sz w:val="22"/>
                <w:lang w:val="en-US"/>
              </w:rPr>
              <w:t>Medium</w:t>
            </w:r>
          </w:p>
          <w:p w14:paraId="608087FC" w14:textId="77777777" w:rsidR="00843742" w:rsidRPr="00E627B6" w:rsidRDefault="00843742" w:rsidP="00DE0E27">
            <w:pPr>
              <w:rPr>
                <w:rFonts w:cstheme="minorHAnsi"/>
                <w:sz w:val="22"/>
              </w:rPr>
            </w:pPr>
          </w:p>
        </w:tc>
        <w:tc>
          <w:tcPr>
            <w:tcW w:w="1980" w:type="dxa"/>
            <w:tcBorders>
              <w:top w:val="nil"/>
              <w:left w:val="nil"/>
              <w:bottom w:val="single" w:sz="4" w:space="0" w:color="auto"/>
              <w:right w:val="single" w:sz="4" w:space="0" w:color="auto"/>
            </w:tcBorders>
          </w:tcPr>
          <w:p w14:paraId="3DEDAD7B" w14:textId="77777777" w:rsidR="00843742" w:rsidRPr="00E627B6" w:rsidRDefault="00843742" w:rsidP="00DE0E27">
            <w:pPr>
              <w:tabs>
                <w:tab w:val="left" w:pos="432"/>
              </w:tabs>
              <w:rPr>
                <w:rFonts w:cstheme="minorHAnsi"/>
                <w:sz w:val="22"/>
              </w:rPr>
            </w:pPr>
            <w:r w:rsidRPr="00E627B6">
              <w:rPr>
                <w:rFonts w:cstheme="minorHAnsi"/>
                <w:b/>
                <w:sz w:val="22"/>
                <w:lang w:val="en-US"/>
              </w:rPr>
              <w:sym w:font="Wingdings" w:char="F0A8"/>
            </w:r>
            <w:r w:rsidRPr="00E627B6">
              <w:rPr>
                <w:rFonts w:cstheme="minorHAnsi"/>
                <w:b/>
                <w:sz w:val="22"/>
                <w:lang w:val="en-US"/>
              </w:rPr>
              <w:tab/>
              <w:t>Low</w:t>
            </w:r>
          </w:p>
        </w:tc>
        <w:tc>
          <w:tcPr>
            <w:tcW w:w="494" w:type="dxa"/>
            <w:tcBorders>
              <w:top w:val="nil"/>
              <w:left w:val="single" w:sz="4" w:space="0" w:color="auto"/>
            </w:tcBorders>
          </w:tcPr>
          <w:p w14:paraId="622526D7" w14:textId="77777777" w:rsidR="00843742" w:rsidRPr="00E627B6" w:rsidRDefault="00843742" w:rsidP="00DE0E27">
            <w:pPr>
              <w:rPr>
                <w:rFonts w:cstheme="minorHAnsi"/>
                <w:sz w:val="22"/>
              </w:rPr>
            </w:pPr>
          </w:p>
        </w:tc>
      </w:tr>
      <w:tr w:rsidR="00843742" w:rsidRPr="00E627B6" w14:paraId="61CAF46A" w14:textId="77777777" w:rsidTr="00DE0E27">
        <w:tc>
          <w:tcPr>
            <w:tcW w:w="468" w:type="dxa"/>
          </w:tcPr>
          <w:p w14:paraId="053D2B53" w14:textId="77777777" w:rsidR="00843742" w:rsidRPr="00E627B6" w:rsidRDefault="00843742" w:rsidP="00DE0E27">
            <w:pPr>
              <w:tabs>
                <w:tab w:val="left" w:pos="-6390"/>
              </w:tabs>
              <w:spacing w:before="120" w:after="120"/>
              <w:rPr>
                <w:rFonts w:cstheme="minorHAnsi"/>
                <w:b/>
                <w:sz w:val="22"/>
                <w:lang w:val="en-US"/>
              </w:rPr>
            </w:pPr>
            <w:r w:rsidRPr="00E627B6">
              <w:rPr>
                <w:rFonts w:cstheme="minorHAnsi"/>
                <w:b/>
                <w:sz w:val="22"/>
                <w:lang w:val="en-US"/>
              </w:rPr>
              <w:t>15</w:t>
            </w:r>
          </w:p>
        </w:tc>
        <w:tc>
          <w:tcPr>
            <w:tcW w:w="7920" w:type="dxa"/>
            <w:gridSpan w:val="6"/>
          </w:tcPr>
          <w:p w14:paraId="16B3D19E" w14:textId="77777777" w:rsidR="00843742" w:rsidRPr="00E627B6" w:rsidRDefault="00843742" w:rsidP="00DE0E27">
            <w:pPr>
              <w:tabs>
                <w:tab w:val="left" w:pos="-6390"/>
              </w:tabs>
              <w:spacing w:before="120" w:after="120"/>
              <w:rPr>
                <w:rFonts w:cstheme="minorHAnsi"/>
                <w:b/>
                <w:sz w:val="22"/>
                <w:lang w:val="en-US"/>
              </w:rPr>
            </w:pPr>
            <w:r w:rsidRPr="00E627B6">
              <w:rPr>
                <w:rFonts w:cstheme="minorHAnsi"/>
                <w:b/>
                <w:sz w:val="22"/>
                <w:lang w:val="en-US"/>
              </w:rPr>
              <w:t>Knowledge of Judgment Writing (Sentencing, Criminal defended, Civil)</w:t>
            </w:r>
          </w:p>
        </w:tc>
        <w:tc>
          <w:tcPr>
            <w:tcW w:w="494" w:type="dxa"/>
          </w:tcPr>
          <w:p w14:paraId="0B7D524C" w14:textId="77777777" w:rsidR="00843742" w:rsidRPr="00E627B6" w:rsidRDefault="00843742" w:rsidP="00DE0E27">
            <w:pPr>
              <w:tabs>
                <w:tab w:val="left" w:pos="-6390"/>
              </w:tabs>
              <w:spacing w:before="120" w:after="120"/>
              <w:rPr>
                <w:rFonts w:cstheme="minorHAnsi"/>
                <w:b/>
                <w:sz w:val="22"/>
                <w:lang w:val="en-US"/>
              </w:rPr>
            </w:pPr>
          </w:p>
        </w:tc>
      </w:tr>
      <w:tr w:rsidR="00843742" w:rsidRPr="00E627B6" w14:paraId="65A9E8C1" w14:textId="77777777" w:rsidTr="00DE0E27">
        <w:tc>
          <w:tcPr>
            <w:tcW w:w="468" w:type="dxa"/>
            <w:tcBorders>
              <w:bottom w:val="nil"/>
            </w:tcBorders>
          </w:tcPr>
          <w:p w14:paraId="420F794C" w14:textId="77777777" w:rsidR="00843742" w:rsidRPr="00E627B6" w:rsidRDefault="00843742" w:rsidP="00DE0E27">
            <w:pPr>
              <w:tabs>
                <w:tab w:val="left" w:pos="-6390"/>
              </w:tabs>
              <w:rPr>
                <w:rFonts w:cstheme="minorHAnsi"/>
                <w:b/>
                <w:sz w:val="22"/>
                <w:lang w:val="en-US"/>
              </w:rPr>
            </w:pPr>
          </w:p>
        </w:tc>
        <w:tc>
          <w:tcPr>
            <w:tcW w:w="7920" w:type="dxa"/>
            <w:gridSpan w:val="6"/>
            <w:tcBorders>
              <w:bottom w:val="nil"/>
            </w:tcBorders>
          </w:tcPr>
          <w:p w14:paraId="66AD3CF0" w14:textId="77777777" w:rsidR="00843742" w:rsidRPr="00E627B6" w:rsidRDefault="00843742" w:rsidP="00DE0E27">
            <w:pPr>
              <w:tabs>
                <w:tab w:val="left" w:pos="-6390"/>
              </w:tabs>
              <w:rPr>
                <w:rFonts w:cstheme="minorHAnsi"/>
                <w:b/>
                <w:sz w:val="22"/>
                <w:lang w:val="en-US"/>
              </w:rPr>
            </w:pPr>
            <w:r w:rsidRPr="00E627B6">
              <w:rPr>
                <w:rFonts w:cstheme="minorHAnsi"/>
                <w:b/>
                <w:sz w:val="22"/>
                <w:lang w:val="en-US"/>
              </w:rPr>
              <w:t>Comments:</w:t>
            </w:r>
          </w:p>
          <w:p w14:paraId="1F07A559" w14:textId="77777777" w:rsidR="00843742" w:rsidRPr="00E627B6" w:rsidRDefault="00843742" w:rsidP="00DE0E27">
            <w:pPr>
              <w:tabs>
                <w:tab w:val="left" w:pos="-6390"/>
              </w:tabs>
              <w:rPr>
                <w:rFonts w:cstheme="minorHAnsi"/>
                <w:b/>
                <w:sz w:val="22"/>
                <w:lang w:val="en-US"/>
              </w:rPr>
            </w:pPr>
          </w:p>
          <w:p w14:paraId="035EF8DD" w14:textId="77777777" w:rsidR="00843742" w:rsidRPr="00E627B6" w:rsidRDefault="00843742" w:rsidP="00DE0E27">
            <w:pPr>
              <w:tabs>
                <w:tab w:val="left" w:pos="-6390"/>
              </w:tabs>
              <w:rPr>
                <w:rFonts w:cstheme="minorHAnsi"/>
                <w:b/>
                <w:sz w:val="22"/>
                <w:lang w:val="en-US"/>
              </w:rPr>
            </w:pPr>
          </w:p>
          <w:p w14:paraId="6D7DEC3B" w14:textId="77777777" w:rsidR="00843742" w:rsidRPr="00E627B6" w:rsidRDefault="00843742" w:rsidP="00DE0E27">
            <w:pPr>
              <w:tabs>
                <w:tab w:val="left" w:pos="-6390"/>
              </w:tabs>
              <w:rPr>
                <w:rFonts w:cstheme="minorHAnsi"/>
                <w:b/>
                <w:sz w:val="22"/>
                <w:lang w:val="en-US"/>
              </w:rPr>
            </w:pPr>
          </w:p>
          <w:p w14:paraId="12DC8B3F" w14:textId="77777777" w:rsidR="00843742" w:rsidRPr="00E627B6" w:rsidRDefault="00843742" w:rsidP="00DE0E27">
            <w:pPr>
              <w:tabs>
                <w:tab w:val="left" w:pos="-6390"/>
              </w:tabs>
              <w:rPr>
                <w:rFonts w:cstheme="minorHAnsi"/>
                <w:b/>
                <w:sz w:val="22"/>
                <w:lang w:val="en-US"/>
              </w:rPr>
            </w:pPr>
          </w:p>
          <w:p w14:paraId="31D6B473" w14:textId="77777777" w:rsidR="00843742" w:rsidRPr="00E627B6" w:rsidRDefault="00843742" w:rsidP="00DE0E27">
            <w:pPr>
              <w:tabs>
                <w:tab w:val="left" w:pos="-6390"/>
              </w:tabs>
              <w:rPr>
                <w:rFonts w:cstheme="minorHAnsi"/>
                <w:b/>
                <w:sz w:val="22"/>
                <w:lang w:val="en-US"/>
              </w:rPr>
            </w:pPr>
          </w:p>
          <w:p w14:paraId="14D55AF9" w14:textId="77777777" w:rsidR="00843742" w:rsidRPr="00E627B6" w:rsidRDefault="00843742" w:rsidP="00DE0E27">
            <w:pPr>
              <w:tabs>
                <w:tab w:val="left" w:pos="-6390"/>
              </w:tabs>
              <w:rPr>
                <w:rFonts w:cstheme="minorHAnsi"/>
                <w:b/>
                <w:sz w:val="22"/>
                <w:lang w:val="en-US"/>
              </w:rPr>
            </w:pPr>
          </w:p>
          <w:p w14:paraId="580FC8F7" w14:textId="77777777" w:rsidR="00843742" w:rsidRPr="00E627B6" w:rsidRDefault="00843742" w:rsidP="00DE0E27">
            <w:pPr>
              <w:tabs>
                <w:tab w:val="left" w:pos="-6390"/>
              </w:tabs>
              <w:rPr>
                <w:rFonts w:cstheme="minorHAnsi"/>
                <w:b/>
                <w:sz w:val="22"/>
                <w:lang w:val="en-US"/>
              </w:rPr>
            </w:pPr>
          </w:p>
        </w:tc>
        <w:tc>
          <w:tcPr>
            <w:tcW w:w="494" w:type="dxa"/>
            <w:tcBorders>
              <w:bottom w:val="nil"/>
            </w:tcBorders>
          </w:tcPr>
          <w:p w14:paraId="709D82A5" w14:textId="77777777" w:rsidR="00843742" w:rsidRPr="00E627B6" w:rsidRDefault="00843742" w:rsidP="00DE0E27">
            <w:pPr>
              <w:tabs>
                <w:tab w:val="left" w:pos="-6390"/>
              </w:tabs>
              <w:rPr>
                <w:rFonts w:cstheme="minorHAnsi"/>
                <w:b/>
                <w:sz w:val="22"/>
                <w:lang w:val="en-US"/>
              </w:rPr>
            </w:pPr>
          </w:p>
        </w:tc>
      </w:tr>
      <w:tr w:rsidR="00843742" w:rsidRPr="00E627B6" w14:paraId="5F430047" w14:textId="77777777" w:rsidTr="00DE0E27">
        <w:tc>
          <w:tcPr>
            <w:tcW w:w="468" w:type="dxa"/>
            <w:tcBorders>
              <w:top w:val="nil"/>
              <w:left w:val="single" w:sz="4" w:space="0" w:color="auto"/>
              <w:bottom w:val="single" w:sz="4" w:space="0" w:color="auto"/>
              <w:right w:val="single" w:sz="4" w:space="0" w:color="auto"/>
            </w:tcBorders>
          </w:tcPr>
          <w:p w14:paraId="425314D9" w14:textId="77777777" w:rsidR="00843742" w:rsidRPr="00E627B6" w:rsidRDefault="00843742" w:rsidP="00DE0E27">
            <w:pPr>
              <w:rPr>
                <w:rFonts w:cstheme="minorHAnsi"/>
                <w:sz w:val="22"/>
              </w:rPr>
            </w:pPr>
          </w:p>
        </w:tc>
        <w:tc>
          <w:tcPr>
            <w:tcW w:w="1800" w:type="dxa"/>
            <w:tcBorders>
              <w:top w:val="nil"/>
              <w:left w:val="single" w:sz="4" w:space="0" w:color="auto"/>
              <w:bottom w:val="single" w:sz="4" w:space="0" w:color="auto"/>
              <w:right w:val="nil"/>
            </w:tcBorders>
          </w:tcPr>
          <w:p w14:paraId="08538F6B" w14:textId="77777777" w:rsidR="00843742" w:rsidRPr="00E627B6" w:rsidRDefault="00843742" w:rsidP="001927E6">
            <w:pPr>
              <w:pStyle w:val="ListParagraph"/>
              <w:keepNext/>
              <w:keepLines/>
              <w:numPr>
                <w:ilvl w:val="0"/>
                <w:numId w:val="2"/>
              </w:numPr>
              <w:tabs>
                <w:tab w:val="left" w:pos="-6390"/>
              </w:tabs>
              <w:ind w:left="446" w:hanging="400"/>
              <w:jc w:val="both"/>
              <w:rPr>
                <w:rFonts w:cstheme="minorHAnsi"/>
                <w:b/>
                <w:sz w:val="22"/>
                <w:lang w:val="en-US"/>
              </w:rPr>
            </w:pPr>
            <w:r w:rsidRPr="00E627B6">
              <w:rPr>
                <w:rFonts w:cstheme="minorHAnsi"/>
                <w:b/>
                <w:sz w:val="22"/>
                <w:lang w:val="en-US"/>
              </w:rPr>
              <w:t xml:space="preserve">Priority </w:t>
            </w:r>
          </w:p>
        </w:tc>
        <w:tc>
          <w:tcPr>
            <w:tcW w:w="1980" w:type="dxa"/>
            <w:gridSpan w:val="2"/>
            <w:tcBorders>
              <w:top w:val="nil"/>
              <w:left w:val="nil"/>
              <w:bottom w:val="single" w:sz="4" w:space="0" w:color="auto"/>
              <w:right w:val="nil"/>
            </w:tcBorders>
          </w:tcPr>
          <w:p w14:paraId="08B1B366" w14:textId="77777777" w:rsidR="00843742" w:rsidRPr="00E627B6" w:rsidRDefault="00843742" w:rsidP="001927E6">
            <w:pPr>
              <w:pStyle w:val="ListParagraph"/>
              <w:numPr>
                <w:ilvl w:val="0"/>
                <w:numId w:val="2"/>
              </w:numPr>
              <w:tabs>
                <w:tab w:val="left" w:pos="-6390"/>
              </w:tabs>
              <w:ind w:left="446" w:hanging="400"/>
              <w:jc w:val="both"/>
              <w:rPr>
                <w:rFonts w:cstheme="minorHAnsi"/>
                <w:b/>
                <w:sz w:val="22"/>
                <w:lang w:val="en-US"/>
              </w:rPr>
            </w:pPr>
            <w:r w:rsidRPr="00E627B6">
              <w:rPr>
                <w:rFonts w:cstheme="minorHAnsi"/>
                <w:b/>
                <w:sz w:val="22"/>
                <w:lang w:val="en-US"/>
              </w:rPr>
              <w:t>High</w:t>
            </w:r>
            <w:r w:rsidRPr="00E627B6">
              <w:rPr>
                <w:rFonts w:cstheme="minorHAnsi"/>
                <w:b/>
                <w:sz w:val="22"/>
                <w:lang w:val="en-US"/>
              </w:rPr>
              <w:tab/>
            </w:r>
          </w:p>
          <w:p w14:paraId="243BF406" w14:textId="77777777" w:rsidR="00843742" w:rsidRPr="00E627B6" w:rsidRDefault="00843742" w:rsidP="00DE0E27">
            <w:pPr>
              <w:rPr>
                <w:rFonts w:cstheme="minorHAnsi"/>
                <w:sz w:val="22"/>
              </w:rPr>
            </w:pPr>
          </w:p>
        </w:tc>
        <w:tc>
          <w:tcPr>
            <w:tcW w:w="2160" w:type="dxa"/>
            <w:gridSpan w:val="2"/>
            <w:tcBorders>
              <w:top w:val="nil"/>
              <w:left w:val="nil"/>
              <w:bottom w:val="single" w:sz="4" w:space="0" w:color="auto"/>
              <w:right w:val="nil"/>
            </w:tcBorders>
          </w:tcPr>
          <w:p w14:paraId="2B0D44DA" w14:textId="77777777" w:rsidR="00843742" w:rsidRPr="00E627B6" w:rsidRDefault="00843742" w:rsidP="001927E6">
            <w:pPr>
              <w:pStyle w:val="ListParagraph"/>
              <w:numPr>
                <w:ilvl w:val="0"/>
                <w:numId w:val="2"/>
              </w:numPr>
              <w:tabs>
                <w:tab w:val="left" w:pos="-6390"/>
              </w:tabs>
              <w:ind w:left="432"/>
              <w:rPr>
                <w:rFonts w:cstheme="minorHAnsi"/>
                <w:b/>
                <w:sz w:val="22"/>
                <w:lang w:val="en-US"/>
              </w:rPr>
            </w:pPr>
            <w:r w:rsidRPr="00E627B6">
              <w:rPr>
                <w:rFonts w:cstheme="minorHAnsi"/>
                <w:b/>
                <w:sz w:val="22"/>
                <w:lang w:val="en-US"/>
              </w:rPr>
              <w:t>Medium</w:t>
            </w:r>
          </w:p>
          <w:p w14:paraId="37171B4A" w14:textId="77777777" w:rsidR="00843742" w:rsidRPr="00E627B6" w:rsidRDefault="00843742" w:rsidP="00DE0E27">
            <w:pPr>
              <w:rPr>
                <w:rFonts w:cstheme="minorHAnsi"/>
                <w:sz w:val="22"/>
              </w:rPr>
            </w:pPr>
          </w:p>
        </w:tc>
        <w:tc>
          <w:tcPr>
            <w:tcW w:w="1980" w:type="dxa"/>
            <w:tcBorders>
              <w:top w:val="nil"/>
              <w:left w:val="nil"/>
              <w:bottom w:val="single" w:sz="4" w:space="0" w:color="auto"/>
              <w:right w:val="single" w:sz="4" w:space="0" w:color="auto"/>
            </w:tcBorders>
          </w:tcPr>
          <w:p w14:paraId="0C7EB34A" w14:textId="77777777" w:rsidR="00843742" w:rsidRPr="00E627B6" w:rsidRDefault="00843742" w:rsidP="00DE0E27">
            <w:pPr>
              <w:tabs>
                <w:tab w:val="left" w:pos="432"/>
              </w:tabs>
              <w:rPr>
                <w:rFonts w:cstheme="minorHAnsi"/>
                <w:sz w:val="22"/>
              </w:rPr>
            </w:pPr>
            <w:r w:rsidRPr="00E627B6">
              <w:rPr>
                <w:rFonts w:cstheme="minorHAnsi"/>
                <w:b/>
                <w:sz w:val="22"/>
                <w:lang w:val="en-US"/>
              </w:rPr>
              <w:sym w:font="Wingdings" w:char="F0A8"/>
            </w:r>
            <w:r w:rsidRPr="00E627B6">
              <w:rPr>
                <w:rFonts w:cstheme="minorHAnsi"/>
                <w:b/>
                <w:sz w:val="22"/>
                <w:lang w:val="en-US"/>
              </w:rPr>
              <w:tab/>
              <w:t>Low</w:t>
            </w:r>
          </w:p>
        </w:tc>
        <w:tc>
          <w:tcPr>
            <w:tcW w:w="494" w:type="dxa"/>
            <w:tcBorders>
              <w:top w:val="nil"/>
              <w:left w:val="single" w:sz="4" w:space="0" w:color="auto"/>
            </w:tcBorders>
          </w:tcPr>
          <w:p w14:paraId="73B0C358" w14:textId="77777777" w:rsidR="00843742" w:rsidRPr="00E627B6" w:rsidRDefault="00843742" w:rsidP="00DE0E27">
            <w:pPr>
              <w:rPr>
                <w:rFonts w:cstheme="minorHAnsi"/>
                <w:sz w:val="22"/>
              </w:rPr>
            </w:pPr>
          </w:p>
        </w:tc>
      </w:tr>
      <w:tr w:rsidR="00843742" w:rsidRPr="00E627B6" w14:paraId="1AEEC7E1" w14:textId="77777777" w:rsidTr="00DE0E27">
        <w:tc>
          <w:tcPr>
            <w:tcW w:w="468" w:type="dxa"/>
          </w:tcPr>
          <w:p w14:paraId="286E80A2" w14:textId="77777777" w:rsidR="00843742" w:rsidRPr="00E627B6" w:rsidRDefault="00843742" w:rsidP="00DE0E27">
            <w:pPr>
              <w:tabs>
                <w:tab w:val="left" w:pos="-6390"/>
              </w:tabs>
              <w:spacing w:before="120" w:after="120"/>
              <w:rPr>
                <w:rFonts w:cstheme="minorHAnsi"/>
                <w:b/>
                <w:sz w:val="22"/>
                <w:lang w:val="en-US"/>
              </w:rPr>
            </w:pPr>
            <w:r w:rsidRPr="00E627B6">
              <w:rPr>
                <w:rFonts w:cstheme="minorHAnsi"/>
                <w:b/>
                <w:sz w:val="22"/>
                <w:lang w:val="en-US"/>
              </w:rPr>
              <w:t>16</w:t>
            </w:r>
          </w:p>
        </w:tc>
        <w:tc>
          <w:tcPr>
            <w:tcW w:w="7920" w:type="dxa"/>
            <w:gridSpan w:val="6"/>
          </w:tcPr>
          <w:p w14:paraId="32497C5A" w14:textId="77777777" w:rsidR="00843742" w:rsidRPr="00E627B6" w:rsidRDefault="00843742" w:rsidP="00DE0E27">
            <w:pPr>
              <w:tabs>
                <w:tab w:val="left" w:pos="-6390"/>
              </w:tabs>
              <w:spacing w:before="120" w:after="120"/>
              <w:rPr>
                <w:rFonts w:cstheme="minorHAnsi"/>
                <w:b/>
                <w:sz w:val="22"/>
                <w:lang w:val="en-US"/>
              </w:rPr>
            </w:pPr>
            <w:r w:rsidRPr="00E627B6">
              <w:rPr>
                <w:rFonts w:cstheme="minorHAnsi"/>
                <w:b/>
                <w:sz w:val="22"/>
                <w:lang w:val="en-US"/>
              </w:rPr>
              <w:t>Knowledge of the Use of an Interpreter in Court</w:t>
            </w:r>
          </w:p>
        </w:tc>
        <w:tc>
          <w:tcPr>
            <w:tcW w:w="494" w:type="dxa"/>
          </w:tcPr>
          <w:p w14:paraId="483456B2" w14:textId="77777777" w:rsidR="00843742" w:rsidRPr="00E627B6" w:rsidRDefault="00843742" w:rsidP="00DE0E27">
            <w:pPr>
              <w:tabs>
                <w:tab w:val="left" w:pos="-6390"/>
              </w:tabs>
              <w:spacing w:before="120" w:after="120"/>
              <w:rPr>
                <w:rFonts w:cstheme="minorHAnsi"/>
                <w:b/>
                <w:sz w:val="22"/>
                <w:lang w:val="en-US"/>
              </w:rPr>
            </w:pPr>
          </w:p>
        </w:tc>
      </w:tr>
      <w:tr w:rsidR="00843742" w:rsidRPr="00E627B6" w14:paraId="54B6FC06" w14:textId="77777777" w:rsidTr="00DE0E27">
        <w:tc>
          <w:tcPr>
            <w:tcW w:w="468" w:type="dxa"/>
            <w:vMerge w:val="restart"/>
          </w:tcPr>
          <w:p w14:paraId="5576B4B7" w14:textId="77777777" w:rsidR="00843742" w:rsidRPr="00E627B6" w:rsidRDefault="00843742" w:rsidP="00DE0E27">
            <w:pPr>
              <w:tabs>
                <w:tab w:val="left" w:pos="-6390"/>
              </w:tabs>
              <w:spacing w:before="120" w:after="120"/>
              <w:rPr>
                <w:rFonts w:cstheme="minorHAnsi"/>
                <w:b/>
                <w:sz w:val="22"/>
                <w:lang w:val="en-US"/>
              </w:rPr>
            </w:pPr>
          </w:p>
        </w:tc>
        <w:tc>
          <w:tcPr>
            <w:tcW w:w="7920" w:type="dxa"/>
            <w:gridSpan w:val="6"/>
            <w:tcBorders>
              <w:bottom w:val="nil"/>
            </w:tcBorders>
          </w:tcPr>
          <w:p w14:paraId="45FFB03D" w14:textId="77777777" w:rsidR="00843742" w:rsidRPr="00E627B6" w:rsidRDefault="00843742" w:rsidP="00DE0E27">
            <w:pPr>
              <w:tabs>
                <w:tab w:val="left" w:pos="-6390"/>
              </w:tabs>
              <w:spacing w:before="120" w:after="120"/>
              <w:rPr>
                <w:rFonts w:cstheme="minorHAnsi"/>
                <w:b/>
                <w:sz w:val="22"/>
                <w:lang w:val="en-US"/>
              </w:rPr>
            </w:pPr>
            <w:r w:rsidRPr="00E627B6">
              <w:rPr>
                <w:rFonts w:cstheme="minorHAnsi"/>
                <w:b/>
                <w:sz w:val="22"/>
                <w:lang w:val="en-US"/>
              </w:rPr>
              <w:t>Comments:</w:t>
            </w:r>
          </w:p>
          <w:p w14:paraId="7D18F33E" w14:textId="77777777" w:rsidR="00843742" w:rsidRPr="00E627B6" w:rsidRDefault="00843742" w:rsidP="00DE0E27">
            <w:pPr>
              <w:tabs>
                <w:tab w:val="left" w:pos="-6390"/>
              </w:tabs>
              <w:spacing w:before="120" w:after="120"/>
              <w:rPr>
                <w:rFonts w:cstheme="minorHAnsi"/>
                <w:b/>
                <w:sz w:val="22"/>
                <w:lang w:val="en-US"/>
              </w:rPr>
            </w:pPr>
          </w:p>
          <w:p w14:paraId="5277CFCB" w14:textId="2C6F0FB7" w:rsidR="00843742" w:rsidRPr="00E627B6" w:rsidRDefault="00843742" w:rsidP="00DE0E27">
            <w:pPr>
              <w:tabs>
                <w:tab w:val="left" w:pos="-6390"/>
              </w:tabs>
              <w:spacing w:before="120" w:after="120"/>
              <w:rPr>
                <w:rFonts w:cstheme="minorHAnsi"/>
                <w:b/>
                <w:sz w:val="22"/>
                <w:lang w:val="en-US"/>
              </w:rPr>
            </w:pPr>
          </w:p>
          <w:p w14:paraId="596B8087" w14:textId="77777777" w:rsidR="00843742" w:rsidRPr="00E627B6" w:rsidRDefault="00843742" w:rsidP="00DE0E27">
            <w:pPr>
              <w:tabs>
                <w:tab w:val="left" w:pos="-6390"/>
              </w:tabs>
              <w:spacing w:before="120" w:after="120"/>
              <w:rPr>
                <w:rFonts w:cstheme="minorHAnsi"/>
                <w:b/>
                <w:sz w:val="22"/>
                <w:lang w:val="en-US"/>
              </w:rPr>
            </w:pPr>
          </w:p>
          <w:p w14:paraId="0C2E9675" w14:textId="77777777" w:rsidR="00843742" w:rsidRPr="00E627B6" w:rsidRDefault="00843742" w:rsidP="00DE0E27">
            <w:pPr>
              <w:tabs>
                <w:tab w:val="left" w:pos="-6390"/>
              </w:tabs>
              <w:spacing w:before="120" w:after="120"/>
              <w:rPr>
                <w:rFonts w:cstheme="minorHAnsi"/>
                <w:b/>
                <w:sz w:val="22"/>
                <w:lang w:val="en-US"/>
              </w:rPr>
            </w:pPr>
          </w:p>
        </w:tc>
        <w:tc>
          <w:tcPr>
            <w:tcW w:w="494" w:type="dxa"/>
            <w:vMerge w:val="restart"/>
          </w:tcPr>
          <w:p w14:paraId="724ED10E" w14:textId="77777777" w:rsidR="00843742" w:rsidRPr="00E627B6" w:rsidRDefault="00843742" w:rsidP="00DE0E27">
            <w:pPr>
              <w:tabs>
                <w:tab w:val="left" w:pos="-6390"/>
              </w:tabs>
              <w:spacing w:before="120" w:after="120"/>
              <w:rPr>
                <w:rFonts w:cstheme="minorHAnsi"/>
                <w:b/>
                <w:sz w:val="22"/>
                <w:lang w:val="en-US"/>
              </w:rPr>
            </w:pPr>
          </w:p>
        </w:tc>
      </w:tr>
      <w:tr w:rsidR="00843742" w:rsidRPr="00E627B6" w14:paraId="2DFFB546" w14:textId="77777777" w:rsidTr="00DE0E27">
        <w:tc>
          <w:tcPr>
            <w:tcW w:w="468" w:type="dxa"/>
            <w:vMerge/>
          </w:tcPr>
          <w:p w14:paraId="0AEF486D" w14:textId="77777777" w:rsidR="00843742" w:rsidRPr="00E627B6" w:rsidRDefault="00843742" w:rsidP="00DE0E27">
            <w:pPr>
              <w:tabs>
                <w:tab w:val="left" w:pos="-6390"/>
              </w:tabs>
              <w:spacing w:before="120" w:after="120"/>
              <w:rPr>
                <w:rFonts w:cstheme="minorHAnsi"/>
                <w:b/>
                <w:sz w:val="22"/>
                <w:lang w:val="en-US"/>
              </w:rPr>
            </w:pPr>
          </w:p>
        </w:tc>
        <w:tc>
          <w:tcPr>
            <w:tcW w:w="1980" w:type="dxa"/>
            <w:gridSpan w:val="2"/>
            <w:tcBorders>
              <w:top w:val="nil"/>
              <w:right w:val="nil"/>
            </w:tcBorders>
          </w:tcPr>
          <w:p w14:paraId="18BA33B3" w14:textId="77777777" w:rsidR="00843742" w:rsidRPr="00E627B6" w:rsidRDefault="00843742" w:rsidP="001927E6">
            <w:pPr>
              <w:pStyle w:val="ListParagraph"/>
              <w:keepNext/>
              <w:keepLines/>
              <w:numPr>
                <w:ilvl w:val="0"/>
                <w:numId w:val="2"/>
              </w:numPr>
              <w:tabs>
                <w:tab w:val="left" w:pos="-6390"/>
              </w:tabs>
              <w:ind w:left="446" w:hanging="400"/>
              <w:jc w:val="both"/>
              <w:rPr>
                <w:rFonts w:cstheme="minorHAnsi"/>
                <w:sz w:val="22"/>
              </w:rPr>
            </w:pPr>
            <w:r w:rsidRPr="00E627B6">
              <w:rPr>
                <w:rFonts w:cstheme="minorHAnsi"/>
                <w:b/>
                <w:sz w:val="22"/>
                <w:lang w:val="en-US"/>
              </w:rPr>
              <w:t xml:space="preserve">Priority </w:t>
            </w:r>
          </w:p>
        </w:tc>
        <w:tc>
          <w:tcPr>
            <w:tcW w:w="1980" w:type="dxa"/>
            <w:gridSpan w:val="2"/>
            <w:tcBorders>
              <w:top w:val="nil"/>
              <w:left w:val="nil"/>
              <w:right w:val="nil"/>
            </w:tcBorders>
          </w:tcPr>
          <w:p w14:paraId="3A5E130C" w14:textId="77777777" w:rsidR="00843742" w:rsidRPr="00E627B6" w:rsidRDefault="00843742" w:rsidP="001927E6">
            <w:pPr>
              <w:pStyle w:val="ListParagraph"/>
              <w:numPr>
                <w:ilvl w:val="0"/>
                <w:numId w:val="2"/>
              </w:numPr>
              <w:tabs>
                <w:tab w:val="left" w:pos="-6390"/>
              </w:tabs>
              <w:ind w:left="446" w:hanging="400"/>
              <w:jc w:val="both"/>
              <w:rPr>
                <w:rFonts w:cstheme="minorHAnsi"/>
                <w:b/>
                <w:sz w:val="22"/>
                <w:lang w:val="en-US"/>
              </w:rPr>
            </w:pPr>
            <w:r w:rsidRPr="00E627B6">
              <w:rPr>
                <w:rFonts w:cstheme="minorHAnsi"/>
                <w:b/>
                <w:sz w:val="22"/>
                <w:lang w:val="en-US"/>
              </w:rPr>
              <w:t>High</w:t>
            </w:r>
            <w:r w:rsidRPr="00E627B6">
              <w:rPr>
                <w:rFonts w:cstheme="minorHAnsi"/>
                <w:b/>
                <w:sz w:val="22"/>
                <w:lang w:val="en-US"/>
              </w:rPr>
              <w:tab/>
            </w:r>
          </w:p>
          <w:p w14:paraId="460D95F7" w14:textId="77777777" w:rsidR="00843742" w:rsidRPr="00E627B6" w:rsidRDefault="00843742" w:rsidP="00DE0E27">
            <w:pPr>
              <w:rPr>
                <w:rFonts w:cstheme="minorHAnsi"/>
                <w:sz w:val="22"/>
              </w:rPr>
            </w:pPr>
          </w:p>
        </w:tc>
        <w:tc>
          <w:tcPr>
            <w:tcW w:w="1980" w:type="dxa"/>
            <w:tcBorders>
              <w:top w:val="nil"/>
              <w:left w:val="nil"/>
              <w:right w:val="nil"/>
            </w:tcBorders>
          </w:tcPr>
          <w:p w14:paraId="123F0012" w14:textId="77777777" w:rsidR="00843742" w:rsidRPr="00E627B6" w:rsidRDefault="00843742" w:rsidP="001927E6">
            <w:pPr>
              <w:pStyle w:val="ListParagraph"/>
              <w:numPr>
                <w:ilvl w:val="0"/>
                <w:numId w:val="2"/>
              </w:numPr>
              <w:tabs>
                <w:tab w:val="left" w:pos="-6390"/>
              </w:tabs>
              <w:ind w:left="432"/>
              <w:rPr>
                <w:rFonts w:cstheme="minorHAnsi"/>
                <w:b/>
                <w:sz w:val="22"/>
                <w:lang w:val="en-US"/>
              </w:rPr>
            </w:pPr>
            <w:r w:rsidRPr="00E627B6">
              <w:rPr>
                <w:rFonts w:cstheme="minorHAnsi"/>
                <w:b/>
                <w:sz w:val="22"/>
                <w:lang w:val="en-US"/>
              </w:rPr>
              <w:t>Medium</w:t>
            </w:r>
          </w:p>
          <w:p w14:paraId="15F27621" w14:textId="77777777" w:rsidR="00843742" w:rsidRPr="00E627B6" w:rsidRDefault="00843742" w:rsidP="00DE0E27">
            <w:pPr>
              <w:rPr>
                <w:rFonts w:cstheme="minorHAnsi"/>
                <w:sz w:val="22"/>
              </w:rPr>
            </w:pPr>
          </w:p>
        </w:tc>
        <w:tc>
          <w:tcPr>
            <w:tcW w:w="1980" w:type="dxa"/>
            <w:tcBorders>
              <w:top w:val="nil"/>
              <w:left w:val="nil"/>
            </w:tcBorders>
          </w:tcPr>
          <w:p w14:paraId="11AA7D53" w14:textId="77777777" w:rsidR="00843742" w:rsidRPr="00E627B6" w:rsidRDefault="00843742" w:rsidP="00DE0E27">
            <w:pPr>
              <w:tabs>
                <w:tab w:val="left" w:pos="432"/>
              </w:tabs>
              <w:rPr>
                <w:rFonts w:cstheme="minorHAnsi"/>
                <w:sz w:val="22"/>
              </w:rPr>
            </w:pPr>
            <w:r w:rsidRPr="00E627B6">
              <w:rPr>
                <w:rFonts w:cstheme="minorHAnsi"/>
                <w:b/>
                <w:sz w:val="22"/>
                <w:lang w:val="en-US"/>
              </w:rPr>
              <w:sym w:font="Wingdings" w:char="F0A8"/>
            </w:r>
            <w:r w:rsidRPr="00E627B6">
              <w:rPr>
                <w:rFonts w:cstheme="minorHAnsi"/>
                <w:b/>
                <w:sz w:val="22"/>
                <w:lang w:val="en-US"/>
              </w:rPr>
              <w:tab/>
              <w:t>Low</w:t>
            </w:r>
          </w:p>
        </w:tc>
        <w:tc>
          <w:tcPr>
            <w:tcW w:w="494" w:type="dxa"/>
            <w:vMerge/>
          </w:tcPr>
          <w:p w14:paraId="54968882" w14:textId="77777777" w:rsidR="00843742" w:rsidRPr="00E627B6" w:rsidRDefault="00843742" w:rsidP="00DE0E27">
            <w:pPr>
              <w:tabs>
                <w:tab w:val="left" w:pos="-6390"/>
              </w:tabs>
              <w:spacing w:before="120" w:after="120"/>
              <w:rPr>
                <w:rFonts w:cstheme="minorHAnsi"/>
                <w:b/>
                <w:sz w:val="22"/>
                <w:lang w:val="en-US"/>
              </w:rPr>
            </w:pPr>
          </w:p>
        </w:tc>
      </w:tr>
    </w:tbl>
    <w:p w14:paraId="241A0978" w14:textId="77777777" w:rsidR="00843742" w:rsidRPr="00E627B6" w:rsidRDefault="00843742" w:rsidP="00DB2AE0">
      <w:pPr>
        <w:rPr>
          <w:rFonts w:cstheme="minorHAnsi"/>
          <w:sz w:val="22"/>
        </w:rPr>
      </w:pPr>
    </w:p>
    <w:tbl>
      <w:tblPr>
        <w:tblStyle w:val="TableGrid"/>
        <w:tblW w:w="0" w:type="auto"/>
        <w:tblLook w:val="04A0" w:firstRow="1" w:lastRow="0" w:firstColumn="1" w:lastColumn="0" w:noHBand="0" w:noVBand="1"/>
      </w:tblPr>
      <w:tblGrid>
        <w:gridCol w:w="468"/>
        <w:gridCol w:w="1800"/>
        <w:gridCol w:w="1980"/>
        <w:gridCol w:w="2160"/>
        <w:gridCol w:w="1980"/>
        <w:gridCol w:w="494"/>
      </w:tblGrid>
      <w:tr w:rsidR="00C27933" w:rsidRPr="00E627B6" w14:paraId="28A19D51" w14:textId="77777777" w:rsidTr="00DE0E27">
        <w:tc>
          <w:tcPr>
            <w:tcW w:w="468" w:type="dxa"/>
          </w:tcPr>
          <w:p w14:paraId="4334BAE9" w14:textId="77777777" w:rsidR="00C27933" w:rsidRPr="00E627B6" w:rsidRDefault="00C27933" w:rsidP="00DE0E27">
            <w:pPr>
              <w:tabs>
                <w:tab w:val="left" w:pos="-6390"/>
              </w:tabs>
              <w:spacing w:before="120" w:after="120"/>
              <w:rPr>
                <w:rFonts w:cstheme="minorHAnsi"/>
                <w:b/>
                <w:sz w:val="22"/>
                <w:lang w:val="en-US"/>
              </w:rPr>
            </w:pPr>
            <w:r w:rsidRPr="00E627B6">
              <w:rPr>
                <w:rFonts w:cstheme="minorHAnsi"/>
                <w:b/>
                <w:sz w:val="22"/>
                <w:lang w:val="en-US"/>
              </w:rPr>
              <w:lastRenderedPageBreak/>
              <w:t>17</w:t>
            </w:r>
          </w:p>
        </w:tc>
        <w:tc>
          <w:tcPr>
            <w:tcW w:w="7920" w:type="dxa"/>
            <w:gridSpan w:val="4"/>
          </w:tcPr>
          <w:p w14:paraId="58F359DB" w14:textId="77777777" w:rsidR="00C27933" w:rsidRPr="00E627B6" w:rsidRDefault="00C27933" w:rsidP="00DE0E27">
            <w:pPr>
              <w:tabs>
                <w:tab w:val="left" w:pos="-6390"/>
              </w:tabs>
              <w:spacing w:before="120" w:after="120"/>
              <w:rPr>
                <w:rFonts w:cstheme="minorHAnsi"/>
                <w:b/>
                <w:sz w:val="22"/>
                <w:lang w:val="en-US"/>
              </w:rPr>
            </w:pPr>
            <w:r w:rsidRPr="00E627B6">
              <w:rPr>
                <w:rFonts w:cstheme="minorHAnsi"/>
                <w:b/>
                <w:sz w:val="22"/>
                <w:lang w:val="en-US"/>
              </w:rPr>
              <w:t>Knowledge of Court Administration</w:t>
            </w:r>
          </w:p>
        </w:tc>
        <w:tc>
          <w:tcPr>
            <w:tcW w:w="494" w:type="dxa"/>
          </w:tcPr>
          <w:p w14:paraId="0ACAFEE7" w14:textId="77777777" w:rsidR="00C27933" w:rsidRPr="00E627B6" w:rsidRDefault="00C27933" w:rsidP="00DE0E27">
            <w:pPr>
              <w:tabs>
                <w:tab w:val="left" w:pos="-6390"/>
              </w:tabs>
              <w:spacing w:before="120" w:after="120"/>
              <w:rPr>
                <w:rFonts w:cstheme="minorHAnsi"/>
                <w:b/>
                <w:sz w:val="22"/>
                <w:lang w:val="en-US"/>
              </w:rPr>
            </w:pPr>
          </w:p>
        </w:tc>
      </w:tr>
      <w:tr w:rsidR="00C27933" w:rsidRPr="00E627B6" w14:paraId="50AA8F27" w14:textId="77777777" w:rsidTr="00DE0E27">
        <w:tc>
          <w:tcPr>
            <w:tcW w:w="468" w:type="dxa"/>
            <w:tcBorders>
              <w:bottom w:val="nil"/>
            </w:tcBorders>
          </w:tcPr>
          <w:p w14:paraId="5B1CE525" w14:textId="77777777" w:rsidR="00C27933" w:rsidRPr="00E627B6" w:rsidRDefault="00C27933" w:rsidP="00DE0E27">
            <w:pPr>
              <w:tabs>
                <w:tab w:val="left" w:pos="-6390"/>
              </w:tabs>
              <w:rPr>
                <w:rFonts w:cstheme="minorHAnsi"/>
                <w:b/>
                <w:sz w:val="22"/>
                <w:lang w:val="en-US"/>
              </w:rPr>
            </w:pPr>
          </w:p>
        </w:tc>
        <w:tc>
          <w:tcPr>
            <w:tcW w:w="7920" w:type="dxa"/>
            <w:gridSpan w:val="4"/>
            <w:tcBorders>
              <w:bottom w:val="nil"/>
            </w:tcBorders>
          </w:tcPr>
          <w:p w14:paraId="7E8FA989" w14:textId="77777777" w:rsidR="00C27933" w:rsidRPr="00E627B6" w:rsidRDefault="00C27933" w:rsidP="00DE0E27">
            <w:pPr>
              <w:tabs>
                <w:tab w:val="left" w:pos="-6390"/>
              </w:tabs>
              <w:rPr>
                <w:rFonts w:cstheme="minorHAnsi"/>
                <w:b/>
                <w:sz w:val="22"/>
                <w:lang w:val="en-US"/>
              </w:rPr>
            </w:pPr>
            <w:r w:rsidRPr="00E627B6">
              <w:rPr>
                <w:rFonts w:cstheme="minorHAnsi"/>
                <w:b/>
                <w:sz w:val="22"/>
                <w:lang w:val="en-US"/>
              </w:rPr>
              <w:t>Comments:</w:t>
            </w:r>
          </w:p>
          <w:p w14:paraId="6867D897" w14:textId="77777777" w:rsidR="00C27933" w:rsidRPr="00E627B6" w:rsidRDefault="00C27933" w:rsidP="00DE0E27">
            <w:pPr>
              <w:tabs>
                <w:tab w:val="left" w:pos="-6390"/>
              </w:tabs>
              <w:rPr>
                <w:rFonts w:cstheme="minorHAnsi"/>
                <w:b/>
                <w:sz w:val="22"/>
                <w:lang w:val="en-US"/>
              </w:rPr>
            </w:pPr>
          </w:p>
          <w:p w14:paraId="72ED0161" w14:textId="77777777" w:rsidR="00C27933" w:rsidRPr="00E627B6" w:rsidRDefault="00C27933" w:rsidP="00DE0E27">
            <w:pPr>
              <w:tabs>
                <w:tab w:val="left" w:pos="-6390"/>
              </w:tabs>
              <w:rPr>
                <w:rFonts w:cstheme="minorHAnsi"/>
                <w:b/>
                <w:sz w:val="22"/>
                <w:lang w:val="en-US"/>
              </w:rPr>
            </w:pPr>
          </w:p>
          <w:p w14:paraId="095ACEFE" w14:textId="77777777" w:rsidR="00C27933" w:rsidRPr="00E627B6" w:rsidRDefault="00C27933" w:rsidP="00DE0E27">
            <w:pPr>
              <w:tabs>
                <w:tab w:val="left" w:pos="-6390"/>
              </w:tabs>
              <w:rPr>
                <w:rFonts w:cstheme="minorHAnsi"/>
                <w:b/>
                <w:sz w:val="22"/>
                <w:lang w:val="en-US"/>
              </w:rPr>
            </w:pPr>
          </w:p>
          <w:p w14:paraId="7BC39759" w14:textId="77777777" w:rsidR="00C27933" w:rsidRPr="00E627B6" w:rsidRDefault="00C27933" w:rsidP="00DE0E27">
            <w:pPr>
              <w:tabs>
                <w:tab w:val="left" w:pos="-6390"/>
              </w:tabs>
              <w:rPr>
                <w:rFonts w:cstheme="minorHAnsi"/>
                <w:b/>
                <w:sz w:val="22"/>
                <w:lang w:val="en-US"/>
              </w:rPr>
            </w:pPr>
          </w:p>
          <w:p w14:paraId="19923090" w14:textId="77777777" w:rsidR="00C27933" w:rsidRPr="00E627B6" w:rsidRDefault="00C27933" w:rsidP="00DE0E27">
            <w:pPr>
              <w:tabs>
                <w:tab w:val="left" w:pos="-6390"/>
              </w:tabs>
              <w:rPr>
                <w:rFonts w:cstheme="minorHAnsi"/>
                <w:b/>
                <w:sz w:val="22"/>
                <w:lang w:val="en-US"/>
              </w:rPr>
            </w:pPr>
          </w:p>
          <w:p w14:paraId="185DC846" w14:textId="77777777" w:rsidR="00C27933" w:rsidRPr="00E627B6" w:rsidRDefault="00C27933" w:rsidP="00DE0E27">
            <w:pPr>
              <w:tabs>
                <w:tab w:val="left" w:pos="-6390"/>
              </w:tabs>
              <w:rPr>
                <w:rFonts w:cstheme="minorHAnsi"/>
                <w:b/>
                <w:sz w:val="22"/>
                <w:lang w:val="en-US"/>
              </w:rPr>
            </w:pPr>
          </w:p>
          <w:p w14:paraId="60D8F59A" w14:textId="77777777" w:rsidR="00C27933" w:rsidRPr="00E627B6" w:rsidRDefault="00C27933" w:rsidP="00DE0E27">
            <w:pPr>
              <w:tabs>
                <w:tab w:val="left" w:pos="-6390"/>
              </w:tabs>
              <w:rPr>
                <w:rFonts w:cstheme="minorHAnsi"/>
                <w:b/>
                <w:sz w:val="22"/>
                <w:lang w:val="en-US"/>
              </w:rPr>
            </w:pPr>
          </w:p>
        </w:tc>
        <w:tc>
          <w:tcPr>
            <w:tcW w:w="494" w:type="dxa"/>
            <w:tcBorders>
              <w:bottom w:val="nil"/>
            </w:tcBorders>
          </w:tcPr>
          <w:p w14:paraId="7E52FC6B" w14:textId="77777777" w:rsidR="00C27933" w:rsidRPr="00E627B6" w:rsidRDefault="00C27933" w:rsidP="00DE0E27">
            <w:pPr>
              <w:tabs>
                <w:tab w:val="left" w:pos="-6390"/>
              </w:tabs>
              <w:rPr>
                <w:rFonts w:cstheme="minorHAnsi"/>
                <w:b/>
                <w:sz w:val="22"/>
                <w:lang w:val="en-US"/>
              </w:rPr>
            </w:pPr>
          </w:p>
        </w:tc>
      </w:tr>
      <w:tr w:rsidR="00C27933" w:rsidRPr="00E627B6" w14:paraId="3A294D65" w14:textId="77777777" w:rsidTr="00DE0E27">
        <w:tc>
          <w:tcPr>
            <w:tcW w:w="468" w:type="dxa"/>
            <w:tcBorders>
              <w:top w:val="nil"/>
              <w:left w:val="single" w:sz="4" w:space="0" w:color="auto"/>
              <w:bottom w:val="single" w:sz="4" w:space="0" w:color="auto"/>
              <w:right w:val="single" w:sz="4" w:space="0" w:color="auto"/>
            </w:tcBorders>
          </w:tcPr>
          <w:p w14:paraId="3A42B5CB" w14:textId="77777777" w:rsidR="00C27933" w:rsidRPr="00E627B6" w:rsidRDefault="00C27933" w:rsidP="00DE0E27">
            <w:pPr>
              <w:rPr>
                <w:rFonts w:cstheme="minorHAnsi"/>
                <w:sz w:val="22"/>
              </w:rPr>
            </w:pPr>
          </w:p>
        </w:tc>
        <w:tc>
          <w:tcPr>
            <w:tcW w:w="1800" w:type="dxa"/>
            <w:tcBorders>
              <w:top w:val="nil"/>
              <w:left w:val="single" w:sz="4" w:space="0" w:color="auto"/>
              <w:bottom w:val="single" w:sz="4" w:space="0" w:color="auto"/>
              <w:right w:val="nil"/>
            </w:tcBorders>
          </w:tcPr>
          <w:p w14:paraId="2C44F26E" w14:textId="77777777" w:rsidR="00C27933" w:rsidRPr="00E627B6" w:rsidRDefault="00C27933" w:rsidP="001927E6">
            <w:pPr>
              <w:pStyle w:val="ListParagraph"/>
              <w:numPr>
                <w:ilvl w:val="0"/>
                <w:numId w:val="2"/>
              </w:numPr>
              <w:tabs>
                <w:tab w:val="left" w:pos="-6390"/>
              </w:tabs>
              <w:ind w:left="446" w:hanging="400"/>
              <w:jc w:val="both"/>
              <w:rPr>
                <w:rFonts w:cstheme="minorHAnsi"/>
                <w:sz w:val="22"/>
              </w:rPr>
            </w:pPr>
            <w:r w:rsidRPr="00E627B6">
              <w:rPr>
                <w:rFonts w:cstheme="minorHAnsi"/>
                <w:b/>
                <w:sz w:val="22"/>
                <w:lang w:val="en-US"/>
              </w:rPr>
              <w:t>Priority</w:t>
            </w:r>
            <w:r w:rsidRPr="00E627B6">
              <w:rPr>
                <w:rFonts w:cstheme="minorHAnsi"/>
                <w:sz w:val="22"/>
              </w:rPr>
              <w:t xml:space="preserve"> </w:t>
            </w:r>
          </w:p>
        </w:tc>
        <w:tc>
          <w:tcPr>
            <w:tcW w:w="1980" w:type="dxa"/>
            <w:tcBorders>
              <w:top w:val="nil"/>
              <w:left w:val="nil"/>
              <w:bottom w:val="single" w:sz="4" w:space="0" w:color="auto"/>
              <w:right w:val="nil"/>
            </w:tcBorders>
          </w:tcPr>
          <w:p w14:paraId="6C153CF3" w14:textId="77777777" w:rsidR="00C27933" w:rsidRPr="00E627B6" w:rsidRDefault="00C27933" w:rsidP="001927E6">
            <w:pPr>
              <w:pStyle w:val="ListParagraph"/>
              <w:numPr>
                <w:ilvl w:val="0"/>
                <w:numId w:val="2"/>
              </w:numPr>
              <w:tabs>
                <w:tab w:val="left" w:pos="-6390"/>
              </w:tabs>
              <w:ind w:left="446" w:hanging="400"/>
              <w:jc w:val="both"/>
              <w:rPr>
                <w:rFonts w:cstheme="minorHAnsi"/>
                <w:b/>
                <w:sz w:val="22"/>
                <w:lang w:val="en-US"/>
              </w:rPr>
            </w:pPr>
            <w:r w:rsidRPr="00E627B6">
              <w:rPr>
                <w:rFonts w:cstheme="minorHAnsi"/>
                <w:b/>
                <w:sz w:val="22"/>
                <w:lang w:val="en-US"/>
              </w:rPr>
              <w:t>High</w:t>
            </w:r>
            <w:r w:rsidRPr="00E627B6">
              <w:rPr>
                <w:rFonts w:cstheme="minorHAnsi"/>
                <w:b/>
                <w:sz w:val="22"/>
                <w:lang w:val="en-US"/>
              </w:rPr>
              <w:tab/>
            </w:r>
          </w:p>
          <w:p w14:paraId="05D03210" w14:textId="77777777" w:rsidR="00C27933" w:rsidRPr="00E627B6" w:rsidRDefault="00C27933" w:rsidP="00DE0E27">
            <w:pPr>
              <w:rPr>
                <w:rFonts w:cstheme="minorHAnsi"/>
                <w:sz w:val="22"/>
              </w:rPr>
            </w:pPr>
          </w:p>
        </w:tc>
        <w:tc>
          <w:tcPr>
            <w:tcW w:w="2160" w:type="dxa"/>
            <w:tcBorders>
              <w:top w:val="nil"/>
              <w:left w:val="nil"/>
              <w:bottom w:val="single" w:sz="4" w:space="0" w:color="auto"/>
              <w:right w:val="nil"/>
            </w:tcBorders>
          </w:tcPr>
          <w:p w14:paraId="1F1D45FD" w14:textId="77777777" w:rsidR="00C27933" w:rsidRPr="00E627B6" w:rsidRDefault="00C27933" w:rsidP="001927E6">
            <w:pPr>
              <w:pStyle w:val="ListParagraph"/>
              <w:numPr>
                <w:ilvl w:val="0"/>
                <w:numId w:val="2"/>
              </w:numPr>
              <w:tabs>
                <w:tab w:val="left" w:pos="-6390"/>
              </w:tabs>
              <w:ind w:left="432"/>
              <w:rPr>
                <w:rFonts w:cstheme="minorHAnsi"/>
                <w:b/>
                <w:sz w:val="22"/>
                <w:lang w:val="en-US"/>
              </w:rPr>
            </w:pPr>
            <w:r w:rsidRPr="00E627B6">
              <w:rPr>
                <w:rFonts w:cstheme="minorHAnsi"/>
                <w:b/>
                <w:sz w:val="22"/>
                <w:lang w:val="en-US"/>
              </w:rPr>
              <w:t>Medium</w:t>
            </w:r>
          </w:p>
          <w:p w14:paraId="4112BAE6" w14:textId="77777777" w:rsidR="00C27933" w:rsidRPr="00E627B6" w:rsidRDefault="00C27933" w:rsidP="00DE0E27">
            <w:pPr>
              <w:rPr>
                <w:rFonts w:cstheme="minorHAnsi"/>
                <w:sz w:val="22"/>
              </w:rPr>
            </w:pPr>
          </w:p>
        </w:tc>
        <w:tc>
          <w:tcPr>
            <w:tcW w:w="1980" w:type="dxa"/>
            <w:tcBorders>
              <w:top w:val="nil"/>
              <w:left w:val="nil"/>
              <w:bottom w:val="single" w:sz="4" w:space="0" w:color="auto"/>
              <w:right w:val="single" w:sz="4" w:space="0" w:color="auto"/>
            </w:tcBorders>
          </w:tcPr>
          <w:p w14:paraId="0698E80B" w14:textId="77777777" w:rsidR="00C27933" w:rsidRPr="00E627B6" w:rsidRDefault="00C27933" w:rsidP="00DE0E27">
            <w:pPr>
              <w:tabs>
                <w:tab w:val="left" w:pos="432"/>
              </w:tabs>
              <w:rPr>
                <w:rFonts w:cstheme="minorHAnsi"/>
                <w:sz w:val="22"/>
              </w:rPr>
            </w:pPr>
            <w:r w:rsidRPr="00E627B6">
              <w:rPr>
                <w:rFonts w:cstheme="minorHAnsi"/>
                <w:b/>
                <w:sz w:val="22"/>
                <w:lang w:val="en-US"/>
              </w:rPr>
              <w:sym w:font="Wingdings" w:char="F0A8"/>
            </w:r>
            <w:r w:rsidRPr="00E627B6">
              <w:rPr>
                <w:rFonts w:cstheme="minorHAnsi"/>
                <w:b/>
                <w:sz w:val="22"/>
                <w:lang w:val="en-US"/>
              </w:rPr>
              <w:tab/>
              <w:t>Low</w:t>
            </w:r>
          </w:p>
        </w:tc>
        <w:tc>
          <w:tcPr>
            <w:tcW w:w="494" w:type="dxa"/>
            <w:tcBorders>
              <w:top w:val="nil"/>
              <w:left w:val="single" w:sz="4" w:space="0" w:color="auto"/>
            </w:tcBorders>
          </w:tcPr>
          <w:p w14:paraId="330AA359" w14:textId="77777777" w:rsidR="00C27933" w:rsidRPr="00E627B6" w:rsidRDefault="00C27933" w:rsidP="00DE0E27">
            <w:pPr>
              <w:rPr>
                <w:rFonts w:cstheme="minorHAnsi"/>
                <w:sz w:val="22"/>
              </w:rPr>
            </w:pPr>
          </w:p>
        </w:tc>
      </w:tr>
      <w:tr w:rsidR="00C27933" w:rsidRPr="00E627B6" w14:paraId="7802D6AF" w14:textId="77777777" w:rsidTr="00DE0E27">
        <w:tc>
          <w:tcPr>
            <w:tcW w:w="468" w:type="dxa"/>
          </w:tcPr>
          <w:p w14:paraId="5D8B0125" w14:textId="77777777" w:rsidR="00C27933" w:rsidRPr="00E627B6" w:rsidRDefault="00C27933" w:rsidP="00DE0E27">
            <w:pPr>
              <w:keepNext/>
              <w:keepLines/>
              <w:tabs>
                <w:tab w:val="left" w:pos="-6390"/>
              </w:tabs>
              <w:spacing w:before="120" w:after="120"/>
              <w:rPr>
                <w:rFonts w:cstheme="minorHAnsi"/>
                <w:b/>
                <w:sz w:val="22"/>
                <w:lang w:val="en-US"/>
              </w:rPr>
            </w:pPr>
            <w:r w:rsidRPr="00E627B6">
              <w:rPr>
                <w:rFonts w:cstheme="minorHAnsi"/>
                <w:b/>
                <w:sz w:val="22"/>
                <w:lang w:val="en-US"/>
              </w:rPr>
              <w:t>18</w:t>
            </w:r>
          </w:p>
        </w:tc>
        <w:tc>
          <w:tcPr>
            <w:tcW w:w="7920" w:type="dxa"/>
            <w:gridSpan w:val="4"/>
          </w:tcPr>
          <w:p w14:paraId="38B7C009" w14:textId="77777777" w:rsidR="00C27933" w:rsidRPr="00E627B6" w:rsidRDefault="00C27933" w:rsidP="00DE0E27">
            <w:pPr>
              <w:keepNext/>
              <w:keepLines/>
              <w:tabs>
                <w:tab w:val="left" w:pos="-6390"/>
              </w:tabs>
              <w:spacing w:before="120" w:after="120"/>
              <w:rPr>
                <w:rFonts w:cstheme="minorHAnsi"/>
                <w:b/>
                <w:sz w:val="22"/>
                <w:lang w:val="en-US"/>
              </w:rPr>
            </w:pPr>
            <w:r w:rsidRPr="00E627B6">
              <w:rPr>
                <w:rFonts w:cstheme="minorHAnsi"/>
                <w:b/>
                <w:sz w:val="22"/>
                <w:lang w:val="en-US"/>
              </w:rPr>
              <w:t>Knowledge of Judicial Mentor System</w:t>
            </w:r>
          </w:p>
        </w:tc>
        <w:tc>
          <w:tcPr>
            <w:tcW w:w="494" w:type="dxa"/>
          </w:tcPr>
          <w:p w14:paraId="7C4ED9B4" w14:textId="77777777" w:rsidR="00C27933" w:rsidRPr="00E627B6" w:rsidRDefault="00C27933" w:rsidP="00DE0E27">
            <w:pPr>
              <w:keepNext/>
              <w:keepLines/>
              <w:tabs>
                <w:tab w:val="left" w:pos="-6390"/>
              </w:tabs>
              <w:spacing w:before="120" w:after="120"/>
              <w:rPr>
                <w:rFonts w:cstheme="minorHAnsi"/>
                <w:b/>
                <w:sz w:val="22"/>
                <w:lang w:val="en-US"/>
              </w:rPr>
            </w:pPr>
          </w:p>
        </w:tc>
      </w:tr>
      <w:tr w:rsidR="00C27933" w:rsidRPr="00E627B6" w14:paraId="0E86EB12" w14:textId="77777777" w:rsidTr="00DE0E27">
        <w:tc>
          <w:tcPr>
            <w:tcW w:w="468" w:type="dxa"/>
            <w:tcBorders>
              <w:bottom w:val="nil"/>
            </w:tcBorders>
          </w:tcPr>
          <w:p w14:paraId="1FF2E100" w14:textId="77777777" w:rsidR="00C27933" w:rsidRPr="00E627B6" w:rsidRDefault="00C27933" w:rsidP="00DE0E27">
            <w:pPr>
              <w:keepNext/>
              <w:keepLines/>
              <w:tabs>
                <w:tab w:val="left" w:pos="-6390"/>
              </w:tabs>
              <w:rPr>
                <w:rFonts w:cstheme="minorHAnsi"/>
                <w:b/>
                <w:sz w:val="22"/>
                <w:lang w:val="en-US"/>
              </w:rPr>
            </w:pPr>
          </w:p>
        </w:tc>
        <w:tc>
          <w:tcPr>
            <w:tcW w:w="7920" w:type="dxa"/>
            <w:gridSpan w:val="4"/>
            <w:tcBorders>
              <w:bottom w:val="nil"/>
            </w:tcBorders>
          </w:tcPr>
          <w:p w14:paraId="43AE865B" w14:textId="77777777" w:rsidR="00C27933" w:rsidRPr="00E627B6" w:rsidRDefault="00C27933" w:rsidP="00DE0E27">
            <w:pPr>
              <w:keepNext/>
              <w:keepLines/>
              <w:tabs>
                <w:tab w:val="left" w:pos="-6390"/>
              </w:tabs>
              <w:rPr>
                <w:rFonts w:cstheme="minorHAnsi"/>
                <w:b/>
                <w:sz w:val="22"/>
                <w:lang w:val="en-US"/>
              </w:rPr>
            </w:pPr>
            <w:r w:rsidRPr="00E627B6">
              <w:rPr>
                <w:rFonts w:cstheme="minorHAnsi"/>
                <w:b/>
                <w:sz w:val="22"/>
                <w:lang w:val="en-US"/>
              </w:rPr>
              <w:t>Comments:</w:t>
            </w:r>
          </w:p>
          <w:p w14:paraId="1965243B" w14:textId="77777777" w:rsidR="00C27933" w:rsidRPr="00E627B6" w:rsidRDefault="00C27933" w:rsidP="00DE0E27">
            <w:pPr>
              <w:keepNext/>
              <w:keepLines/>
              <w:tabs>
                <w:tab w:val="left" w:pos="-6390"/>
              </w:tabs>
              <w:rPr>
                <w:rFonts w:cstheme="minorHAnsi"/>
                <w:b/>
                <w:sz w:val="22"/>
                <w:lang w:val="en-US"/>
              </w:rPr>
            </w:pPr>
          </w:p>
          <w:p w14:paraId="582BB6BC" w14:textId="77777777" w:rsidR="00C27933" w:rsidRPr="00E627B6" w:rsidRDefault="00C27933" w:rsidP="00DE0E27">
            <w:pPr>
              <w:keepNext/>
              <w:keepLines/>
              <w:tabs>
                <w:tab w:val="left" w:pos="-6390"/>
              </w:tabs>
              <w:rPr>
                <w:rFonts w:cstheme="minorHAnsi"/>
                <w:b/>
                <w:sz w:val="22"/>
                <w:lang w:val="en-US"/>
              </w:rPr>
            </w:pPr>
          </w:p>
          <w:p w14:paraId="200E3931" w14:textId="77777777" w:rsidR="00C27933" w:rsidRPr="00E627B6" w:rsidRDefault="00C27933" w:rsidP="00DE0E27">
            <w:pPr>
              <w:keepNext/>
              <w:keepLines/>
              <w:tabs>
                <w:tab w:val="left" w:pos="-6390"/>
              </w:tabs>
              <w:rPr>
                <w:rFonts w:cstheme="minorHAnsi"/>
                <w:b/>
                <w:sz w:val="22"/>
                <w:lang w:val="en-US"/>
              </w:rPr>
            </w:pPr>
          </w:p>
          <w:p w14:paraId="5CB4E00B" w14:textId="77777777" w:rsidR="00C27933" w:rsidRPr="00E627B6" w:rsidRDefault="00C27933" w:rsidP="00DE0E27">
            <w:pPr>
              <w:keepNext/>
              <w:keepLines/>
              <w:tabs>
                <w:tab w:val="left" w:pos="-6390"/>
              </w:tabs>
              <w:rPr>
                <w:rFonts w:cstheme="minorHAnsi"/>
                <w:b/>
                <w:sz w:val="22"/>
                <w:lang w:val="en-US"/>
              </w:rPr>
            </w:pPr>
          </w:p>
          <w:p w14:paraId="2203FEA2" w14:textId="77777777" w:rsidR="00C27933" w:rsidRPr="00E627B6" w:rsidRDefault="00C27933" w:rsidP="00DE0E27">
            <w:pPr>
              <w:keepNext/>
              <w:keepLines/>
              <w:tabs>
                <w:tab w:val="left" w:pos="-6390"/>
              </w:tabs>
              <w:rPr>
                <w:rFonts w:cstheme="minorHAnsi"/>
                <w:b/>
                <w:sz w:val="22"/>
                <w:lang w:val="en-US"/>
              </w:rPr>
            </w:pPr>
          </w:p>
          <w:p w14:paraId="0E4C5144" w14:textId="77777777" w:rsidR="00C27933" w:rsidRPr="00E627B6" w:rsidRDefault="00C27933" w:rsidP="00DE0E27">
            <w:pPr>
              <w:keepNext/>
              <w:keepLines/>
              <w:tabs>
                <w:tab w:val="left" w:pos="-6390"/>
              </w:tabs>
              <w:rPr>
                <w:rFonts w:cstheme="minorHAnsi"/>
                <w:b/>
                <w:sz w:val="22"/>
                <w:lang w:val="en-US"/>
              </w:rPr>
            </w:pPr>
          </w:p>
          <w:p w14:paraId="20D64AF6" w14:textId="77777777" w:rsidR="00C27933" w:rsidRPr="00E627B6" w:rsidRDefault="00C27933" w:rsidP="00DE0E27">
            <w:pPr>
              <w:keepNext/>
              <w:keepLines/>
              <w:tabs>
                <w:tab w:val="left" w:pos="-6390"/>
              </w:tabs>
              <w:rPr>
                <w:rFonts w:cstheme="minorHAnsi"/>
                <w:b/>
                <w:sz w:val="22"/>
                <w:lang w:val="en-US"/>
              </w:rPr>
            </w:pPr>
          </w:p>
        </w:tc>
        <w:tc>
          <w:tcPr>
            <w:tcW w:w="494" w:type="dxa"/>
            <w:tcBorders>
              <w:bottom w:val="nil"/>
            </w:tcBorders>
          </w:tcPr>
          <w:p w14:paraId="58068E1E" w14:textId="77777777" w:rsidR="00C27933" w:rsidRPr="00E627B6" w:rsidRDefault="00C27933" w:rsidP="00DE0E27">
            <w:pPr>
              <w:keepNext/>
              <w:keepLines/>
              <w:tabs>
                <w:tab w:val="left" w:pos="-6390"/>
              </w:tabs>
              <w:rPr>
                <w:rFonts w:cstheme="minorHAnsi"/>
                <w:b/>
                <w:sz w:val="22"/>
                <w:lang w:val="en-US"/>
              </w:rPr>
            </w:pPr>
          </w:p>
        </w:tc>
      </w:tr>
      <w:tr w:rsidR="00C27933" w:rsidRPr="00E627B6" w14:paraId="6EDA4BF1" w14:textId="77777777" w:rsidTr="00DE0E27">
        <w:tc>
          <w:tcPr>
            <w:tcW w:w="468" w:type="dxa"/>
            <w:tcBorders>
              <w:top w:val="nil"/>
              <w:left w:val="single" w:sz="4" w:space="0" w:color="auto"/>
              <w:bottom w:val="single" w:sz="4" w:space="0" w:color="auto"/>
              <w:right w:val="single" w:sz="4" w:space="0" w:color="auto"/>
            </w:tcBorders>
          </w:tcPr>
          <w:p w14:paraId="68F4C0AB" w14:textId="77777777" w:rsidR="00C27933" w:rsidRPr="00E627B6" w:rsidRDefault="00C27933" w:rsidP="00DE0E27">
            <w:pPr>
              <w:rPr>
                <w:rFonts w:cstheme="minorHAnsi"/>
                <w:sz w:val="22"/>
              </w:rPr>
            </w:pPr>
          </w:p>
        </w:tc>
        <w:tc>
          <w:tcPr>
            <w:tcW w:w="1800" w:type="dxa"/>
            <w:tcBorders>
              <w:top w:val="nil"/>
              <w:left w:val="single" w:sz="4" w:space="0" w:color="auto"/>
              <w:bottom w:val="single" w:sz="4" w:space="0" w:color="auto"/>
              <w:right w:val="nil"/>
            </w:tcBorders>
          </w:tcPr>
          <w:p w14:paraId="109043A1" w14:textId="77777777" w:rsidR="00C27933" w:rsidRPr="00E627B6" w:rsidRDefault="00C27933" w:rsidP="001927E6">
            <w:pPr>
              <w:pStyle w:val="ListParagraph"/>
              <w:numPr>
                <w:ilvl w:val="0"/>
                <w:numId w:val="2"/>
              </w:numPr>
              <w:tabs>
                <w:tab w:val="left" w:pos="-6390"/>
              </w:tabs>
              <w:ind w:left="446" w:hanging="400"/>
              <w:jc w:val="both"/>
              <w:rPr>
                <w:rFonts w:cstheme="minorHAnsi"/>
                <w:sz w:val="22"/>
              </w:rPr>
            </w:pPr>
            <w:r w:rsidRPr="00E627B6">
              <w:rPr>
                <w:rFonts w:cstheme="minorHAnsi"/>
                <w:b/>
                <w:sz w:val="22"/>
                <w:lang w:val="en-US"/>
              </w:rPr>
              <w:t>Priority</w:t>
            </w:r>
            <w:r w:rsidRPr="00E627B6">
              <w:rPr>
                <w:rFonts w:cstheme="minorHAnsi"/>
                <w:sz w:val="22"/>
              </w:rPr>
              <w:t xml:space="preserve"> </w:t>
            </w:r>
          </w:p>
        </w:tc>
        <w:tc>
          <w:tcPr>
            <w:tcW w:w="1980" w:type="dxa"/>
            <w:tcBorders>
              <w:top w:val="nil"/>
              <w:left w:val="nil"/>
              <w:bottom w:val="single" w:sz="4" w:space="0" w:color="auto"/>
              <w:right w:val="nil"/>
            </w:tcBorders>
          </w:tcPr>
          <w:p w14:paraId="097F335C" w14:textId="77777777" w:rsidR="00C27933" w:rsidRPr="00E627B6" w:rsidRDefault="00C27933" w:rsidP="001927E6">
            <w:pPr>
              <w:pStyle w:val="ListParagraph"/>
              <w:numPr>
                <w:ilvl w:val="0"/>
                <w:numId w:val="2"/>
              </w:numPr>
              <w:tabs>
                <w:tab w:val="left" w:pos="-6390"/>
              </w:tabs>
              <w:ind w:left="446" w:hanging="400"/>
              <w:jc w:val="both"/>
              <w:rPr>
                <w:rFonts w:cstheme="minorHAnsi"/>
                <w:b/>
                <w:sz w:val="22"/>
                <w:lang w:val="en-US"/>
              </w:rPr>
            </w:pPr>
            <w:r w:rsidRPr="00E627B6">
              <w:rPr>
                <w:rFonts w:cstheme="minorHAnsi"/>
                <w:b/>
                <w:sz w:val="22"/>
                <w:lang w:val="en-US"/>
              </w:rPr>
              <w:t>High</w:t>
            </w:r>
            <w:r w:rsidRPr="00E627B6">
              <w:rPr>
                <w:rFonts w:cstheme="minorHAnsi"/>
                <w:b/>
                <w:sz w:val="22"/>
                <w:lang w:val="en-US"/>
              </w:rPr>
              <w:tab/>
            </w:r>
          </w:p>
          <w:p w14:paraId="6FE208EA" w14:textId="77777777" w:rsidR="00C27933" w:rsidRPr="00E627B6" w:rsidRDefault="00C27933" w:rsidP="00DE0E27">
            <w:pPr>
              <w:rPr>
                <w:rFonts w:cstheme="minorHAnsi"/>
                <w:sz w:val="22"/>
              </w:rPr>
            </w:pPr>
          </w:p>
        </w:tc>
        <w:tc>
          <w:tcPr>
            <w:tcW w:w="2160" w:type="dxa"/>
            <w:tcBorders>
              <w:top w:val="nil"/>
              <w:left w:val="nil"/>
              <w:bottom w:val="single" w:sz="4" w:space="0" w:color="auto"/>
              <w:right w:val="nil"/>
            </w:tcBorders>
          </w:tcPr>
          <w:p w14:paraId="4D7CF790" w14:textId="77777777" w:rsidR="00C27933" w:rsidRPr="00E627B6" w:rsidRDefault="00C27933" w:rsidP="001927E6">
            <w:pPr>
              <w:pStyle w:val="ListParagraph"/>
              <w:numPr>
                <w:ilvl w:val="0"/>
                <w:numId w:val="2"/>
              </w:numPr>
              <w:tabs>
                <w:tab w:val="left" w:pos="-6390"/>
              </w:tabs>
              <w:ind w:left="432"/>
              <w:rPr>
                <w:rFonts w:cstheme="minorHAnsi"/>
                <w:b/>
                <w:sz w:val="22"/>
                <w:lang w:val="en-US"/>
              </w:rPr>
            </w:pPr>
            <w:r w:rsidRPr="00E627B6">
              <w:rPr>
                <w:rFonts w:cstheme="minorHAnsi"/>
                <w:b/>
                <w:sz w:val="22"/>
                <w:lang w:val="en-US"/>
              </w:rPr>
              <w:t>Medium</w:t>
            </w:r>
          </w:p>
          <w:p w14:paraId="4E322135" w14:textId="77777777" w:rsidR="00C27933" w:rsidRPr="00E627B6" w:rsidRDefault="00C27933" w:rsidP="00DE0E27">
            <w:pPr>
              <w:rPr>
                <w:rFonts w:cstheme="minorHAnsi"/>
                <w:sz w:val="22"/>
              </w:rPr>
            </w:pPr>
          </w:p>
        </w:tc>
        <w:tc>
          <w:tcPr>
            <w:tcW w:w="1980" w:type="dxa"/>
            <w:tcBorders>
              <w:top w:val="nil"/>
              <w:left w:val="nil"/>
              <w:bottom w:val="single" w:sz="4" w:space="0" w:color="auto"/>
              <w:right w:val="single" w:sz="4" w:space="0" w:color="auto"/>
            </w:tcBorders>
          </w:tcPr>
          <w:p w14:paraId="7430DC8C" w14:textId="77777777" w:rsidR="00C27933" w:rsidRPr="00E627B6" w:rsidRDefault="00C27933" w:rsidP="00DE0E27">
            <w:pPr>
              <w:tabs>
                <w:tab w:val="left" w:pos="432"/>
              </w:tabs>
              <w:rPr>
                <w:rFonts w:cstheme="minorHAnsi"/>
                <w:sz w:val="22"/>
              </w:rPr>
            </w:pPr>
            <w:r w:rsidRPr="00E627B6">
              <w:rPr>
                <w:rFonts w:cstheme="minorHAnsi"/>
                <w:b/>
                <w:sz w:val="22"/>
                <w:lang w:val="en-US"/>
              </w:rPr>
              <w:sym w:font="Wingdings" w:char="F0A8"/>
            </w:r>
            <w:r w:rsidRPr="00E627B6">
              <w:rPr>
                <w:rFonts w:cstheme="minorHAnsi"/>
                <w:b/>
                <w:sz w:val="22"/>
                <w:lang w:val="en-US"/>
              </w:rPr>
              <w:tab/>
              <w:t>Low</w:t>
            </w:r>
          </w:p>
        </w:tc>
        <w:tc>
          <w:tcPr>
            <w:tcW w:w="494" w:type="dxa"/>
            <w:tcBorders>
              <w:top w:val="nil"/>
              <w:left w:val="single" w:sz="4" w:space="0" w:color="auto"/>
            </w:tcBorders>
          </w:tcPr>
          <w:p w14:paraId="1189CF16" w14:textId="77777777" w:rsidR="00C27933" w:rsidRPr="00E627B6" w:rsidRDefault="00C27933" w:rsidP="00DE0E27">
            <w:pPr>
              <w:rPr>
                <w:rFonts w:cstheme="minorHAnsi"/>
                <w:sz w:val="22"/>
              </w:rPr>
            </w:pPr>
          </w:p>
        </w:tc>
      </w:tr>
      <w:tr w:rsidR="00C27933" w:rsidRPr="00E627B6" w14:paraId="5FF0A80E" w14:textId="77777777" w:rsidTr="00DE0E27">
        <w:tc>
          <w:tcPr>
            <w:tcW w:w="468" w:type="dxa"/>
          </w:tcPr>
          <w:p w14:paraId="47A04B4B" w14:textId="77777777" w:rsidR="00C27933" w:rsidRPr="00E627B6" w:rsidRDefault="00C27933" w:rsidP="00DE0E27">
            <w:pPr>
              <w:tabs>
                <w:tab w:val="left" w:pos="-6390"/>
              </w:tabs>
              <w:spacing w:before="120" w:after="120"/>
              <w:rPr>
                <w:rFonts w:cstheme="minorHAnsi"/>
                <w:b/>
                <w:sz w:val="22"/>
                <w:lang w:val="en-US"/>
              </w:rPr>
            </w:pPr>
            <w:r w:rsidRPr="00E627B6">
              <w:rPr>
                <w:rFonts w:cstheme="minorHAnsi"/>
                <w:b/>
                <w:sz w:val="22"/>
                <w:lang w:val="en-US"/>
              </w:rPr>
              <w:t>19</w:t>
            </w:r>
          </w:p>
        </w:tc>
        <w:tc>
          <w:tcPr>
            <w:tcW w:w="7920" w:type="dxa"/>
            <w:gridSpan w:val="4"/>
          </w:tcPr>
          <w:p w14:paraId="6B756811" w14:textId="77777777" w:rsidR="00C27933" w:rsidRPr="00E627B6" w:rsidRDefault="00C27933" w:rsidP="00DE0E27">
            <w:pPr>
              <w:tabs>
                <w:tab w:val="left" w:pos="-6390"/>
              </w:tabs>
              <w:spacing w:before="120" w:after="120"/>
              <w:rPr>
                <w:rFonts w:cstheme="minorHAnsi"/>
                <w:b/>
                <w:sz w:val="22"/>
                <w:lang w:val="en-US"/>
              </w:rPr>
            </w:pPr>
            <w:r w:rsidRPr="00E627B6">
              <w:rPr>
                <w:rFonts w:cstheme="minorHAnsi"/>
                <w:b/>
                <w:sz w:val="22"/>
                <w:lang w:val="en-US"/>
              </w:rPr>
              <w:t>Knowledge of how to make notes during a Court Hearing</w:t>
            </w:r>
          </w:p>
        </w:tc>
        <w:tc>
          <w:tcPr>
            <w:tcW w:w="494" w:type="dxa"/>
          </w:tcPr>
          <w:p w14:paraId="12263CA1" w14:textId="77777777" w:rsidR="00C27933" w:rsidRPr="00E627B6" w:rsidRDefault="00C27933" w:rsidP="00DE0E27">
            <w:pPr>
              <w:tabs>
                <w:tab w:val="left" w:pos="-6390"/>
              </w:tabs>
              <w:spacing w:before="120" w:after="120"/>
              <w:rPr>
                <w:rFonts w:cstheme="minorHAnsi"/>
                <w:b/>
                <w:sz w:val="22"/>
                <w:lang w:val="en-US"/>
              </w:rPr>
            </w:pPr>
          </w:p>
        </w:tc>
      </w:tr>
      <w:tr w:rsidR="00C27933" w:rsidRPr="00E627B6" w14:paraId="7DCED13D" w14:textId="77777777" w:rsidTr="00DE0E27">
        <w:tc>
          <w:tcPr>
            <w:tcW w:w="468" w:type="dxa"/>
            <w:tcBorders>
              <w:bottom w:val="nil"/>
            </w:tcBorders>
          </w:tcPr>
          <w:p w14:paraId="2E6C0A70" w14:textId="77777777" w:rsidR="00C27933" w:rsidRPr="00E627B6" w:rsidRDefault="00C27933" w:rsidP="00DE0E27">
            <w:pPr>
              <w:tabs>
                <w:tab w:val="left" w:pos="-6390"/>
              </w:tabs>
              <w:rPr>
                <w:rFonts w:cstheme="minorHAnsi"/>
                <w:b/>
                <w:sz w:val="22"/>
                <w:lang w:val="en-US"/>
              </w:rPr>
            </w:pPr>
          </w:p>
        </w:tc>
        <w:tc>
          <w:tcPr>
            <w:tcW w:w="7920" w:type="dxa"/>
            <w:gridSpan w:val="4"/>
            <w:tcBorders>
              <w:bottom w:val="nil"/>
            </w:tcBorders>
          </w:tcPr>
          <w:p w14:paraId="01D92D01" w14:textId="77777777" w:rsidR="00C27933" w:rsidRPr="00E627B6" w:rsidRDefault="00C27933" w:rsidP="00DE0E27">
            <w:pPr>
              <w:tabs>
                <w:tab w:val="left" w:pos="-6390"/>
              </w:tabs>
              <w:rPr>
                <w:rFonts w:cstheme="minorHAnsi"/>
                <w:b/>
                <w:sz w:val="22"/>
                <w:lang w:val="en-US"/>
              </w:rPr>
            </w:pPr>
            <w:r w:rsidRPr="00E627B6">
              <w:rPr>
                <w:rFonts w:cstheme="minorHAnsi"/>
                <w:b/>
                <w:sz w:val="22"/>
                <w:lang w:val="en-US"/>
              </w:rPr>
              <w:t>Comments:</w:t>
            </w:r>
          </w:p>
          <w:p w14:paraId="03A02954" w14:textId="77777777" w:rsidR="00C27933" w:rsidRPr="00E627B6" w:rsidRDefault="00C27933" w:rsidP="00DE0E27">
            <w:pPr>
              <w:tabs>
                <w:tab w:val="left" w:pos="-6390"/>
              </w:tabs>
              <w:rPr>
                <w:rFonts w:cstheme="minorHAnsi"/>
                <w:b/>
                <w:sz w:val="22"/>
                <w:lang w:val="en-US"/>
              </w:rPr>
            </w:pPr>
          </w:p>
          <w:p w14:paraId="325E2435" w14:textId="77777777" w:rsidR="00C27933" w:rsidRPr="00E627B6" w:rsidRDefault="00C27933" w:rsidP="00DE0E27">
            <w:pPr>
              <w:tabs>
                <w:tab w:val="left" w:pos="-6390"/>
              </w:tabs>
              <w:rPr>
                <w:rFonts w:cstheme="minorHAnsi"/>
                <w:b/>
                <w:sz w:val="22"/>
                <w:lang w:val="en-US"/>
              </w:rPr>
            </w:pPr>
          </w:p>
          <w:p w14:paraId="609FC18F" w14:textId="77777777" w:rsidR="00C27933" w:rsidRPr="00E627B6" w:rsidRDefault="00C27933" w:rsidP="00DE0E27">
            <w:pPr>
              <w:tabs>
                <w:tab w:val="left" w:pos="-6390"/>
              </w:tabs>
              <w:rPr>
                <w:rFonts w:cstheme="minorHAnsi"/>
                <w:b/>
                <w:sz w:val="22"/>
                <w:lang w:val="en-US"/>
              </w:rPr>
            </w:pPr>
          </w:p>
          <w:p w14:paraId="6BD1845E" w14:textId="77777777" w:rsidR="00C27933" w:rsidRPr="00E627B6" w:rsidRDefault="00C27933" w:rsidP="00DE0E27">
            <w:pPr>
              <w:tabs>
                <w:tab w:val="left" w:pos="-6390"/>
              </w:tabs>
              <w:rPr>
                <w:rFonts w:cstheme="minorHAnsi"/>
                <w:b/>
                <w:sz w:val="22"/>
                <w:lang w:val="en-US"/>
              </w:rPr>
            </w:pPr>
          </w:p>
          <w:p w14:paraId="5FD00494" w14:textId="77777777" w:rsidR="00C27933" w:rsidRPr="00E627B6" w:rsidRDefault="00C27933" w:rsidP="00DE0E27">
            <w:pPr>
              <w:tabs>
                <w:tab w:val="left" w:pos="-6390"/>
              </w:tabs>
              <w:rPr>
                <w:rFonts w:cstheme="minorHAnsi"/>
                <w:b/>
                <w:sz w:val="22"/>
                <w:lang w:val="en-US"/>
              </w:rPr>
            </w:pPr>
          </w:p>
          <w:p w14:paraId="4A4C9A7A" w14:textId="77777777" w:rsidR="00C27933" w:rsidRPr="00E627B6" w:rsidRDefault="00C27933" w:rsidP="00DE0E27">
            <w:pPr>
              <w:tabs>
                <w:tab w:val="left" w:pos="-6390"/>
              </w:tabs>
              <w:rPr>
                <w:rFonts w:cstheme="minorHAnsi"/>
                <w:b/>
                <w:sz w:val="22"/>
                <w:lang w:val="en-US"/>
              </w:rPr>
            </w:pPr>
          </w:p>
          <w:p w14:paraId="77CF05B2" w14:textId="77777777" w:rsidR="00C27933" w:rsidRPr="00E627B6" w:rsidRDefault="00C27933" w:rsidP="00DE0E27">
            <w:pPr>
              <w:tabs>
                <w:tab w:val="left" w:pos="-6390"/>
              </w:tabs>
              <w:rPr>
                <w:rFonts w:cstheme="minorHAnsi"/>
                <w:b/>
                <w:sz w:val="22"/>
                <w:lang w:val="en-US"/>
              </w:rPr>
            </w:pPr>
          </w:p>
        </w:tc>
        <w:tc>
          <w:tcPr>
            <w:tcW w:w="494" w:type="dxa"/>
            <w:tcBorders>
              <w:bottom w:val="nil"/>
            </w:tcBorders>
          </w:tcPr>
          <w:p w14:paraId="5C1A7386" w14:textId="77777777" w:rsidR="00C27933" w:rsidRPr="00E627B6" w:rsidRDefault="00C27933" w:rsidP="00DE0E27">
            <w:pPr>
              <w:tabs>
                <w:tab w:val="left" w:pos="-6390"/>
              </w:tabs>
              <w:rPr>
                <w:rFonts w:cstheme="minorHAnsi"/>
                <w:b/>
                <w:sz w:val="22"/>
                <w:lang w:val="en-US"/>
              </w:rPr>
            </w:pPr>
          </w:p>
        </w:tc>
      </w:tr>
      <w:tr w:rsidR="00C27933" w:rsidRPr="00E627B6" w14:paraId="61F6661B" w14:textId="77777777" w:rsidTr="00DE0E27">
        <w:tc>
          <w:tcPr>
            <w:tcW w:w="468" w:type="dxa"/>
            <w:tcBorders>
              <w:top w:val="nil"/>
              <w:left w:val="single" w:sz="4" w:space="0" w:color="auto"/>
              <w:bottom w:val="single" w:sz="4" w:space="0" w:color="auto"/>
              <w:right w:val="single" w:sz="4" w:space="0" w:color="auto"/>
            </w:tcBorders>
          </w:tcPr>
          <w:p w14:paraId="023E1124" w14:textId="77777777" w:rsidR="00C27933" w:rsidRPr="00E627B6" w:rsidRDefault="00C27933" w:rsidP="00DE0E27">
            <w:pPr>
              <w:rPr>
                <w:rFonts w:cstheme="minorHAnsi"/>
                <w:sz w:val="22"/>
              </w:rPr>
            </w:pPr>
          </w:p>
        </w:tc>
        <w:tc>
          <w:tcPr>
            <w:tcW w:w="1800" w:type="dxa"/>
            <w:tcBorders>
              <w:top w:val="nil"/>
              <w:left w:val="single" w:sz="4" w:space="0" w:color="auto"/>
              <w:bottom w:val="single" w:sz="4" w:space="0" w:color="auto"/>
              <w:right w:val="nil"/>
            </w:tcBorders>
          </w:tcPr>
          <w:p w14:paraId="22244ED9" w14:textId="77777777" w:rsidR="00C27933" w:rsidRPr="00E627B6" w:rsidRDefault="00C27933" w:rsidP="001927E6">
            <w:pPr>
              <w:pStyle w:val="ListParagraph"/>
              <w:numPr>
                <w:ilvl w:val="0"/>
                <w:numId w:val="2"/>
              </w:numPr>
              <w:tabs>
                <w:tab w:val="left" w:pos="-6390"/>
              </w:tabs>
              <w:ind w:left="446" w:hanging="400"/>
              <w:jc w:val="both"/>
              <w:rPr>
                <w:rFonts w:cstheme="minorHAnsi"/>
                <w:sz w:val="22"/>
              </w:rPr>
            </w:pPr>
            <w:r w:rsidRPr="00E627B6">
              <w:rPr>
                <w:rFonts w:cstheme="minorHAnsi"/>
                <w:b/>
                <w:sz w:val="22"/>
                <w:lang w:val="en-US"/>
              </w:rPr>
              <w:t>Priority</w:t>
            </w:r>
            <w:r w:rsidRPr="00E627B6">
              <w:rPr>
                <w:rFonts w:cstheme="minorHAnsi"/>
                <w:sz w:val="22"/>
              </w:rPr>
              <w:t xml:space="preserve"> </w:t>
            </w:r>
          </w:p>
        </w:tc>
        <w:tc>
          <w:tcPr>
            <w:tcW w:w="1980" w:type="dxa"/>
            <w:tcBorders>
              <w:top w:val="nil"/>
              <w:left w:val="nil"/>
              <w:bottom w:val="single" w:sz="4" w:space="0" w:color="auto"/>
              <w:right w:val="nil"/>
            </w:tcBorders>
          </w:tcPr>
          <w:p w14:paraId="65F19A39" w14:textId="77777777" w:rsidR="00C27933" w:rsidRPr="00E627B6" w:rsidRDefault="00C27933" w:rsidP="001927E6">
            <w:pPr>
              <w:pStyle w:val="ListParagraph"/>
              <w:numPr>
                <w:ilvl w:val="0"/>
                <w:numId w:val="2"/>
              </w:numPr>
              <w:tabs>
                <w:tab w:val="left" w:pos="-6390"/>
              </w:tabs>
              <w:ind w:left="446" w:hanging="400"/>
              <w:jc w:val="both"/>
              <w:rPr>
                <w:rFonts w:cstheme="minorHAnsi"/>
                <w:b/>
                <w:sz w:val="22"/>
                <w:lang w:val="en-US"/>
              </w:rPr>
            </w:pPr>
            <w:r w:rsidRPr="00E627B6">
              <w:rPr>
                <w:rFonts w:cstheme="minorHAnsi"/>
                <w:b/>
                <w:sz w:val="22"/>
                <w:lang w:val="en-US"/>
              </w:rPr>
              <w:t>High</w:t>
            </w:r>
            <w:r w:rsidRPr="00E627B6">
              <w:rPr>
                <w:rFonts w:cstheme="minorHAnsi"/>
                <w:b/>
                <w:sz w:val="22"/>
                <w:lang w:val="en-US"/>
              </w:rPr>
              <w:tab/>
            </w:r>
          </w:p>
          <w:p w14:paraId="00B660D1" w14:textId="77777777" w:rsidR="00C27933" w:rsidRPr="00E627B6" w:rsidRDefault="00C27933" w:rsidP="00DE0E27">
            <w:pPr>
              <w:rPr>
                <w:rFonts w:cstheme="minorHAnsi"/>
                <w:sz w:val="22"/>
              </w:rPr>
            </w:pPr>
          </w:p>
        </w:tc>
        <w:tc>
          <w:tcPr>
            <w:tcW w:w="2160" w:type="dxa"/>
            <w:tcBorders>
              <w:top w:val="nil"/>
              <w:left w:val="nil"/>
              <w:bottom w:val="single" w:sz="4" w:space="0" w:color="auto"/>
              <w:right w:val="nil"/>
            </w:tcBorders>
          </w:tcPr>
          <w:p w14:paraId="6FACD8D0" w14:textId="77777777" w:rsidR="00C27933" w:rsidRPr="00E627B6" w:rsidRDefault="00C27933" w:rsidP="001927E6">
            <w:pPr>
              <w:pStyle w:val="ListParagraph"/>
              <w:numPr>
                <w:ilvl w:val="0"/>
                <w:numId w:val="2"/>
              </w:numPr>
              <w:tabs>
                <w:tab w:val="left" w:pos="-6390"/>
              </w:tabs>
              <w:ind w:left="432"/>
              <w:rPr>
                <w:rFonts w:cstheme="minorHAnsi"/>
                <w:b/>
                <w:sz w:val="22"/>
                <w:lang w:val="en-US"/>
              </w:rPr>
            </w:pPr>
            <w:r w:rsidRPr="00E627B6">
              <w:rPr>
                <w:rFonts w:cstheme="minorHAnsi"/>
                <w:b/>
                <w:sz w:val="22"/>
                <w:lang w:val="en-US"/>
              </w:rPr>
              <w:t>Medium</w:t>
            </w:r>
          </w:p>
          <w:p w14:paraId="550687D1" w14:textId="77777777" w:rsidR="00C27933" w:rsidRPr="00E627B6" w:rsidRDefault="00C27933" w:rsidP="00DE0E27">
            <w:pPr>
              <w:rPr>
                <w:rFonts w:cstheme="minorHAnsi"/>
                <w:sz w:val="22"/>
              </w:rPr>
            </w:pPr>
          </w:p>
        </w:tc>
        <w:tc>
          <w:tcPr>
            <w:tcW w:w="1980" w:type="dxa"/>
            <w:tcBorders>
              <w:top w:val="nil"/>
              <w:left w:val="nil"/>
              <w:bottom w:val="single" w:sz="4" w:space="0" w:color="auto"/>
              <w:right w:val="single" w:sz="4" w:space="0" w:color="auto"/>
            </w:tcBorders>
          </w:tcPr>
          <w:p w14:paraId="769543A6" w14:textId="77777777" w:rsidR="00C27933" w:rsidRPr="00E627B6" w:rsidRDefault="00C27933" w:rsidP="00DE0E27">
            <w:pPr>
              <w:tabs>
                <w:tab w:val="left" w:pos="432"/>
              </w:tabs>
              <w:rPr>
                <w:rFonts w:cstheme="minorHAnsi"/>
                <w:sz w:val="22"/>
              </w:rPr>
            </w:pPr>
            <w:r w:rsidRPr="00E627B6">
              <w:rPr>
                <w:rFonts w:cstheme="minorHAnsi"/>
                <w:b/>
                <w:sz w:val="22"/>
                <w:lang w:val="en-US"/>
              </w:rPr>
              <w:sym w:font="Wingdings" w:char="F0A8"/>
            </w:r>
            <w:r w:rsidRPr="00E627B6">
              <w:rPr>
                <w:rFonts w:cstheme="minorHAnsi"/>
                <w:b/>
                <w:sz w:val="22"/>
                <w:lang w:val="en-US"/>
              </w:rPr>
              <w:tab/>
              <w:t>Low</w:t>
            </w:r>
          </w:p>
        </w:tc>
        <w:tc>
          <w:tcPr>
            <w:tcW w:w="494" w:type="dxa"/>
            <w:tcBorders>
              <w:top w:val="nil"/>
              <w:left w:val="single" w:sz="4" w:space="0" w:color="auto"/>
            </w:tcBorders>
          </w:tcPr>
          <w:p w14:paraId="575138A1" w14:textId="77777777" w:rsidR="00C27933" w:rsidRPr="00E627B6" w:rsidRDefault="00C27933" w:rsidP="00DE0E27">
            <w:pPr>
              <w:rPr>
                <w:rFonts w:cstheme="minorHAnsi"/>
                <w:sz w:val="22"/>
              </w:rPr>
            </w:pPr>
          </w:p>
        </w:tc>
      </w:tr>
      <w:tr w:rsidR="00C27933" w:rsidRPr="00E627B6" w14:paraId="5FEB6AB0" w14:textId="77777777" w:rsidTr="00DE0E27">
        <w:tc>
          <w:tcPr>
            <w:tcW w:w="468" w:type="dxa"/>
          </w:tcPr>
          <w:p w14:paraId="44B8100C" w14:textId="77777777" w:rsidR="00C27933" w:rsidRPr="00E627B6" w:rsidRDefault="00C27933" w:rsidP="00DE0E27">
            <w:pPr>
              <w:tabs>
                <w:tab w:val="left" w:pos="-6390"/>
              </w:tabs>
              <w:spacing w:before="120" w:after="120"/>
              <w:rPr>
                <w:rFonts w:cstheme="minorHAnsi"/>
                <w:b/>
                <w:sz w:val="22"/>
                <w:lang w:val="en-US"/>
              </w:rPr>
            </w:pPr>
            <w:r w:rsidRPr="00E627B6">
              <w:rPr>
                <w:rFonts w:cstheme="minorHAnsi"/>
                <w:b/>
                <w:sz w:val="22"/>
                <w:lang w:val="en-US"/>
              </w:rPr>
              <w:t>20</w:t>
            </w:r>
          </w:p>
        </w:tc>
        <w:tc>
          <w:tcPr>
            <w:tcW w:w="7920" w:type="dxa"/>
            <w:gridSpan w:val="4"/>
          </w:tcPr>
          <w:p w14:paraId="644C67F6" w14:textId="77777777" w:rsidR="00C27933" w:rsidRPr="00E627B6" w:rsidRDefault="00C27933" w:rsidP="00DE0E27">
            <w:pPr>
              <w:tabs>
                <w:tab w:val="left" w:pos="-6390"/>
              </w:tabs>
              <w:spacing w:before="120" w:after="120"/>
              <w:rPr>
                <w:rFonts w:cstheme="minorHAnsi"/>
                <w:b/>
                <w:sz w:val="22"/>
                <w:lang w:val="en-US"/>
              </w:rPr>
            </w:pPr>
            <w:r w:rsidRPr="00E627B6">
              <w:rPr>
                <w:rFonts w:cstheme="minorHAnsi"/>
                <w:b/>
                <w:sz w:val="22"/>
                <w:lang w:val="en-US"/>
              </w:rPr>
              <w:t>Any other matters</w:t>
            </w:r>
          </w:p>
        </w:tc>
        <w:tc>
          <w:tcPr>
            <w:tcW w:w="494" w:type="dxa"/>
          </w:tcPr>
          <w:p w14:paraId="623D2CC5" w14:textId="77777777" w:rsidR="00C27933" w:rsidRPr="00E627B6" w:rsidRDefault="00C27933" w:rsidP="00DE0E27">
            <w:pPr>
              <w:tabs>
                <w:tab w:val="left" w:pos="-6390"/>
              </w:tabs>
              <w:spacing w:before="120" w:after="120"/>
              <w:rPr>
                <w:rFonts w:cstheme="minorHAnsi"/>
                <w:b/>
                <w:sz w:val="22"/>
                <w:lang w:val="en-US"/>
              </w:rPr>
            </w:pPr>
          </w:p>
        </w:tc>
      </w:tr>
      <w:tr w:rsidR="00C27933" w:rsidRPr="00E627B6" w14:paraId="123EFDA5" w14:textId="77777777" w:rsidTr="00DE0E27">
        <w:tc>
          <w:tcPr>
            <w:tcW w:w="468" w:type="dxa"/>
          </w:tcPr>
          <w:p w14:paraId="6568DC12" w14:textId="77777777" w:rsidR="00C27933" w:rsidRPr="00E627B6" w:rsidRDefault="00C27933" w:rsidP="00DE0E27">
            <w:pPr>
              <w:tabs>
                <w:tab w:val="left" w:pos="-6390"/>
              </w:tabs>
              <w:rPr>
                <w:rFonts w:cstheme="minorHAnsi"/>
                <w:b/>
                <w:sz w:val="22"/>
                <w:lang w:val="en-US"/>
              </w:rPr>
            </w:pPr>
          </w:p>
        </w:tc>
        <w:tc>
          <w:tcPr>
            <w:tcW w:w="7920" w:type="dxa"/>
            <w:gridSpan w:val="4"/>
          </w:tcPr>
          <w:p w14:paraId="02CF7B3B" w14:textId="77777777" w:rsidR="00C27933" w:rsidRPr="00E627B6" w:rsidRDefault="00C27933" w:rsidP="00DE0E27">
            <w:pPr>
              <w:tabs>
                <w:tab w:val="left" w:pos="-6390"/>
              </w:tabs>
              <w:rPr>
                <w:rFonts w:cstheme="minorHAnsi"/>
                <w:b/>
                <w:sz w:val="22"/>
                <w:lang w:val="en-US"/>
              </w:rPr>
            </w:pPr>
          </w:p>
          <w:p w14:paraId="6CB72DFE" w14:textId="77777777" w:rsidR="00C27933" w:rsidRPr="00E627B6" w:rsidRDefault="00C27933" w:rsidP="00DE0E27">
            <w:pPr>
              <w:tabs>
                <w:tab w:val="left" w:pos="-6390"/>
              </w:tabs>
              <w:rPr>
                <w:rFonts w:cstheme="minorHAnsi"/>
                <w:b/>
                <w:sz w:val="22"/>
                <w:lang w:val="en-US"/>
              </w:rPr>
            </w:pPr>
          </w:p>
          <w:p w14:paraId="4A6C65E2" w14:textId="77777777" w:rsidR="00C27933" w:rsidRPr="00E627B6" w:rsidRDefault="00C27933" w:rsidP="00DE0E27">
            <w:pPr>
              <w:tabs>
                <w:tab w:val="left" w:pos="-6390"/>
              </w:tabs>
              <w:rPr>
                <w:rFonts w:cstheme="minorHAnsi"/>
                <w:b/>
                <w:sz w:val="22"/>
                <w:lang w:val="en-US"/>
              </w:rPr>
            </w:pPr>
          </w:p>
          <w:p w14:paraId="3B8D5C34" w14:textId="77777777" w:rsidR="00C27933" w:rsidRPr="00E627B6" w:rsidRDefault="00C27933" w:rsidP="00DE0E27">
            <w:pPr>
              <w:tabs>
                <w:tab w:val="left" w:pos="-6390"/>
              </w:tabs>
              <w:rPr>
                <w:rFonts w:cstheme="minorHAnsi"/>
                <w:b/>
                <w:sz w:val="22"/>
                <w:lang w:val="en-US"/>
              </w:rPr>
            </w:pPr>
          </w:p>
          <w:p w14:paraId="493CAA06" w14:textId="6C77138E" w:rsidR="00C27933" w:rsidRPr="00E627B6" w:rsidRDefault="00C27933" w:rsidP="00DE0E27">
            <w:pPr>
              <w:tabs>
                <w:tab w:val="left" w:pos="-6390"/>
              </w:tabs>
              <w:rPr>
                <w:rFonts w:cstheme="minorHAnsi"/>
                <w:b/>
                <w:sz w:val="22"/>
                <w:lang w:val="en-US"/>
              </w:rPr>
            </w:pPr>
          </w:p>
          <w:p w14:paraId="2F3618E9" w14:textId="77777777" w:rsidR="00C27933" w:rsidRPr="00E627B6" w:rsidRDefault="00C27933" w:rsidP="00DE0E27">
            <w:pPr>
              <w:tabs>
                <w:tab w:val="left" w:pos="-6390"/>
              </w:tabs>
              <w:rPr>
                <w:rFonts w:cstheme="minorHAnsi"/>
                <w:b/>
                <w:sz w:val="22"/>
                <w:lang w:val="en-US"/>
              </w:rPr>
            </w:pPr>
          </w:p>
          <w:p w14:paraId="37537D86" w14:textId="77777777" w:rsidR="00C27933" w:rsidRPr="00E627B6" w:rsidRDefault="00C27933" w:rsidP="00DE0E27">
            <w:pPr>
              <w:tabs>
                <w:tab w:val="left" w:pos="-6390"/>
              </w:tabs>
              <w:rPr>
                <w:rFonts w:cstheme="minorHAnsi"/>
                <w:b/>
                <w:sz w:val="22"/>
                <w:lang w:val="en-US"/>
              </w:rPr>
            </w:pPr>
          </w:p>
          <w:p w14:paraId="19035340" w14:textId="77777777" w:rsidR="00C27933" w:rsidRPr="00E627B6" w:rsidRDefault="00C27933" w:rsidP="00DE0E27">
            <w:pPr>
              <w:tabs>
                <w:tab w:val="left" w:pos="-6390"/>
              </w:tabs>
              <w:rPr>
                <w:rFonts w:cstheme="minorHAnsi"/>
                <w:b/>
                <w:sz w:val="22"/>
                <w:lang w:val="en-US"/>
              </w:rPr>
            </w:pPr>
          </w:p>
          <w:p w14:paraId="2F9D825C" w14:textId="77777777" w:rsidR="00C27933" w:rsidRPr="00E627B6" w:rsidRDefault="00C27933" w:rsidP="00DE0E27">
            <w:pPr>
              <w:tabs>
                <w:tab w:val="left" w:pos="-6390"/>
              </w:tabs>
              <w:rPr>
                <w:rFonts w:cstheme="minorHAnsi"/>
                <w:b/>
                <w:sz w:val="22"/>
                <w:lang w:val="en-US"/>
              </w:rPr>
            </w:pPr>
          </w:p>
        </w:tc>
        <w:tc>
          <w:tcPr>
            <w:tcW w:w="494" w:type="dxa"/>
          </w:tcPr>
          <w:p w14:paraId="489EE188" w14:textId="77777777" w:rsidR="00C27933" w:rsidRPr="00E627B6" w:rsidRDefault="00C27933" w:rsidP="00DE0E27">
            <w:pPr>
              <w:tabs>
                <w:tab w:val="left" w:pos="-6390"/>
              </w:tabs>
              <w:rPr>
                <w:rFonts w:cstheme="minorHAnsi"/>
                <w:b/>
                <w:sz w:val="22"/>
                <w:lang w:val="en-US"/>
              </w:rPr>
            </w:pPr>
          </w:p>
        </w:tc>
      </w:tr>
    </w:tbl>
    <w:p w14:paraId="471EC028" w14:textId="5E2C0E11" w:rsidR="00A17D58" w:rsidRDefault="00A17D58">
      <w:pPr>
        <w:spacing w:after="160" w:line="259" w:lineRule="auto"/>
      </w:pPr>
    </w:p>
    <w:p w14:paraId="720188FD" w14:textId="77777777" w:rsidR="00A17D58" w:rsidRPr="00A17D58" w:rsidRDefault="00A17D58" w:rsidP="00A17D58">
      <w:pPr>
        <w:rPr>
          <w:sz w:val="2"/>
        </w:rPr>
      </w:pPr>
    </w:p>
    <w:p w14:paraId="3FF14693" w14:textId="1E6C31BF" w:rsidR="00A17D58" w:rsidRPr="004A2BBF" w:rsidRDefault="00A17D58" w:rsidP="00A17D58">
      <w:pPr>
        <w:pStyle w:val="Heading1"/>
        <w:pBdr>
          <w:bottom w:val="none" w:sz="0" w:space="0" w:color="auto"/>
        </w:pBdr>
        <w:rPr>
          <w:rStyle w:val="BookTitle"/>
          <w:rFonts w:asciiTheme="minorHAnsi" w:hAnsiTheme="minorHAnsi" w:cstheme="minorHAnsi"/>
          <w:color w:val="00403F"/>
          <w:sz w:val="44"/>
          <w:szCs w:val="44"/>
        </w:rPr>
      </w:pPr>
      <w:bookmarkStart w:id="2" w:name="_Toc11835799"/>
      <w:r w:rsidRPr="004A2BBF">
        <w:rPr>
          <w:rStyle w:val="BookTitle"/>
          <w:rFonts w:asciiTheme="minorHAnsi" w:hAnsiTheme="minorHAnsi" w:cstheme="minorHAnsi"/>
          <w:color w:val="00403F"/>
          <w:sz w:val="44"/>
          <w:szCs w:val="44"/>
        </w:rPr>
        <w:lastRenderedPageBreak/>
        <w:t xml:space="preserve">Annex Three </w:t>
      </w:r>
      <w:r w:rsidR="008D1797" w:rsidRPr="004A2BBF">
        <w:rPr>
          <w:rStyle w:val="BookTitle"/>
          <w:rFonts w:asciiTheme="minorHAnsi" w:hAnsiTheme="minorHAnsi" w:cstheme="minorHAnsi"/>
          <w:color w:val="00403F"/>
          <w:sz w:val="44"/>
          <w:szCs w:val="44"/>
        </w:rPr>
        <w:t>–</w:t>
      </w:r>
      <w:r w:rsidRPr="004A2BBF">
        <w:rPr>
          <w:rStyle w:val="BookTitle"/>
          <w:rFonts w:asciiTheme="minorHAnsi" w:hAnsiTheme="minorHAnsi" w:cstheme="minorHAnsi"/>
          <w:color w:val="00403F"/>
          <w:sz w:val="44"/>
          <w:szCs w:val="44"/>
        </w:rPr>
        <w:t xml:space="preserve"> </w:t>
      </w:r>
      <w:r w:rsidR="008D1797" w:rsidRPr="004A2BBF">
        <w:rPr>
          <w:rStyle w:val="BookTitle"/>
          <w:rFonts w:asciiTheme="minorHAnsi" w:hAnsiTheme="minorHAnsi" w:cstheme="minorHAnsi"/>
          <w:color w:val="00403F"/>
          <w:sz w:val="44"/>
          <w:szCs w:val="44"/>
        </w:rPr>
        <w:t>Administrative Checklist Mentor Judge</w:t>
      </w:r>
      <w:bookmarkEnd w:id="2"/>
    </w:p>
    <w:p w14:paraId="262D4833" w14:textId="77777777" w:rsidR="00A17D58" w:rsidRDefault="00A17D58" w:rsidP="00A17D58"/>
    <w:tbl>
      <w:tblPr>
        <w:tblStyle w:val="TableGrid"/>
        <w:tblW w:w="0" w:type="auto"/>
        <w:tblLook w:val="04A0" w:firstRow="1" w:lastRow="0" w:firstColumn="1" w:lastColumn="0" w:noHBand="0" w:noVBand="1"/>
      </w:tblPr>
      <w:tblGrid>
        <w:gridCol w:w="468"/>
        <w:gridCol w:w="7920"/>
        <w:gridCol w:w="494"/>
      </w:tblGrid>
      <w:tr w:rsidR="008D1797" w:rsidRPr="00871A12" w14:paraId="1221EF94" w14:textId="77777777" w:rsidTr="00620B37">
        <w:tc>
          <w:tcPr>
            <w:tcW w:w="468" w:type="dxa"/>
          </w:tcPr>
          <w:p w14:paraId="730DA644" w14:textId="77777777" w:rsidR="008D1797" w:rsidRPr="00E627B6" w:rsidRDefault="008D1797" w:rsidP="00620B37">
            <w:pPr>
              <w:tabs>
                <w:tab w:val="left" w:pos="-6390"/>
              </w:tabs>
              <w:spacing w:before="120" w:after="120"/>
              <w:jc w:val="center"/>
              <w:rPr>
                <w:rFonts w:cstheme="minorHAnsi"/>
                <w:b/>
                <w:sz w:val="22"/>
                <w:lang w:val="en-US"/>
              </w:rPr>
            </w:pPr>
            <w:r w:rsidRPr="00E627B6">
              <w:rPr>
                <w:rFonts w:cstheme="minorHAnsi"/>
                <w:b/>
                <w:sz w:val="22"/>
                <w:lang w:val="en-US"/>
              </w:rPr>
              <w:t>1</w:t>
            </w:r>
          </w:p>
        </w:tc>
        <w:tc>
          <w:tcPr>
            <w:tcW w:w="7920" w:type="dxa"/>
          </w:tcPr>
          <w:p w14:paraId="6DB07370" w14:textId="77777777" w:rsidR="008D1797" w:rsidRPr="00E627B6" w:rsidRDefault="008D1797" w:rsidP="00620B37">
            <w:pPr>
              <w:tabs>
                <w:tab w:val="left" w:pos="-6390"/>
              </w:tabs>
              <w:spacing w:before="120" w:after="120"/>
              <w:rPr>
                <w:rFonts w:cstheme="minorHAnsi"/>
                <w:sz w:val="22"/>
                <w:lang w:val="en-US"/>
              </w:rPr>
            </w:pPr>
            <w:r w:rsidRPr="00E627B6">
              <w:rPr>
                <w:rFonts w:cstheme="minorHAnsi"/>
                <w:sz w:val="22"/>
                <w:lang w:val="en-US"/>
              </w:rPr>
              <w:t>Appointment process arranged</w:t>
            </w:r>
          </w:p>
        </w:tc>
        <w:tc>
          <w:tcPr>
            <w:tcW w:w="494" w:type="dxa"/>
          </w:tcPr>
          <w:p w14:paraId="25498FE4" w14:textId="77777777" w:rsidR="008D1797" w:rsidRPr="00E627B6" w:rsidRDefault="008D1797" w:rsidP="00620B37">
            <w:pPr>
              <w:tabs>
                <w:tab w:val="left" w:pos="-6390"/>
              </w:tabs>
              <w:spacing w:before="120" w:after="120"/>
              <w:jc w:val="center"/>
              <w:rPr>
                <w:rFonts w:cstheme="minorHAnsi"/>
                <w:b/>
                <w:sz w:val="22"/>
                <w:lang w:val="en-US"/>
              </w:rPr>
            </w:pPr>
            <w:r w:rsidRPr="00E627B6">
              <w:rPr>
                <w:rFonts w:cstheme="minorHAnsi"/>
                <w:b/>
                <w:sz w:val="22"/>
                <w:lang w:val="en-US"/>
              </w:rPr>
              <w:sym w:font="Wingdings" w:char="F0A8"/>
            </w:r>
          </w:p>
        </w:tc>
      </w:tr>
      <w:tr w:rsidR="008D1797" w:rsidRPr="00871A12" w14:paraId="1FBA7274" w14:textId="77777777" w:rsidTr="00620B37">
        <w:tc>
          <w:tcPr>
            <w:tcW w:w="468" w:type="dxa"/>
          </w:tcPr>
          <w:p w14:paraId="3AF0BAC3" w14:textId="77777777" w:rsidR="008D1797" w:rsidRPr="00E627B6" w:rsidRDefault="008D1797" w:rsidP="00620B37">
            <w:pPr>
              <w:tabs>
                <w:tab w:val="left" w:pos="-6390"/>
              </w:tabs>
              <w:spacing w:before="120" w:after="120"/>
              <w:jc w:val="center"/>
              <w:rPr>
                <w:rFonts w:cstheme="minorHAnsi"/>
                <w:b/>
                <w:sz w:val="22"/>
                <w:lang w:val="en-US"/>
              </w:rPr>
            </w:pPr>
            <w:r w:rsidRPr="00E627B6">
              <w:rPr>
                <w:rFonts w:cstheme="minorHAnsi"/>
                <w:b/>
                <w:sz w:val="22"/>
                <w:lang w:val="en-US"/>
              </w:rPr>
              <w:t>2</w:t>
            </w:r>
          </w:p>
        </w:tc>
        <w:tc>
          <w:tcPr>
            <w:tcW w:w="7920" w:type="dxa"/>
          </w:tcPr>
          <w:p w14:paraId="403994F2" w14:textId="77777777" w:rsidR="008D1797" w:rsidRPr="00E627B6" w:rsidRDefault="008D1797" w:rsidP="00620B37">
            <w:pPr>
              <w:tabs>
                <w:tab w:val="left" w:pos="-6390"/>
              </w:tabs>
              <w:spacing w:before="120" w:after="120"/>
              <w:rPr>
                <w:rFonts w:cstheme="minorHAnsi"/>
                <w:sz w:val="22"/>
                <w:lang w:val="en-US"/>
              </w:rPr>
            </w:pPr>
            <w:r w:rsidRPr="00E627B6">
              <w:rPr>
                <w:rFonts w:cstheme="minorHAnsi"/>
                <w:sz w:val="22"/>
                <w:lang w:val="en-US"/>
              </w:rPr>
              <w:t>Warrant of appointment signed</w:t>
            </w:r>
          </w:p>
        </w:tc>
        <w:tc>
          <w:tcPr>
            <w:tcW w:w="494" w:type="dxa"/>
          </w:tcPr>
          <w:p w14:paraId="7C13D40A" w14:textId="77777777" w:rsidR="008D1797" w:rsidRPr="00E627B6" w:rsidRDefault="008D1797" w:rsidP="00620B37">
            <w:pPr>
              <w:tabs>
                <w:tab w:val="left" w:pos="-6390"/>
              </w:tabs>
              <w:spacing w:before="120" w:after="120"/>
              <w:jc w:val="center"/>
              <w:rPr>
                <w:rFonts w:cstheme="minorHAnsi"/>
                <w:b/>
                <w:sz w:val="22"/>
                <w:lang w:val="en-US"/>
              </w:rPr>
            </w:pPr>
            <w:r w:rsidRPr="00E627B6">
              <w:rPr>
                <w:rFonts w:cstheme="minorHAnsi"/>
                <w:b/>
                <w:sz w:val="22"/>
                <w:lang w:val="en-US"/>
              </w:rPr>
              <w:sym w:font="Wingdings" w:char="F0A8"/>
            </w:r>
          </w:p>
        </w:tc>
      </w:tr>
      <w:tr w:rsidR="008D1797" w:rsidRPr="00871A12" w14:paraId="09EE2D02" w14:textId="77777777" w:rsidTr="00620B37">
        <w:tc>
          <w:tcPr>
            <w:tcW w:w="468" w:type="dxa"/>
          </w:tcPr>
          <w:p w14:paraId="4EC5987E" w14:textId="77777777" w:rsidR="008D1797" w:rsidRPr="00E627B6" w:rsidRDefault="008D1797" w:rsidP="00620B37">
            <w:pPr>
              <w:tabs>
                <w:tab w:val="left" w:pos="-6390"/>
              </w:tabs>
              <w:spacing w:before="120" w:after="120"/>
              <w:jc w:val="center"/>
              <w:rPr>
                <w:rFonts w:cstheme="minorHAnsi"/>
                <w:b/>
                <w:sz w:val="22"/>
                <w:lang w:val="en-US"/>
              </w:rPr>
            </w:pPr>
            <w:r w:rsidRPr="00E627B6">
              <w:rPr>
                <w:rFonts w:cstheme="minorHAnsi"/>
                <w:b/>
                <w:sz w:val="22"/>
                <w:lang w:val="en-US"/>
              </w:rPr>
              <w:t>3</w:t>
            </w:r>
          </w:p>
        </w:tc>
        <w:tc>
          <w:tcPr>
            <w:tcW w:w="7920" w:type="dxa"/>
          </w:tcPr>
          <w:p w14:paraId="0D77F723" w14:textId="77777777" w:rsidR="008D1797" w:rsidRPr="00E627B6" w:rsidRDefault="008D1797" w:rsidP="00620B37">
            <w:pPr>
              <w:tabs>
                <w:tab w:val="left" w:pos="-6390"/>
              </w:tabs>
              <w:spacing w:before="120" w:after="120"/>
              <w:rPr>
                <w:rFonts w:cstheme="minorHAnsi"/>
                <w:sz w:val="22"/>
                <w:lang w:val="en-US"/>
              </w:rPr>
            </w:pPr>
            <w:r w:rsidRPr="00E627B6">
              <w:rPr>
                <w:rFonts w:cstheme="minorHAnsi"/>
                <w:sz w:val="22"/>
                <w:lang w:val="en-US"/>
              </w:rPr>
              <w:t>Court clothing discussed</w:t>
            </w:r>
          </w:p>
        </w:tc>
        <w:tc>
          <w:tcPr>
            <w:tcW w:w="494" w:type="dxa"/>
          </w:tcPr>
          <w:p w14:paraId="4E50B9A1" w14:textId="77777777" w:rsidR="008D1797" w:rsidRPr="00E627B6" w:rsidRDefault="008D1797" w:rsidP="00620B37">
            <w:pPr>
              <w:tabs>
                <w:tab w:val="left" w:pos="-6390"/>
              </w:tabs>
              <w:spacing w:before="120" w:after="120"/>
              <w:jc w:val="center"/>
              <w:rPr>
                <w:rFonts w:cstheme="minorHAnsi"/>
                <w:b/>
                <w:sz w:val="22"/>
                <w:lang w:val="en-US"/>
              </w:rPr>
            </w:pPr>
            <w:r w:rsidRPr="00E627B6">
              <w:rPr>
                <w:rFonts w:cstheme="minorHAnsi"/>
                <w:b/>
                <w:sz w:val="22"/>
                <w:lang w:val="en-US"/>
              </w:rPr>
              <w:sym w:font="Wingdings" w:char="F0A8"/>
            </w:r>
          </w:p>
        </w:tc>
      </w:tr>
      <w:tr w:rsidR="008D1797" w:rsidRPr="00871A12" w14:paraId="37D9A9D7" w14:textId="77777777" w:rsidTr="00620B37">
        <w:tc>
          <w:tcPr>
            <w:tcW w:w="468" w:type="dxa"/>
          </w:tcPr>
          <w:p w14:paraId="11415F33" w14:textId="77777777" w:rsidR="008D1797" w:rsidRPr="00E627B6" w:rsidRDefault="008D1797" w:rsidP="00620B37">
            <w:pPr>
              <w:tabs>
                <w:tab w:val="left" w:pos="-6390"/>
              </w:tabs>
              <w:spacing w:before="120" w:after="120"/>
              <w:jc w:val="center"/>
              <w:rPr>
                <w:rFonts w:cstheme="minorHAnsi"/>
                <w:b/>
                <w:sz w:val="22"/>
                <w:lang w:val="en-US"/>
              </w:rPr>
            </w:pPr>
            <w:r w:rsidRPr="00E627B6">
              <w:rPr>
                <w:rFonts w:cstheme="minorHAnsi"/>
                <w:b/>
                <w:sz w:val="22"/>
                <w:lang w:val="en-US"/>
              </w:rPr>
              <w:t>4</w:t>
            </w:r>
          </w:p>
        </w:tc>
        <w:tc>
          <w:tcPr>
            <w:tcW w:w="7920" w:type="dxa"/>
          </w:tcPr>
          <w:p w14:paraId="13EDE738" w14:textId="77777777" w:rsidR="008D1797" w:rsidRPr="00E627B6" w:rsidRDefault="008D1797" w:rsidP="00620B37">
            <w:pPr>
              <w:tabs>
                <w:tab w:val="left" w:pos="-6390"/>
              </w:tabs>
              <w:spacing w:before="120" w:after="120"/>
              <w:rPr>
                <w:rFonts w:cstheme="minorHAnsi"/>
                <w:sz w:val="22"/>
                <w:lang w:val="en-US"/>
              </w:rPr>
            </w:pPr>
            <w:r w:rsidRPr="00E627B6">
              <w:rPr>
                <w:rFonts w:cstheme="minorHAnsi"/>
                <w:sz w:val="22"/>
                <w:lang w:val="en-US"/>
              </w:rPr>
              <w:t>Judicial salary and payments</w:t>
            </w:r>
          </w:p>
        </w:tc>
        <w:tc>
          <w:tcPr>
            <w:tcW w:w="494" w:type="dxa"/>
          </w:tcPr>
          <w:p w14:paraId="28CC11F5" w14:textId="77777777" w:rsidR="008D1797" w:rsidRPr="00E627B6" w:rsidRDefault="008D1797" w:rsidP="00620B37">
            <w:pPr>
              <w:tabs>
                <w:tab w:val="left" w:pos="-6390"/>
              </w:tabs>
              <w:spacing w:before="120" w:after="120"/>
              <w:jc w:val="center"/>
              <w:rPr>
                <w:rFonts w:cstheme="minorHAnsi"/>
                <w:b/>
                <w:sz w:val="22"/>
                <w:lang w:val="en-US"/>
              </w:rPr>
            </w:pPr>
            <w:r w:rsidRPr="00E627B6">
              <w:rPr>
                <w:rFonts w:cstheme="minorHAnsi"/>
                <w:b/>
                <w:sz w:val="22"/>
                <w:lang w:val="en-US"/>
              </w:rPr>
              <w:sym w:font="Wingdings" w:char="F0A8"/>
            </w:r>
          </w:p>
        </w:tc>
      </w:tr>
      <w:tr w:rsidR="008D1797" w:rsidRPr="00871A12" w14:paraId="51B99485" w14:textId="77777777" w:rsidTr="00620B37">
        <w:tc>
          <w:tcPr>
            <w:tcW w:w="468" w:type="dxa"/>
          </w:tcPr>
          <w:p w14:paraId="34555BAC" w14:textId="77777777" w:rsidR="008D1797" w:rsidRPr="00E627B6" w:rsidRDefault="008D1797" w:rsidP="00620B37">
            <w:pPr>
              <w:tabs>
                <w:tab w:val="left" w:pos="-6390"/>
              </w:tabs>
              <w:spacing w:before="120" w:after="120"/>
              <w:jc w:val="center"/>
              <w:rPr>
                <w:rFonts w:cstheme="minorHAnsi"/>
                <w:b/>
                <w:sz w:val="22"/>
                <w:lang w:val="en-US"/>
              </w:rPr>
            </w:pPr>
            <w:r w:rsidRPr="00E627B6">
              <w:rPr>
                <w:rFonts w:cstheme="minorHAnsi"/>
                <w:b/>
                <w:sz w:val="22"/>
                <w:lang w:val="en-US"/>
              </w:rPr>
              <w:t>5</w:t>
            </w:r>
          </w:p>
        </w:tc>
        <w:tc>
          <w:tcPr>
            <w:tcW w:w="7920" w:type="dxa"/>
          </w:tcPr>
          <w:p w14:paraId="49AAA2A9" w14:textId="77777777" w:rsidR="008D1797" w:rsidRPr="00E627B6" w:rsidRDefault="008D1797" w:rsidP="00620B37">
            <w:pPr>
              <w:tabs>
                <w:tab w:val="left" w:pos="-6390"/>
              </w:tabs>
              <w:spacing w:before="120" w:after="120"/>
              <w:rPr>
                <w:rFonts w:cstheme="minorHAnsi"/>
                <w:sz w:val="22"/>
                <w:lang w:val="en-US"/>
              </w:rPr>
            </w:pPr>
            <w:r w:rsidRPr="00E627B6">
              <w:rPr>
                <w:rFonts w:cstheme="minorHAnsi"/>
                <w:sz w:val="22"/>
                <w:lang w:val="en-US"/>
              </w:rPr>
              <w:t>Judicial travel/accommodation expenses/arrangements</w:t>
            </w:r>
          </w:p>
        </w:tc>
        <w:tc>
          <w:tcPr>
            <w:tcW w:w="494" w:type="dxa"/>
          </w:tcPr>
          <w:p w14:paraId="322F0AAE" w14:textId="77777777" w:rsidR="008D1797" w:rsidRPr="00E627B6" w:rsidRDefault="008D1797" w:rsidP="00620B37">
            <w:pPr>
              <w:tabs>
                <w:tab w:val="left" w:pos="-6390"/>
              </w:tabs>
              <w:spacing w:before="120" w:after="120"/>
              <w:jc w:val="center"/>
              <w:rPr>
                <w:rFonts w:cstheme="minorHAnsi"/>
                <w:b/>
                <w:sz w:val="22"/>
                <w:lang w:val="en-US"/>
              </w:rPr>
            </w:pPr>
            <w:r w:rsidRPr="00E627B6">
              <w:rPr>
                <w:rFonts w:cstheme="minorHAnsi"/>
                <w:b/>
                <w:sz w:val="22"/>
                <w:lang w:val="en-US"/>
              </w:rPr>
              <w:sym w:font="Wingdings" w:char="F0A8"/>
            </w:r>
          </w:p>
        </w:tc>
      </w:tr>
      <w:tr w:rsidR="008D1797" w:rsidRPr="00871A12" w14:paraId="055DBD54" w14:textId="77777777" w:rsidTr="00620B37">
        <w:tc>
          <w:tcPr>
            <w:tcW w:w="468" w:type="dxa"/>
          </w:tcPr>
          <w:p w14:paraId="57838DF4" w14:textId="77777777" w:rsidR="008D1797" w:rsidRPr="00E627B6" w:rsidRDefault="008D1797" w:rsidP="00620B37">
            <w:pPr>
              <w:tabs>
                <w:tab w:val="left" w:pos="-6390"/>
              </w:tabs>
              <w:spacing w:before="120" w:after="120"/>
              <w:jc w:val="center"/>
              <w:rPr>
                <w:rFonts w:cstheme="minorHAnsi"/>
                <w:b/>
                <w:sz w:val="22"/>
                <w:lang w:val="en-US"/>
              </w:rPr>
            </w:pPr>
            <w:r w:rsidRPr="00E627B6">
              <w:rPr>
                <w:rFonts w:cstheme="minorHAnsi"/>
                <w:b/>
                <w:sz w:val="22"/>
                <w:lang w:val="en-US"/>
              </w:rPr>
              <w:t>6</w:t>
            </w:r>
          </w:p>
        </w:tc>
        <w:tc>
          <w:tcPr>
            <w:tcW w:w="7920" w:type="dxa"/>
          </w:tcPr>
          <w:p w14:paraId="6CE9A919" w14:textId="77777777" w:rsidR="008D1797" w:rsidRPr="00E627B6" w:rsidRDefault="008D1797" w:rsidP="00620B37">
            <w:pPr>
              <w:tabs>
                <w:tab w:val="left" w:pos="-6390"/>
              </w:tabs>
              <w:spacing w:before="120" w:after="120"/>
              <w:rPr>
                <w:rFonts w:cstheme="minorHAnsi"/>
                <w:sz w:val="22"/>
                <w:lang w:val="en-US"/>
              </w:rPr>
            </w:pPr>
            <w:r w:rsidRPr="00E627B6">
              <w:rPr>
                <w:rFonts w:cstheme="minorHAnsi"/>
                <w:sz w:val="22"/>
                <w:lang w:val="en-US"/>
              </w:rPr>
              <w:t>Introduction to Court staff</w:t>
            </w:r>
          </w:p>
        </w:tc>
        <w:tc>
          <w:tcPr>
            <w:tcW w:w="494" w:type="dxa"/>
          </w:tcPr>
          <w:p w14:paraId="5B090DA8" w14:textId="77777777" w:rsidR="008D1797" w:rsidRPr="00E627B6" w:rsidRDefault="008D1797" w:rsidP="00620B37">
            <w:pPr>
              <w:tabs>
                <w:tab w:val="left" w:pos="-6390"/>
              </w:tabs>
              <w:spacing w:before="120" w:after="120"/>
              <w:jc w:val="center"/>
              <w:rPr>
                <w:rFonts w:cstheme="minorHAnsi"/>
                <w:b/>
                <w:sz w:val="22"/>
                <w:lang w:val="en-US"/>
              </w:rPr>
            </w:pPr>
            <w:r w:rsidRPr="00E627B6">
              <w:rPr>
                <w:rFonts w:cstheme="minorHAnsi"/>
                <w:b/>
                <w:sz w:val="22"/>
                <w:lang w:val="en-US"/>
              </w:rPr>
              <w:sym w:font="Wingdings" w:char="F0A8"/>
            </w:r>
          </w:p>
        </w:tc>
      </w:tr>
      <w:tr w:rsidR="008D1797" w:rsidRPr="00871A12" w14:paraId="2C16F215" w14:textId="77777777" w:rsidTr="00620B37">
        <w:tc>
          <w:tcPr>
            <w:tcW w:w="468" w:type="dxa"/>
          </w:tcPr>
          <w:p w14:paraId="7834E414" w14:textId="77777777" w:rsidR="008D1797" w:rsidRPr="00E627B6" w:rsidRDefault="008D1797" w:rsidP="00620B37">
            <w:pPr>
              <w:tabs>
                <w:tab w:val="left" w:pos="-6390"/>
              </w:tabs>
              <w:spacing w:before="120" w:after="120"/>
              <w:jc w:val="center"/>
              <w:rPr>
                <w:rFonts w:cstheme="minorHAnsi"/>
                <w:b/>
                <w:sz w:val="22"/>
                <w:lang w:val="en-US"/>
              </w:rPr>
            </w:pPr>
            <w:r w:rsidRPr="00E627B6">
              <w:rPr>
                <w:rFonts w:cstheme="minorHAnsi"/>
                <w:b/>
                <w:sz w:val="22"/>
                <w:lang w:val="en-US"/>
              </w:rPr>
              <w:t>7</w:t>
            </w:r>
          </w:p>
        </w:tc>
        <w:tc>
          <w:tcPr>
            <w:tcW w:w="7920" w:type="dxa"/>
          </w:tcPr>
          <w:p w14:paraId="201EC5AF" w14:textId="77777777" w:rsidR="008D1797" w:rsidRPr="00E627B6" w:rsidRDefault="008D1797" w:rsidP="00620B37">
            <w:pPr>
              <w:tabs>
                <w:tab w:val="left" w:pos="-6390"/>
              </w:tabs>
              <w:spacing w:before="120" w:after="120"/>
              <w:rPr>
                <w:rFonts w:cstheme="minorHAnsi"/>
                <w:sz w:val="22"/>
                <w:lang w:val="en-US"/>
              </w:rPr>
            </w:pPr>
            <w:proofErr w:type="spellStart"/>
            <w:r w:rsidRPr="00E627B6">
              <w:rPr>
                <w:rFonts w:cstheme="minorHAnsi"/>
                <w:sz w:val="22"/>
                <w:lang w:val="en-US"/>
              </w:rPr>
              <w:t>Familiarisation</w:t>
            </w:r>
            <w:proofErr w:type="spellEnd"/>
            <w:r w:rsidRPr="00E627B6">
              <w:rPr>
                <w:rFonts w:cstheme="minorHAnsi"/>
                <w:sz w:val="22"/>
                <w:lang w:val="en-US"/>
              </w:rPr>
              <w:t xml:space="preserve"> with Judges/office/chambers</w:t>
            </w:r>
          </w:p>
        </w:tc>
        <w:tc>
          <w:tcPr>
            <w:tcW w:w="494" w:type="dxa"/>
          </w:tcPr>
          <w:p w14:paraId="57928C23" w14:textId="77777777" w:rsidR="008D1797" w:rsidRPr="00E627B6" w:rsidRDefault="008D1797" w:rsidP="00620B37">
            <w:pPr>
              <w:tabs>
                <w:tab w:val="left" w:pos="-6390"/>
              </w:tabs>
              <w:spacing w:before="120" w:after="120"/>
              <w:jc w:val="center"/>
              <w:rPr>
                <w:rFonts w:cstheme="minorHAnsi"/>
                <w:b/>
                <w:sz w:val="22"/>
                <w:lang w:val="en-US"/>
              </w:rPr>
            </w:pPr>
            <w:r w:rsidRPr="00E627B6">
              <w:rPr>
                <w:rFonts w:cstheme="minorHAnsi"/>
                <w:b/>
                <w:sz w:val="22"/>
                <w:lang w:val="en-US"/>
              </w:rPr>
              <w:sym w:font="Wingdings" w:char="F0A8"/>
            </w:r>
          </w:p>
        </w:tc>
      </w:tr>
      <w:tr w:rsidR="008D1797" w:rsidRPr="00871A12" w14:paraId="297B5587" w14:textId="77777777" w:rsidTr="00620B37">
        <w:tc>
          <w:tcPr>
            <w:tcW w:w="468" w:type="dxa"/>
          </w:tcPr>
          <w:p w14:paraId="0751E188" w14:textId="77777777" w:rsidR="008D1797" w:rsidRPr="00E627B6" w:rsidRDefault="008D1797" w:rsidP="00620B37">
            <w:pPr>
              <w:tabs>
                <w:tab w:val="left" w:pos="-6390"/>
              </w:tabs>
              <w:spacing w:before="120" w:after="120"/>
              <w:jc w:val="center"/>
              <w:rPr>
                <w:rFonts w:cstheme="minorHAnsi"/>
                <w:b/>
                <w:sz w:val="22"/>
                <w:lang w:val="en-US"/>
              </w:rPr>
            </w:pPr>
            <w:r w:rsidRPr="00E627B6">
              <w:rPr>
                <w:rFonts w:cstheme="minorHAnsi"/>
                <w:b/>
                <w:sz w:val="22"/>
                <w:lang w:val="en-US"/>
              </w:rPr>
              <w:t>8</w:t>
            </w:r>
          </w:p>
        </w:tc>
        <w:tc>
          <w:tcPr>
            <w:tcW w:w="7920" w:type="dxa"/>
          </w:tcPr>
          <w:p w14:paraId="6B45BFF9" w14:textId="77777777" w:rsidR="008D1797" w:rsidRPr="00E627B6" w:rsidRDefault="008D1797" w:rsidP="00620B37">
            <w:pPr>
              <w:tabs>
                <w:tab w:val="left" w:pos="-6390"/>
              </w:tabs>
              <w:spacing w:before="120" w:after="120"/>
              <w:rPr>
                <w:rFonts w:cstheme="minorHAnsi"/>
                <w:sz w:val="22"/>
                <w:lang w:val="en-US"/>
              </w:rPr>
            </w:pPr>
            <w:r w:rsidRPr="00E627B6">
              <w:rPr>
                <w:rFonts w:cstheme="minorHAnsi"/>
                <w:sz w:val="22"/>
                <w:lang w:val="en-US"/>
              </w:rPr>
              <w:t>Provision of office supplies</w:t>
            </w:r>
          </w:p>
        </w:tc>
        <w:tc>
          <w:tcPr>
            <w:tcW w:w="494" w:type="dxa"/>
          </w:tcPr>
          <w:p w14:paraId="6DE29BAE" w14:textId="77777777" w:rsidR="008D1797" w:rsidRPr="00E627B6" w:rsidRDefault="008D1797" w:rsidP="00620B37">
            <w:pPr>
              <w:tabs>
                <w:tab w:val="left" w:pos="-6390"/>
              </w:tabs>
              <w:spacing w:before="120" w:after="120"/>
              <w:jc w:val="center"/>
              <w:rPr>
                <w:rFonts w:cstheme="minorHAnsi"/>
                <w:b/>
                <w:sz w:val="22"/>
                <w:lang w:val="en-US"/>
              </w:rPr>
            </w:pPr>
            <w:r w:rsidRPr="00E627B6">
              <w:rPr>
                <w:rFonts w:cstheme="minorHAnsi"/>
                <w:b/>
                <w:sz w:val="22"/>
                <w:lang w:val="en-US"/>
              </w:rPr>
              <w:sym w:font="Wingdings" w:char="F0A8"/>
            </w:r>
          </w:p>
        </w:tc>
      </w:tr>
      <w:tr w:rsidR="008D1797" w:rsidRPr="00871A12" w14:paraId="2429A9B7" w14:textId="77777777" w:rsidTr="00620B37">
        <w:tc>
          <w:tcPr>
            <w:tcW w:w="468" w:type="dxa"/>
          </w:tcPr>
          <w:p w14:paraId="7B8CE47F" w14:textId="77777777" w:rsidR="008D1797" w:rsidRPr="00E627B6" w:rsidRDefault="008D1797" w:rsidP="00620B37">
            <w:pPr>
              <w:tabs>
                <w:tab w:val="left" w:pos="-6390"/>
              </w:tabs>
              <w:spacing w:before="120" w:after="120"/>
              <w:jc w:val="center"/>
              <w:rPr>
                <w:rFonts w:cstheme="minorHAnsi"/>
                <w:b/>
                <w:sz w:val="22"/>
                <w:lang w:val="en-US"/>
              </w:rPr>
            </w:pPr>
            <w:r w:rsidRPr="00E627B6">
              <w:rPr>
                <w:rFonts w:cstheme="minorHAnsi"/>
                <w:b/>
                <w:sz w:val="22"/>
                <w:lang w:val="en-US"/>
              </w:rPr>
              <w:t>9</w:t>
            </w:r>
          </w:p>
        </w:tc>
        <w:tc>
          <w:tcPr>
            <w:tcW w:w="7920" w:type="dxa"/>
          </w:tcPr>
          <w:p w14:paraId="6726CEC6" w14:textId="77777777" w:rsidR="008D1797" w:rsidRPr="00E627B6" w:rsidRDefault="008D1797" w:rsidP="00620B37">
            <w:pPr>
              <w:tabs>
                <w:tab w:val="left" w:pos="-6390"/>
              </w:tabs>
              <w:spacing w:before="120" w:after="120"/>
              <w:rPr>
                <w:rFonts w:cstheme="minorHAnsi"/>
                <w:sz w:val="22"/>
                <w:lang w:val="en-US"/>
              </w:rPr>
            </w:pPr>
            <w:r w:rsidRPr="00E627B6">
              <w:rPr>
                <w:rFonts w:cstheme="minorHAnsi"/>
                <w:sz w:val="22"/>
                <w:lang w:val="en-US"/>
              </w:rPr>
              <w:t>Provision of typing for Judge</w:t>
            </w:r>
          </w:p>
        </w:tc>
        <w:tc>
          <w:tcPr>
            <w:tcW w:w="494" w:type="dxa"/>
          </w:tcPr>
          <w:p w14:paraId="56D77ED6" w14:textId="77777777" w:rsidR="008D1797" w:rsidRPr="00E627B6" w:rsidRDefault="008D1797" w:rsidP="00620B37">
            <w:pPr>
              <w:tabs>
                <w:tab w:val="left" w:pos="-6390"/>
              </w:tabs>
              <w:spacing w:before="120" w:after="120"/>
              <w:jc w:val="center"/>
              <w:rPr>
                <w:rFonts w:cstheme="minorHAnsi"/>
                <w:b/>
                <w:sz w:val="22"/>
                <w:lang w:val="en-US"/>
              </w:rPr>
            </w:pPr>
            <w:r w:rsidRPr="00E627B6">
              <w:rPr>
                <w:rFonts w:cstheme="minorHAnsi"/>
                <w:b/>
                <w:sz w:val="22"/>
                <w:lang w:val="en-US"/>
              </w:rPr>
              <w:sym w:font="Wingdings" w:char="F0A8"/>
            </w:r>
          </w:p>
        </w:tc>
      </w:tr>
      <w:tr w:rsidR="008D1797" w:rsidRPr="00871A12" w14:paraId="29F8E699" w14:textId="77777777" w:rsidTr="00620B37">
        <w:tc>
          <w:tcPr>
            <w:tcW w:w="468" w:type="dxa"/>
          </w:tcPr>
          <w:p w14:paraId="6D60A061" w14:textId="77777777" w:rsidR="008D1797" w:rsidRPr="00E627B6" w:rsidRDefault="008D1797" w:rsidP="00620B37">
            <w:pPr>
              <w:tabs>
                <w:tab w:val="left" w:pos="-6390"/>
              </w:tabs>
              <w:spacing w:before="120" w:after="120"/>
              <w:jc w:val="center"/>
              <w:rPr>
                <w:rFonts w:cstheme="minorHAnsi"/>
                <w:b/>
                <w:sz w:val="22"/>
                <w:lang w:val="en-US"/>
              </w:rPr>
            </w:pPr>
            <w:r w:rsidRPr="00E627B6">
              <w:rPr>
                <w:rFonts w:cstheme="minorHAnsi"/>
                <w:b/>
                <w:sz w:val="22"/>
                <w:lang w:val="en-US"/>
              </w:rPr>
              <w:t>10</w:t>
            </w:r>
          </w:p>
        </w:tc>
        <w:tc>
          <w:tcPr>
            <w:tcW w:w="7920" w:type="dxa"/>
          </w:tcPr>
          <w:p w14:paraId="2EF58D58" w14:textId="77777777" w:rsidR="008D1797" w:rsidRPr="00E627B6" w:rsidRDefault="008D1797" w:rsidP="00620B37">
            <w:pPr>
              <w:tabs>
                <w:tab w:val="left" w:pos="-6390"/>
              </w:tabs>
              <w:spacing w:before="120" w:after="120"/>
              <w:rPr>
                <w:rFonts w:cstheme="minorHAnsi"/>
                <w:sz w:val="22"/>
                <w:lang w:val="en-US"/>
              </w:rPr>
            </w:pPr>
            <w:proofErr w:type="spellStart"/>
            <w:r w:rsidRPr="00E627B6">
              <w:rPr>
                <w:rFonts w:cstheme="minorHAnsi"/>
                <w:sz w:val="22"/>
                <w:lang w:val="en-US"/>
              </w:rPr>
              <w:t>Familiarisation</w:t>
            </w:r>
            <w:proofErr w:type="spellEnd"/>
            <w:r w:rsidRPr="00E627B6">
              <w:rPr>
                <w:rFonts w:cstheme="minorHAnsi"/>
                <w:sz w:val="22"/>
                <w:lang w:val="en-US"/>
              </w:rPr>
              <w:t xml:space="preserve"> with law library, electronic resources, and training in the use of these resources</w:t>
            </w:r>
          </w:p>
        </w:tc>
        <w:tc>
          <w:tcPr>
            <w:tcW w:w="494" w:type="dxa"/>
          </w:tcPr>
          <w:p w14:paraId="1D3C3639" w14:textId="77777777" w:rsidR="008D1797" w:rsidRPr="00E627B6" w:rsidRDefault="008D1797" w:rsidP="00620B37">
            <w:pPr>
              <w:tabs>
                <w:tab w:val="left" w:pos="-6390"/>
              </w:tabs>
              <w:spacing w:before="120" w:after="120"/>
              <w:jc w:val="center"/>
              <w:rPr>
                <w:rFonts w:cstheme="minorHAnsi"/>
                <w:b/>
                <w:sz w:val="22"/>
                <w:lang w:val="en-US"/>
              </w:rPr>
            </w:pPr>
            <w:r w:rsidRPr="00E627B6">
              <w:rPr>
                <w:rFonts w:cstheme="minorHAnsi"/>
                <w:b/>
                <w:sz w:val="22"/>
                <w:lang w:val="en-US"/>
              </w:rPr>
              <w:sym w:font="Wingdings" w:char="F0A8"/>
            </w:r>
          </w:p>
        </w:tc>
      </w:tr>
      <w:tr w:rsidR="008D1797" w:rsidRPr="00871A12" w14:paraId="23CBEA5D" w14:textId="77777777" w:rsidTr="00620B37">
        <w:tc>
          <w:tcPr>
            <w:tcW w:w="468" w:type="dxa"/>
          </w:tcPr>
          <w:p w14:paraId="4CB356C5" w14:textId="77777777" w:rsidR="008D1797" w:rsidRPr="00E627B6" w:rsidRDefault="008D1797" w:rsidP="00620B37">
            <w:pPr>
              <w:tabs>
                <w:tab w:val="left" w:pos="-6390"/>
              </w:tabs>
              <w:spacing w:before="120" w:after="120"/>
              <w:jc w:val="center"/>
              <w:rPr>
                <w:rFonts w:cstheme="minorHAnsi"/>
                <w:b/>
                <w:sz w:val="22"/>
                <w:lang w:val="en-US"/>
              </w:rPr>
            </w:pPr>
            <w:r w:rsidRPr="00E627B6">
              <w:rPr>
                <w:rFonts w:cstheme="minorHAnsi"/>
                <w:b/>
                <w:sz w:val="22"/>
                <w:lang w:val="en-US"/>
              </w:rPr>
              <w:t>11</w:t>
            </w:r>
          </w:p>
        </w:tc>
        <w:tc>
          <w:tcPr>
            <w:tcW w:w="7920" w:type="dxa"/>
          </w:tcPr>
          <w:p w14:paraId="17149F95" w14:textId="77777777" w:rsidR="008D1797" w:rsidRPr="00E627B6" w:rsidRDefault="008D1797" w:rsidP="00620B37">
            <w:pPr>
              <w:tabs>
                <w:tab w:val="left" w:pos="-6390"/>
              </w:tabs>
              <w:spacing w:before="120" w:after="120"/>
              <w:rPr>
                <w:rFonts w:cstheme="minorHAnsi"/>
                <w:sz w:val="22"/>
                <w:lang w:val="en-US"/>
              </w:rPr>
            </w:pPr>
            <w:r w:rsidRPr="00E627B6">
              <w:rPr>
                <w:rFonts w:cstheme="minorHAnsi"/>
                <w:sz w:val="22"/>
                <w:lang w:val="en-US"/>
              </w:rPr>
              <w:t>Introduction to fellow Judges</w:t>
            </w:r>
          </w:p>
        </w:tc>
        <w:tc>
          <w:tcPr>
            <w:tcW w:w="494" w:type="dxa"/>
          </w:tcPr>
          <w:p w14:paraId="0D3ACCB5" w14:textId="77777777" w:rsidR="008D1797" w:rsidRPr="00E627B6" w:rsidRDefault="008D1797" w:rsidP="00620B37">
            <w:pPr>
              <w:tabs>
                <w:tab w:val="left" w:pos="-6390"/>
              </w:tabs>
              <w:spacing w:before="120" w:after="120"/>
              <w:jc w:val="center"/>
              <w:rPr>
                <w:rFonts w:cstheme="minorHAnsi"/>
                <w:b/>
                <w:sz w:val="22"/>
                <w:lang w:val="en-US"/>
              </w:rPr>
            </w:pPr>
            <w:r w:rsidRPr="00E627B6">
              <w:rPr>
                <w:rFonts w:cstheme="minorHAnsi"/>
                <w:b/>
                <w:sz w:val="22"/>
                <w:lang w:val="en-US"/>
              </w:rPr>
              <w:sym w:font="Wingdings" w:char="F0A8"/>
            </w:r>
          </w:p>
        </w:tc>
      </w:tr>
      <w:tr w:rsidR="008D1797" w:rsidRPr="00871A12" w14:paraId="451CABE2" w14:textId="77777777" w:rsidTr="00620B37">
        <w:tc>
          <w:tcPr>
            <w:tcW w:w="468" w:type="dxa"/>
          </w:tcPr>
          <w:p w14:paraId="60EAA483" w14:textId="77777777" w:rsidR="008D1797" w:rsidRPr="00E627B6" w:rsidRDefault="008D1797" w:rsidP="00620B37">
            <w:pPr>
              <w:tabs>
                <w:tab w:val="left" w:pos="-6390"/>
              </w:tabs>
              <w:spacing w:before="120" w:after="120"/>
              <w:rPr>
                <w:rFonts w:cstheme="minorHAnsi"/>
                <w:b/>
                <w:sz w:val="22"/>
                <w:lang w:val="en-US"/>
              </w:rPr>
            </w:pPr>
            <w:r w:rsidRPr="00E627B6">
              <w:rPr>
                <w:rFonts w:cstheme="minorHAnsi"/>
                <w:b/>
                <w:sz w:val="22"/>
                <w:lang w:val="en-US"/>
              </w:rPr>
              <w:t>12</w:t>
            </w:r>
          </w:p>
        </w:tc>
        <w:tc>
          <w:tcPr>
            <w:tcW w:w="7920" w:type="dxa"/>
          </w:tcPr>
          <w:p w14:paraId="24B60E4F" w14:textId="77777777" w:rsidR="008D1797" w:rsidRPr="00E627B6" w:rsidRDefault="008D1797" w:rsidP="00620B37">
            <w:pPr>
              <w:tabs>
                <w:tab w:val="left" w:pos="-6390"/>
              </w:tabs>
              <w:spacing w:before="120" w:after="120"/>
              <w:rPr>
                <w:rFonts w:cstheme="minorHAnsi"/>
                <w:sz w:val="22"/>
                <w:lang w:val="en-US"/>
              </w:rPr>
            </w:pPr>
            <w:r w:rsidRPr="00E627B6">
              <w:rPr>
                <w:rFonts w:cstheme="minorHAnsi"/>
                <w:sz w:val="22"/>
                <w:lang w:val="en-US"/>
              </w:rPr>
              <w:t>Visits to prisons, mental institutions etc.</w:t>
            </w:r>
          </w:p>
        </w:tc>
        <w:tc>
          <w:tcPr>
            <w:tcW w:w="494" w:type="dxa"/>
          </w:tcPr>
          <w:p w14:paraId="774FA292" w14:textId="77777777" w:rsidR="008D1797" w:rsidRPr="00E627B6" w:rsidRDefault="008D1797" w:rsidP="00620B37">
            <w:pPr>
              <w:tabs>
                <w:tab w:val="left" w:pos="-6390"/>
              </w:tabs>
              <w:spacing w:before="120" w:after="120"/>
              <w:jc w:val="center"/>
              <w:rPr>
                <w:rFonts w:cstheme="minorHAnsi"/>
                <w:b/>
                <w:sz w:val="22"/>
                <w:lang w:val="en-US"/>
              </w:rPr>
            </w:pPr>
            <w:r w:rsidRPr="00E627B6">
              <w:rPr>
                <w:rFonts w:cstheme="minorHAnsi"/>
                <w:b/>
                <w:sz w:val="22"/>
                <w:lang w:val="en-US"/>
              </w:rPr>
              <w:sym w:font="Wingdings" w:char="F0A8"/>
            </w:r>
          </w:p>
        </w:tc>
      </w:tr>
      <w:tr w:rsidR="008D1797" w:rsidRPr="00871A12" w14:paraId="2AB107D2" w14:textId="77777777" w:rsidTr="00620B37">
        <w:tc>
          <w:tcPr>
            <w:tcW w:w="468" w:type="dxa"/>
          </w:tcPr>
          <w:p w14:paraId="77FAC5DB" w14:textId="77777777" w:rsidR="008D1797" w:rsidRPr="00E627B6" w:rsidRDefault="008D1797" w:rsidP="00620B37">
            <w:pPr>
              <w:tabs>
                <w:tab w:val="left" w:pos="-6390"/>
              </w:tabs>
              <w:spacing w:before="120" w:after="120"/>
              <w:jc w:val="center"/>
              <w:rPr>
                <w:rFonts w:cstheme="minorHAnsi"/>
                <w:b/>
                <w:sz w:val="22"/>
                <w:lang w:val="en-US"/>
              </w:rPr>
            </w:pPr>
            <w:r w:rsidRPr="00E627B6">
              <w:rPr>
                <w:rFonts w:cstheme="minorHAnsi"/>
                <w:b/>
                <w:sz w:val="22"/>
                <w:lang w:val="en-US"/>
              </w:rPr>
              <w:t>13</w:t>
            </w:r>
          </w:p>
        </w:tc>
        <w:tc>
          <w:tcPr>
            <w:tcW w:w="7920" w:type="dxa"/>
          </w:tcPr>
          <w:p w14:paraId="6A854AB5" w14:textId="77777777" w:rsidR="008D1797" w:rsidRPr="00E627B6" w:rsidRDefault="008D1797" w:rsidP="00620B37">
            <w:pPr>
              <w:tabs>
                <w:tab w:val="left" w:pos="-6390"/>
              </w:tabs>
              <w:spacing w:before="120" w:after="120"/>
              <w:rPr>
                <w:rFonts w:cstheme="minorHAnsi"/>
                <w:sz w:val="22"/>
                <w:lang w:val="en-US"/>
              </w:rPr>
            </w:pPr>
            <w:r w:rsidRPr="00E627B6">
              <w:rPr>
                <w:rFonts w:cstheme="minorHAnsi"/>
                <w:sz w:val="22"/>
                <w:lang w:val="en-US"/>
              </w:rPr>
              <w:t>Rostering – measured introduction to Sitting</w:t>
            </w:r>
          </w:p>
        </w:tc>
        <w:tc>
          <w:tcPr>
            <w:tcW w:w="494" w:type="dxa"/>
          </w:tcPr>
          <w:p w14:paraId="168FEE2E" w14:textId="77777777" w:rsidR="008D1797" w:rsidRPr="00E627B6" w:rsidRDefault="008D1797" w:rsidP="00620B37">
            <w:pPr>
              <w:tabs>
                <w:tab w:val="left" w:pos="-6390"/>
              </w:tabs>
              <w:spacing w:before="120" w:after="120"/>
              <w:jc w:val="center"/>
              <w:rPr>
                <w:rFonts w:cstheme="minorHAnsi"/>
                <w:b/>
                <w:sz w:val="22"/>
                <w:lang w:val="en-US"/>
              </w:rPr>
            </w:pPr>
            <w:r w:rsidRPr="00E627B6">
              <w:rPr>
                <w:rFonts w:cstheme="minorHAnsi"/>
                <w:b/>
                <w:sz w:val="22"/>
                <w:lang w:val="en-US"/>
              </w:rPr>
              <w:sym w:font="Wingdings" w:char="F0A8"/>
            </w:r>
          </w:p>
        </w:tc>
      </w:tr>
      <w:tr w:rsidR="008D1797" w:rsidRPr="00871A12" w14:paraId="622EB198" w14:textId="77777777" w:rsidTr="00620B37">
        <w:tc>
          <w:tcPr>
            <w:tcW w:w="468" w:type="dxa"/>
          </w:tcPr>
          <w:p w14:paraId="6485C41A" w14:textId="77777777" w:rsidR="008D1797" w:rsidRPr="00E627B6" w:rsidRDefault="008D1797" w:rsidP="00620B37">
            <w:pPr>
              <w:tabs>
                <w:tab w:val="left" w:pos="-6390"/>
              </w:tabs>
              <w:spacing w:before="120" w:after="120"/>
              <w:jc w:val="center"/>
              <w:rPr>
                <w:rFonts w:cstheme="minorHAnsi"/>
                <w:b/>
                <w:sz w:val="22"/>
                <w:lang w:val="en-US"/>
              </w:rPr>
            </w:pPr>
            <w:r w:rsidRPr="00E627B6">
              <w:rPr>
                <w:rFonts w:cstheme="minorHAnsi"/>
                <w:b/>
                <w:sz w:val="22"/>
                <w:lang w:val="en-US"/>
              </w:rPr>
              <w:t>14</w:t>
            </w:r>
          </w:p>
        </w:tc>
        <w:tc>
          <w:tcPr>
            <w:tcW w:w="7920" w:type="dxa"/>
          </w:tcPr>
          <w:p w14:paraId="7AC0F7DA" w14:textId="77777777" w:rsidR="008D1797" w:rsidRPr="00E627B6" w:rsidRDefault="008D1797" w:rsidP="00620B37">
            <w:pPr>
              <w:tabs>
                <w:tab w:val="left" w:pos="-6390"/>
              </w:tabs>
              <w:spacing w:before="120" w:after="120"/>
              <w:rPr>
                <w:rFonts w:cstheme="minorHAnsi"/>
                <w:sz w:val="22"/>
                <w:lang w:val="en-US"/>
              </w:rPr>
            </w:pPr>
            <w:r w:rsidRPr="00E627B6">
              <w:rPr>
                <w:rFonts w:cstheme="minorHAnsi"/>
                <w:sz w:val="22"/>
                <w:lang w:val="en-US"/>
              </w:rPr>
              <w:t>Arranged Sitting with variety of experienced Judges</w:t>
            </w:r>
          </w:p>
        </w:tc>
        <w:tc>
          <w:tcPr>
            <w:tcW w:w="494" w:type="dxa"/>
          </w:tcPr>
          <w:p w14:paraId="57F1614D" w14:textId="77777777" w:rsidR="008D1797" w:rsidRPr="00E627B6" w:rsidRDefault="008D1797" w:rsidP="00620B37">
            <w:pPr>
              <w:tabs>
                <w:tab w:val="left" w:pos="-6390"/>
              </w:tabs>
              <w:spacing w:before="120" w:after="120"/>
              <w:jc w:val="center"/>
              <w:rPr>
                <w:rFonts w:cstheme="minorHAnsi"/>
                <w:b/>
                <w:sz w:val="22"/>
                <w:lang w:val="en-US"/>
              </w:rPr>
            </w:pPr>
            <w:r w:rsidRPr="00E627B6">
              <w:rPr>
                <w:rFonts w:cstheme="minorHAnsi"/>
                <w:b/>
                <w:sz w:val="22"/>
                <w:lang w:val="en-US"/>
              </w:rPr>
              <w:sym w:font="Wingdings" w:char="F0A8"/>
            </w:r>
          </w:p>
        </w:tc>
      </w:tr>
      <w:tr w:rsidR="008D1797" w:rsidRPr="00871A12" w14:paraId="59D5BB2A" w14:textId="77777777" w:rsidTr="00620B37">
        <w:tc>
          <w:tcPr>
            <w:tcW w:w="468" w:type="dxa"/>
          </w:tcPr>
          <w:p w14:paraId="34600044" w14:textId="77777777" w:rsidR="008D1797" w:rsidRPr="00E627B6" w:rsidRDefault="008D1797" w:rsidP="00620B37">
            <w:pPr>
              <w:tabs>
                <w:tab w:val="left" w:pos="-6390"/>
              </w:tabs>
              <w:spacing w:before="120" w:after="120"/>
              <w:jc w:val="center"/>
              <w:rPr>
                <w:rFonts w:cstheme="minorHAnsi"/>
                <w:b/>
                <w:sz w:val="22"/>
                <w:lang w:val="en-US"/>
              </w:rPr>
            </w:pPr>
            <w:r w:rsidRPr="00E627B6">
              <w:rPr>
                <w:rFonts w:cstheme="minorHAnsi"/>
                <w:b/>
                <w:sz w:val="22"/>
                <w:lang w:val="en-US"/>
              </w:rPr>
              <w:t>15</w:t>
            </w:r>
          </w:p>
        </w:tc>
        <w:tc>
          <w:tcPr>
            <w:tcW w:w="7920" w:type="dxa"/>
          </w:tcPr>
          <w:p w14:paraId="61F707B1" w14:textId="77777777" w:rsidR="008D1797" w:rsidRPr="00E627B6" w:rsidRDefault="008D1797" w:rsidP="00620B37">
            <w:pPr>
              <w:tabs>
                <w:tab w:val="left" w:pos="-6390"/>
              </w:tabs>
              <w:spacing w:before="120" w:after="120"/>
              <w:rPr>
                <w:rFonts w:cstheme="minorHAnsi"/>
                <w:sz w:val="22"/>
                <w:lang w:val="en-US"/>
              </w:rPr>
            </w:pPr>
            <w:r w:rsidRPr="00E627B6">
              <w:rPr>
                <w:rFonts w:cstheme="minorHAnsi"/>
                <w:sz w:val="22"/>
                <w:lang w:val="en-US"/>
              </w:rPr>
              <w:t>Discuss judicial security</w:t>
            </w:r>
          </w:p>
        </w:tc>
        <w:tc>
          <w:tcPr>
            <w:tcW w:w="494" w:type="dxa"/>
          </w:tcPr>
          <w:p w14:paraId="5CEF0D15" w14:textId="77777777" w:rsidR="008D1797" w:rsidRPr="00E627B6" w:rsidRDefault="008D1797" w:rsidP="00620B37">
            <w:pPr>
              <w:tabs>
                <w:tab w:val="left" w:pos="-6390"/>
              </w:tabs>
              <w:spacing w:before="120" w:after="120"/>
              <w:jc w:val="center"/>
              <w:rPr>
                <w:rFonts w:cstheme="minorHAnsi"/>
                <w:b/>
                <w:sz w:val="22"/>
                <w:lang w:val="en-US"/>
              </w:rPr>
            </w:pPr>
            <w:r w:rsidRPr="00E627B6">
              <w:rPr>
                <w:rFonts w:cstheme="minorHAnsi"/>
                <w:b/>
                <w:sz w:val="22"/>
                <w:lang w:val="en-US"/>
              </w:rPr>
              <w:sym w:font="Wingdings" w:char="F0A8"/>
            </w:r>
          </w:p>
        </w:tc>
      </w:tr>
      <w:tr w:rsidR="008D1797" w:rsidRPr="00871A12" w14:paraId="6EA959D2" w14:textId="77777777" w:rsidTr="00620B37">
        <w:tc>
          <w:tcPr>
            <w:tcW w:w="468" w:type="dxa"/>
          </w:tcPr>
          <w:p w14:paraId="777A209B" w14:textId="77777777" w:rsidR="008D1797" w:rsidRPr="00E627B6" w:rsidRDefault="008D1797" w:rsidP="00620B37">
            <w:pPr>
              <w:tabs>
                <w:tab w:val="left" w:pos="-6390"/>
              </w:tabs>
              <w:spacing w:before="120" w:after="120"/>
              <w:jc w:val="center"/>
              <w:rPr>
                <w:rFonts w:cstheme="minorHAnsi"/>
                <w:b/>
                <w:sz w:val="22"/>
                <w:lang w:val="en-US"/>
              </w:rPr>
            </w:pPr>
            <w:r w:rsidRPr="00E627B6">
              <w:rPr>
                <w:rFonts w:cstheme="minorHAnsi"/>
                <w:b/>
                <w:sz w:val="22"/>
                <w:lang w:val="en-US"/>
              </w:rPr>
              <w:t>16</w:t>
            </w:r>
          </w:p>
        </w:tc>
        <w:tc>
          <w:tcPr>
            <w:tcW w:w="7920" w:type="dxa"/>
          </w:tcPr>
          <w:p w14:paraId="2341DF29" w14:textId="77777777" w:rsidR="008D1797" w:rsidRPr="00E627B6" w:rsidRDefault="008D1797" w:rsidP="00620B37">
            <w:pPr>
              <w:tabs>
                <w:tab w:val="left" w:pos="-6390"/>
              </w:tabs>
              <w:spacing w:before="120" w:after="120"/>
              <w:rPr>
                <w:rFonts w:cstheme="minorHAnsi"/>
                <w:sz w:val="22"/>
                <w:lang w:val="en-US"/>
              </w:rPr>
            </w:pPr>
            <w:r w:rsidRPr="00E627B6">
              <w:rPr>
                <w:rFonts w:cstheme="minorHAnsi"/>
                <w:sz w:val="22"/>
                <w:lang w:val="en-US"/>
              </w:rPr>
              <w:t>Introduction to Court Registrar and confirm with Registrar administration arrangements</w:t>
            </w:r>
          </w:p>
        </w:tc>
        <w:tc>
          <w:tcPr>
            <w:tcW w:w="494" w:type="dxa"/>
          </w:tcPr>
          <w:p w14:paraId="311ADD52" w14:textId="77777777" w:rsidR="008D1797" w:rsidRPr="00E627B6" w:rsidRDefault="008D1797" w:rsidP="00620B37">
            <w:pPr>
              <w:tabs>
                <w:tab w:val="left" w:pos="-6390"/>
              </w:tabs>
              <w:spacing w:before="120" w:after="120"/>
              <w:jc w:val="center"/>
              <w:rPr>
                <w:rFonts w:cstheme="minorHAnsi"/>
                <w:b/>
                <w:sz w:val="22"/>
                <w:lang w:val="en-US"/>
              </w:rPr>
            </w:pPr>
            <w:r w:rsidRPr="00E627B6">
              <w:rPr>
                <w:rFonts w:cstheme="minorHAnsi"/>
                <w:b/>
                <w:sz w:val="22"/>
                <w:lang w:val="en-US"/>
              </w:rPr>
              <w:sym w:font="Wingdings" w:char="F0A8"/>
            </w:r>
          </w:p>
        </w:tc>
      </w:tr>
    </w:tbl>
    <w:p w14:paraId="042AEA06" w14:textId="05F50F24" w:rsidR="00A17D58" w:rsidRDefault="00A17D58" w:rsidP="00DB2AE0"/>
    <w:p w14:paraId="25529C44" w14:textId="27867138" w:rsidR="00A17D58" w:rsidRDefault="00A17D58" w:rsidP="00DB2AE0"/>
    <w:p w14:paraId="6BB2390C" w14:textId="3A974F7C" w:rsidR="00A17D58" w:rsidRDefault="00A17D58" w:rsidP="00DB2AE0"/>
    <w:p w14:paraId="59D119F1" w14:textId="38C7DF6A" w:rsidR="008D1797" w:rsidRDefault="008D1797">
      <w:pPr>
        <w:spacing w:after="160" w:line="259" w:lineRule="auto"/>
      </w:pPr>
      <w:r>
        <w:br w:type="page"/>
      </w:r>
    </w:p>
    <w:p w14:paraId="010D5D82" w14:textId="0D878011" w:rsidR="008D1797" w:rsidRPr="004A2BBF" w:rsidRDefault="008D1797" w:rsidP="008D1797">
      <w:pPr>
        <w:pStyle w:val="Heading1"/>
        <w:pBdr>
          <w:bottom w:val="none" w:sz="0" w:space="0" w:color="auto"/>
        </w:pBdr>
        <w:rPr>
          <w:rStyle w:val="BookTitle"/>
          <w:rFonts w:asciiTheme="minorHAnsi" w:hAnsiTheme="minorHAnsi" w:cstheme="minorHAnsi"/>
          <w:color w:val="00403F"/>
          <w:sz w:val="44"/>
          <w:szCs w:val="44"/>
        </w:rPr>
      </w:pPr>
      <w:bookmarkStart w:id="3" w:name="_Toc11835800"/>
      <w:r w:rsidRPr="004A2BBF">
        <w:rPr>
          <w:rStyle w:val="BookTitle"/>
          <w:rFonts w:asciiTheme="minorHAnsi" w:hAnsiTheme="minorHAnsi" w:cstheme="minorHAnsi"/>
          <w:color w:val="00403F"/>
          <w:sz w:val="44"/>
          <w:szCs w:val="44"/>
        </w:rPr>
        <w:lastRenderedPageBreak/>
        <w:t>Annex Four – Topics for the Mentor Judge to Cover</w:t>
      </w:r>
      <w:bookmarkEnd w:id="3"/>
    </w:p>
    <w:p w14:paraId="66D2B3F5" w14:textId="77777777" w:rsidR="00A17D58" w:rsidRDefault="00A17D58" w:rsidP="00DB2AE0"/>
    <w:p w14:paraId="10C45C04" w14:textId="49B716B2" w:rsidR="00A17D58" w:rsidRDefault="00A17D58" w:rsidP="00DB2AE0"/>
    <w:tbl>
      <w:tblPr>
        <w:tblStyle w:val="TableGrid"/>
        <w:tblW w:w="0" w:type="auto"/>
        <w:tblBorders>
          <w:insideH w:val="none" w:sz="0" w:space="0" w:color="auto"/>
        </w:tblBorders>
        <w:tblLook w:val="04A0" w:firstRow="1" w:lastRow="0" w:firstColumn="1" w:lastColumn="0" w:noHBand="0" w:noVBand="1"/>
      </w:tblPr>
      <w:tblGrid>
        <w:gridCol w:w="468"/>
        <w:gridCol w:w="7920"/>
        <w:gridCol w:w="494"/>
      </w:tblGrid>
      <w:tr w:rsidR="008D1797" w:rsidRPr="00871A12" w14:paraId="31A4FF4B" w14:textId="77777777" w:rsidTr="00620B37">
        <w:tc>
          <w:tcPr>
            <w:tcW w:w="468" w:type="dxa"/>
          </w:tcPr>
          <w:p w14:paraId="36CAA48F" w14:textId="77777777" w:rsidR="008D1797" w:rsidRPr="00B22919" w:rsidRDefault="008D1797" w:rsidP="00620B37">
            <w:pPr>
              <w:tabs>
                <w:tab w:val="left" w:pos="-6390"/>
              </w:tabs>
              <w:spacing w:before="120" w:after="120"/>
              <w:jc w:val="center"/>
              <w:rPr>
                <w:rFonts w:cstheme="minorHAnsi"/>
                <w:b/>
                <w:sz w:val="22"/>
                <w:lang w:val="en-US"/>
              </w:rPr>
            </w:pPr>
            <w:r w:rsidRPr="00B22919">
              <w:rPr>
                <w:rFonts w:cstheme="minorHAnsi"/>
                <w:b/>
                <w:sz w:val="22"/>
                <w:lang w:val="en-US"/>
              </w:rPr>
              <w:t>1</w:t>
            </w:r>
          </w:p>
        </w:tc>
        <w:tc>
          <w:tcPr>
            <w:tcW w:w="7920" w:type="dxa"/>
          </w:tcPr>
          <w:p w14:paraId="1717E216" w14:textId="77777777" w:rsidR="008D1797" w:rsidRPr="00B22919" w:rsidRDefault="008D1797" w:rsidP="00620B37">
            <w:pPr>
              <w:tabs>
                <w:tab w:val="left" w:pos="-6390"/>
              </w:tabs>
              <w:spacing w:before="120" w:after="120"/>
              <w:rPr>
                <w:rFonts w:cstheme="minorHAnsi"/>
                <w:sz w:val="22"/>
                <w:lang w:val="en-US"/>
              </w:rPr>
            </w:pPr>
            <w:r w:rsidRPr="00B22919">
              <w:rPr>
                <w:rFonts w:cstheme="minorHAnsi"/>
                <w:sz w:val="22"/>
                <w:lang w:val="en-US"/>
              </w:rPr>
              <w:t>Judicial Ethics</w:t>
            </w:r>
          </w:p>
        </w:tc>
        <w:tc>
          <w:tcPr>
            <w:tcW w:w="494" w:type="dxa"/>
          </w:tcPr>
          <w:p w14:paraId="0A491B32" w14:textId="77777777" w:rsidR="008D1797" w:rsidRPr="00B22919" w:rsidRDefault="008D1797" w:rsidP="00620B37">
            <w:pPr>
              <w:tabs>
                <w:tab w:val="left" w:pos="-6390"/>
              </w:tabs>
              <w:spacing w:before="120"/>
              <w:jc w:val="center"/>
              <w:rPr>
                <w:rFonts w:cstheme="minorHAnsi"/>
                <w:b/>
                <w:sz w:val="22"/>
                <w:lang w:val="en-US"/>
              </w:rPr>
            </w:pPr>
            <w:r w:rsidRPr="00B22919">
              <w:rPr>
                <w:rFonts w:cstheme="minorHAnsi"/>
                <w:b/>
                <w:sz w:val="22"/>
                <w:lang w:val="en-US"/>
              </w:rPr>
              <w:sym w:font="Wingdings" w:char="F0A8"/>
            </w:r>
          </w:p>
        </w:tc>
      </w:tr>
      <w:tr w:rsidR="008D1797" w:rsidRPr="00871A12" w14:paraId="5A7CABF2" w14:textId="77777777" w:rsidTr="00620B37">
        <w:tc>
          <w:tcPr>
            <w:tcW w:w="468" w:type="dxa"/>
          </w:tcPr>
          <w:p w14:paraId="21E2A794" w14:textId="77777777" w:rsidR="008D1797" w:rsidRPr="00B22919" w:rsidRDefault="008D1797" w:rsidP="00620B37">
            <w:pPr>
              <w:tabs>
                <w:tab w:val="left" w:pos="-6390"/>
              </w:tabs>
              <w:spacing w:before="120" w:after="120"/>
              <w:jc w:val="center"/>
              <w:rPr>
                <w:rFonts w:cstheme="minorHAnsi"/>
                <w:b/>
                <w:sz w:val="22"/>
                <w:lang w:val="en-US"/>
              </w:rPr>
            </w:pPr>
            <w:r w:rsidRPr="00B22919">
              <w:rPr>
                <w:rFonts w:cstheme="minorHAnsi"/>
                <w:b/>
                <w:sz w:val="22"/>
                <w:lang w:val="en-US"/>
              </w:rPr>
              <w:t>2</w:t>
            </w:r>
          </w:p>
        </w:tc>
        <w:tc>
          <w:tcPr>
            <w:tcW w:w="7920" w:type="dxa"/>
          </w:tcPr>
          <w:p w14:paraId="0F43AF9C" w14:textId="77777777" w:rsidR="008D1797" w:rsidRPr="00B22919" w:rsidRDefault="008D1797" w:rsidP="00620B37">
            <w:pPr>
              <w:tabs>
                <w:tab w:val="left" w:pos="-6390"/>
              </w:tabs>
              <w:spacing w:before="120" w:after="120"/>
              <w:rPr>
                <w:rFonts w:cstheme="minorHAnsi"/>
                <w:sz w:val="22"/>
                <w:lang w:val="en-US"/>
              </w:rPr>
            </w:pPr>
            <w:r w:rsidRPr="00B22919">
              <w:rPr>
                <w:rFonts w:cstheme="minorHAnsi"/>
                <w:sz w:val="22"/>
                <w:lang w:val="en-US"/>
              </w:rPr>
              <w:t>Disqualification</w:t>
            </w:r>
          </w:p>
        </w:tc>
        <w:tc>
          <w:tcPr>
            <w:tcW w:w="494" w:type="dxa"/>
          </w:tcPr>
          <w:p w14:paraId="32B4BB28" w14:textId="77777777" w:rsidR="008D1797" w:rsidRPr="00B22919" w:rsidRDefault="008D1797" w:rsidP="00620B37">
            <w:pPr>
              <w:tabs>
                <w:tab w:val="left" w:pos="-6390"/>
              </w:tabs>
              <w:spacing w:before="120"/>
              <w:jc w:val="center"/>
              <w:rPr>
                <w:rFonts w:cstheme="minorHAnsi"/>
                <w:b/>
                <w:sz w:val="22"/>
                <w:lang w:val="en-US"/>
              </w:rPr>
            </w:pPr>
            <w:r w:rsidRPr="00B22919">
              <w:rPr>
                <w:rFonts w:cstheme="minorHAnsi"/>
                <w:b/>
                <w:sz w:val="22"/>
                <w:lang w:val="en-US"/>
              </w:rPr>
              <w:sym w:font="Wingdings" w:char="F0A8"/>
            </w:r>
          </w:p>
        </w:tc>
      </w:tr>
      <w:tr w:rsidR="008D1797" w:rsidRPr="00871A12" w14:paraId="3DD94326" w14:textId="77777777" w:rsidTr="00620B37">
        <w:tc>
          <w:tcPr>
            <w:tcW w:w="468" w:type="dxa"/>
          </w:tcPr>
          <w:p w14:paraId="7BDD4883" w14:textId="77777777" w:rsidR="008D1797" w:rsidRPr="00B22919" w:rsidRDefault="008D1797" w:rsidP="00620B37">
            <w:pPr>
              <w:tabs>
                <w:tab w:val="left" w:pos="-6390"/>
              </w:tabs>
              <w:spacing w:before="120" w:after="120"/>
              <w:jc w:val="center"/>
              <w:rPr>
                <w:rFonts w:cstheme="minorHAnsi"/>
                <w:b/>
                <w:sz w:val="22"/>
                <w:lang w:val="en-US"/>
              </w:rPr>
            </w:pPr>
            <w:r w:rsidRPr="00B22919">
              <w:rPr>
                <w:rFonts w:cstheme="minorHAnsi"/>
                <w:b/>
                <w:sz w:val="22"/>
                <w:lang w:val="en-US"/>
              </w:rPr>
              <w:t>3</w:t>
            </w:r>
          </w:p>
        </w:tc>
        <w:tc>
          <w:tcPr>
            <w:tcW w:w="7920" w:type="dxa"/>
          </w:tcPr>
          <w:p w14:paraId="7333D57A" w14:textId="77777777" w:rsidR="008D1797" w:rsidRPr="00B22919" w:rsidRDefault="008D1797" w:rsidP="00620B37">
            <w:pPr>
              <w:tabs>
                <w:tab w:val="left" w:pos="-6390"/>
              </w:tabs>
              <w:spacing w:before="120" w:after="120"/>
              <w:rPr>
                <w:rFonts w:cstheme="minorHAnsi"/>
                <w:sz w:val="22"/>
                <w:lang w:val="en-US"/>
              </w:rPr>
            </w:pPr>
            <w:r w:rsidRPr="00B22919">
              <w:rPr>
                <w:rFonts w:cstheme="minorHAnsi"/>
                <w:sz w:val="22"/>
                <w:lang w:val="en-US"/>
              </w:rPr>
              <w:t>Contempt of Court</w:t>
            </w:r>
          </w:p>
        </w:tc>
        <w:tc>
          <w:tcPr>
            <w:tcW w:w="494" w:type="dxa"/>
          </w:tcPr>
          <w:p w14:paraId="2691AE52" w14:textId="77777777" w:rsidR="008D1797" w:rsidRPr="00B22919" w:rsidRDefault="008D1797" w:rsidP="00620B37">
            <w:pPr>
              <w:tabs>
                <w:tab w:val="left" w:pos="-6390"/>
              </w:tabs>
              <w:spacing w:before="120"/>
              <w:jc w:val="center"/>
              <w:rPr>
                <w:rFonts w:cstheme="minorHAnsi"/>
                <w:b/>
                <w:sz w:val="22"/>
                <w:lang w:val="en-US"/>
              </w:rPr>
            </w:pPr>
            <w:r w:rsidRPr="00B22919">
              <w:rPr>
                <w:rFonts w:cstheme="minorHAnsi"/>
                <w:b/>
                <w:sz w:val="22"/>
                <w:lang w:val="en-US"/>
              </w:rPr>
              <w:sym w:font="Wingdings" w:char="F0A8"/>
            </w:r>
          </w:p>
        </w:tc>
      </w:tr>
      <w:tr w:rsidR="008D1797" w:rsidRPr="00871A12" w14:paraId="69F9DF70" w14:textId="77777777" w:rsidTr="00620B37">
        <w:tc>
          <w:tcPr>
            <w:tcW w:w="468" w:type="dxa"/>
          </w:tcPr>
          <w:p w14:paraId="52F1EDF5" w14:textId="77777777" w:rsidR="008D1797" w:rsidRPr="00B22919" w:rsidRDefault="008D1797" w:rsidP="00620B37">
            <w:pPr>
              <w:tabs>
                <w:tab w:val="left" w:pos="-6390"/>
              </w:tabs>
              <w:spacing w:before="120" w:after="120"/>
              <w:jc w:val="center"/>
              <w:rPr>
                <w:rFonts w:cstheme="minorHAnsi"/>
                <w:b/>
                <w:sz w:val="22"/>
                <w:lang w:val="en-US"/>
              </w:rPr>
            </w:pPr>
            <w:r w:rsidRPr="00B22919">
              <w:rPr>
                <w:rFonts w:cstheme="minorHAnsi"/>
                <w:b/>
                <w:sz w:val="22"/>
                <w:lang w:val="en-US"/>
              </w:rPr>
              <w:t>4</w:t>
            </w:r>
          </w:p>
        </w:tc>
        <w:tc>
          <w:tcPr>
            <w:tcW w:w="7920" w:type="dxa"/>
          </w:tcPr>
          <w:p w14:paraId="2642B216" w14:textId="77777777" w:rsidR="008D1797" w:rsidRPr="00B22919" w:rsidRDefault="008D1797" w:rsidP="00620B37">
            <w:pPr>
              <w:tabs>
                <w:tab w:val="left" w:pos="-6390"/>
              </w:tabs>
              <w:spacing w:before="120" w:after="120"/>
              <w:rPr>
                <w:rFonts w:cstheme="minorHAnsi"/>
                <w:sz w:val="22"/>
                <w:lang w:val="en-US"/>
              </w:rPr>
            </w:pPr>
            <w:r w:rsidRPr="00B22919">
              <w:rPr>
                <w:rFonts w:cstheme="minorHAnsi"/>
                <w:sz w:val="22"/>
                <w:lang w:val="en-US"/>
              </w:rPr>
              <w:t>Bench Books and Research Tools</w:t>
            </w:r>
          </w:p>
        </w:tc>
        <w:tc>
          <w:tcPr>
            <w:tcW w:w="494" w:type="dxa"/>
          </w:tcPr>
          <w:p w14:paraId="67B6C6EA" w14:textId="77777777" w:rsidR="008D1797" w:rsidRPr="00B22919" w:rsidRDefault="008D1797" w:rsidP="00620B37">
            <w:pPr>
              <w:tabs>
                <w:tab w:val="left" w:pos="-6390"/>
              </w:tabs>
              <w:spacing w:before="120"/>
              <w:jc w:val="center"/>
              <w:rPr>
                <w:rFonts w:cstheme="minorHAnsi"/>
                <w:b/>
                <w:sz w:val="22"/>
                <w:lang w:val="en-US"/>
              </w:rPr>
            </w:pPr>
            <w:r w:rsidRPr="00B22919">
              <w:rPr>
                <w:rFonts w:cstheme="minorHAnsi"/>
                <w:b/>
                <w:sz w:val="22"/>
                <w:lang w:val="en-US"/>
              </w:rPr>
              <w:sym w:font="Wingdings" w:char="F0A8"/>
            </w:r>
          </w:p>
        </w:tc>
      </w:tr>
      <w:tr w:rsidR="008D1797" w:rsidRPr="00871A12" w14:paraId="5277AF54" w14:textId="77777777" w:rsidTr="00620B37">
        <w:tc>
          <w:tcPr>
            <w:tcW w:w="468" w:type="dxa"/>
          </w:tcPr>
          <w:p w14:paraId="31FDC320" w14:textId="77777777" w:rsidR="008D1797" w:rsidRPr="00B22919" w:rsidRDefault="008D1797" w:rsidP="00620B37">
            <w:pPr>
              <w:tabs>
                <w:tab w:val="left" w:pos="-6390"/>
              </w:tabs>
              <w:spacing w:before="120" w:after="120"/>
              <w:jc w:val="center"/>
              <w:rPr>
                <w:rFonts w:cstheme="minorHAnsi"/>
                <w:b/>
                <w:sz w:val="22"/>
                <w:lang w:val="en-US"/>
              </w:rPr>
            </w:pPr>
            <w:r w:rsidRPr="00B22919">
              <w:rPr>
                <w:rFonts w:cstheme="minorHAnsi"/>
                <w:b/>
                <w:sz w:val="22"/>
                <w:lang w:val="en-US"/>
              </w:rPr>
              <w:t>5</w:t>
            </w:r>
          </w:p>
        </w:tc>
        <w:tc>
          <w:tcPr>
            <w:tcW w:w="7920" w:type="dxa"/>
          </w:tcPr>
          <w:p w14:paraId="6F336AA1" w14:textId="77777777" w:rsidR="008D1797" w:rsidRPr="00B22919" w:rsidRDefault="008D1797" w:rsidP="00620B37">
            <w:pPr>
              <w:tabs>
                <w:tab w:val="left" w:pos="-6390"/>
              </w:tabs>
              <w:spacing w:before="120" w:after="120"/>
              <w:rPr>
                <w:rFonts w:cstheme="minorHAnsi"/>
                <w:sz w:val="22"/>
                <w:lang w:val="en-US"/>
              </w:rPr>
            </w:pPr>
            <w:r w:rsidRPr="00B22919">
              <w:rPr>
                <w:rFonts w:cstheme="minorHAnsi"/>
                <w:sz w:val="22"/>
                <w:lang w:val="en-US"/>
              </w:rPr>
              <w:t>Court Craft</w:t>
            </w:r>
          </w:p>
        </w:tc>
        <w:tc>
          <w:tcPr>
            <w:tcW w:w="494" w:type="dxa"/>
          </w:tcPr>
          <w:p w14:paraId="228E91AF" w14:textId="77777777" w:rsidR="008D1797" w:rsidRPr="00B22919" w:rsidRDefault="008D1797" w:rsidP="00620B37">
            <w:pPr>
              <w:tabs>
                <w:tab w:val="left" w:pos="-6390"/>
              </w:tabs>
              <w:spacing w:before="120"/>
              <w:jc w:val="center"/>
              <w:rPr>
                <w:rFonts w:cstheme="minorHAnsi"/>
                <w:b/>
                <w:sz w:val="22"/>
                <w:lang w:val="en-US"/>
              </w:rPr>
            </w:pPr>
            <w:r w:rsidRPr="00B22919">
              <w:rPr>
                <w:rFonts w:cstheme="minorHAnsi"/>
                <w:b/>
                <w:sz w:val="22"/>
                <w:lang w:val="en-US"/>
              </w:rPr>
              <w:sym w:font="Wingdings" w:char="F0A8"/>
            </w:r>
          </w:p>
        </w:tc>
      </w:tr>
      <w:tr w:rsidR="008D1797" w:rsidRPr="00871A12" w14:paraId="6D833B1A" w14:textId="77777777" w:rsidTr="00620B37">
        <w:tc>
          <w:tcPr>
            <w:tcW w:w="468" w:type="dxa"/>
          </w:tcPr>
          <w:p w14:paraId="548E11AA" w14:textId="77777777" w:rsidR="008D1797" w:rsidRPr="00B22919" w:rsidRDefault="008D1797" w:rsidP="00620B37">
            <w:pPr>
              <w:tabs>
                <w:tab w:val="left" w:pos="-6390"/>
              </w:tabs>
              <w:spacing w:before="120" w:after="120"/>
              <w:jc w:val="center"/>
              <w:rPr>
                <w:rFonts w:cstheme="minorHAnsi"/>
                <w:b/>
                <w:sz w:val="22"/>
                <w:lang w:val="en-US"/>
              </w:rPr>
            </w:pPr>
            <w:r w:rsidRPr="00B22919">
              <w:rPr>
                <w:rFonts w:cstheme="minorHAnsi"/>
                <w:b/>
                <w:sz w:val="22"/>
                <w:lang w:val="en-US"/>
              </w:rPr>
              <w:t>6</w:t>
            </w:r>
          </w:p>
        </w:tc>
        <w:tc>
          <w:tcPr>
            <w:tcW w:w="7920" w:type="dxa"/>
          </w:tcPr>
          <w:p w14:paraId="69489307" w14:textId="77777777" w:rsidR="008D1797" w:rsidRPr="00B22919" w:rsidRDefault="008D1797" w:rsidP="00620B37">
            <w:pPr>
              <w:tabs>
                <w:tab w:val="left" w:pos="-6390"/>
              </w:tabs>
              <w:spacing w:before="120" w:after="120"/>
              <w:rPr>
                <w:rFonts w:cstheme="minorHAnsi"/>
                <w:sz w:val="22"/>
                <w:lang w:val="en-US"/>
              </w:rPr>
            </w:pPr>
            <w:r w:rsidRPr="00B22919">
              <w:rPr>
                <w:rFonts w:cstheme="minorHAnsi"/>
                <w:sz w:val="22"/>
                <w:lang w:val="en-US"/>
              </w:rPr>
              <w:t>In Court Administration</w:t>
            </w:r>
          </w:p>
        </w:tc>
        <w:tc>
          <w:tcPr>
            <w:tcW w:w="494" w:type="dxa"/>
          </w:tcPr>
          <w:p w14:paraId="203D5F71" w14:textId="77777777" w:rsidR="008D1797" w:rsidRPr="00B22919" w:rsidRDefault="008D1797" w:rsidP="00620B37">
            <w:pPr>
              <w:tabs>
                <w:tab w:val="left" w:pos="-6390"/>
              </w:tabs>
              <w:spacing w:before="120"/>
              <w:jc w:val="center"/>
              <w:rPr>
                <w:rFonts w:cstheme="minorHAnsi"/>
                <w:b/>
                <w:sz w:val="22"/>
                <w:lang w:val="en-US"/>
              </w:rPr>
            </w:pPr>
            <w:r w:rsidRPr="00B22919">
              <w:rPr>
                <w:rFonts w:cstheme="minorHAnsi"/>
                <w:b/>
                <w:sz w:val="22"/>
                <w:lang w:val="en-US"/>
              </w:rPr>
              <w:sym w:font="Wingdings" w:char="F0A8"/>
            </w:r>
          </w:p>
        </w:tc>
      </w:tr>
      <w:tr w:rsidR="008D1797" w:rsidRPr="00871A12" w14:paraId="43E2325C" w14:textId="77777777" w:rsidTr="00620B37">
        <w:trPr>
          <w:trHeight w:val="530"/>
        </w:trPr>
        <w:tc>
          <w:tcPr>
            <w:tcW w:w="468" w:type="dxa"/>
            <w:vMerge w:val="restart"/>
          </w:tcPr>
          <w:p w14:paraId="5E7F5878" w14:textId="77777777" w:rsidR="008D1797" w:rsidRPr="00B22919" w:rsidRDefault="008D1797" w:rsidP="00620B37">
            <w:pPr>
              <w:tabs>
                <w:tab w:val="left" w:pos="-6390"/>
              </w:tabs>
              <w:spacing w:before="120" w:after="120"/>
              <w:jc w:val="center"/>
              <w:rPr>
                <w:rFonts w:cstheme="minorHAnsi"/>
                <w:b/>
                <w:sz w:val="22"/>
                <w:lang w:val="en-US"/>
              </w:rPr>
            </w:pPr>
            <w:r w:rsidRPr="00B22919">
              <w:rPr>
                <w:rFonts w:cstheme="minorHAnsi"/>
                <w:b/>
                <w:sz w:val="22"/>
                <w:lang w:val="en-US"/>
              </w:rPr>
              <w:t>7</w:t>
            </w:r>
          </w:p>
        </w:tc>
        <w:tc>
          <w:tcPr>
            <w:tcW w:w="7920" w:type="dxa"/>
            <w:vMerge w:val="restart"/>
          </w:tcPr>
          <w:p w14:paraId="5671CF88" w14:textId="77777777" w:rsidR="008D1797" w:rsidRPr="00B22919" w:rsidRDefault="008D1797" w:rsidP="00620B37">
            <w:pPr>
              <w:tabs>
                <w:tab w:val="left" w:pos="-6390"/>
              </w:tabs>
              <w:spacing w:before="120"/>
              <w:rPr>
                <w:rFonts w:cstheme="minorHAnsi"/>
                <w:sz w:val="22"/>
                <w:lang w:val="en-US"/>
              </w:rPr>
            </w:pPr>
            <w:r w:rsidRPr="00B22919">
              <w:rPr>
                <w:rFonts w:cstheme="minorHAnsi"/>
                <w:sz w:val="22"/>
                <w:lang w:val="en-US"/>
              </w:rPr>
              <w:t>Decision-making templates</w:t>
            </w:r>
          </w:p>
          <w:p w14:paraId="6733695F" w14:textId="77777777" w:rsidR="008D1797" w:rsidRPr="00B22919" w:rsidRDefault="008D1797" w:rsidP="001927E6">
            <w:pPr>
              <w:pStyle w:val="ListParagraph"/>
              <w:numPr>
                <w:ilvl w:val="0"/>
                <w:numId w:val="3"/>
              </w:numPr>
              <w:tabs>
                <w:tab w:val="left" w:pos="-6390"/>
              </w:tabs>
              <w:rPr>
                <w:rFonts w:cstheme="minorHAnsi"/>
                <w:sz w:val="22"/>
                <w:lang w:val="en-US"/>
              </w:rPr>
            </w:pPr>
            <w:r w:rsidRPr="00B22919">
              <w:rPr>
                <w:rFonts w:cstheme="minorHAnsi"/>
                <w:sz w:val="22"/>
                <w:lang w:val="en-US"/>
              </w:rPr>
              <w:t>Bail</w:t>
            </w:r>
          </w:p>
          <w:p w14:paraId="3A5E60F7" w14:textId="77777777" w:rsidR="008D1797" w:rsidRPr="00B22919" w:rsidRDefault="008D1797" w:rsidP="001927E6">
            <w:pPr>
              <w:pStyle w:val="ListParagraph"/>
              <w:numPr>
                <w:ilvl w:val="0"/>
                <w:numId w:val="3"/>
              </w:numPr>
              <w:tabs>
                <w:tab w:val="left" w:pos="-6390"/>
              </w:tabs>
              <w:spacing w:after="240"/>
              <w:rPr>
                <w:rFonts w:cstheme="minorHAnsi"/>
                <w:sz w:val="22"/>
                <w:lang w:val="en-US"/>
              </w:rPr>
            </w:pPr>
            <w:r w:rsidRPr="00B22919">
              <w:rPr>
                <w:rFonts w:cstheme="minorHAnsi"/>
                <w:sz w:val="22"/>
                <w:lang w:val="en-US"/>
              </w:rPr>
              <w:t>Sentencing</w:t>
            </w:r>
          </w:p>
          <w:p w14:paraId="51BABC72" w14:textId="77777777" w:rsidR="008D1797" w:rsidRPr="00B22919" w:rsidRDefault="008D1797" w:rsidP="001927E6">
            <w:pPr>
              <w:pStyle w:val="ListParagraph"/>
              <w:numPr>
                <w:ilvl w:val="0"/>
                <w:numId w:val="3"/>
              </w:numPr>
              <w:tabs>
                <w:tab w:val="left" w:pos="-6390"/>
              </w:tabs>
              <w:spacing w:after="240"/>
              <w:rPr>
                <w:rFonts w:cstheme="minorHAnsi"/>
                <w:sz w:val="22"/>
                <w:lang w:val="en-US"/>
              </w:rPr>
            </w:pPr>
            <w:r w:rsidRPr="00B22919">
              <w:rPr>
                <w:rFonts w:cstheme="minorHAnsi"/>
                <w:sz w:val="22"/>
                <w:lang w:val="en-US"/>
              </w:rPr>
              <w:t>Defended Criminal</w:t>
            </w:r>
          </w:p>
          <w:p w14:paraId="03DC3DA8" w14:textId="77777777" w:rsidR="008D1797" w:rsidRPr="00B22919" w:rsidRDefault="008D1797" w:rsidP="001927E6">
            <w:pPr>
              <w:pStyle w:val="ListParagraph"/>
              <w:numPr>
                <w:ilvl w:val="0"/>
                <w:numId w:val="3"/>
              </w:numPr>
              <w:tabs>
                <w:tab w:val="left" w:pos="-6390"/>
              </w:tabs>
              <w:spacing w:after="240"/>
              <w:rPr>
                <w:rFonts w:cstheme="minorHAnsi"/>
                <w:sz w:val="22"/>
                <w:lang w:val="en-US"/>
              </w:rPr>
            </w:pPr>
            <w:r w:rsidRPr="00B22919">
              <w:rPr>
                <w:rFonts w:cstheme="minorHAnsi"/>
                <w:sz w:val="22"/>
                <w:lang w:val="en-US"/>
              </w:rPr>
              <w:t>Civil</w:t>
            </w:r>
          </w:p>
        </w:tc>
        <w:tc>
          <w:tcPr>
            <w:tcW w:w="494" w:type="dxa"/>
          </w:tcPr>
          <w:p w14:paraId="3335FA26" w14:textId="77777777" w:rsidR="008D1797" w:rsidRPr="00B22919" w:rsidRDefault="008D1797" w:rsidP="00620B37">
            <w:pPr>
              <w:tabs>
                <w:tab w:val="left" w:pos="-6390"/>
              </w:tabs>
              <w:jc w:val="center"/>
              <w:rPr>
                <w:rFonts w:cstheme="minorHAnsi"/>
                <w:b/>
                <w:sz w:val="22"/>
                <w:lang w:val="en-US"/>
              </w:rPr>
            </w:pPr>
          </w:p>
          <w:p w14:paraId="38CA4C69" w14:textId="77777777" w:rsidR="008D1797" w:rsidRPr="00B22919" w:rsidRDefault="008D1797" w:rsidP="00620B37">
            <w:pPr>
              <w:tabs>
                <w:tab w:val="left" w:pos="-6390"/>
              </w:tabs>
              <w:jc w:val="center"/>
              <w:rPr>
                <w:rFonts w:cstheme="minorHAnsi"/>
                <w:b/>
                <w:sz w:val="22"/>
                <w:lang w:val="en-US"/>
              </w:rPr>
            </w:pPr>
            <w:r w:rsidRPr="00B22919">
              <w:rPr>
                <w:rFonts w:cstheme="minorHAnsi"/>
                <w:b/>
                <w:sz w:val="22"/>
                <w:lang w:val="en-US"/>
              </w:rPr>
              <w:sym w:font="Wingdings" w:char="F0A8"/>
            </w:r>
          </w:p>
        </w:tc>
      </w:tr>
      <w:tr w:rsidR="008D1797" w:rsidRPr="00871A12" w14:paraId="0CBFB65B" w14:textId="77777777" w:rsidTr="00620B37">
        <w:trPr>
          <w:trHeight w:val="332"/>
        </w:trPr>
        <w:tc>
          <w:tcPr>
            <w:tcW w:w="468" w:type="dxa"/>
            <w:vMerge/>
          </w:tcPr>
          <w:p w14:paraId="57B2C192" w14:textId="77777777" w:rsidR="008D1797" w:rsidRPr="00B22919" w:rsidRDefault="008D1797" w:rsidP="00620B37">
            <w:pPr>
              <w:tabs>
                <w:tab w:val="left" w:pos="-6390"/>
              </w:tabs>
              <w:jc w:val="center"/>
              <w:rPr>
                <w:rFonts w:cstheme="minorHAnsi"/>
                <w:b/>
                <w:sz w:val="22"/>
                <w:lang w:val="en-US"/>
              </w:rPr>
            </w:pPr>
          </w:p>
        </w:tc>
        <w:tc>
          <w:tcPr>
            <w:tcW w:w="7920" w:type="dxa"/>
            <w:vMerge/>
          </w:tcPr>
          <w:p w14:paraId="7FB8E92F" w14:textId="77777777" w:rsidR="008D1797" w:rsidRPr="00B22919" w:rsidRDefault="008D1797" w:rsidP="00620B37">
            <w:pPr>
              <w:tabs>
                <w:tab w:val="left" w:pos="-6390"/>
              </w:tabs>
              <w:rPr>
                <w:rFonts w:cstheme="minorHAnsi"/>
                <w:sz w:val="22"/>
                <w:lang w:val="en-US"/>
              </w:rPr>
            </w:pPr>
          </w:p>
        </w:tc>
        <w:tc>
          <w:tcPr>
            <w:tcW w:w="494" w:type="dxa"/>
          </w:tcPr>
          <w:p w14:paraId="73D6A688" w14:textId="77777777" w:rsidR="008D1797" w:rsidRPr="00B22919" w:rsidRDefault="008D1797" w:rsidP="00620B37">
            <w:pPr>
              <w:tabs>
                <w:tab w:val="left" w:pos="-6390"/>
              </w:tabs>
              <w:jc w:val="center"/>
              <w:rPr>
                <w:rFonts w:cstheme="minorHAnsi"/>
                <w:b/>
                <w:sz w:val="22"/>
                <w:lang w:val="en-US"/>
              </w:rPr>
            </w:pPr>
            <w:r w:rsidRPr="00B22919">
              <w:rPr>
                <w:rFonts w:cstheme="minorHAnsi"/>
                <w:b/>
                <w:sz w:val="22"/>
                <w:lang w:val="en-US"/>
              </w:rPr>
              <w:sym w:font="Wingdings" w:char="F0A8"/>
            </w:r>
          </w:p>
        </w:tc>
      </w:tr>
      <w:tr w:rsidR="008D1797" w:rsidRPr="00871A12" w14:paraId="61D27878" w14:textId="77777777" w:rsidTr="00620B37">
        <w:trPr>
          <w:trHeight w:val="350"/>
        </w:trPr>
        <w:tc>
          <w:tcPr>
            <w:tcW w:w="468" w:type="dxa"/>
            <w:vMerge/>
          </w:tcPr>
          <w:p w14:paraId="31C379C8" w14:textId="77777777" w:rsidR="008D1797" w:rsidRPr="00B22919" w:rsidRDefault="008D1797" w:rsidP="00620B37">
            <w:pPr>
              <w:tabs>
                <w:tab w:val="left" w:pos="-6390"/>
              </w:tabs>
              <w:jc w:val="center"/>
              <w:rPr>
                <w:rFonts w:cstheme="minorHAnsi"/>
                <w:b/>
                <w:sz w:val="22"/>
                <w:lang w:val="en-US"/>
              </w:rPr>
            </w:pPr>
          </w:p>
        </w:tc>
        <w:tc>
          <w:tcPr>
            <w:tcW w:w="7920" w:type="dxa"/>
            <w:vMerge/>
          </w:tcPr>
          <w:p w14:paraId="3323B464" w14:textId="77777777" w:rsidR="008D1797" w:rsidRPr="00B22919" w:rsidRDefault="008D1797" w:rsidP="00620B37">
            <w:pPr>
              <w:tabs>
                <w:tab w:val="left" w:pos="-6390"/>
              </w:tabs>
              <w:rPr>
                <w:rFonts w:cstheme="minorHAnsi"/>
                <w:sz w:val="22"/>
                <w:lang w:val="en-US"/>
              </w:rPr>
            </w:pPr>
          </w:p>
        </w:tc>
        <w:tc>
          <w:tcPr>
            <w:tcW w:w="494" w:type="dxa"/>
          </w:tcPr>
          <w:p w14:paraId="7BCC25C9" w14:textId="77777777" w:rsidR="008D1797" w:rsidRPr="00B22919" w:rsidRDefault="008D1797" w:rsidP="00620B37">
            <w:pPr>
              <w:tabs>
                <w:tab w:val="left" w:pos="-6390"/>
              </w:tabs>
              <w:jc w:val="center"/>
              <w:rPr>
                <w:rFonts w:cstheme="minorHAnsi"/>
                <w:b/>
                <w:sz w:val="22"/>
                <w:lang w:val="en-US"/>
              </w:rPr>
            </w:pPr>
            <w:r w:rsidRPr="00B22919">
              <w:rPr>
                <w:rFonts w:cstheme="minorHAnsi"/>
                <w:b/>
                <w:sz w:val="22"/>
                <w:lang w:val="en-US"/>
              </w:rPr>
              <w:sym w:font="Wingdings" w:char="F0A8"/>
            </w:r>
          </w:p>
        </w:tc>
      </w:tr>
      <w:tr w:rsidR="008D1797" w:rsidRPr="00871A12" w14:paraId="0250ECAC" w14:textId="77777777" w:rsidTr="00620B37">
        <w:trPr>
          <w:trHeight w:val="483"/>
        </w:trPr>
        <w:tc>
          <w:tcPr>
            <w:tcW w:w="468" w:type="dxa"/>
            <w:vMerge/>
          </w:tcPr>
          <w:p w14:paraId="62647586" w14:textId="77777777" w:rsidR="008D1797" w:rsidRPr="00B22919" w:rsidRDefault="008D1797" w:rsidP="00620B37">
            <w:pPr>
              <w:tabs>
                <w:tab w:val="left" w:pos="-6390"/>
              </w:tabs>
              <w:jc w:val="center"/>
              <w:rPr>
                <w:rFonts w:cstheme="minorHAnsi"/>
                <w:b/>
                <w:sz w:val="22"/>
                <w:lang w:val="en-US"/>
              </w:rPr>
            </w:pPr>
          </w:p>
        </w:tc>
        <w:tc>
          <w:tcPr>
            <w:tcW w:w="7920" w:type="dxa"/>
            <w:vMerge/>
          </w:tcPr>
          <w:p w14:paraId="42FD7F07" w14:textId="77777777" w:rsidR="008D1797" w:rsidRPr="00B22919" w:rsidRDefault="008D1797" w:rsidP="00620B37">
            <w:pPr>
              <w:tabs>
                <w:tab w:val="left" w:pos="-6390"/>
              </w:tabs>
              <w:rPr>
                <w:rFonts w:cstheme="minorHAnsi"/>
                <w:sz w:val="22"/>
                <w:lang w:val="en-US"/>
              </w:rPr>
            </w:pPr>
          </w:p>
        </w:tc>
        <w:tc>
          <w:tcPr>
            <w:tcW w:w="494" w:type="dxa"/>
          </w:tcPr>
          <w:p w14:paraId="11FF1839" w14:textId="77777777" w:rsidR="008D1797" w:rsidRPr="00B22919" w:rsidRDefault="008D1797" w:rsidP="00620B37">
            <w:pPr>
              <w:tabs>
                <w:tab w:val="left" w:pos="-6390"/>
              </w:tabs>
              <w:jc w:val="center"/>
              <w:rPr>
                <w:rFonts w:cstheme="minorHAnsi"/>
                <w:b/>
                <w:sz w:val="22"/>
                <w:lang w:val="en-US"/>
              </w:rPr>
            </w:pPr>
            <w:r w:rsidRPr="00B22919">
              <w:rPr>
                <w:rFonts w:cstheme="minorHAnsi"/>
                <w:b/>
                <w:sz w:val="22"/>
                <w:lang w:val="en-US"/>
              </w:rPr>
              <w:sym w:font="Wingdings" w:char="F0A8"/>
            </w:r>
          </w:p>
        </w:tc>
      </w:tr>
      <w:tr w:rsidR="008D1797" w:rsidRPr="00871A12" w14:paraId="1684B460" w14:textId="77777777" w:rsidTr="00620B37">
        <w:tc>
          <w:tcPr>
            <w:tcW w:w="468" w:type="dxa"/>
          </w:tcPr>
          <w:p w14:paraId="75942B2B" w14:textId="77777777" w:rsidR="008D1797" w:rsidRPr="00B22919" w:rsidRDefault="008D1797" w:rsidP="00620B37">
            <w:pPr>
              <w:tabs>
                <w:tab w:val="left" w:pos="-6390"/>
              </w:tabs>
              <w:spacing w:before="120" w:after="120"/>
              <w:jc w:val="center"/>
              <w:rPr>
                <w:rFonts w:cstheme="minorHAnsi"/>
                <w:b/>
                <w:sz w:val="22"/>
                <w:lang w:val="en-US"/>
              </w:rPr>
            </w:pPr>
            <w:r w:rsidRPr="00B22919">
              <w:rPr>
                <w:rFonts w:cstheme="minorHAnsi"/>
                <w:b/>
                <w:sz w:val="22"/>
                <w:lang w:val="en-US"/>
              </w:rPr>
              <w:t>8</w:t>
            </w:r>
          </w:p>
        </w:tc>
        <w:tc>
          <w:tcPr>
            <w:tcW w:w="7920" w:type="dxa"/>
          </w:tcPr>
          <w:p w14:paraId="504902AA" w14:textId="77777777" w:rsidR="008D1797" w:rsidRPr="00B22919" w:rsidRDefault="008D1797" w:rsidP="00620B37">
            <w:pPr>
              <w:tabs>
                <w:tab w:val="left" w:pos="-6390"/>
              </w:tabs>
              <w:spacing w:before="120" w:after="120"/>
              <w:rPr>
                <w:rFonts w:cstheme="minorHAnsi"/>
                <w:sz w:val="22"/>
                <w:lang w:val="en-US"/>
              </w:rPr>
            </w:pPr>
            <w:r w:rsidRPr="00B22919">
              <w:rPr>
                <w:rFonts w:cstheme="minorHAnsi"/>
                <w:sz w:val="22"/>
                <w:lang w:val="en-US"/>
              </w:rPr>
              <w:t>Mentor Judge’s Self-Assessment Guide</w:t>
            </w:r>
          </w:p>
        </w:tc>
        <w:tc>
          <w:tcPr>
            <w:tcW w:w="494" w:type="dxa"/>
          </w:tcPr>
          <w:p w14:paraId="1BF80FD9" w14:textId="77777777" w:rsidR="008D1797" w:rsidRPr="00B22919" w:rsidRDefault="008D1797" w:rsidP="00620B37">
            <w:pPr>
              <w:tabs>
                <w:tab w:val="left" w:pos="-6390"/>
              </w:tabs>
              <w:spacing w:before="120" w:after="120"/>
              <w:jc w:val="center"/>
              <w:rPr>
                <w:rFonts w:cstheme="minorHAnsi"/>
                <w:b/>
                <w:sz w:val="22"/>
                <w:lang w:val="en-US"/>
              </w:rPr>
            </w:pPr>
            <w:r w:rsidRPr="00B22919">
              <w:rPr>
                <w:rFonts w:cstheme="minorHAnsi"/>
                <w:b/>
                <w:sz w:val="22"/>
                <w:lang w:val="en-US"/>
              </w:rPr>
              <w:sym w:font="Wingdings" w:char="F0A8"/>
            </w:r>
          </w:p>
        </w:tc>
      </w:tr>
    </w:tbl>
    <w:p w14:paraId="0FEE863B" w14:textId="11266C16" w:rsidR="008D1797" w:rsidRDefault="008D1797" w:rsidP="00DB2AE0"/>
    <w:p w14:paraId="0A0D40B7" w14:textId="77777777" w:rsidR="008D1797" w:rsidRDefault="008D1797">
      <w:pPr>
        <w:spacing w:after="160" w:line="259" w:lineRule="auto"/>
      </w:pPr>
      <w:r>
        <w:br w:type="page"/>
      </w:r>
    </w:p>
    <w:p w14:paraId="3FAD3910" w14:textId="7710E887" w:rsidR="008D1797" w:rsidRPr="004A2BBF" w:rsidRDefault="008D1797" w:rsidP="008D1797">
      <w:pPr>
        <w:pStyle w:val="Heading1"/>
        <w:pBdr>
          <w:bottom w:val="none" w:sz="0" w:space="0" w:color="auto"/>
        </w:pBdr>
        <w:rPr>
          <w:rStyle w:val="BookTitle"/>
          <w:rFonts w:asciiTheme="minorHAnsi" w:hAnsiTheme="minorHAnsi" w:cstheme="minorHAnsi"/>
          <w:color w:val="00403F"/>
          <w:sz w:val="44"/>
          <w:szCs w:val="44"/>
        </w:rPr>
      </w:pPr>
      <w:bookmarkStart w:id="4" w:name="_Toc11835801"/>
      <w:r w:rsidRPr="004A2BBF">
        <w:rPr>
          <w:rStyle w:val="BookTitle"/>
          <w:rFonts w:asciiTheme="minorHAnsi" w:hAnsiTheme="minorHAnsi" w:cstheme="minorHAnsi"/>
          <w:color w:val="00403F"/>
          <w:sz w:val="44"/>
          <w:szCs w:val="44"/>
        </w:rPr>
        <w:lastRenderedPageBreak/>
        <w:t>Annex Five – Bail Template</w:t>
      </w:r>
      <w:bookmarkEnd w:id="4"/>
      <w:r w:rsidRPr="004A2BBF">
        <w:rPr>
          <w:rStyle w:val="BookTitle"/>
          <w:rFonts w:asciiTheme="minorHAnsi" w:hAnsiTheme="minorHAnsi" w:cstheme="minorHAnsi"/>
          <w:color w:val="00403F"/>
          <w:sz w:val="44"/>
          <w:szCs w:val="44"/>
        </w:rPr>
        <w:t xml:space="preserve"> </w:t>
      </w:r>
    </w:p>
    <w:p w14:paraId="5289F26F" w14:textId="79573F2A" w:rsidR="008D1797" w:rsidRDefault="008D1797" w:rsidP="00DB2AE0"/>
    <w:p w14:paraId="231F264C" w14:textId="67D385D5" w:rsidR="008D1797" w:rsidRDefault="008D1797" w:rsidP="008D1797"/>
    <w:tbl>
      <w:tblPr>
        <w:tblStyle w:val="TableGrid"/>
        <w:tblW w:w="0" w:type="auto"/>
        <w:tblLook w:val="04A0" w:firstRow="1" w:lastRow="0" w:firstColumn="1" w:lastColumn="0" w:noHBand="0" w:noVBand="1"/>
      </w:tblPr>
      <w:tblGrid>
        <w:gridCol w:w="468"/>
        <w:gridCol w:w="8414"/>
      </w:tblGrid>
      <w:tr w:rsidR="008D1797" w14:paraId="4ABE6BB7" w14:textId="77777777" w:rsidTr="00620B37">
        <w:tc>
          <w:tcPr>
            <w:tcW w:w="468" w:type="dxa"/>
          </w:tcPr>
          <w:p w14:paraId="7E4E41DE" w14:textId="77777777" w:rsidR="008D1797" w:rsidRPr="00871A12" w:rsidRDefault="008D1797" w:rsidP="00620B37">
            <w:pPr>
              <w:tabs>
                <w:tab w:val="left" w:pos="-6390"/>
              </w:tabs>
              <w:spacing w:before="120" w:after="120"/>
              <w:rPr>
                <w:rFonts w:cstheme="minorHAnsi"/>
                <w:b/>
                <w:szCs w:val="23"/>
                <w:lang w:val="en-US"/>
              </w:rPr>
            </w:pPr>
            <w:r w:rsidRPr="00871A12">
              <w:rPr>
                <w:rFonts w:cstheme="minorHAnsi"/>
                <w:b/>
                <w:szCs w:val="23"/>
                <w:lang w:val="en-US"/>
              </w:rPr>
              <w:t>1</w:t>
            </w:r>
          </w:p>
        </w:tc>
        <w:tc>
          <w:tcPr>
            <w:tcW w:w="8414" w:type="dxa"/>
          </w:tcPr>
          <w:p w14:paraId="1B41EA18" w14:textId="77777777" w:rsidR="008D1797" w:rsidRPr="00871A12" w:rsidRDefault="008D1797" w:rsidP="00620B37">
            <w:pPr>
              <w:tabs>
                <w:tab w:val="left" w:pos="-6390"/>
              </w:tabs>
              <w:spacing w:before="120" w:after="120"/>
              <w:rPr>
                <w:rFonts w:cstheme="minorHAnsi"/>
                <w:b/>
                <w:szCs w:val="23"/>
                <w:lang w:val="en-US"/>
              </w:rPr>
            </w:pPr>
            <w:r w:rsidRPr="00871A12">
              <w:rPr>
                <w:rFonts w:cstheme="minorHAnsi"/>
                <w:b/>
                <w:szCs w:val="23"/>
                <w:lang w:val="en-US"/>
              </w:rPr>
              <w:t>THE CHARGE(S)</w:t>
            </w:r>
          </w:p>
        </w:tc>
      </w:tr>
      <w:tr w:rsidR="008D1797" w14:paraId="062EA38D" w14:textId="77777777" w:rsidTr="00620B37">
        <w:tc>
          <w:tcPr>
            <w:tcW w:w="468" w:type="dxa"/>
          </w:tcPr>
          <w:p w14:paraId="063732E3" w14:textId="77777777" w:rsidR="008D1797" w:rsidRPr="00871A12" w:rsidRDefault="008D1797" w:rsidP="00620B37">
            <w:pPr>
              <w:tabs>
                <w:tab w:val="left" w:pos="-6390"/>
              </w:tabs>
              <w:rPr>
                <w:rFonts w:cstheme="minorHAnsi"/>
                <w:b/>
                <w:szCs w:val="23"/>
                <w:lang w:val="en-US"/>
              </w:rPr>
            </w:pPr>
          </w:p>
        </w:tc>
        <w:tc>
          <w:tcPr>
            <w:tcW w:w="8414" w:type="dxa"/>
          </w:tcPr>
          <w:p w14:paraId="0EA7D50E" w14:textId="77777777" w:rsidR="008D1797" w:rsidRPr="00871A12" w:rsidRDefault="008D1797" w:rsidP="00620B37">
            <w:pPr>
              <w:tabs>
                <w:tab w:val="left" w:pos="-6390"/>
              </w:tabs>
              <w:rPr>
                <w:rFonts w:cstheme="minorHAnsi"/>
                <w:b/>
                <w:szCs w:val="23"/>
                <w:lang w:val="en-US"/>
              </w:rPr>
            </w:pPr>
          </w:p>
          <w:p w14:paraId="57A54277" w14:textId="77777777" w:rsidR="008D1797" w:rsidRPr="00871A12" w:rsidRDefault="008D1797" w:rsidP="00620B37">
            <w:pPr>
              <w:tabs>
                <w:tab w:val="left" w:pos="-6390"/>
              </w:tabs>
              <w:rPr>
                <w:rFonts w:cstheme="minorHAnsi"/>
                <w:b/>
                <w:szCs w:val="23"/>
                <w:lang w:val="en-US"/>
              </w:rPr>
            </w:pPr>
          </w:p>
          <w:p w14:paraId="79F3BAE6" w14:textId="77777777" w:rsidR="008D1797" w:rsidRPr="00871A12" w:rsidRDefault="008D1797" w:rsidP="00620B37">
            <w:pPr>
              <w:tabs>
                <w:tab w:val="left" w:pos="-6390"/>
              </w:tabs>
              <w:rPr>
                <w:rFonts w:cstheme="minorHAnsi"/>
                <w:b/>
                <w:szCs w:val="23"/>
                <w:lang w:val="en-US"/>
              </w:rPr>
            </w:pPr>
          </w:p>
          <w:p w14:paraId="16560A6F" w14:textId="77777777" w:rsidR="008D1797" w:rsidRPr="00871A12" w:rsidRDefault="008D1797" w:rsidP="00620B37">
            <w:pPr>
              <w:tabs>
                <w:tab w:val="left" w:pos="-6390"/>
              </w:tabs>
              <w:rPr>
                <w:rFonts w:cstheme="minorHAnsi"/>
                <w:b/>
                <w:szCs w:val="23"/>
                <w:lang w:val="en-US"/>
              </w:rPr>
            </w:pPr>
          </w:p>
          <w:p w14:paraId="7DDB07FB" w14:textId="77777777" w:rsidR="008D1797" w:rsidRPr="00871A12" w:rsidRDefault="008D1797" w:rsidP="00620B37">
            <w:pPr>
              <w:tabs>
                <w:tab w:val="left" w:pos="-6390"/>
              </w:tabs>
              <w:rPr>
                <w:rFonts w:cstheme="minorHAnsi"/>
                <w:b/>
                <w:szCs w:val="23"/>
                <w:lang w:val="en-US"/>
              </w:rPr>
            </w:pPr>
          </w:p>
          <w:p w14:paraId="56CE2936" w14:textId="77777777" w:rsidR="008D1797" w:rsidRPr="00871A12" w:rsidRDefault="008D1797" w:rsidP="00620B37">
            <w:pPr>
              <w:tabs>
                <w:tab w:val="left" w:pos="-6390"/>
              </w:tabs>
              <w:rPr>
                <w:rFonts w:cstheme="minorHAnsi"/>
                <w:b/>
                <w:szCs w:val="23"/>
                <w:lang w:val="en-US"/>
              </w:rPr>
            </w:pPr>
          </w:p>
          <w:p w14:paraId="3E0FCE5D" w14:textId="77777777" w:rsidR="008D1797" w:rsidRPr="00871A12" w:rsidRDefault="008D1797" w:rsidP="00620B37">
            <w:pPr>
              <w:tabs>
                <w:tab w:val="left" w:pos="-6390"/>
              </w:tabs>
              <w:rPr>
                <w:rFonts w:cstheme="minorHAnsi"/>
                <w:b/>
                <w:szCs w:val="23"/>
                <w:lang w:val="en-US"/>
              </w:rPr>
            </w:pPr>
          </w:p>
          <w:p w14:paraId="7F6CA624" w14:textId="77777777" w:rsidR="008D1797" w:rsidRPr="00871A12" w:rsidRDefault="008D1797" w:rsidP="00620B37">
            <w:pPr>
              <w:tabs>
                <w:tab w:val="left" w:pos="-6390"/>
              </w:tabs>
              <w:rPr>
                <w:rFonts w:cstheme="minorHAnsi"/>
                <w:b/>
                <w:szCs w:val="23"/>
                <w:lang w:val="en-US"/>
              </w:rPr>
            </w:pPr>
          </w:p>
        </w:tc>
      </w:tr>
      <w:tr w:rsidR="008D1797" w14:paraId="4F2B9B51" w14:textId="77777777" w:rsidTr="00620B37">
        <w:tc>
          <w:tcPr>
            <w:tcW w:w="468" w:type="dxa"/>
          </w:tcPr>
          <w:p w14:paraId="4644FE10" w14:textId="77777777" w:rsidR="008D1797" w:rsidRPr="00871A12" w:rsidRDefault="008D1797" w:rsidP="00620B37">
            <w:pPr>
              <w:tabs>
                <w:tab w:val="left" w:pos="-6390"/>
              </w:tabs>
              <w:spacing w:before="120" w:after="120"/>
              <w:rPr>
                <w:rFonts w:cstheme="minorHAnsi"/>
                <w:b/>
                <w:szCs w:val="23"/>
                <w:lang w:val="en-US"/>
              </w:rPr>
            </w:pPr>
            <w:r w:rsidRPr="00871A12">
              <w:rPr>
                <w:rFonts w:cstheme="minorHAnsi"/>
                <w:b/>
                <w:szCs w:val="23"/>
                <w:lang w:val="en-US"/>
              </w:rPr>
              <w:t>2</w:t>
            </w:r>
          </w:p>
        </w:tc>
        <w:tc>
          <w:tcPr>
            <w:tcW w:w="8414" w:type="dxa"/>
          </w:tcPr>
          <w:p w14:paraId="5FD37B3C" w14:textId="77777777" w:rsidR="008D1797" w:rsidRPr="00871A12" w:rsidRDefault="008D1797" w:rsidP="00620B37">
            <w:pPr>
              <w:tabs>
                <w:tab w:val="left" w:pos="-6390"/>
              </w:tabs>
              <w:spacing w:before="120" w:after="120"/>
              <w:rPr>
                <w:rFonts w:cstheme="minorHAnsi"/>
                <w:b/>
                <w:szCs w:val="23"/>
                <w:lang w:val="en-US"/>
              </w:rPr>
            </w:pPr>
            <w:r w:rsidRPr="00871A12">
              <w:rPr>
                <w:rFonts w:cstheme="minorHAnsi"/>
                <w:b/>
                <w:szCs w:val="23"/>
                <w:lang w:val="en-US"/>
              </w:rPr>
              <w:t>BRIEF SUMMARY OF FACTS OF THE CHARGES AND PLEA (Guilty or not guilty) IF ANY</w:t>
            </w:r>
          </w:p>
        </w:tc>
      </w:tr>
      <w:tr w:rsidR="008D1797" w14:paraId="4712AF22" w14:textId="77777777" w:rsidTr="00620B37">
        <w:tc>
          <w:tcPr>
            <w:tcW w:w="468" w:type="dxa"/>
          </w:tcPr>
          <w:p w14:paraId="56F24931" w14:textId="77777777" w:rsidR="008D1797" w:rsidRPr="00871A12" w:rsidRDefault="008D1797" w:rsidP="00620B37">
            <w:pPr>
              <w:tabs>
                <w:tab w:val="left" w:pos="-6390"/>
              </w:tabs>
              <w:rPr>
                <w:rFonts w:cstheme="minorHAnsi"/>
                <w:b/>
                <w:szCs w:val="23"/>
                <w:lang w:val="en-US"/>
              </w:rPr>
            </w:pPr>
          </w:p>
        </w:tc>
        <w:tc>
          <w:tcPr>
            <w:tcW w:w="8414" w:type="dxa"/>
          </w:tcPr>
          <w:p w14:paraId="27EEC3AE" w14:textId="77777777" w:rsidR="008D1797" w:rsidRPr="00871A12" w:rsidRDefault="008D1797" w:rsidP="00620B37">
            <w:pPr>
              <w:tabs>
                <w:tab w:val="left" w:pos="-6390"/>
              </w:tabs>
              <w:rPr>
                <w:rFonts w:cstheme="minorHAnsi"/>
                <w:b/>
                <w:szCs w:val="23"/>
                <w:lang w:val="en-US"/>
              </w:rPr>
            </w:pPr>
          </w:p>
          <w:p w14:paraId="0DD5ACC0" w14:textId="77777777" w:rsidR="008D1797" w:rsidRPr="00871A12" w:rsidRDefault="008D1797" w:rsidP="00620B37">
            <w:pPr>
              <w:tabs>
                <w:tab w:val="left" w:pos="-6390"/>
              </w:tabs>
              <w:rPr>
                <w:rFonts w:cstheme="minorHAnsi"/>
                <w:b/>
                <w:szCs w:val="23"/>
                <w:lang w:val="en-US"/>
              </w:rPr>
            </w:pPr>
          </w:p>
          <w:p w14:paraId="5951009D" w14:textId="77777777" w:rsidR="008D1797" w:rsidRPr="00871A12" w:rsidRDefault="008D1797" w:rsidP="00620B37">
            <w:pPr>
              <w:tabs>
                <w:tab w:val="left" w:pos="-6390"/>
              </w:tabs>
              <w:rPr>
                <w:rFonts w:cstheme="minorHAnsi"/>
                <w:b/>
                <w:szCs w:val="23"/>
                <w:lang w:val="en-US"/>
              </w:rPr>
            </w:pPr>
          </w:p>
          <w:p w14:paraId="13917016" w14:textId="77777777" w:rsidR="008D1797" w:rsidRPr="00871A12" w:rsidRDefault="008D1797" w:rsidP="00620B37">
            <w:pPr>
              <w:tabs>
                <w:tab w:val="left" w:pos="-6390"/>
              </w:tabs>
              <w:rPr>
                <w:rFonts w:cstheme="minorHAnsi"/>
                <w:b/>
                <w:szCs w:val="23"/>
                <w:lang w:val="en-US"/>
              </w:rPr>
            </w:pPr>
          </w:p>
          <w:p w14:paraId="4D85C8CB" w14:textId="77777777" w:rsidR="008D1797" w:rsidRPr="00871A12" w:rsidRDefault="008D1797" w:rsidP="00620B37">
            <w:pPr>
              <w:tabs>
                <w:tab w:val="left" w:pos="-6390"/>
              </w:tabs>
              <w:rPr>
                <w:rFonts w:cstheme="minorHAnsi"/>
                <w:b/>
                <w:szCs w:val="23"/>
                <w:lang w:val="en-US"/>
              </w:rPr>
            </w:pPr>
          </w:p>
          <w:p w14:paraId="2074F48E" w14:textId="77777777" w:rsidR="008D1797" w:rsidRPr="00871A12" w:rsidRDefault="008D1797" w:rsidP="00620B37">
            <w:pPr>
              <w:tabs>
                <w:tab w:val="left" w:pos="-6390"/>
              </w:tabs>
              <w:rPr>
                <w:rFonts w:cstheme="minorHAnsi"/>
                <w:b/>
                <w:szCs w:val="23"/>
                <w:lang w:val="en-US"/>
              </w:rPr>
            </w:pPr>
          </w:p>
          <w:p w14:paraId="41D6B923" w14:textId="77777777" w:rsidR="008D1797" w:rsidRPr="00871A12" w:rsidRDefault="008D1797" w:rsidP="00620B37">
            <w:pPr>
              <w:tabs>
                <w:tab w:val="left" w:pos="-6390"/>
              </w:tabs>
              <w:rPr>
                <w:rFonts w:cstheme="minorHAnsi"/>
                <w:b/>
                <w:szCs w:val="23"/>
                <w:lang w:val="en-US"/>
              </w:rPr>
            </w:pPr>
          </w:p>
          <w:p w14:paraId="65894D7A" w14:textId="77777777" w:rsidR="008D1797" w:rsidRPr="00871A12" w:rsidRDefault="008D1797" w:rsidP="00620B37">
            <w:pPr>
              <w:tabs>
                <w:tab w:val="left" w:pos="-6390"/>
              </w:tabs>
              <w:rPr>
                <w:rFonts w:cstheme="minorHAnsi"/>
                <w:b/>
                <w:szCs w:val="23"/>
                <w:lang w:val="en-US"/>
              </w:rPr>
            </w:pPr>
          </w:p>
          <w:p w14:paraId="5F6E3263" w14:textId="77777777" w:rsidR="008D1797" w:rsidRPr="00871A12" w:rsidRDefault="008D1797" w:rsidP="00620B37">
            <w:pPr>
              <w:tabs>
                <w:tab w:val="left" w:pos="-6390"/>
              </w:tabs>
              <w:rPr>
                <w:rFonts w:cstheme="minorHAnsi"/>
                <w:b/>
                <w:szCs w:val="23"/>
                <w:lang w:val="en-US"/>
              </w:rPr>
            </w:pPr>
          </w:p>
          <w:p w14:paraId="218FDD7A" w14:textId="77777777" w:rsidR="008D1797" w:rsidRPr="00871A12" w:rsidRDefault="008D1797" w:rsidP="00620B37">
            <w:pPr>
              <w:tabs>
                <w:tab w:val="left" w:pos="-6390"/>
              </w:tabs>
              <w:rPr>
                <w:rFonts w:cstheme="minorHAnsi"/>
                <w:b/>
                <w:szCs w:val="23"/>
                <w:lang w:val="en-US"/>
              </w:rPr>
            </w:pPr>
          </w:p>
          <w:p w14:paraId="27305F2C" w14:textId="77777777" w:rsidR="008D1797" w:rsidRPr="00871A12" w:rsidRDefault="008D1797" w:rsidP="00620B37">
            <w:pPr>
              <w:tabs>
                <w:tab w:val="left" w:pos="-6390"/>
              </w:tabs>
              <w:rPr>
                <w:rFonts w:cstheme="minorHAnsi"/>
                <w:b/>
                <w:szCs w:val="23"/>
                <w:lang w:val="en-US"/>
              </w:rPr>
            </w:pPr>
          </w:p>
          <w:p w14:paraId="05BFEA43" w14:textId="77777777" w:rsidR="008D1797" w:rsidRPr="00871A12" w:rsidRDefault="008D1797" w:rsidP="00620B37">
            <w:pPr>
              <w:tabs>
                <w:tab w:val="left" w:pos="-6390"/>
              </w:tabs>
              <w:rPr>
                <w:rFonts w:cstheme="minorHAnsi"/>
                <w:b/>
                <w:szCs w:val="23"/>
                <w:lang w:val="en-US"/>
              </w:rPr>
            </w:pPr>
          </w:p>
          <w:p w14:paraId="2E8AC68F" w14:textId="77777777" w:rsidR="008D1797" w:rsidRPr="00871A12" w:rsidRDefault="008D1797" w:rsidP="00620B37">
            <w:pPr>
              <w:tabs>
                <w:tab w:val="left" w:pos="-6390"/>
              </w:tabs>
              <w:rPr>
                <w:rFonts w:cstheme="minorHAnsi"/>
                <w:b/>
                <w:szCs w:val="23"/>
                <w:lang w:val="en-US"/>
              </w:rPr>
            </w:pPr>
          </w:p>
          <w:p w14:paraId="1CF03AF6" w14:textId="77777777" w:rsidR="008D1797" w:rsidRPr="00871A12" w:rsidRDefault="008D1797" w:rsidP="00620B37">
            <w:pPr>
              <w:tabs>
                <w:tab w:val="left" w:pos="-6390"/>
              </w:tabs>
              <w:rPr>
                <w:rFonts w:cstheme="minorHAnsi"/>
                <w:b/>
                <w:szCs w:val="23"/>
                <w:lang w:val="en-US"/>
              </w:rPr>
            </w:pPr>
          </w:p>
        </w:tc>
      </w:tr>
      <w:tr w:rsidR="008D1797" w14:paraId="3DAE8B13" w14:textId="77777777" w:rsidTr="00620B37">
        <w:tc>
          <w:tcPr>
            <w:tcW w:w="468" w:type="dxa"/>
          </w:tcPr>
          <w:p w14:paraId="32D574EF" w14:textId="77777777" w:rsidR="008D1797" w:rsidRPr="00871A12" w:rsidRDefault="008D1797" w:rsidP="00620B37">
            <w:pPr>
              <w:tabs>
                <w:tab w:val="left" w:pos="-6390"/>
              </w:tabs>
              <w:spacing w:before="120" w:after="120"/>
              <w:rPr>
                <w:rFonts w:cstheme="minorHAnsi"/>
                <w:b/>
                <w:szCs w:val="23"/>
                <w:lang w:val="en-US"/>
              </w:rPr>
            </w:pPr>
            <w:r w:rsidRPr="00871A12">
              <w:rPr>
                <w:rFonts w:cstheme="minorHAnsi"/>
                <w:b/>
                <w:szCs w:val="23"/>
                <w:lang w:val="en-US"/>
              </w:rPr>
              <w:t>3</w:t>
            </w:r>
          </w:p>
        </w:tc>
        <w:tc>
          <w:tcPr>
            <w:tcW w:w="8414" w:type="dxa"/>
          </w:tcPr>
          <w:p w14:paraId="41F3B689" w14:textId="77777777" w:rsidR="008D1797" w:rsidRPr="00871A12" w:rsidRDefault="008D1797" w:rsidP="00620B37">
            <w:pPr>
              <w:tabs>
                <w:tab w:val="left" w:pos="-6390"/>
              </w:tabs>
              <w:spacing w:before="120" w:after="120"/>
              <w:rPr>
                <w:rFonts w:cstheme="minorHAnsi"/>
                <w:b/>
                <w:szCs w:val="23"/>
                <w:lang w:val="en-US"/>
              </w:rPr>
            </w:pPr>
            <w:r w:rsidRPr="00871A12">
              <w:rPr>
                <w:rFonts w:cstheme="minorHAnsi"/>
                <w:b/>
                <w:szCs w:val="23"/>
                <w:lang w:val="en-US"/>
              </w:rPr>
              <w:t>SUMMARY OF POLICE REASONS FOR OPPOSING BAIL</w:t>
            </w:r>
          </w:p>
        </w:tc>
      </w:tr>
      <w:tr w:rsidR="008D1797" w14:paraId="09E43740" w14:textId="77777777" w:rsidTr="00620B37">
        <w:tc>
          <w:tcPr>
            <w:tcW w:w="468" w:type="dxa"/>
          </w:tcPr>
          <w:p w14:paraId="6C1A218E" w14:textId="77777777" w:rsidR="008D1797" w:rsidRPr="00871A12" w:rsidRDefault="008D1797" w:rsidP="00620B37">
            <w:pPr>
              <w:tabs>
                <w:tab w:val="left" w:pos="-6390"/>
              </w:tabs>
              <w:rPr>
                <w:rFonts w:cstheme="minorHAnsi"/>
                <w:b/>
                <w:szCs w:val="23"/>
                <w:lang w:val="en-US"/>
              </w:rPr>
            </w:pPr>
          </w:p>
        </w:tc>
        <w:tc>
          <w:tcPr>
            <w:tcW w:w="8414" w:type="dxa"/>
          </w:tcPr>
          <w:p w14:paraId="418633A1" w14:textId="77777777" w:rsidR="008D1797" w:rsidRPr="00871A12" w:rsidRDefault="008D1797" w:rsidP="00620B37">
            <w:pPr>
              <w:tabs>
                <w:tab w:val="left" w:pos="-6390"/>
              </w:tabs>
              <w:rPr>
                <w:rFonts w:cstheme="minorHAnsi"/>
                <w:b/>
                <w:szCs w:val="23"/>
                <w:lang w:val="en-US"/>
              </w:rPr>
            </w:pPr>
          </w:p>
          <w:p w14:paraId="547788D2" w14:textId="77777777" w:rsidR="008D1797" w:rsidRPr="00871A12" w:rsidRDefault="008D1797" w:rsidP="00620B37">
            <w:pPr>
              <w:tabs>
                <w:tab w:val="left" w:pos="-6390"/>
              </w:tabs>
              <w:rPr>
                <w:rFonts w:cstheme="minorHAnsi"/>
                <w:b/>
                <w:szCs w:val="23"/>
                <w:lang w:val="en-US"/>
              </w:rPr>
            </w:pPr>
          </w:p>
          <w:p w14:paraId="08C8B842" w14:textId="77777777" w:rsidR="008D1797" w:rsidRPr="00871A12" w:rsidRDefault="008D1797" w:rsidP="00620B37">
            <w:pPr>
              <w:tabs>
                <w:tab w:val="left" w:pos="-6390"/>
              </w:tabs>
              <w:rPr>
                <w:rFonts w:cstheme="minorHAnsi"/>
                <w:b/>
                <w:szCs w:val="23"/>
                <w:lang w:val="en-US"/>
              </w:rPr>
            </w:pPr>
          </w:p>
          <w:p w14:paraId="175178E5" w14:textId="77777777" w:rsidR="008D1797" w:rsidRPr="00871A12" w:rsidRDefault="008D1797" w:rsidP="00620B37">
            <w:pPr>
              <w:tabs>
                <w:tab w:val="left" w:pos="-6390"/>
              </w:tabs>
              <w:rPr>
                <w:rFonts w:cstheme="minorHAnsi"/>
                <w:b/>
                <w:szCs w:val="23"/>
                <w:lang w:val="en-US"/>
              </w:rPr>
            </w:pPr>
          </w:p>
          <w:p w14:paraId="2B97B685" w14:textId="77777777" w:rsidR="008D1797" w:rsidRPr="00871A12" w:rsidRDefault="008D1797" w:rsidP="00620B37">
            <w:pPr>
              <w:tabs>
                <w:tab w:val="left" w:pos="-6390"/>
              </w:tabs>
              <w:rPr>
                <w:rFonts w:cstheme="minorHAnsi"/>
                <w:b/>
                <w:szCs w:val="23"/>
                <w:lang w:val="en-US"/>
              </w:rPr>
            </w:pPr>
          </w:p>
          <w:p w14:paraId="7641D12C" w14:textId="77777777" w:rsidR="008D1797" w:rsidRPr="00871A12" w:rsidRDefault="008D1797" w:rsidP="00620B37">
            <w:pPr>
              <w:tabs>
                <w:tab w:val="left" w:pos="-6390"/>
              </w:tabs>
              <w:rPr>
                <w:rFonts w:cstheme="minorHAnsi"/>
                <w:b/>
                <w:szCs w:val="23"/>
                <w:lang w:val="en-US"/>
              </w:rPr>
            </w:pPr>
          </w:p>
          <w:p w14:paraId="5602826A" w14:textId="77777777" w:rsidR="008D1797" w:rsidRPr="00871A12" w:rsidRDefault="008D1797" w:rsidP="00620B37">
            <w:pPr>
              <w:tabs>
                <w:tab w:val="left" w:pos="-6390"/>
              </w:tabs>
              <w:rPr>
                <w:rFonts w:cstheme="minorHAnsi"/>
                <w:b/>
                <w:szCs w:val="23"/>
                <w:lang w:val="en-US"/>
              </w:rPr>
            </w:pPr>
          </w:p>
          <w:p w14:paraId="3951F90C" w14:textId="77777777" w:rsidR="008D1797" w:rsidRPr="00871A12" w:rsidRDefault="008D1797" w:rsidP="00620B37">
            <w:pPr>
              <w:tabs>
                <w:tab w:val="left" w:pos="-6390"/>
              </w:tabs>
              <w:rPr>
                <w:rFonts w:cstheme="minorHAnsi"/>
                <w:b/>
                <w:szCs w:val="23"/>
                <w:lang w:val="en-US"/>
              </w:rPr>
            </w:pPr>
          </w:p>
          <w:p w14:paraId="18CC015A" w14:textId="77777777" w:rsidR="008D1797" w:rsidRPr="00871A12" w:rsidRDefault="008D1797" w:rsidP="00620B37">
            <w:pPr>
              <w:tabs>
                <w:tab w:val="left" w:pos="-6390"/>
              </w:tabs>
              <w:rPr>
                <w:rFonts w:cstheme="minorHAnsi"/>
                <w:b/>
                <w:szCs w:val="23"/>
                <w:lang w:val="en-US"/>
              </w:rPr>
            </w:pPr>
          </w:p>
          <w:p w14:paraId="655C91D1" w14:textId="77777777" w:rsidR="008D1797" w:rsidRPr="00871A12" w:rsidRDefault="008D1797" w:rsidP="00620B37">
            <w:pPr>
              <w:tabs>
                <w:tab w:val="left" w:pos="-6390"/>
              </w:tabs>
              <w:rPr>
                <w:rFonts w:cstheme="minorHAnsi"/>
                <w:b/>
                <w:szCs w:val="23"/>
                <w:lang w:val="en-US"/>
              </w:rPr>
            </w:pPr>
          </w:p>
          <w:p w14:paraId="249A85A5" w14:textId="53BADC5E" w:rsidR="008D1797" w:rsidRPr="00871A12" w:rsidRDefault="008D1797" w:rsidP="00620B37">
            <w:pPr>
              <w:tabs>
                <w:tab w:val="left" w:pos="-6390"/>
              </w:tabs>
              <w:rPr>
                <w:rFonts w:cstheme="minorHAnsi"/>
                <w:b/>
                <w:szCs w:val="23"/>
                <w:lang w:val="en-US"/>
              </w:rPr>
            </w:pPr>
          </w:p>
          <w:p w14:paraId="5705CA08" w14:textId="77777777" w:rsidR="008D1797" w:rsidRPr="00871A12" w:rsidRDefault="008D1797" w:rsidP="00620B37">
            <w:pPr>
              <w:tabs>
                <w:tab w:val="left" w:pos="-6390"/>
              </w:tabs>
              <w:rPr>
                <w:rFonts w:cstheme="minorHAnsi"/>
                <w:b/>
                <w:szCs w:val="23"/>
                <w:lang w:val="en-US"/>
              </w:rPr>
            </w:pPr>
          </w:p>
          <w:p w14:paraId="14246C80" w14:textId="77777777" w:rsidR="008D1797" w:rsidRPr="00871A12" w:rsidRDefault="008D1797" w:rsidP="00620B37">
            <w:pPr>
              <w:tabs>
                <w:tab w:val="left" w:pos="-6390"/>
              </w:tabs>
              <w:rPr>
                <w:rFonts w:cstheme="minorHAnsi"/>
                <w:b/>
                <w:szCs w:val="23"/>
                <w:lang w:val="en-US"/>
              </w:rPr>
            </w:pPr>
          </w:p>
          <w:p w14:paraId="54632AF0" w14:textId="77777777" w:rsidR="008D1797" w:rsidRPr="00871A12" w:rsidRDefault="008D1797" w:rsidP="00620B37">
            <w:pPr>
              <w:tabs>
                <w:tab w:val="left" w:pos="-6390"/>
              </w:tabs>
              <w:rPr>
                <w:rFonts w:cstheme="minorHAnsi"/>
                <w:b/>
                <w:szCs w:val="23"/>
                <w:lang w:val="en-US"/>
              </w:rPr>
            </w:pPr>
          </w:p>
          <w:p w14:paraId="7B731B1E" w14:textId="77777777" w:rsidR="008D1797" w:rsidRPr="00871A12" w:rsidRDefault="008D1797" w:rsidP="00620B37">
            <w:pPr>
              <w:tabs>
                <w:tab w:val="left" w:pos="-6390"/>
              </w:tabs>
              <w:rPr>
                <w:rFonts w:cstheme="minorHAnsi"/>
                <w:b/>
                <w:szCs w:val="23"/>
                <w:lang w:val="en-US"/>
              </w:rPr>
            </w:pPr>
          </w:p>
        </w:tc>
      </w:tr>
      <w:tr w:rsidR="008D1797" w14:paraId="48C98FAE" w14:textId="77777777" w:rsidTr="008D1797">
        <w:tc>
          <w:tcPr>
            <w:tcW w:w="468" w:type="dxa"/>
          </w:tcPr>
          <w:p w14:paraId="33A4CC87" w14:textId="77777777" w:rsidR="008D1797" w:rsidRPr="00871A12" w:rsidRDefault="008D1797" w:rsidP="00620B37">
            <w:pPr>
              <w:tabs>
                <w:tab w:val="left" w:pos="-6390"/>
              </w:tabs>
              <w:spacing w:before="120" w:after="120"/>
              <w:jc w:val="center"/>
              <w:rPr>
                <w:rFonts w:cstheme="minorHAnsi"/>
                <w:b/>
                <w:szCs w:val="23"/>
                <w:lang w:val="en-US"/>
              </w:rPr>
            </w:pPr>
            <w:r w:rsidRPr="00871A12">
              <w:rPr>
                <w:rFonts w:cstheme="minorHAnsi"/>
                <w:b/>
                <w:szCs w:val="23"/>
                <w:lang w:val="en-US"/>
              </w:rPr>
              <w:lastRenderedPageBreak/>
              <w:t>4</w:t>
            </w:r>
          </w:p>
        </w:tc>
        <w:tc>
          <w:tcPr>
            <w:tcW w:w="8414" w:type="dxa"/>
          </w:tcPr>
          <w:p w14:paraId="544727AA" w14:textId="77777777" w:rsidR="008D1797" w:rsidRPr="00871A12" w:rsidRDefault="008D1797" w:rsidP="00620B37">
            <w:pPr>
              <w:tabs>
                <w:tab w:val="left" w:pos="-6390"/>
              </w:tabs>
              <w:spacing w:before="120" w:after="120"/>
              <w:rPr>
                <w:rFonts w:cstheme="minorHAnsi"/>
                <w:b/>
                <w:szCs w:val="23"/>
                <w:lang w:val="en-US"/>
              </w:rPr>
            </w:pPr>
            <w:r w:rsidRPr="00871A12">
              <w:rPr>
                <w:rFonts w:cstheme="minorHAnsi"/>
                <w:b/>
                <w:szCs w:val="23"/>
                <w:lang w:val="en-US"/>
              </w:rPr>
              <w:t>SUMMARY OF DEFENCE REASONS FOR GRANTING BAIL AND ANY CONDITIONS SUGGESTED</w:t>
            </w:r>
          </w:p>
        </w:tc>
      </w:tr>
      <w:tr w:rsidR="008D1797" w14:paraId="58A151EA" w14:textId="77777777" w:rsidTr="008D1797">
        <w:tc>
          <w:tcPr>
            <w:tcW w:w="468" w:type="dxa"/>
          </w:tcPr>
          <w:p w14:paraId="7799E7C4" w14:textId="77777777" w:rsidR="008D1797" w:rsidRPr="00871A12" w:rsidRDefault="008D1797" w:rsidP="00620B37">
            <w:pPr>
              <w:tabs>
                <w:tab w:val="left" w:pos="-6390"/>
              </w:tabs>
              <w:jc w:val="center"/>
              <w:rPr>
                <w:rFonts w:cstheme="minorHAnsi"/>
                <w:b/>
                <w:szCs w:val="23"/>
                <w:lang w:val="en-US"/>
              </w:rPr>
            </w:pPr>
          </w:p>
        </w:tc>
        <w:tc>
          <w:tcPr>
            <w:tcW w:w="8414" w:type="dxa"/>
          </w:tcPr>
          <w:p w14:paraId="665D3712" w14:textId="77777777" w:rsidR="008D1797" w:rsidRPr="00871A12" w:rsidRDefault="008D1797" w:rsidP="00620B37">
            <w:pPr>
              <w:tabs>
                <w:tab w:val="left" w:pos="-6390"/>
              </w:tabs>
              <w:jc w:val="center"/>
              <w:rPr>
                <w:rFonts w:cstheme="minorHAnsi"/>
                <w:b/>
                <w:szCs w:val="23"/>
                <w:lang w:val="en-US"/>
              </w:rPr>
            </w:pPr>
          </w:p>
          <w:p w14:paraId="2116AAE5" w14:textId="77777777" w:rsidR="008D1797" w:rsidRPr="00871A12" w:rsidRDefault="008D1797" w:rsidP="00620B37">
            <w:pPr>
              <w:tabs>
                <w:tab w:val="left" w:pos="-6390"/>
              </w:tabs>
              <w:jc w:val="center"/>
              <w:rPr>
                <w:rFonts w:cstheme="minorHAnsi"/>
                <w:b/>
                <w:szCs w:val="23"/>
                <w:lang w:val="en-US"/>
              </w:rPr>
            </w:pPr>
          </w:p>
          <w:p w14:paraId="7DA6E89B" w14:textId="77777777" w:rsidR="008D1797" w:rsidRPr="00871A12" w:rsidRDefault="008D1797" w:rsidP="00620B37">
            <w:pPr>
              <w:tabs>
                <w:tab w:val="left" w:pos="-6390"/>
              </w:tabs>
              <w:jc w:val="center"/>
              <w:rPr>
                <w:rFonts w:cstheme="minorHAnsi"/>
                <w:b/>
                <w:szCs w:val="23"/>
                <w:lang w:val="en-US"/>
              </w:rPr>
            </w:pPr>
          </w:p>
          <w:p w14:paraId="07368536" w14:textId="77777777" w:rsidR="008D1797" w:rsidRPr="00871A12" w:rsidRDefault="008D1797" w:rsidP="00620B37">
            <w:pPr>
              <w:tabs>
                <w:tab w:val="left" w:pos="-6390"/>
              </w:tabs>
              <w:jc w:val="center"/>
              <w:rPr>
                <w:rFonts w:cstheme="minorHAnsi"/>
                <w:b/>
                <w:szCs w:val="23"/>
                <w:lang w:val="en-US"/>
              </w:rPr>
            </w:pPr>
          </w:p>
          <w:p w14:paraId="51A128AE" w14:textId="77777777" w:rsidR="008D1797" w:rsidRPr="00871A12" w:rsidRDefault="008D1797" w:rsidP="00620B37">
            <w:pPr>
              <w:tabs>
                <w:tab w:val="left" w:pos="-6390"/>
              </w:tabs>
              <w:jc w:val="center"/>
              <w:rPr>
                <w:rFonts w:cstheme="minorHAnsi"/>
                <w:b/>
                <w:szCs w:val="23"/>
                <w:lang w:val="en-US"/>
              </w:rPr>
            </w:pPr>
          </w:p>
          <w:p w14:paraId="2EA280AA" w14:textId="77777777" w:rsidR="008D1797" w:rsidRPr="00871A12" w:rsidRDefault="008D1797" w:rsidP="00620B37">
            <w:pPr>
              <w:tabs>
                <w:tab w:val="left" w:pos="-6390"/>
              </w:tabs>
              <w:jc w:val="center"/>
              <w:rPr>
                <w:rFonts w:cstheme="minorHAnsi"/>
                <w:b/>
                <w:szCs w:val="23"/>
                <w:lang w:val="en-US"/>
              </w:rPr>
            </w:pPr>
          </w:p>
          <w:p w14:paraId="2B2ED15A" w14:textId="77777777" w:rsidR="008D1797" w:rsidRPr="00871A12" w:rsidRDefault="008D1797" w:rsidP="00620B37">
            <w:pPr>
              <w:tabs>
                <w:tab w:val="left" w:pos="-6390"/>
              </w:tabs>
              <w:jc w:val="center"/>
              <w:rPr>
                <w:rFonts w:cstheme="minorHAnsi"/>
                <w:b/>
                <w:szCs w:val="23"/>
                <w:lang w:val="en-US"/>
              </w:rPr>
            </w:pPr>
          </w:p>
          <w:p w14:paraId="3E222A22" w14:textId="77777777" w:rsidR="008D1797" w:rsidRPr="00871A12" w:rsidRDefault="008D1797" w:rsidP="00620B37">
            <w:pPr>
              <w:tabs>
                <w:tab w:val="left" w:pos="-6390"/>
              </w:tabs>
              <w:jc w:val="center"/>
              <w:rPr>
                <w:rFonts w:cstheme="minorHAnsi"/>
                <w:b/>
                <w:szCs w:val="23"/>
                <w:lang w:val="en-US"/>
              </w:rPr>
            </w:pPr>
          </w:p>
          <w:p w14:paraId="3FB73C48" w14:textId="77777777" w:rsidR="008D1797" w:rsidRPr="00871A12" w:rsidRDefault="008D1797" w:rsidP="00620B37">
            <w:pPr>
              <w:tabs>
                <w:tab w:val="left" w:pos="-6390"/>
              </w:tabs>
              <w:jc w:val="center"/>
              <w:rPr>
                <w:rFonts w:cstheme="minorHAnsi"/>
                <w:b/>
                <w:szCs w:val="23"/>
                <w:lang w:val="en-US"/>
              </w:rPr>
            </w:pPr>
          </w:p>
          <w:p w14:paraId="73907F81" w14:textId="77777777" w:rsidR="008D1797" w:rsidRPr="00871A12" w:rsidRDefault="008D1797" w:rsidP="00620B37">
            <w:pPr>
              <w:tabs>
                <w:tab w:val="left" w:pos="-6390"/>
              </w:tabs>
              <w:jc w:val="center"/>
              <w:rPr>
                <w:rFonts w:cstheme="minorHAnsi"/>
                <w:b/>
                <w:szCs w:val="23"/>
                <w:lang w:val="en-US"/>
              </w:rPr>
            </w:pPr>
          </w:p>
          <w:p w14:paraId="0978608B" w14:textId="77777777" w:rsidR="008D1797" w:rsidRPr="00871A12" w:rsidRDefault="008D1797" w:rsidP="00620B37">
            <w:pPr>
              <w:tabs>
                <w:tab w:val="left" w:pos="-6390"/>
              </w:tabs>
              <w:jc w:val="center"/>
              <w:rPr>
                <w:rFonts w:cstheme="minorHAnsi"/>
                <w:b/>
                <w:szCs w:val="23"/>
                <w:lang w:val="en-US"/>
              </w:rPr>
            </w:pPr>
          </w:p>
          <w:p w14:paraId="6A1C5E87" w14:textId="77777777" w:rsidR="008D1797" w:rsidRPr="00871A12" w:rsidRDefault="008D1797" w:rsidP="00620B37">
            <w:pPr>
              <w:tabs>
                <w:tab w:val="left" w:pos="-6390"/>
              </w:tabs>
              <w:jc w:val="center"/>
              <w:rPr>
                <w:rFonts w:cstheme="minorHAnsi"/>
                <w:b/>
                <w:szCs w:val="23"/>
                <w:lang w:val="en-US"/>
              </w:rPr>
            </w:pPr>
          </w:p>
          <w:p w14:paraId="5D635D6C" w14:textId="77777777" w:rsidR="008D1797" w:rsidRPr="00871A12" w:rsidRDefault="008D1797" w:rsidP="00620B37">
            <w:pPr>
              <w:tabs>
                <w:tab w:val="left" w:pos="-6390"/>
              </w:tabs>
              <w:jc w:val="center"/>
              <w:rPr>
                <w:rFonts w:cstheme="minorHAnsi"/>
                <w:b/>
                <w:szCs w:val="23"/>
                <w:lang w:val="en-US"/>
              </w:rPr>
            </w:pPr>
          </w:p>
          <w:p w14:paraId="4803E627" w14:textId="77777777" w:rsidR="008D1797" w:rsidRPr="00871A12" w:rsidRDefault="008D1797" w:rsidP="00620B37">
            <w:pPr>
              <w:tabs>
                <w:tab w:val="left" w:pos="-6390"/>
              </w:tabs>
              <w:jc w:val="center"/>
              <w:rPr>
                <w:rFonts w:cstheme="minorHAnsi"/>
                <w:b/>
                <w:szCs w:val="23"/>
                <w:lang w:val="en-US"/>
              </w:rPr>
            </w:pPr>
          </w:p>
        </w:tc>
      </w:tr>
      <w:tr w:rsidR="008D1797" w14:paraId="7939EC19" w14:textId="77777777" w:rsidTr="008D1797">
        <w:tc>
          <w:tcPr>
            <w:tcW w:w="468" w:type="dxa"/>
          </w:tcPr>
          <w:p w14:paraId="3FD05F7D" w14:textId="77777777" w:rsidR="008D1797" w:rsidRPr="00871A12" w:rsidRDefault="008D1797" w:rsidP="00620B37">
            <w:pPr>
              <w:tabs>
                <w:tab w:val="left" w:pos="-6390"/>
              </w:tabs>
              <w:spacing w:before="120" w:after="120"/>
              <w:jc w:val="center"/>
              <w:rPr>
                <w:rFonts w:cstheme="minorHAnsi"/>
                <w:b/>
                <w:szCs w:val="23"/>
                <w:lang w:val="en-US"/>
              </w:rPr>
            </w:pPr>
            <w:r w:rsidRPr="00871A12">
              <w:rPr>
                <w:rFonts w:cstheme="minorHAnsi"/>
                <w:b/>
                <w:szCs w:val="23"/>
                <w:lang w:val="en-US"/>
              </w:rPr>
              <w:t>5</w:t>
            </w:r>
          </w:p>
        </w:tc>
        <w:tc>
          <w:tcPr>
            <w:tcW w:w="8414" w:type="dxa"/>
          </w:tcPr>
          <w:p w14:paraId="37EC2450" w14:textId="77777777" w:rsidR="008D1797" w:rsidRPr="00871A12" w:rsidRDefault="008D1797" w:rsidP="00620B37">
            <w:pPr>
              <w:tabs>
                <w:tab w:val="left" w:pos="-6390"/>
              </w:tabs>
              <w:spacing w:before="120" w:after="120"/>
              <w:rPr>
                <w:rFonts w:cstheme="minorHAnsi"/>
                <w:b/>
                <w:szCs w:val="23"/>
                <w:lang w:val="en-US"/>
              </w:rPr>
            </w:pPr>
            <w:r w:rsidRPr="00871A12">
              <w:rPr>
                <w:rFonts w:cstheme="minorHAnsi"/>
                <w:b/>
                <w:szCs w:val="23"/>
                <w:lang w:val="en-US"/>
              </w:rPr>
              <w:t>RELEVANT LAW:  (For example, will the defendant return to court?  Is the defendant likely to offend if given bail?)</w:t>
            </w:r>
          </w:p>
        </w:tc>
      </w:tr>
      <w:tr w:rsidR="008D1797" w14:paraId="1637ED12" w14:textId="77777777" w:rsidTr="008D1797">
        <w:tc>
          <w:tcPr>
            <w:tcW w:w="468" w:type="dxa"/>
          </w:tcPr>
          <w:p w14:paraId="3E236F85" w14:textId="77777777" w:rsidR="008D1797" w:rsidRPr="00871A12" w:rsidRDefault="008D1797" w:rsidP="00620B37">
            <w:pPr>
              <w:tabs>
                <w:tab w:val="left" w:pos="-6390"/>
              </w:tabs>
              <w:jc w:val="center"/>
              <w:rPr>
                <w:rFonts w:cstheme="minorHAnsi"/>
                <w:b/>
                <w:szCs w:val="23"/>
                <w:lang w:val="en-US"/>
              </w:rPr>
            </w:pPr>
          </w:p>
        </w:tc>
        <w:tc>
          <w:tcPr>
            <w:tcW w:w="8414" w:type="dxa"/>
          </w:tcPr>
          <w:p w14:paraId="707A25A5" w14:textId="77777777" w:rsidR="008D1797" w:rsidRPr="00871A12" w:rsidRDefault="008D1797" w:rsidP="00620B37">
            <w:pPr>
              <w:tabs>
                <w:tab w:val="left" w:pos="-6390"/>
              </w:tabs>
              <w:jc w:val="center"/>
              <w:rPr>
                <w:rFonts w:cstheme="minorHAnsi"/>
                <w:b/>
                <w:szCs w:val="23"/>
                <w:lang w:val="en-US"/>
              </w:rPr>
            </w:pPr>
          </w:p>
          <w:p w14:paraId="19030D1A" w14:textId="77777777" w:rsidR="008D1797" w:rsidRPr="00871A12" w:rsidRDefault="008D1797" w:rsidP="00620B37">
            <w:pPr>
              <w:tabs>
                <w:tab w:val="left" w:pos="-6390"/>
              </w:tabs>
              <w:jc w:val="center"/>
              <w:rPr>
                <w:rFonts w:cstheme="minorHAnsi"/>
                <w:b/>
                <w:szCs w:val="23"/>
                <w:lang w:val="en-US"/>
              </w:rPr>
            </w:pPr>
          </w:p>
          <w:p w14:paraId="251A5020" w14:textId="77777777" w:rsidR="008D1797" w:rsidRPr="00871A12" w:rsidRDefault="008D1797" w:rsidP="00620B37">
            <w:pPr>
              <w:tabs>
                <w:tab w:val="left" w:pos="-6390"/>
              </w:tabs>
              <w:jc w:val="center"/>
              <w:rPr>
                <w:rFonts w:cstheme="minorHAnsi"/>
                <w:b/>
                <w:szCs w:val="23"/>
                <w:lang w:val="en-US"/>
              </w:rPr>
            </w:pPr>
          </w:p>
          <w:p w14:paraId="7D809F82" w14:textId="77777777" w:rsidR="008D1797" w:rsidRPr="00871A12" w:rsidRDefault="008D1797" w:rsidP="00620B37">
            <w:pPr>
              <w:tabs>
                <w:tab w:val="left" w:pos="-6390"/>
              </w:tabs>
              <w:jc w:val="center"/>
              <w:rPr>
                <w:rFonts w:cstheme="minorHAnsi"/>
                <w:b/>
                <w:szCs w:val="23"/>
                <w:lang w:val="en-US"/>
              </w:rPr>
            </w:pPr>
          </w:p>
          <w:p w14:paraId="4A742DCB" w14:textId="77777777" w:rsidR="008D1797" w:rsidRPr="00871A12" w:rsidRDefault="008D1797" w:rsidP="00620B37">
            <w:pPr>
              <w:tabs>
                <w:tab w:val="left" w:pos="-6390"/>
              </w:tabs>
              <w:jc w:val="center"/>
              <w:rPr>
                <w:rFonts w:cstheme="minorHAnsi"/>
                <w:b/>
                <w:szCs w:val="23"/>
                <w:lang w:val="en-US"/>
              </w:rPr>
            </w:pPr>
          </w:p>
          <w:p w14:paraId="660DB06B" w14:textId="77777777" w:rsidR="008D1797" w:rsidRPr="00871A12" w:rsidRDefault="008D1797" w:rsidP="00620B37">
            <w:pPr>
              <w:tabs>
                <w:tab w:val="left" w:pos="-6390"/>
              </w:tabs>
              <w:jc w:val="center"/>
              <w:rPr>
                <w:rFonts w:cstheme="minorHAnsi"/>
                <w:b/>
                <w:szCs w:val="23"/>
                <w:lang w:val="en-US"/>
              </w:rPr>
            </w:pPr>
          </w:p>
          <w:p w14:paraId="49FB40A0" w14:textId="743F8DF4" w:rsidR="008D1797" w:rsidRPr="00871A12" w:rsidRDefault="008D1797" w:rsidP="008D1797">
            <w:pPr>
              <w:tabs>
                <w:tab w:val="left" w:pos="-6390"/>
              </w:tabs>
              <w:rPr>
                <w:rFonts w:cstheme="minorHAnsi"/>
                <w:b/>
                <w:szCs w:val="23"/>
                <w:lang w:val="en-US"/>
              </w:rPr>
            </w:pPr>
          </w:p>
          <w:p w14:paraId="46EB14CA" w14:textId="77777777" w:rsidR="008D1797" w:rsidRPr="00871A12" w:rsidRDefault="008D1797" w:rsidP="00620B37">
            <w:pPr>
              <w:tabs>
                <w:tab w:val="left" w:pos="-6390"/>
              </w:tabs>
              <w:jc w:val="center"/>
              <w:rPr>
                <w:rFonts w:cstheme="minorHAnsi"/>
                <w:b/>
                <w:szCs w:val="23"/>
                <w:lang w:val="en-US"/>
              </w:rPr>
            </w:pPr>
          </w:p>
          <w:p w14:paraId="43895AFB" w14:textId="77777777" w:rsidR="008D1797" w:rsidRPr="00871A12" w:rsidRDefault="008D1797" w:rsidP="00620B37">
            <w:pPr>
              <w:tabs>
                <w:tab w:val="left" w:pos="-6390"/>
              </w:tabs>
              <w:jc w:val="center"/>
              <w:rPr>
                <w:rFonts w:cstheme="minorHAnsi"/>
                <w:b/>
                <w:szCs w:val="23"/>
                <w:lang w:val="en-US"/>
              </w:rPr>
            </w:pPr>
          </w:p>
          <w:p w14:paraId="0774219C" w14:textId="77777777" w:rsidR="008D1797" w:rsidRPr="00871A12" w:rsidRDefault="008D1797" w:rsidP="00620B37">
            <w:pPr>
              <w:tabs>
                <w:tab w:val="left" w:pos="-6390"/>
              </w:tabs>
              <w:jc w:val="center"/>
              <w:rPr>
                <w:rFonts w:cstheme="minorHAnsi"/>
                <w:b/>
                <w:szCs w:val="23"/>
                <w:lang w:val="en-US"/>
              </w:rPr>
            </w:pPr>
          </w:p>
          <w:p w14:paraId="0D3A09A9" w14:textId="77777777" w:rsidR="008D1797" w:rsidRPr="00871A12" w:rsidRDefault="008D1797" w:rsidP="00620B37">
            <w:pPr>
              <w:tabs>
                <w:tab w:val="left" w:pos="-6390"/>
              </w:tabs>
              <w:jc w:val="center"/>
              <w:rPr>
                <w:rFonts w:cstheme="minorHAnsi"/>
                <w:b/>
                <w:szCs w:val="23"/>
                <w:lang w:val="en-US"/>
              </w:rPr>
            </w:pPr>
          </w:p>
          <w:p w14:paraId="06913D6A" w14:textId="77777777" w:rsidR="008D1797" w:rsidRPr="00871A12" w:rsidRDefault="008D1797" w:rsidP="00620B37">
            <w:pPr>
              <w:tabs>
                <w:tab w:val="left" w:pos="-6390"/>
              </w:tabs>
              <w:jc w:val="center"/>
              <w:rPr>
                <w:rFonts w:cstheme="minorHAnsi"/>
                <w:b/>
                <w:szCs w:val="23"/>
                <w:lang w:val="en-US"/>
              </w:rPr>
            </w:pPr>
          </w:p>
          <w:p w14:paraId="0CEDB4A6" w14:textId="77777777" w:rsidR="008D1797" w:rsidRPr="00871A12" w:rsidRDefault="008D1797" w:rsidP="00620B37">
            <w:pPr>
              <w:tabs>
                <w:tab w:val="left" w:pos="-6390"/>
              </w:tabs>
              <w:jc w:val="center"/>
              <w:rPr>
                <w:rFonts w:cstheme="minorHAnsi"/>
                <w:b/>
                <w:szCs w:val="23"/>
                <w:lang w:val="en-US"/>
              </w:rPr>
            </w:pPr>
          </w:p>
        </w:tc>
      </w:tr>
      <w:tr w:rsidR="008D1797" w14:paraId="411085A9" w14:textId="77777777" w:rsidTr="008D1797">
        <w:tc>
          <w:tcPr>
            <w:tcW w:w="468" w:type="dxa"/>
          </w:tcPr>
          <w:p w14:paraId="7A8E77D2" w14:textId="77777777" w:rsidR="008D1797" w:rsidRPr="00871A12" w:rsidRDefault="008D1797" w:rsidP="00620B37">
            <w:pPr>
              <w:tabs>
                <w:tab w:val="left" w:pos="-6390"/>
              </w:tabs>
              <w:spacing w:before="120" w:after="120"/>
              <w:jc w:val="center"/>
              <w:rPr>
                <w:rFonts w:cstheme="minorHAnsi"/>
                <w:b/>
                <w:szCs w:val="23"/>
                <w:lang w:val="en-US"/>
              </w:rPr>
            </w:pPr>
            <w:r w:rsidRPr="00871A12">
              <w:rPr>
                <w:rFonts w:cstheme="minorHAnsi"/>
                <w:b/>
                <w:szCs w:val="23"/>
                <w:lang w:val="en-US"/>
              </w:rPr>
              <w:t>6</w:t>
            </w:r>
          </w:p>
        </w:tc>
        <w:tc>
          <w:tcPr>
            <w:tcW w:w="8414" w:type="dxa"/>
          </w:tcPr>
          <w:p w14:paraId="46979A8A" w14:textId="77777777" w:rsidR="008D1797" w:rsidRPr="00871A12" w:rsidRDefault="008D1797" w:rsidP="00620B37">
            <w:pPr>
              <w:tabs>
                <w:tab w:val="left" w:pos="-6390"/>
              </w:tabs>
              <w:spacing w:before="120" w:after="120"/>
              <w:rPr>
                <w:rFonts w:cstheme="minorHAnsi"/>
                <w:b/>
                <w:szCs w:val="23"/>
                <w:lang w:val="en-US"/>
              </w:rPr>
            </w:pPr>
            <w:r w:rsidRPr="00871A12">
              <w:rPr>
                <w:rFonts w:cstheme="minorHAnsi"/>
                <w:b/>
                <w:szCs w:val="23"/>
                <w:lang w:val="en-US"/>
              </w:rPr>
              <w:t>SUMMARY OF REASONS FOR REFUSING OR GRANTING BAIL.  IS THERE JUST CAUSE FOR REFUSING BAIL?  IF GRANTING BAIL, CONDITIONS (if any)</w:t>
            </w:r>
          </w:p>
        </w:tc>
      </w:tr>
      <w:tr w:rsidR="008D1797" w14:paraId="50DB1F91" w14:textId="77777777" w:rsidTr="008D1797">
        <w:tc>
          <w:tcPr>
            <w:tcW w:w="468" w:type="dxa"/>
          </w:tcPr>
          <w:p w14:paraId="31E482F5" w14:textId="77777777" w:rsidR="008D1797" w:rsidRPr="00871A12" w:rsidRDefault="008D1797" w:rsidP="00620B37">
            <w:pPr>
              <w:tabs>
                <w:tab w:val="left" w:pos="-6390"/>
              </w:tabs>
              <w:jc w:val="center"/>
              <w:rPr>
                <w:rFonts w:cstheme="minorHAnsi"/>
                <w:b/>
                <w:szCs w:val="23"/>
                <w:lang w:val="en-US"/>
              </w:rPr>
            </w:pPr>
          </w:p>
        </w:tc>
        <w:tc>
          <w:tcPr>
            <w:tcW w:w="8414" w:type="dxa"/>
          </w:tcPr>
          <w:p w14:paraId="2680AD53" w14:textId="77777777" w:rsidR="008D1797" w:rsidRPr="00871A12" w:rsidRDefault="008D1797" w:rsidP="00620B37">
            <w:pPr>
              <w:tabs>
                <w:tab w:val="left" w:pos="-6390"/>
              </w:tabs>
              <w:jc w:val="center"/>
              <w:rPr>
                <w:rFonts w:cstheme="minorHAnsi"/>
                <w:b/>
                <w:szCs w:val="23"/>
                <w:lang w:val="en-US"/>
              </w:rPr>
            </w:pPr>
          </w:p>
          <w:p w14:paraId="31860519" w14:textId="77777777" w:rsidR="008D1797" w:rsidRPr="00871A12" w:rsidRDefault="008D1797" w:rsidP="00620B37">
            <w:pPr>
              <w:tabs>
                <w:tab w:val="left" w:pos="-6390"/>
              </w:tabs>
              <w:jc w:val="center"/>
              <w:rPr>
                <w:rFonts w:cstheme="minorHAnsi"/>
                <w:b/>
                <w:szCs w:val="23"/>
                <w:lang w:val="en-US"/>
              </w:rPr>
            </w:pPr>
          </w:p>
          <w:p w14:paraId="7D7E4F8B" w14:textId="77777777" w:rsidR="008D1797" w:rsidRPr="00871A12" w:rsidRDefault="008D1797" w:rsidP="00620B37">
            <w:pPr>
              <w:tabs>
                <w:tab w:val="left" w:pos="-6390"/>
              </w:tabs>
              <w:jc w:val="center"/>
              <w:rPr>
                <w:rFonts w:cstheme="minorHAnsi"/>
                <w:b/>
                <w:szCs w:val="23"/>
                <w:lang w:val="en-US"/>
              </w:rPr>
            </w:pPr>
          </w:p>
          <w:p w14:paraId="71BE81ED" w14:textId="77777777" w:rsidR="008D1797" w:rsidRPr="00871A12" w:rsidRDefault="008D1797" w:rsidP="00620B37">
            <w:pPr>
              <w:tabs>
                <w:tab w:val="left" w:pos="-6390"/>
              </w:tabs>
              <w:jc w:val="center"/>
              <w:rPr>
                <w:rFonts w:cstheme="minorHAnsi"/>
                <w:b/>
                <w:szCs w:val="23"/>
                <w:lang w:val="en-US"/>
              </w:rPr>
            </w:pPr>
          </w:p>
          <w:p w14:paraId="348B59CF" w14:textId="77777777" w:rsidR="008D1797" w:rsidRPr="00871A12" w:rsidRDefault="008D1797" w:rsidP="00620B37">
            <w:pPr>
              <w:tabs>
                <w:tab w:val="left" w:pos="-6390"/>
              </w:tabs>
              <w:jc w:val="center"/>
              <w:rPr>
                <w:rFonts w:cstheme="minorHAnsi"/>
                <w:b/>
                <w:szCs w:val="23"/>
                <w:lang w:val="en-US"/>
              </w:rPr>
            </w:pPr>
          </w:p>
          <w:p w14:paraId="610125A6" w14:textId="77777777" w:rsidR="008D1797" w:rsidRPr="00871A12" w:rsidRDefault="008D1797" w:rsidP="00620B37">
            <w:pPr>
              <w:tabs>
                <w:tab w:val="left" w:pos="-6390"/>
              </w:tabs>
              <w:jc w:val="center"/>
              <w:rPr>
                <w:rFonts w:cstheme="minorHAnsi"/>
                <w:b/>
                <w:szCs w:val="23"/>
                <w:lang w:val="en-US"/>
              </w:rPr>
            </w:pPr>
          </w:p>
          <w:p w14:paraId="040E4E24" w14:textId="77777777" w:rsidR="008D1797" w:rsidRPr="00871A12" w:rsidRDefault="008D1797" w:rsidP="00620B37">
            <w:pPr>
              <w:tabs>
                <w:tab w:val="left" w:pos="-6390"/>
              </w:tabs>
              <w:jc w:val="center"/>
              <w:rPr>
                <w:rFonts w:cstheme="minorHAnsi"/>
                <w:b/>
                <w:szCs w:val="23"/>
                <w:lang w:val="en-US"/>
              </w:rPr>
            </w:pPr>
          </w:p>
          <w:p w14:paraId="33D85FB8" w14:textId="77777777" w:rsidR="008D1797" w:rsidRPr="00871A12" w:rsidRDefault="008D1797" w:rsidP="00620B37">
            <w:pPr>
              <w:tabs>
                <w:tab w:val="left" w:pos="-6390"/>
              </w:tabs>
              <w:jc w:val="center"/>
              <w:rPr>
                <w:rFonts w:cstheme="minorHAnsi"/>
                <w:b/>
                <w:szCs w:val="23"/>
                <w:lang w:val="en-US"/>
              </w:rPr>
            </w:pPr>
          </w:p>
          <w:p w14:paraId="0EDCE8DE" w14:textId="77777777" w:rsidR="008D1797" w:rsidRPr="00871A12" w:rsidRDefault="008D1797" w:rsidP="00620B37">
            <w:pPr>
              <w:tabs>
                <w:tab w:val="left" w:pos="-6390"/>
              </w:tabs>
              <w:jc w:val="center"/>
              <w:rPr>
                <w:rFonts w:cstheme="minorHAnsi"/>
                <w:b/>
                <w:szCs w:val="23"/>
                <w:lang w:val="en-US"/>
              </w:rPr>
            </w:pPr>
          </w:p>
          <w:p w14:paraId="4BDE4A04" w14:textId="77777777" w:rsidR="008D1797" w:rsidRPr="00871A12" w:rsidRDefault="008D1797" w:rsidP="00620B37">
            <w:pPr>
              <w:tabs>
                <w:tab w:val="left" w:pos="-6390"/>
              </w:tabs>
              <w:jc w:val="center"/>
              <w:rPr>
                <w:rFonts w:cstheme="minorHAnsi"/>
                <w:b/>
                <w:szCs w:val="23"/>
                <w:lang w:val="en-US"/>
              </w:rPr>
            </w:pPr>
          </w:p>
          <w:p w14:paraId="29CA4C3A" w14:textId="77777777" w:rsidR="008D1797" w:rsidRPr="00871A12" w:rsidRDefault="008D1797" w:rsidP="00620B37">
            <w:pPr>
              <w:tabs>
                <w:tab w:val="left" w:pos="-6390"/>
              </w:tabs>
              <w:jc w:val="center"/>
              <w:rPr>
                <w:rFonts w:cstheme="minorHAnsi"/>
                <w:b/>
                <w:szCs w:val="23"/>
                <w:lang w:val="en-US"/>
              </w:rPr>
            </w:pPr>
          </w:p>
        </w:tc>
      </w:tr>
    </w:tbl>
    <w:p w14:paraId="6F209DCE" w14:textId="206B509F" w:rsidR="000D3B59" w:rsidRPr="004A2BBF" w:rsidRDefault="000D3B59" w:rsidP="000D3B59">
      <w:pPr>
        <w:pStyle w:val="Heading1"/>
        <w:pBdr>
          <w:bottom w:val="none" w:sz="0" w:space="0" w:color="auto"/>
        </w:pBdr>
        <w:rPr>
          <w:rStyle w:val="BookTitle"/>
          <w:rFonts w:asciiTheme="minorHAnsi" w:hAnsiTheme="minorHAnsi" w:cstheme="minorHAnsi"/>
          <w:color w:val="00403F"/>
          <w:sz w:val="44"/>
          <w:szCs w:val="44"/>
        </w:rPr>
      </w:pPr>
      <w:bookmarkStart w:id="5" w:name="_Toc11835802"/>
      <w:r w:rsidRPr="004A2BBF">
        <w:rPr>
          <w:rStyle w:val="BookTitle"/>
          <w:rFonts w:asciiTheme="minorHAnsi" w:hAnsiTheme="minorHAnsi" w:cstheme="minorHAnsi"/>
          <w:color w:val="00403F"/>
          <w:sz w:val="44"/>
          <w:szCs w:val="44"/>
        </w:rPr>
        <w:lastRenderedPageBreak/>
        <w:t>Annex Six – Sentencing Template</w:t>
      </w:r>
      <w:bookmarkEnd w:id="5"/>
      <w:r w:rsidRPr="004A2BBF">
        <w:rPr>
          <w:rStyle w:val="BookTitle"/>
          <w:rFonts w:asciiTheme="minorHAnsi" w:hAnsiTheme="minorHAnsi" w:cstheme="minorHAnsi"/>
          <w:color w:val="00403F"/>
          <w:sz w:val="44"/>
          <w:szCs w:val="44"/>
        </w:rPr>
        <w:t xml:space="preserve"> </w:t>
      </w:r>
    </w:p>
    <w:p w14:paraId="38C2310B" w14:textId="68C6E2FC" w:rsidR="00A17D58" w:rsidRDefault="00A17D58" w:rsidP="008D1797"/>
    <w:tbl>
      <w:tblPr>
        <w:tblStyle w:val="TableGrid"/>
        <w:tblW w:w="0" w:type="auto"/>
        <w:tblLook w:val="04A0" w:firstRow="1" w:lastRow="0" w:firstColumn="1" w:lastColumn="0" w:noHBand="0" w:noVBand="1"/>
      </w:tblPr>
      <w:tblGrid>
        <w:gridCol w:w="468"/>
        <w:gridCol w:w="8414"/>
      </w:tblGrid>
      <w:tr w:rsidR="0018632B" w14:paraId="38A54BF9" w14:textId="77777777" w:rsidTr="00620B37">
        <w:tc>
          <w:tcPr>
            <w:tcW w:w="468" w:type="dxa"/>
          </w:tcPr>
          <w:p w14:paraId="0098F5D2" w14:textId="77777777" w:rsidR="0018632B" w:rsidRPr="00B22919" w:rsidRDefault="0018632B" w:rsidP="00620B37">
            <w:pPr>
              <w:tabs>
                <w:tab w:val="left" w:pos="-6390"/>
              </w:tabs>
              <w:spacing w:before="120" w:after="120"/>
              <w:rPr>
                <w:rFonts w:cstheme="minorHAnsi"/>
                <w:b/>
                <w:sz w:val="22"/>
                <w:lang w:val="en-US"/>
              </w:rPr>
            </w:pPr>
            <w:r w:rsidRPr="00B22919">
              <w:rPr>
                <w:rFonts w:cstheme="minorHAnsi"/>
                <w:b/>
                <w:sz w:val="22"/>
                <w:lang w:val="en-US"/>
              </w:rPr>
              <w:t>1</w:t>
            </w:r>
          </w:p>
        </w:tc>
        <w:tc>
          <w:tcPr>
            <w:tcW w:w="8414" w:type="dxa"/>
          </w:tcPr>
          <w:p w14:paraId="071B2D4B" w14:textId="77777777" w:rsidR="0018632B" w:rsidRPr="00B22919" w:rsidRDefault="0018632B" w:rsidP="00620B37">
            <w:pPr>
              <w:tabs>
                <w:tab w:val="left" w:pos="-6390"/>
              </w:tabs>
              <w:spacing w:before="120" w:after="120"/>
              <w:rPr>
                <w:rFonts w:cstheme="minorHAnsi"/>
                <w:b/>
                <w:sz w:val="22"/>
                <w:lang w:val="en-US"/>
              </w:rPr>
            </w:pPr>
            <w:r w:rsidRPr="00B22919">
              <w:rPr>
                <w:rFonts w:cstheme="minorHAnsi"/>
                <w:b/>
                <w:sz w:val="22"/>
                <w:lang w:val="en-US"/>
              </w:rPr>
              <w:t>CHARGES &amp; MAXIMUM PENALTY</w:t>
            </w:r>
          </w:p>
        </w:tc>
      </w:tr>
      <w:tr w:rsidR="0018632B" w14:paraId="13020835" w14:textId="77777777" w:rsidTr="00620B37">
        <w:tc>
          <w:tcPr>
            <w:tcW w:w="468" w:type="dxa"/>
          </w:tcPr>
          <w:p w14:paraId="38605780" w14:textId="77777777" w:rsidR="0018632B" w:rsidRPr="00B22919" w:rsidRDefault="0018632B" w:rsidP="00620B37">
            <w:pPr>
              <w:tabs>
                <w:tab w:val="left" w:pos="-6390"/>
              </w:tabs>
              <w:rPr>
                <w:rFonts w:cstheme="minorHAnsi"/>
                <w:b/>
                <w:sz w:val="22"/>
                <w:lang w:val="en-US"/>
              </w:rPr>
            </w:pPr>
          </w:p>
        </w:tc>
        <w:tc>
          <w:tcPr>
            <w:tcW w:w="8414" w:type="dxa"/>
          </w:tcPr>
          <w:p w14:paraId="6309A8F5" w14:textId="77777777" w:rsidR="0018632B" w:rsidRPr="00B22919" w:rsidRDefault="0018632B" w:rsidP="00620B37">
            <w:pPr>
              <w:tabs>
                <w:tab w:val="left" w:pos="-6390"/>
              </w:tabs>
              <w:rPr>
                <w:rFonts w:cstheme="minorHAnsi"/>
                <w:b/>
                <w:sz w:val="22"/>
                <w:lang w:val="en-US"/>
              </w:rPr>
            </w:pPr>
          </w:p>
          <w:p w14:paraId="04A3A895" w14:textId="77777777" w:rsidR="0018632B" w:rsidRPr="00B22919" w:rsidRDefault="0018632B" w:rsidP="00620B37">
            <w:pPr>
              <w:tabs>
                <w:tab w:val="left" w:pos="-6390"/>
              </w:tabs>
              <w:rPr>
                <w:rFonts w:cstheme="minorHAnsi"/>
                <w:b/>
                <w:sz w:val="22"/>
                <w:lang w:val="en-US"/>
              </w:rPr>
            </w:pPr>
          </w:p>
          <w:p w14:paraId="15870CFC" w14:textId="77777777" w:rsidR="0018632B" w:rsidRPr="00B22919" w:rsidRDefault="0018632B" w:rsidP="00620B37">
            <w:pPr>
              <w:tabs>
                <w:tab w:val="left" w:pos="-6390"/>
              </w:tabs>
              <w:rPr>
                <w:rFonts w:cstheme="minorHAnsi"/>
                <w:b/>
                <w:sz w:val="22"/>
                <w:lang w:val="en-US"/>
              </w:rPr>
            </w:pPr>
          </w:p>
          <w:p w14:paraId="7909E381" w14:textId="77777777" w:rsidR="0018632B" w:rsidRPr="00B22919" w:rsidRDefault="0018632B" w:rsidP="00620B37">
            <w:pPr>
              <w:tabs>
                <w:tab w:val="left" w:pos="-6390"/>
              </w:tabs>
              <w:rPr>
                <w:rFonts w:cstheme="minorHAnsi"/>
                <w:b/>
                <w:sz w:val="22"/>
                <w:lang w:val="en-US"/>
              </w:rPr>
            </w:pPr>
          </w:p>
          <w:p w14:paraId="0B69C267" w14:textId="77777777" w:rsidR="0018632B" w:rsidRPr="00B22919" w:rsidRDefault="0018632B" w:rsidP="00620B37">
            <w:pPr>
              <w:tabs>
                <w:tab w:val="left" w:pos="-6390"/>
              </w:tabs>
              <w:rPr>
                <w:rFonts w:cstheme="minorHAnsi"/>
                <w:b/>
                <w:sz w:val="22"/>
                <w:lang w:val="en-US"/>
              </w:rPr>
            </w:pPr>
          </w:p>
          <w:p w14:paraId="7353AAAD" w14:textId="77777777" w:rsidR="0018632B" w:rsidRPr="00B22919" w:rsidRDefault="0018632B" w:rsidP="00620B37">
            <w:pPr>
              <w:tabs>
                <w:tab w:val="left" w:pos="-6390"/>
              </w:tabs>
              <w:rPr>
                <w:rFonts w:cstheme="minorHAnsi"/>
                <w:b/>
                <w:sz w:val="22"/>
                <w:lang w:val="en-US"/>
              </w:rPr>
            </w:pPr>
          </w:p>
          <w:p w14:paraId="6BC7B711" w14:textId="77777777" w:rsidR="0018632B" w:rsidRPr="00B22919" w:rsidRDefault="0018632B" w:rsidP="00620B37">
            <w:pPr>
              <w:tabs>
                <w:tab w:val="left" w:pos="-6390"/>
              </w:tabs>
              <w:rPr>
                <w:rFonts w:cstheme="minorHAnsi"/>
                <w:b/>
                <w:sz w:val="22"/>
                <w:lang w:val="en-US"/>
              </w:rPr>
            </w:pPr>
          </w:p>
          <w:p w14:paraId="67C6E9B4" w14:textId="77777777" w:rsidR="0018632B" w:rsidRPr="00B22919" w:rsidRDefault="0018632B" w:rsidP="00620B37">
            <w:pPr>
              <w:tabs>
                <w:tab w:val="left" w:pos="-6390"/>
              </w:tabs>
              <w:rPr>
                <w:rFonts w:cstheme="minorHAnsi"/>
                <w:b/>
                <w:sz w:val="22"/>
                <w:lang w:val="en-US"/>
              </w:rPr>
            </w:pPr>
          </w:p>
          <w:p w14:paraId="55009932" w14:textId="77777777" w:rsidR="0018632B" w:rsidRPr="00B22919" w:rsidRDefault="0018632B" w:rsidP="00620B37">
            <w:pPr>
              <w:tabs>
                <w:tab w:val="left" w:pos="-6390"/>
              </w:tabs>
              <w:rPr>
                <w:rFonts w:cstheme="minorHAnsi"/>
                <w:b/>
                <w:sz w:val="22"/>
                <w:lang w:val="en-US"/>
              </w:rPr>
            </w:pPr>
          </w:p>
        </w:tc>
      </w:tr>
      <w:tr w:rsidR="0018632B" w14:paraId="47685E39" w14:textId="77777777" w:rsidTr="00620B37">
        <w:tc>
          <w:tcPr>
            <w:tcW w:w="468" w:type="dxa"/>
          </w:tcPr>
          <w:p w14:paraId="50018217" w14:textId="77777777" w:rsidR="0018632B" w:rsidRPr="00B22919" w:rsidRDefault="0018632B" w:rsidP="00620B37">
            <w:pPr>
              <w:tabs>
                <w:tab w:val="left" w:pos="-6390"/>
              </w:tabs>
              <w:spacing w:before="120" w:after="120"/>
              <w:rPr>
                <w:rFonts w:cstheme="minorHAnsi"/>
                <w:b/>
                <w:sz w:val="22"/>
                <w:lang w:val="en-US"/>
              </w:rPr>
            </w:pPr>
            <w:r w:rsidRPr="00B22919">
              <w:rPr>
                <w:rFonts w:cstheme="minorHAnsi"/>
                <w:b/>
                <w:sz w:val="22"/>
                <w:lang w:val="en-US"/>
              </w:rPr>
              <w:t>2</w:t>
            </w:r>
          </w:p>
        </w:tc>
        <w:tc>
          <w:tcPr>
            <w:tcW w:w="8414" w:type="dxa"/>
          </w:tcPr>
          <w:p w14:paraId="64E885F8" w14:textId="77777777" w:rsidR="0018632B" w:rsidRPr="00B22919" w:rsidRDefault="0018632B" w:rsidP="00620B37">
            <w:pPr>
              <w:tabs>
                <w:tab w:val="left" w:pos="-6390"/>
              </w:tabs>
              <w:spacing w:before="120" w:after="120"/>
              <w:rPr>
                <w:rFonts w:cstheme="minorHAnsi"/>
                <w:b/>
                <w:sz w:val="22"/>
                <w:lang w:val="en-US"/>
              </w:rPr>
            </w:pPr>
            <w:r w:rsidRPr="00B22919">
              <w:rPr>
                <w:rFonts w:cstheme="minorHAnsi"/>
                <w:b/>
                <w:sz w:val="22"/>
                <w:lang w:val="en-US"/>
              </w:rPr>
              <w:t>PLEA (Guilty or conviction after trial)</w:t>
            </w:r>
          </w:p>
        </w:tc>
      </w:tr>
      <w:tr w:rsidR="0018632B" w14:paraId="53B3BB8A" w14:textId="77777777" w:rsidTr="00620B37">
        <w:tc>
          <w:tcPr>
            <w:tcW w:w="468" w:type="dxa"/>
          </w:tcPr>
          <w:p w14:paraId="09F39677" w14:textId="77777777" w:rsidR="0018632B" w:rsidRPr="00B22919" w:rsidRDefault="0018632B" w:rsidP="00620B37">
            <w:pPr>
              <w:tabs>
                <w:tab w:val="left" w:pos="-6390"/>
              </w:tabs>
              <w:rPr>
                <w:rFonts w:cstheme="minorHAnsi"/>
                <w:b/>
                <w:sz w:val="22"/>
                <w:lang w:val="en-US"/>
              </w:rPr>
            </w:pPr>
          </w:p>
        </w:tc>
        <w:tc>
          <w:tcPr>
            <w:tcW w:w="8414" w:type="dxa"/>
          </w:tcPr>
          <w:p w14:paraId="60DFF9F7" w14:textId="77777777" w:rsidR="0018632B" w:rsidRPr="00B22919" w:rsidRDefault="0018632B" w:rsidP="00620B37">
            <w:pPr>
              <w:tabs>
                <w:tab w:val="left" w:pos="-6390"/>
              </w:tabs>
              <w:rPr>
                <w:rFonts w:cstheme="minorHAnsi"/>
                <w:b/>
                <w:sz w:val="22"/>
                <w:lang w:val="en-US"/>
              </w:rPr>
            </w:pPr>
          </w:p>
          <w:p w14:paraId="0B85756A" w14:textId="77777777" w:rsidR="0018632B" w:rsidRPr="00B22919" w:rsidRDefault="0018632B" w:rsidP="00620B37">
            <w:pPr>
              <w:tabs>
                <w:tab w:val="left" w:pos="-6390"/>
              </w:tabs>
              <w:rPr>
                <w:rFonts w:cstheme="minorHAnsi"/>
                <w:b/>
                <w:sz w:val="22"/>
                <w:lang w:val="en-US"/>
              </w:rPr>
            </w:pPr>
          </w:p>
          <w:p w14:paraId="19F62094" w14:textId="77777777" w:rsidR="0018632B" w:rsidRPr="00B22919" w:rsidRDefault="0018632B" w:rsidP="00620B37">
            <w:pPr>
              <w:tabs>
                <w:tab w:val="left" w:pos="-6390"/>
              </w:tabs>
              <w:rPr>
                <w:rFonts w:cstheme="minorHAnsi"/>
                <w:b/>
                <w:sz w:val="22"/>
                <w:lang w:val="en-US"/>
              </w:rPr>
            </w:pPr>
          </w:p>
          <w:p w14:paraId="124C82AB" w14:textId="77777777" w:rsidR="0018632B" w:rsidRPr="00B22919" w:rsidRDefault="0018632B" w:rsidP="00620B37">
            <w:pPr>
              <w:tabs>
                <w:tab w:val="left" w:pos="-6390"/>
              </w:tabs>
              <w:rPr>
                <w:rFonts w:cstheme="minorHAnsi"/>
                <w:b/>
                <w:sz w:val="22"/>
                <w:lang w:val="en-US"/>
              </w:rPr>
            </w:pPr>
          </w:p>
          <w:p w14:paraId="1C3D96BE" w14:textId="77777777" w:rsidR="0018632B" w:rsidRPr="00B22919" w:rsidRDefault="0018632B" w:rsidP="00620B37">
            <w:pPr>
              <w:tabs>
                <w:tab w:val="left" w:pos="-6390"/>
              </w:tabs>
              <w:rPr>
                <w:rFonts w:cstheme="minorHAnsi"/>
                <w:b/>
                <w:sz w:val="22"/>
                <w:lang w:val="en-US"/>
              </w:rPr>
            </w:pPr>
          </w:p>
          <w:p w14:paraId="01CCA87B" w14:textId="77777777" w:rsidR="0018632B" w:rsidRPr="00B22919" w:rsidRDefault="0018632B" w:rsidP="00620B37">
            <w:pPr>
              <w:tabs>
                <w:tab w:val="left" w:pos="-6390"/>
              </w:tabs>
              <w:rPr>
                <w:rFonts w:cstheme="minorHAnsi"/>
                <w:b/>
                <w:sz w:val="22"/>
                <w:lang w:val="en-US"/>
              </w:rPr>
            </w:pPr>
          </w:p>
          <w:p w14:paraId="236825AA" w14:textId="77777777" w:rsidR="0018632B" w:rsidRPr="00B22919" w:rsidRDefault="0018632B" w:rsidP="00620B37">
            <w:pPr>
              <w:tabs>
                <w:tab w:val="left" w:pos="-6390"/>
              </w:tabs>
              <w:rPr>
                <w:rFonts w:cstheme="minorHAnsi"/>
                <w:b/>
                <w:sz w:val="22"/>
                <w:lang w:val="en-US"/>
              </w:rPr>
            </w:pPr>
          </w:p>
          <w:p w14:paraId="6D79C053" w14:textId="77777777" w:rsidR="0018632B" w:rsidRPr="00B22919" w:rsidRDefault="0018632B" w:rsidP="00620B37">
            <w:pPr>
              <w:tabs>
                <w:tab w:val="left" w:pos="-6390"/>
              </w:tabs>
              <w:rPr>
                <w:rFonts w:cstheme="minorHAnsi"/>
                <w:b/>
                <w:sz w:val="22"/>
                <w:lang w:val="en-US"/>
              </w:rPr>
            </w:pPr>
          </w:p>
          <w:p w14:paraId="72D431A0" w14:textId="77777777" w:rsidR="0018632B" w:rsidRPr="00B22919" w:rsidRDefault="0018632B" w:rsidP="00620B37">
            <w:pPr>
              <w:tabs>
                <w:tab w:val="left" w:pos="-6390"/>
              </w:tabs>
              <w:rPr>
                <w:rFonts w:cstheme="minorHAnsi"/>
                <w:b/>
                <w:sz w:val="22"/>
                <w:lang w:val="en-US"/>
              </w:rPr>
            </w:pPr>
          </w:p>
          <w:p w14:paraId="5180C288" w14:textId="77777777" w:rsidR="0018632B" w:rsidRPr="00B22919" w:rsidRDefault="0018632B" w:rsidP="00620B37">
            <w:pPr>
              <w:tabs>
                <w:tab w:val="left" w:pos="-6390"/>
              </w:tabs>
              <w:rPr>
                <w:rFonts w:cstheme="minorHAnsi"/>
                <w:b/>
                <w:sz w:val="22"/>
                <w:lang w:val="en-US"/>
              </w:rPr>
            </w:pPr>
          </w:p>
        </w:tc>
      </w:tr>
      <w:tr w:rsidR="0018632B" w14:paraId="4A404EDD" w14:textId="77777777" w:rsidTr="00620B37">
        <w:tc>
          <w:tcPr>
            <w:tcW w:w="468" w:type="dxa"/>
          </w:tcPr>
          <w:p w14:paraId="312E78B2" w14:textId="77777777" w:rsidR="0018632B" w:rsidRPr="00B22919" w:rsidRDefault="0018632B" w:rsidP="00620B37">
            <w:pPr>
              <w:tabs>
                <w:tab w:val="left" w:pos="-6390"/>
              </w:tabs>
              <w:spacing w:before="120" w:after="120"/>
              <w:rPr>
                <w:rFonts w:cstheme="minorHAnsi"/>
                <w:b/>
                <w:sz w:val="22"/>
                <w:lang w:val="en-US"/>
              </w:rPr>
            </w:pPr>
            <w:r w:rsidRPr="00B22919">
              <w:rPr>
                <w:rFonts w:cstheme="minorHAnsi"/>
                <w:b/>
                <w:sz w:val="22"/>
                <w:lang w:val="en-US"/>
              </w:rPr>
              <w:t>3</w:t>
            </w:r>
          </w:p>
        </w:tc>
        <w:tc>
          <w:tcPr>
            <w:tcW w:w="8414" w:type="dxa"/>
          </w:tcPr>
          <w:p w14:paraId="5ED91D27" w14:textId="77777777" w:rsidR="0018632B" w:rsidRPr="00B22919" w:rsidRDefault="0018632B" w:rsidP="00620B37">
            <w:pPr>
              <w:tabs>
                <w:tab w:val="left" w:pos="-6390"/>
              </w:tabs>
              <w:spacing w:before="120" w:after="120"/>
              <w:rPr>
                <w:rFonts w:cstheme="minorHAnsi"/>
                <w:b/>
                <w:sz w:val="22"/>
                <w:lang w:val="en-US"/>
              </w:rPr>
            </w:pPr>
            <w:r w:rsidRPr="00B22919">
              <w:rPr>
                <w:rFonts w:cstheme="minorHAnsi"/>
                <w:b/>
                <w:sz w:val="22"/>
                <w:lang w:val="en-US"/>
              </w:rPr>
              <w:t>FACTS (Summary of relevant facts)</w:t>
            </w:r>
          </w:p>
        </w:tc>
      </w:tr>
      <w:tr w:rsidR="0018632B" w14:paraId="7033CDDD" w14:textId="77777777" w:rsidTr="00620B37">
        <w:tc>
          <w:tcPr>
            <w:tcW w:w="468" w:type="dxa"/>
          </w:tcPr>
          <w:p w14:paraId="201E4B21" w14:textId="77777777" w:rsidR="0018632B" w:rsidRPr="00B22919" w:rsidRDefault="0018632B" w:rsidP="00620B37">
            <w:pPr>
              <w:tabs>
                <w:tab w:val="left" w:pos="-6390"/>
              </w:tabs>
              <w:rPr>
                <w:rFonts w:cstheme="minorHAnsi"/>
                <w:b/>
                <w:sz w:val="22"/>
                <w:lang w:val="en-US"/>
              </w:rPr>
            </w:pPr>
          </w:p>
        </w:tc>
        <w:tc>
          <w:tcPr>
            <w:tcW w:w="8414" w:type="dxa"/>
          </w:tcPr>
          <w:p w14:paraId="4534F878" w14:textId="77777777" w:rsidR="0018632B" w:rsidRPr="00B22919" w:rsidRDefault="0018632B" w:rsidP="00620B37">
            <w:pPr>
              <w:tabs>
                <w:tab w:val="left" w:pos="-6390"/>
              </w:tabs>
              <w:rPr>
                <w:rFonts w:cstheme="minorHAnsi"/>
                <w:b/>
                <w:sz w:val="22"/>
                <w:lang w:val="en-US"/>
              </w:rPr>
            </w:pPr>
          </w:p>
          <w:p w14:paraId="1C2CF860" w14:textId="77777777" w:rsidR="0018632B" w:rsidRPr="00B22919" w:rsidRDefault="0018632B" w:rsidP="00620B37">
            <w:pPr>
              <w:tabs>
                <w:tab w:val="left" w:pos="-6390"/>
              </w:tabs>
              <w:rPr>
                <w:rFonts w:cstheme="minorHAnsi"/>
                <w:b/>
                <w:sz w:val="22"/>
                <w:lang w:val="en-US"/>
              </w:rPr>
            </w:pPr>
          </w:p>
          <w:p w14:paraId="04413A1E" w14:textId="77777777" w:rsidR="0018632B" w:rsidRPr="00B22919" w:rsidRDefault="0018632B" w:rsidP="00620B37">
            <w:pPr>
              <w:tabs>
                <w:tab w:val="left" w:pos="-6390"/>
              </w:tabs>
              <w:rPr>
                <w:rFonts w:cstheme="minorHAnsi"/>
                <w:b/>
                <w:sz w:val="22"/>
                <w:lang w:val="en-US"/>
              </w:rPr>
            </w:pPr>
          </w:p>
          <w:p w14:paraId="555F5010" w14:textId="77777777" w:rsidR="0018632B" w:rsidRPr="00B22919" w:rsidRDefault="0018632B" w:rsidP="00620B37">
            <w:pPr>
              <w:tabs>
                <w:tab w:val="left" w:pos="-6390"/>
              </w:tabs>
              <w:rPr>
                <w:rFonts w:cstheme="minorHAnsi"/>
                <w:b/>
                <w:sz w:val="22"/>
                <w:lang w:val="en-US"/>
              </w:rPr>
            </w:pPr>
          </w:p>
          <w:p w14:paraId="448F545F" w14:textId="77777777" w:rsidR="0018632B" w:rsidRPr="00B22919" w:rsidRDefault="0018632B" w:rsidP="00620B37">
            <w:pPr>
              <w:tabs>
                <w:tab w:val="left" w:pos="-6390"/>
              </w:tabs>
              <w:rPr>
                <w:rFonts w:cstheme="minorHAnsi"/>
                <w:b/>
                <w:sz w:val="22"/>
                <w:lang w:val="en-US"/>
              </w:rPr>
            </w:pPr>
          </w:p>
          <w:p w14:paraId="49A4A331" w14:textId="77777777" w:rsidR="0018632B" w:rsidRPr="00B22919" w:rsidRDefault="0018632B" w:rsidP="00620B37">
            <w:pPr>
              <w:tabs>
                <w:tab w:val="left" w:pos="-6390"/>
              </w:tabs>
              <w:rPr>
                <w:rFonts w:cstheme="minorHAnsi"/>
                <w:b/>
                <w:sz w:val="22"/>
                <w:lang w:val="en-US"/>
              </w:rPr>
            </w:pPr>
          </w:p>
          <w:p w14:paraId="4C15711B" w14:textId="77777777" w:rsidR="0018632B" w:rsidRPr="00B22919" w:rsidRDefault="0018632B" w:rsidP="00620B37">
            <w:pPr>
              <w:tabs>
                <w:tab w:val="left" w:pos="-6390"/>
              </w:tabs>
              <w:rPr>
                <w:rFonts w:cstheme="minorHAnsi"/>
                <w:b/>
                <w:sz w:val="22"/>
                <w:lang w:val="en-US"/>
              </w:rPr>
            </w:pPr>
          </w:p>
          <w:p w14:paraId="6DA0FEA2" w14:textId="77777777" w:rsidR="0018632B" w:rsidRPr="00B22919" w:rsidRDefault="0018632B" w:rsidP="00620B37">
            <w:pPr>
              <w:tabs>
                <w:tab w:val="left" w:pos="-6390"/>
              </w:tabs>
              <w:rPr>
                <w:rFonts w:cstheme="minorHAnsi"/>
                <w:b/>
                <w:sz w:val="22"/>
                <w:lang w:val="en-US"/>
              </w:rPr>
            </w:pPr>
          </w:p>
          <w:p w14:paraId="54558749" w14:textId="77777777" w:rsidR="0018632B" w:rsidRPr="00B22919" w:rsidRDefault="0018632B" w:rsidP="00620B37">
            <w:pPr>
              <w:tabs>
                <w:tab w:val="left" w:pos="-6390"/>
              </w:tabs>
              <w:rPr>
                <w:rFonts w:cstheme="minorHAnsi"/>
                <w:b/>
                <w:sz w:val="22"/>
                <w:lang w:val="en-US"/>
              </w:rPr>
            </w:pPr>
          </w:p>
        </w:tc>
      </w:tr>
      <w:tr w:rsidR="0018632B" w14:paraId="66EAB1DC" w14:textId="77777777" w:rsidTr="00620B37">
        <w:tc>
          <w:tcPr>
            <w:tcW w:w="468" w:type="dxa"/>
          </w:tcPr>
          <w:p w14:paraId="0E6D8908" w14:textId="77777777" w:rsidR="0018632B" w:rsidRPr="00B22919" w:rsidRDefault="0018632B" w:rsidP="00620B37">
            <w:pPr>
              <w:tabs>
                <w:tab w:val="left" w:pos="-6390"/>
              </w:tabs>
              <w:spacing w:before="120" w:after="120"/>
              <w:rPr>
                <w:rFonts w:cstheme="minorHAnsi"/>
                <w:b/>
                <w:sz w:val="22"/>
                <w:lang w:val="en-US"/>
              </w:rPr>
            </w:pPr>
            <w:r w:rsidRPr="00B22919">
              <w:rPr>
                <w:rFonts w:cstheme="minorHAnsi"/>
                <w:b/>
                <w:sz w:val="22"/>
                <w:lang w:val="en-US"/>
              </w:rPr>
              <w:t>4</w:t>
            </w:r>
          </w:p>
        </w:tc>
        <w:tc>
          <w:tcPr>
            <w:tcW w:w="8414" w:type="dxa"/>
          </w:tcPr>
          <w:p w14:paraId="1B2EA132" w14:textId="77777777" w:rsidR="0018632B" w:rsidRPr="00B22919" w:rsidRDefault="0018632B" w:rsidP="00620B37">
            <w:pPr>
              <w:tabs>
                <w:tab w:val="left" w:pos="-6390"/>
              </w:tabs>
              <w:spacing w:before="120" w:after="120"/>
              <w:rPr>
                <w:rFonts w:cstheme="minorHAnsi"/>
                <w:b/>
                <w:sz w:val="22"/>
                <w:lang w:val="en-US"/>
              </w:rPr>
            </w:pPr>
            <w:r w:rsidRPr="00B22919">
              <w:rPr>
                <w:rFonts w:cstheme="minorHAnsi"/>
                <w:b/>
                <w:sz w:val="22"/>
                <w:lang w:val="en-US"/>
              </w:rPr>
              <w:t>OFFICE REPORTS (e.g. Probation, Medical)</w:t>
            </w:r>
          </w:p>
        </w:tc>
      </w:tr>
      <w:tr w:rsidR="0018632B" w14:paraId="15274F48" w14:textId="77777777" w:rsidTr="00620B37">
        <w:tc>
          <w:tcPr>
            <w:tcW w:w="468" w:type="dxa"/>
          </w:tcPr>
          <w:p w14:paraId="54B635B0" w14:textId="77777777" w:rsidR="0018632B" w:rsidRPr="00B22919" w:rsidRDefault="0018632B" w:rsidP="00620B37">
            <w:pPr>
              <w:tabs>
                <w:tab w:val="left" w:pos="-6390"/>
              </w:tabs>
              <w:rPr>
                <w:rFonts w:cstheme="minorHAnsi"/>
                <w:b/>
                <w:sz w:val="22"/>
                <w:lang w:val="en-US"/>
              </w:rPr>
            </w:pPr>
          </w:p>
        </w:tc>
        <w:tc>
          <w:tcPr>
            <w:tcW w:w="8414" w:type="dxa"/>
          </w:tcPr>
          <w:p w14:paraId="6D3688EF" w14:textId="77777777" w:rsidR="0018632B" w:rsidRPr="00B22919" w:rsidRDefault="0018632B" w:rsidP="00620B37">
            <w:pPr>
              <w:tabs>
                <w:tab w:val="left" w:pos="-6390"/>
              </w:tabs>
              <w:rPr>
                <w:rFonts w:cstheme="minorHAnsi"/>
                <w:b/>
                <w:sz w:val="22"/>
                <w:lang w:val="en-US"/>
              </w:rPr>
            </w:pPr>
          </w:p>
          <w:p w14:paraId="60303D85" w14:textId="77777777" w:rsidR="0018632B" w:rsidRPr="00B22919" w:rsidRDefault="0018632B" w:rsidP="00620B37">
            <w:pPr>
              <w:tabs>
                <w:tab w:val="left" w:pos="-6390"/>
              </w:tabs>
              <w:rPr>
                <w:rFonts w:cstheme="minorHAnsi"/>
                <w:b/>
                <w:sz w:val="22"/>
                <w:lang w:val="en-US"/>
              </w:rPr>
            </w:pPr>
          </w:p>
          <w:p w14:paraId="6C9A06CB" w14:textId="6430ED9E" w:rsidR="0018632B" w:rsidRPr="00B22919" w:rsidRDefault="0018632B" w:rsidP="00620B37">
            <w:pPr>
              <w:tabs>
                <w:tab w:val="left" w:pos="-6390"/>
              </w:tabs>
              <w:rPr>
                <w:rFonts w:cstheme="minorHAnsi"/>
                <w:b/>
                <w:sz w:val="22"/>
                <w:lang w:val="en-US"/>
              </w:rPr>
            </w:pPr>
          </w:p>
          <w:p w14:paraId="6C0378D4" w14:textId="77777777" w:rsidR="0018632B" w:rsidRPr="00B22919" w:rsidRDefault="0018632B" w:rsidP="00620B37">
            <w:pPr>
              <w:tabs>
                <w:tab w:val="left" w:pos="-6390"/>
              </w:tabs>
              <w:rPr>
                <w:rFonts w:cstheme="minorHAnsi"/>
                <w:b/>
                <w:sz w:val="22"/>
                <w:lang w:val="en-US"/>
              </w:rPr>
            </w:pPr>
          </w:p>
          <w:p w14:paraId="5C3F4A2F" w14:textId="77777777" w:rsidR="0018632B" w:rsidRPr="00B22919" w:rsidRDefault="0018632B" w:rsidP="00620B37">
            <w:pPr>
              <w:tabs>
                <w:tab w:val="left" w:pos="-6390"/>
              </w:tabs>
              <w:rPr>
                <w:rFonts w:cstheme="minorHAnsi"/>
                <w:b/>
                <w:sz w:val="22"/>
                <w:lang w:val="en-US"/>
              </w:rPr>
            </w:pPr>
          </w:p>
          <w:p w14:paraId="030DDFF1" w14:textId="77777777" w:rsidR="0018632B" w:rsidRPr="00B22919" w:rsidRDefault="0018632B" w:rsidP="00620B37">
            <w:pPr>
              <w:tabs>
                <w:tab w:val="left" w:pos="-6390"/>
              </w:tabs>
              <w:rPr>
                <w:rFonts w:cstheme="minorHAnsi"/>
                <w:b/>
                <w:sz w:val="22"/>
                <w:lang w:val="en-US"/>
              </w:rPr>
            </w:pPr>
          </w:p>
          <w:p w14:paraId="4654E57C" w14:textId="77777777" w:rsidR="0018632B" w:rsidRPr="00B22919" w:rsidRDefault="0018632B" w:rsidP="00620B37">
            <w:pPr>
              <w:tabs>
                <w:tab w:val="left" w:pos="-6390"/>
              </w:tabs>
              <w:rPr>
                <w:rFonts w:cstheme="minorHAnsi"/>
                <w:b/>
                <w:sz w:val="22"/>
                <w:lang w:val="en-US"/>
              </w:rPr>
            </w:pPr>
          </w:p>
          <w:p w14:paraId="41F4A416" w14:textId="45D53DB1" w:rsidR="0018632B" w:rsidRDefault="0018632B" w:rsidP="00620B37">
            <w:pPr>
              <w:tabs>
                <w:tab w:val="left" w:pos="-6390"/>
              </w:tabs>
              <w:rPr>
                <w:rFonts w:cstheme="minorHAnsi"/>
                <w:b/>
                <w:sz w:val="22"/>
                <w:lang w:val="en-US"/>
              </w:rPr>
            </w:pPr>
          </w:p>
          <w:p w14:paraId="20AC7D27" w14:textId="77777777" w:rsidR="00FF13E6" w:rsidRPr="00B22919" w:rsidRDefault="00FF13E6" w:rsidP="00620B37">
            <w:pPr>
              <w:tabs>
                <w:tab w:val="left" w:pos="-6390"/>
              </w:tabs>
              <w:rPr>
                <w:rFonts w:cstheme="minorHAnsi"/>
                <w:b/>
                <w:sz w:val="22"/>
                <w:lang w:val="en-US"/>
              </w:rPr>
            </w:pPr>
          </w:p>
          <w:p w14:paraId="6147A8E5" w14:textId="77777777" w:rsidR="0018632B" w:rsidRPr="00B22919" w:rsidRDefault="0018632B" w:rsidP="00620B37">
            <w:pPr>
              <w:tabs>
                <w:tab w:val="left" w:pos="-6390"/>
              </w:tabs>
              <w:rPr>
                <w:rFonts w:cstheme="minorHAnsi"/>
                <w:b/>
                <w:sz w:val="22"/>
                <w:lang w:val="en-US"/>
              </w:rPr>
            </w:pPr>
          </w:p>
        </w:tc>
      </w:tr>
      <w:tr w:rsidR="0018632B" w:rsidRPr="00C231FC" w14:paraId="2AC99733" w14:textId="77777777" w:rsidTr="00620B37">
        <w:tc>
          <w:tcPr>
            <w:tcW w:w="468" w:type="dxa"/>
          </w:tcPr>
          <w:p w14:paraId="20193AD3" w14:textId="77777777" w:rsidR="0018632B" w:rsidRPr="00B22919" w:rsidRDefault="0018632B" w:rsidP="00620B37">
            <w:pPr>
              <w:tabs>
                <w:tab w:val="left" w:pos="-6390"/>
              </w:tabs>
              <w:spacing w:before="120" w:after="120"/>
              <w:rPr>
                <w:rFonts w:cstheme="minorHAnsi"/>
                <w:b/>
                <w:sz w:val="22"/>
                <w:lang w:val="en-US"/>
              </w:rPr>
            </w:pPr>
            <w:r w:rsidRPr="00B22919">
              <w:rPr>
                <w:rFonts w:cstheme="minorHAnsi"/>
                <w:b/>
                <w:sz w:val="22"/>
                <w:lang w:val="en-US"/>
              </w:rPr>
              <w:lastRenderedPageBreak/>
              <w:t>5</w:t>
            </w:r>
          </w:p>
        </w:tc>
        <w:tc>
          <w:tcPr>
            <w:tcW w:w="8414" w:type="dxa"/>
          </w:tcPr>
          <w:p w14:paraId="02F276F0" w14:textId="77777777" w:rsidR="0018632B" w:rsidRPr="00B22919" w:rsidRDefault="0018632B" w:rsidP="00620B37">
            <w:pPr>
              <w:tabs>
                <w:tab w:val="left" w:pos="-6390"/>
              </w:tabs>
              <w:spacing w:before="120" w:after="120"/>
              <w:rPr>
                <w:rFonts w:cstheme="minorHAnsi"/>
                <w:b/>
                <w:sz w:val="22"/>
                <w:lang w:val="en-US"/>
              </w:rPr>
            </w:pPr>
            <w:r w:rsidRPr="00B22919">
              <w:rPr>
                <w:rFonts w:cstheme="minorHAnsi"/>
                <w:b/>
                <w:sz w:val="22"/>
                <w:lang w:val="en-US"/>
              </w:rPr>
              <w:t xml:space="preserve">SUBMISSIONS (First from prosecution; second </w:t>
            </w:r>
            <w:proofErr w:type="spellStart"/>
            <w:r w:rsidRPr="00B22919">
              <w:rPr>
                <w:rFonts w:cstheme="minorHAnsi"/>
                <w:b/>
                <w:sz w:val="22"/>
                <w:lang w:val="en-US"/>
              </w:rPr>
              <w:t>defence</w:t>
            </w:r>
            <w:proofErr w:type="spellEnd"/>
            <w:r w:rsidRPr="00B22919">
              <w:rPr>
                <w:rFonts w:cstheme="minorHAnsi"/>
                <w:b/>
                <w:sz w:val="22"/>
                <w:lang w:val="en-US"/>
              </w:rPr>
              <w:t>; summary of main points)</w:t>
            </w:r>
          </w:p>
        </w:tc>
      </w:tr>
      <w:tr w:rsidR="0018632B" w:rsidRPr="00C231FC" w14:paraId="5DD92B57" w14:textId="77777777" w:rsidTr="00620B37">
        <w:tc>
          <w:tcPr>
            <w:tcW w:w="468" w:type="dxa"/>
          </w:tcPr>
          <w:p w14:paraId="12BA5A59" w14:textId="77777777" w:rsidR="0018632B" w:rsidRPr="00B22919" w:rsidRDefault="0018632B" w:rsidP="00620B37">
            <w:pPr>
              <w:tabs>
                <w:tab w:val="left" w:pos="-6390"/>
              </w:tabs>
              <w:rPr>
                <w:rFonts w:cstheme="minorHAnsi"/>
                <w:b/>
                <w:sz w:val="22"/>
                <w:lang w:val="en-US"/>
              </w:rPr>
            </w:pPr>
          </w:p>
        </w:tc>
        <w:tc>
          <w:tcPr>
            <w:tcW w:w="8414" w:type="dxa"/>
          </w:tcPr>
          <w:p w14:paraId="1228B225" w14:textId="77777777" w:rsidR="0018632B" w:rsidRPr="00B22919" w:rsidRDefault="0018632B" w:rsidP="00620B37">
            <w:pPr>
              <w:tabs>
                <w:tab w:val="left" w:pos="-6390"/>
              </w:tabs>
              <w:rPr>
                <w:rFonts w:cstheme="minorHAnsi"/>
                <w:b/>
                <w:sz w:val="22"/>
                <w:lang w:val="en-US"/>
              </w:rPr>
            </w:pPr>
          </w:p>
          <w:p w14:paraId="3E46F68E" w14:textId="77777777" w:rsidR="0018632B" w:rsidRPr="00B22919" w:rsidRDefault="0018632B" w:rsidP="00620B37">
            <w:pPr>
              <w:tabs>
                <w:tab w:val="left" w:pos="-6390"/>
              </w:tabs>
              <w:rPr>
                <w:rFonts w:cstheme="minorHAnsi"/>
                <w:b/>
                <w:sz w:val="22"/>
                <w:lang w:val="en-US"/>
              </w:rPr>
            </w:pPr>
          </w:p>
          <w:p w14:paraId="436D7981" w14:textId="77777777" w:rsidR="0018632B" w:rsidRPr="00B22919" w:rsidRDefault="0018632B" w:rsidP="00620B37">
            <w:pPr>
              <w:tabs>
                <w:tab w:val="left" w:pos="-6390"/>
              </w:tabs>
              <w:rPr>
                <w:rFonts w:cstheme="minorHAnsi"/>
                <w:b/>
                <w:sz w:val="22"/>
                <w:lang w:val="en-US"/>
              </w:rPr>
            </w:pPr>
          </w:p>
          <w:p w14:paraId="512820B6" w14:textId="53F63FBB" w:rsidR="0018632B" w:rsidRPr="00B22919" w:rsidRDefault="0018632B" w:rsidP="00620B37">
            <w:pPr>
              <w:tabs>
                <w:tab w:val="left" w:pos="-6390"/>
              </w:tabs>
              <w:rPr>
                <w:rFonts w:cstheme="minorHAnsi"/>
                <w:b/>
                <w:sz w:val="22"/>
                <w:lang w:val="en-US"/>
              </w:rPr>
            </w:pPr>
          </w:p>
          <w:p w14:paraId="0B7BBB8A" w14:textId="77777777" w:rsidR="0018632B" w:rsidRPr="00B22919" w:rsidRDefault="0018632B" w:rsidP="00620B37">
            <w:pPr>
              <w:tabs>
                <w:tab w:val="left" w:pos="-6390"/>
              </w:tabs>
              <w:rPr>
                <w:rFonts w:cstheme="minorHAnsi"/>
                <w:b/>
                <w:sz w:val="22"/>
                <w:lang w:val="en-US"/>
              </w:rPr>
            </w:pPr>
          </w:p>
          <w:p w14:paraId="24D6534F" w14:textId="77777777" w:rsidR="0018632B" w:rsidRPr="00B22919" w:rsidRDefault="0018632B" w:rsidP="00620B37">
            <w:pPr>
              <w:tabs>
                <w:tab w:val="left" w:pos="-6390"/>
              </w:tabs>
              <w:rPr>
                <w:rFonts w:cstheme="minorHAnsi"/>
                <w:b/>
                <w:sz w:val="22"/>
                <w:lang w:val="en-US"/>
              </w:rPr>
            </w:pPr>
          </w:p>
          <w:p w14:paraId="4D46BDB0" w14:textId="77777777" w:rsidR="0018632B" w:rsidRPr="00B22919" w:rsidRDefault="0018632B" w:rsidP="00620B37">
            <w:pPr>
              <w:tabs>
                <w:tab w:val="left" w:pos="-6390"/>
              </w:tabs>
              <w:rPr>
                <w:rFonts w:cstheme="minorHAnsi"/>
                <w:b/>
                <w:sz w:val="22"/>
                <w:lang w:val="en-US"/>
              </w:rPr>
            </w:pPr>
          </w:p>
          <w:p w14:paraId="2DE7E76C" w14:textId="77777777" w:rsidR="0018632B" w:rsidRPr="00B22919" w:rsidRDefault="0018632B" w:rsidP="00620B37">
            <w:pPr>
              <w:tabs>
                <w:tab w:val="left" w:pos="-6390"/>
              </w:tabs>
              <w:rPr>
                <w:rFonts w:cstheme="minorHAnsi"/>
                <w:b/>
                <w:sz w:val="22"/>
                <w:lang w:val="en-US"/>
              </w:rPr>
            </w:pPr>
          </w:p>
          <w:p w14:paraId="34A5F5F3" w14:textId="77777777" w:rsidR="0018632B" w:rsidRPr="00B22919" w:rsidRDefault="0018632B" w:rsidP="00620B37">
            <w:pPr>
              <w:tabs>
                <w:tab w:val="left" w:pos="-6390"/>
              </w:tabs>
              <w:rPr>
                <w:rFonts w:cstheme="minorHAnsi"/>
                <w:b/>
                <w:sz w:val="22"/>
                <w:lang w:val="en-US"/>
              </w:rPr>
            </w:pPr>
          </w:p>
        </w:tc>
      </w:tr>
      <w:tr w:rsidR="0018632B" w:rsidRPr="00C231FC" w14:paraId="5A993F82" w14:textId="77777777" w:rsidTr="00620B37">
        <w:tc>
          <w:tcPr>
            <w:tcW w:w="468" w:type="dxa"/>
          </w:tcPr>
          <w:p w14:paraId="6F608E0E" w14:textId="77777777" w:rsidR="0018632B" w:rsidRPr="00B22919" w:rsidRDefault="0018632B" w:rsidP="00620B37">
            <w:pPr>
              <w:tabs>
                <w:tab w:val="left" w:pos="-6390"/>
              </w:tabs>
              <w:spacing w:before="120" w:after="120"/>
              <w:rPr>
                <w:rFonts w:cstheme="minorHAnsi"/>
                <w:b/>
                <w:sz w:val="22"/>
                <w:lang w:val="en-US"/>
              </w:rPr>
            </w:pPr>
            <w:r w:rsidRPr="00B22919">
              <w:rPr>
                <w:rFonts w:cstheme="minorHAnsi"/>
                <w:b/>
                <w:sz w:val="22"/>
                <w:lang w:val="en-US"/>
              </w:rPr>
              <w:t>6</w:t>
            </w:r>
          </w:p>
        </w:tc>
        <w:tc>
          <w:tcPr>
            <w:tcW w:w="8414" w:type="dxa"/>
          </w:tcPr>
          <w:p w14:paraId="6636AD0A" w14:textId="77777777" w:rsidR="0018632B" w:rsidRPr="00B22919" w:rsidRDefault="0018632B" w:rsidP="00620B37">
            <w:pPr>
              <w:tabs>
                <w:tab w:val="left" w:pos="-6390"/>
              </w:tabs>
              <w:spacing w:before="120" w:after="120"/>
              <w:rPr>
                <w:rFonts w:cstheme="minorHAnsi"/>
                <w:b/>
                <w:sz w:val="22"/>
                <w:lang w:val="en-US"/>
              </w:rPr>
            </w:pPr>
            <w:r w:rsidRPr="00B22919">
              <w:rPr>
                <w:rFonts w:cstheme="minorHAnsi"/>
                <w:b/>
                <w:sz w:val="22"/>
                <w:lang w:val="en-US"/>
              </w:rPr>
              <w:t>VICTIM IMPACT (Brief description if known)</w:t>
            </w:r>
          </w:p>
        </w:tc>
      </w:tr>
      <w:tr w:rsidR="0018632B" w:rsidRPr="00C231FC" w14:paraId="2E1EE661" w14:textId="77777777" w:rsidTr="00620B37">
        <w:tc>
          <w:tcPr>
            <w:tcW w:w="468" w:type="dxa"/>
          </w:tcPr>
          <w:p w14:paraId="44264720" w14:textId="77777777" w:rsidR="0018632B" w:rsidRPr="00B22919" w:rsidRDefault="0018632B" w:rsidP="00620B37">
            <w:pPr>
              <w:tabs>
                <w:tab w:val="left" w:pos="-6390"/>
              </w:tabs>
              <w:rPr>
                <w:rFonts w:cstheme="minorHAnsi"/>
                <w:b/>
                <w:sz w:val="22"/>
                <w:lang w:val="en-US"/>
              </w:rPr>
            </w:pPr>
          </w:p>
        </w:tc>
        <w:tc>
          <w:tcPr>
            <w:tcW w:w="8414" w:type="dxa"/>
          </w:tcPr>
          <w:p w14:paraId="0B837BDB" w14:textId="77777777" w:rsidR="0018632B" w:rsidRPr="00B22919" w:rsidRDefault="0018632B" w:rsidP="00620B37">
            <w:pPr>
              <w:tabs>
                <w:tab w:val="left" w:pos="-6390"/>
              </w:tabs>
              <w:rPr>
                <w:rFonts w:cstheme="minorHAnsi"/>
                <w:b/>
                <w:sz w:val="22"/>
                <w:lang w:val="en-US"/>
              </w:rPr>
            </w:pPr>
          </w:p>
          <w:p w14:paraId="4E33433F" w14:textId="77777777" w:rsidR="0018632B" w:rsidRPr="00B22919" w:rsidRDefault="0018632B" w:rsidP="00620B37">
            <w:pPr>
              <w:tabs>
                <w:tab w:val="left" w:pos="-6390"/>
              </w:tabs>
              <w:rPr>
                <w:rFonts w:cstheme="minorHAnsi"/>
                <w:b/>
                <w:sz w:val="22"/>
                <w:lang w:val="en-US"/>
              </w:rPr>
            </w:pPr>
          </w:p>
          <w:p w14:paraId="1FA794B1" w14:textId="77777777" w:rsidR="0018632B" w:rsidRPr="00B22919" w:rsidRDefault="0018632B" w:rsidP="00620B37">
            <w:pPr>
              <w:tabs>
                <w:tab w:val="left" w:pos="-6390"/>
              </w:tabs>
              <w:rPr>
                <w:rFonts w:cstheme="minorHAnsi"/>
                <w:b/>
                <w:sz w:val="22"/>
                <w:lang w:val="en-US"/>
              </w:rPr>
            </w:pPr>
          </w:p>
          <w:p w14:paraId="7B0004BE" w14:textId="77777777" w:rsidR="0018632B" w:rsidRPr="00B22919" w:rsidRDefault="0018632B" w:rsidP="00620B37">
            <w:pPr>
              <w:tabs>
                <w:tab w:val="left" w:pos="-6390"/>
              </w:tabs>
              <w:rPr>
                <w:rFonts w:cstheme="minorHAnsi"/>
                <w:b/>
                <w:sz w:val="22"/>
                <w:lang w:val="en-US"/>
              </w:rPr>
            </w:pPr>
          </w:p>
          <w:p w14:paraId="4AC2E0F0" w14:textId="77777777" w:rsidR="0018632B" w:rsidRPr="00B22919" w:rsidRDefault="0018632B" w:rsidP="00620B37">
            <w:pPr>
              <w:tabs>
                <w:tab w:val="left" w:pos="-6390"/>
              </w:tabs>
              <w:rPr>
                <w:rFonts w:cstheme="minorHAnsi"/>
                <w:b/>
                <w:sz w:val="22"/>
                <w:lang w:val="en-US"/>
              </w:rPr>
            </w:pPr>
          </w:p>
          <w:p w14:paraId="313C3107" w14:textId="77777777" w:rsidR="0018632B" w:rsidRPr="00B22919" w:rsidRDefault="0018632B" w:rsidP="00620B37">
            <w:pPr>
              <w:tabs>
                <w:tab w:val="left" w:pos="-6390"/>
              </w:tabs>
              <w:rPr>
                <w:rFonts w:cstheme="minorHAnsi"/>
                <w:b/>
                <w:sz w:val="22"/>
                <w:lang w:val="en-US"/>
              </w:rPr>
            </w:pPr>
          </w:p>
          <w:p w14:paraId="6D31AB36" w14:textId="77777777" w:rsidR="0018632B" w:rsidRPr="00B22919" w:rsidRDefault="0018632B" w:rsidP="00620B37">
            <w:pPr>
              <w:tabs>
                <w:tab w:val="left" w:pos="-6390"/>
              </w:tabs>
              <w:rPr>
                <w:rFonts w:cstheme="minorHAnsi"/>
                <w:b/>
                <w:sz w:val="22"/>
                <w:lang w:val="en-US"/>
              </w:rPr>
            </w:pPr>
          </w:p>
          <w:p w14:paraId="2582365F" w14:textId="77777777" w:rsidR="0018632B" w:rsidRPr="00B22919" w:rsidRDefault="0018632B" w:rsidP="00620B37">
            <w:pPr>
              <w:tabs>
                <w:tab w:val="left" w:pos="-6390"/>
              </w:tabs>
              <w:rPr>
                <w:rFonts w:cstheme="minorHAnsi"/>
                <w:b/>
                <w:sz w:val="22"/>
                <w:lang w:val="en-US"/>
              </w:rPr>
            </w:pPr>
          </w:p>
          <w:p w14:paraId="0F6CA8D1" w14:textId="77777777" w:rsidR="0018632B" w:rsidRPr="00B22919" w:rsidRDefault="0018632B" w:rsidP="00620B37">
            <w:pPr>
              <w:tabs>
                <w:tab w:val="left" w:pos="-6390"/>
              </w:tabs>
              <w:rPr>
                <w:rFonts w:cstheme="minorHAnsi"/>
                <w:b/>
                <w:sz w:val="22"/>
                <w:lang w:val="en-US"/>
              </w:rPr>
            </w:pPr>
          </w:p>
          <w:p w14:paraId="56950648" w14:textId="77777777" w:rsidR="0018632B" w:rsidRPr="00B22919" w:rsidRDefault="0018632B" w:rsidP="00620B37">
            <w:pPr>
              <w:tabs>
                <w:tab w:val="left" w:pos="-6390"/>
              </w:tabs>
              <w:rPr>
                <w:rFonts w:cstheme="minorHAnsi"/>
                <w:b/>
                <w:sz w:val="22"/>
                <w:lang w:val="en-US"/>
              </w:rPr>
            </w:pPr>
          </w:p>
        </w:tc>
      </w:tr>
      <w:tr w:rsidR="0018632B" w:rsidRPr="00C231FC" w14:paraId="5B18C4CF" w14:textId="77777777" w:rsidTr="00620B37">
        <w:tc>
          <w:tcPr>
            <w:tcW w:w="468" w:type="dxa"/>
          </w:tcPr>
          <w:p w14:paraId="7278D221" w14:textId="77777777" w:rsidR="0018632B" w:rsidRPr="00B22919" w:rsidRDefault="0018632B" w:rsidP="00620B37">
            <w:pPr>
              <w:tabs>
                <w:tab w:val="left" w:pos="-6390"/>
              </w:tabs>
              <w:spacing w:before="120" w:after="120"/>
              <w:rPr>
                <w:rFonts w:cstheme="minorHAnsi"/>
                <w:b/>
                <w:sz w:val="22"/>
                <w:lang w:val="en-US"/>
              </w:rPr>
            </w:pPr>
            <w:r w:rsidRPr="00B22919">
              <w:rPr>
                <w:rFonts w:cstheme="minorHAnsi"/>
                <w:b/>
                <w:sz w:val="22"/>
                <w:lang w:val="en-US"/>
              </w:rPr>
              <w:t>7</w:t>
            </w:r>
          </w:p>
        </w:tc>
        <w:tc>
          <w:tcPr>
            <w:tcW w:w="8414" w:type="dxa"/>
          </w:tcPr>
          <w:p w14:paraId="2022335A" w14:textId="77777777" w:rsidR="0018632B" w:rsidRPr="00B22919" w:rsidRDefault="0018632B" w:rsidP="00620B37">
            <w:pPr>
              <w:tabs>
                <w:tab w:val="left" w:pos="-6390"/>
              </w:tabs>
              <w:spacing w:before="120" w:after="120"/>
              <w:rPr>
                <w:rFonts w:cstheme="minorHAnsi"/>
                <w:b/>
                <w:sz w:val="22"/>
                <w:lang w:val="en-US"/>
              </w:rPr>
            </w:pPr>
            <w:r w:rsidRPr="00B22919">
              <w:rPr>
                <w:rFonts w:cstheme="minorHAnsi"/>
                <w:b/>
                <w:sz w:val="22"/>
                <w:lang w:val="en-US"/>
              </w:rPr>
              <w:t>START SENTENCE (Based on facts of crime only)</w:t>
            </w:r>
          </w:p>
        </w:tc>
      </w:tr>
      <w:tr w:rsidR="0018632B" w:rsidRPr="00C231FC" w14:paraId="11F8BD0C" w14:textId="77777777" w:rsidTr="00620B37">
        <w:tc>
          <w:tcPr>
            <w:tcW w:w="468" w:type="dxa"/>
          </w:tcPr>
          <w:p w14:paraId="60430D1E" w14:textId="77777777" w:rsidR="0018632B" w:rsidRPr="00B22919" w:rsidRDefault="0018632B" w:rsidP="00620B37">
            <w:pPr>
              <w:tabs>
                <w:tab w:val="left" w:pos="-6390"/>
              </w:tabs>
              <w:rPr>
                <w:rFonts w:cstheme="minorHAnsi"/>
                <w:b/>
                <w:sz w:val="22"/>
                <w:lang w:val="en-US"/>
              </w:rPr>
            </w:pPr>
          </w:p>
        </w:tc>
        <w:tc>
          <w:tcPr>
            <w:tcW w:w="8414" w:type="dxa"/>
          </w:tcPr>
          <w:p w14:paraId="075B2286" w14:textId="77777777" w:rsidR="0018632B" w:rsidRPr="00B22919" w:rsidRDefault="0018632B" w:rsidP="00620B37">
            <w:pPr>
              <w:tabs>
                <w:tab w:val="left" w:pos="-6390"/>
              </w:tabs>
              <w:rPr>
                <w:rFonts w:cstheme="minorHAnsi"/>
                <w:b/>
                <w:sz w:val="22"/>
                <w:lang w:val="en-US"/>
              </w:rPr>
            </w:pPr>
          </w:p>
          <w:p w14:paraId="430DAAC7" w14:textId="57D6B846" w:rsidR="0018632B" w:rsidRPr="00B22919" w:rsidRDefault="0018632B" w:rsidP="00620B37">
            <w:pPr>
              <w:tabs>
                <w:tab w:val="left" w:pos="-6390"/>
              </w:tabs>
              <w:rPr>
                <w:rFonts w:cstheme="minorHAnsi"/>
                <w:b/>
                <w:sz w:val="22"/>
                <w:lang w:val="en-US"/>
              </w:rPr>
            </w:pPr>
          </w:p>
          <w:p w14:paraId="7E5D69B5" w14:textId="77777777" w:rsidR="0018632B" w:rsidRPr="00B22919" w:rsidRDefault="0018632B" w:rsidP="00620B37">
            <w:pPr>
              <w:tabs>
                <w:tab w:val="left" w:pos="-6390"/>
              </w:tabs>
              <w:rPr>
                <w:rFonts w:cstheme="minorHAnsi"/>
                <w:b/>
                <w:sz w:val="22"/>
                <w:lang w:val="en-US"/>
              </w:rPr>
            </w:pPr>
          </w:p>
          <w:p w14:paraId="60AD47A7" w14:textId="77777777" w:rsidR="0018632B" w:rsidRPr="00B22919" w:rsidRDefault="0018632B" w:rsidP="00620B37">
            <w:pPr>
              <w:tabs>
                <w:tab w:val="left" w:pos="-6390"/>
              </w:tabs>
              <w:rPr>
                <w:rFonts w:cstheme="minorHAnsi"/>
                <w:b/>
                <w:sz w:val="22"/>
                <w:lang w:val="en-US"/>
              </w:rPr>
            </w:pPr>
          </w:p>
          <w:p w14:paraId="72A2B818" w14:textId="77777777" w:rsidR="0018632B" w:rsidRPr="00B22919" w:rsidRDefault="0018632B" w:rsidP="00620B37">
            <w:pPr>
              <w:tabs>
                <w:tab w:val="left" w:pos="-6390"/>
              </w:tabs>
              <w:rPr>
                <w:rFonts w:cstheme="minorHAnsi"/>
                <w:b/>
                <w:sz w:val="22"/>
                <w:lang w:val="en-US"/>
              </w:rPr>
            </w:pPr>
          </w:p>
          <w:p w14:paraId="677D562B" w14:textId="77777777" w:rsidR="0018632B" w:rsidRPr="00B22919" w:rsidRDefault="0018632B" w:rsidP="00620B37">
            <w:pPr>
              <w:tabs>
                <w:tab w:val="left" w:pos="-6390"/>
              </w:tabs>
              <w:rPr>
                <w:rFonts w:cstheme="minorHAnsi"/>
                <w:b/>
                <w:sz w:val="22"/>
                <w:lang w:val="en-US"/>
              </w:rPr>
            </w:pPr>
          </w:p>
          <w:p w14:paraId="4E5FADBA" w14:textId="77777777" w:rsidR="0018632B" w:rsidRPr="00B22919" w:rsidRDefault="0018632B" w:rsidP="00620B37">
            <w:pPr>
              <w:tabs>
                <w:tab w:val="left" w:pos="-6390"/>
              </w:tabs>
              <w:rPr>
                <w:rFonts w:cstheme="minorHAnsi"/>
                <w:b/>
                <w:sz w:val="22"/>
                <w:lang w:val="en-US"/>
              </w:rPr>
            </w:pPr>
          </w:p>
          <w:p w14:paraId="479886F2" w14:textId="77777777" w:rsidR="0018632B" w:rsidRPr="00B22919" w:rsidRDefault="0018632B" w:rsidP="00620B37">
            <w:pPr>
              <w:tabs>
                <w:tab w:val="left" w:pos="-6390"/>
              </w:tabs>
              <w:rPr>
                <w:rFonts w:cstheme="minorHAnsi"/>
                <w:b/>
                <w:sz w:val="22"/>
                <w:lang w:val="en-US"/>
              </w:rPr>
            </w:pPr>
          </w:p>
          <w:p w14:paraId="417DCB9A" w14:textId="77777777" w:rsidR="0018632B" w:rsidRPr="00B22919" w:rsidRDefault="0018632B" w:rsidP="00620B37">
            <w:pPr>
              <w:tabs>
                <w:tab w:val="left" w:pos="-6390"/>
              </w:tabs>
              <w:rPr>
                <w:rFonts w:cstheme="minorHAnsi"/>
                <w:b/>
                <w:sz w:val="22"/>
                <w:lang w:val="en-US"/>
              </w:rPr>
            </w:pPr>
          </w:p>
        </w:tc>
      </w:tr>
      <w:tr w:rsidR="0018632B" w:rsidRPr="00C231FC" w14:paraId="18609F87" w14:textId="77777777" w:rsidTr="00620B37">
        <w:tc>
          <w:tcPr>
            <w:tcW w:w="468" w:type="dxa"/>
          </w:tcPr>
          <w:p w14:paraId="0E7930A2" w14:textId="77777777" w:rsidR="0018632B" w:rsidRPr="00B22919" w:rsidRDefault="0018632B" w:rsidP="00620B37">
            <w:pPr>
              <w:tabs>
                <w:tab w:val="left" w:pos="-6390"/>
              </w:tabs>
              <w:spacing w:before="120" w:after="120"/>
              <w:rPr>
                <w:rFonts w:cstheme="minorHAnsi"/>
                <w:b/>
                <w:sz w:val="22"/>
                <w:lang w:val="en-US"/>
              </w:rPr>
            </w:pPr>
            <w:r w:rsidRPr="00B22919">
              <w:rPr>
                <w:rFonts w:cstheme="minorHAnsi"/>
                <w:b/>
                <w:sz w:val="22"/>
                <w:lang w:val="en-US"/>
              </w:rPr>
              <w:t>8</w:t>
            </w:r>
          </w:p>
        </w:tc>
        <w:tc>
          <w:tcPr>
            <w:tcW w:w="8414" w:type="dxa"/>
          </w:tcPr>
          <w:p w14:paraId="5A4B5DF6" w14:textId="77777777" w:rsidR="0018632B" w:rsidRPr="00B22919" w:rsidRDefault="0018632B" w:rsidP="00620B37">
            <w:pPr>
              <w:tabs>
                <w:tab w:val="left" w:pos="-6390"/>
              </w:tabs>
              <w:spacing w:before="120" w:after="120"/>
              <w:rPr>
                <w:rFonts w:cstheme="minorHAnsi"/>
                <w:b/>
                <w:sz w:val="22"/>
                <w:lang w:val="en-US"/>
              </w:rPr>
            </w:pPr>
            <w:r w:rsidRPr="00B22919">
              <w:rPr>
                <w:rFonts w:cstheme="minorHAnsi"/>
                <w:b/>
                <w:sz w:val="22"/>
                <w:lang w:val="en-US"/>
              </w:rPr>
              <w:t>PERSONAL CIRCUMSTANCES ADJUSTMENT (Based on “good” and “bad” of defendant’s circumstances)</w:t>
            </w:r>
          </w:p>
        </w:tc>
      </w:tr>
      <w:tr w:rsidR="0018632B" w:rsidRPr="00C231FC" w14:paraId="44269300" w14:textId="77777777" w:rsidTr="00620B37">
        <w:tc>
          <w:tcPr>
            <w:tcW w:w="468" w:type="dxa"/>
          </w:tcPr>
          <w:p w14:paraId="4DD4CCDE" w14:textId="77777777" w:rsidR="0018632B" w:rsidRPr="00B22919" w:rsidRDefault="0018632B" w:rsidP="00620B37">
            <w:pPr>
              <w:tabs>
                <w:tab w:val="left" w:pos="-6390"/>
              </w:tabs>
              <w:rPr>
                <w:rFonts w:cstheme="minorHAnsi"/>
                <w:b/>
                <w:sz w:val="22"/>
                <w:lang w:val="en-US"/>
              </w:rPr>
            </w:pPr>
          </w:p>
        </w:tc>
        <w:tc>
          <w:tcPr>
            <w:tcW w:w="8414" w:type="dxa"/>
          </w:tcPr>
          <w:p w14:paraId="77C43DC8" w14:textId="77777777" w:rsidR="0018632B" w:rsidRPr="00B22919" w:rsidRDefault="0018632B" w:rsidP="00620B37">
            <w:pPr>
              <w:tabs>
                <w:tab w:val="left" w:pos="-6390"/>
              </w:tabs>
              <w:rPr>
                <w:rFonts w:cstheme="minorHAnsi"/>
                <w:b/>
                <w:sz w:val="22"/>
                <w:lang w:val="en-US"/>
              </w:rPr>
            </w:pPr>
          </w:p>
          <w:p w14:paraId="3E831964" w14:textId="77777777" w:rsidR="0018632B" w:rsidRPr="00B22919" w:rsidRDefault="0018632B" w:rsidP="00620B37">
            <w:pPr>
              <w:tabs>
                <w:tab w:val="left" w:pos="-6390"/>
              </w:tabs>
              <w:rPr>
                <w:rFonts w:cstheme="minorHAnsi"/>
                <w:b/>
                <w:sz w:val="22"/>
                <w:lang w:val="en-US"/>
              </w:rPr>
            </w:pPr>
          </w:p>
          <w:p w14:paraId="4671F55B" w14:textId="77777777" w:rsidR="0018632B" w:rsidRPr="00B22919" w:rsidRDefault="0018632B" w:rsidP="00620B37">
            <w:pPr>
              <w:tabs>
                <w:tab w:val="left" w:pos="-6390"/>
              </w:tabs>
              <w:rPr>
                <w:rFonts w:cstheme="minorHAnsi"/>
                <w:b/>
                <w:sz w:val="22"/>
                <w:lang w:val="en-US"/>
              </w:rPr>
            </w:pPr>
          </w:p>
          <w:p w14:paraId="1CDE90B5" w14:textId="77777777" w:rsidR="0018632B" w:rsidRPr="00B22919" w:rsidRDefault="0018632B" w:rsidP="00620B37">
            <w:pPr>
              <w:tabs>
                <w:tab w:val="left" w:pos="-6390"/>
              </w:tabs>
              <w:rPr>
                <w:rFonts w:cstheme="minorHAnsi"/>
                <w:b/>
                <w:sz w:val="22"/>
                <w:lang w:val="en-US"/>
              </w:rPr>
            </w:pPr>
          </w:p>
          <w:p w14:paraId="216231C5" w14:textId="77777777" w:rsidR="0018632B" w:rsidRPr="00B22919" w:rsidRDefault="0018632B" w:rsidP="00620B37">
            <w:pPr>
              <w:tabs>
                <w:tab w:val="left" w:pos="-6390"/>
              </w:tabs>
              <w:rPr>
                <w:rFonts w:cstheme="minorHAnsi"/>
                <w:b/>
                <w:sz w:val="22"/>
                <w:lang w:val="en-US"/>
              </w:rPr>
            </w:pPr>
          </w:p>
          <w:p w14:paraId="4F1C0704" w14:textId="77777777" w:rsidR="0018632B" w:rsidRPr="00B22919" w:rsidRDefault="0018632B" w:rsidP="00620B37">
            <w:pPr>
              <w:tabs>
                <w:tab w:val="left" w:pos="-6390"/>
              </w:tabs>
              <w:rPr>
                <w:rFonts w:cstheme="minorHAnsi"/>
                <w:b/>
                <w:sz w:val="22"/>
                <w:lang w:val="en-US"/>
              </w:rPr>
            </w:pPr>
          </w:p>
          <w:p w14:paraId="014603FE" w14:textId="77777777" w:rsidR="0018632B" w:rsidRPr="00B22919" w:rsidRDefault="0018632B" w:rsidP="00620B37">
            <w:pPr>
              <w:tabs>
                <w:tab w:val="left" w:pos="-6390"/>
              </w:tabs>
              <w:rPr>
                <w:rFonts w:cstheme="minorHAnsi"/>
                <w:b/>
                <w:sz w:val="22"/>
                <w:lang w:val="en-US"/>
              </w:rPr>
            </w:pPr>
          </w:p>
          <w:p w14:paraId="7613CB16" w14:textId="77777777" w:rsidR="0018632B" w:rsidRPr="00B22919" w:rsidRDefault="0018632B" w:rsidP="00620B37">
            <w:pPr>
              <w:tabs>
                <w:tab w:val="left" w:pos="-6390"/>
              </w:tabs>
              <w:rPr>
                <w:rFonts w:cstheme="minorHAnsi"/>
                <w:b/>
                <w:sz w:val="22"/>
                <w:lang w:val="en-US"/>
              </w:rPr>
            </w:pPr>
          </w:p>
          <w:p w14:paraId="70630473" w14:textId="63EAD188" w:rsidR="0018632B" w:rsidRDefault="0018632B" w:rsidP="00620B37">
            <w:pPr>
              <w:tabs>
                <w:tab w:val="left" w:pos="-6390"/>
              </w:tabs>
              <w:rPr>
                <w:rFonts w:cstheme="minorHAnsi"/>
                <w:b/>
                <w:sz w:val="22"/>
                <w:lang w:val="en-US"/>
              </w:rPr>
            </w:pPr>
          </w:p>
          <w:p w14:paraId="42754A43" w14:textId="0FB33C99" w:rsidR="00FF13E6" w:rsidRDefault="00FF13E6" w:rsidP="00620B37">
            <w:pPr>
              <w:tabs>
                <w:tab w:val="left" w:pos="-6390"/>
              </w:tabs>
              <w:rPr>
                <w:rFonts w:cstheme="minorHAnsi"/>
                <w:b/>
                <w:sz w:val="22"/>
                <w:lang w:val="en-US"/>
              </w:rPr>
            </w:pPr>
          </w:p>
          <w:p w14:paraId="6A28651D" w14:textId="77777777" w:rsidR="00FF13E6" w:rsidRPr="00B22919" w:rsidRDefault="00FF13E6" w:rsidP="00620B37">
            <w:pPr>
              <w:tabs>
                <w:tab w:val="left" w:pos="-6390"/>
              </w:tabs>
              <w:rPr>
                <w:rFonts w:cstheme="minorHAnsi"/>
                <w:b/>
                <w:sz w:val="22"/>
                <w:lang w:val="en-US"/>
              </w:rPr>
            </w:pPr>
          </w:p>
          <w:p w14:paraId="21AEA617" w14:textId="77777777" w:rsidR="0018632B" w:rsidRPr="00B22919" w:rsidRDefault="0018632B" w:rsidP="00620B37">
            <w:pPr>
              <w:tabs>
                <w:tab w:val="left" w:pos="-6390"/>
              </w:tabs>
              <w:rPr>
                <w:rFonts w:cstheme="minorHAnsi"/>
                <w:b/>
                <w:sz w:val="22"/>
                <w:lang w:val="en-US"/>
              </w:rPr>
            </w:pPr>
          </w:p>
        </w:tc>
      </w:tr>
      <w:tr w:rsidR="0018632B" w:rsidRPr="00C231FC" w14:paraId="21185886" w14:textId="77777777" w:rsidTr="0018632B">
        <w:tc>
          <w:tcPr>
            <w:tcW w:w="468" w:type="dxa"/>
          </w:tcPr>
          <w:p w14:paraId="3395F166" w14:textId="77777777" w:rsidR="0018632B" w:rsidRPr="00B22919" w:rsidRDefault="0018632B" w:rsidP="00620B37">
            <w:pPr>
              <w:tabs>
                <w:tab w:val="left" w:pos="-6390"/>
              </w:tabs>
              <w:spacing w:before="120" w:after="120"/>
              <w:rPr>
                <w:rFonts w:cstheme="minorHAnsi"/>
                <w:b/>
                <w:sz w:val="22"/>
                <w:lang w:val="en-US"/>
              </w:rPr>
            </w:pPr>
            <w:r w:rsidRPr="00B22919">
              <w:rPr>
                <w:rFonts w:cstheme="minorHAnsi"/>
                <w:b/>
                <w:sz w:val="22"/>
                <w:lang w:val="en-US"/>
              </w:rPr>
              <w:lastRenderedPageBreak/>
              <w:t>9</w:t>
            </w:r>
          </w:p>
        </w:tc>
        <w:tc>
          <w:tcPr>
            <w:tcW w:w="8414" w:type="dxa"/>
          </w:tcPr>
          <w:p w14:paraId="1A5A9BD1" w14:textId="77777777" w:rsidR="0018632B" w:rsidRPr="00B22919" w:rsidRDefault="0018632B" w:rsidP="00620B37">
            <w:pPr>
              <w:tabs>
                <w:tab w:val="left" w:pos="-6390"/>
              </w:tabs>
              <w:spacing w:before="120" w:after="120"/>
              <w:rPr>
                <w:rFonts w:cstheme="minorHAnsi"/>
                <w:b/>
                <w:sz w:val="22"/>
                <w:lang w:val="en-US"/>
              </w:rPr>
            </w:pPr>
            <w:r w:rsidRPr="00B22919">
              <w:rPr>
                <w:rFonts w:cstheme="minorHAnsi"/>
                <w:b/>
                <w:sz w:val="22"/>
                <w:lang w:val="en-US"/>
              </w:rPr>
              <w:t>GUILTY PLEA DEDUCTION (How long after charge)</w:t>
            </w:r>
          </w:p>
        </w:tc>
      </w:tr>
      <w:tr w:rsidR="0018632B" w:rsidRPr="00C231FC" w14:paraId="1331482F" w14:textId="77777777" w:rsidTr="0018632B">
        <w:tc>
          <w:tcPr>
            <w:tcW w:w="468" w:type="dxa"/>
          </w:tcPr>
          <w:p w14:paraId="3E08DDFA" w14:textId="77777777" w:rsidR="0018632B" w:rsidRPr="00B22919" w:rsidRDefault="0018632B" w:rsidP="00620B37">
            <w:pPr>
              <w:tabs>
                <w:tab w:val="left" w:pos="-6390"/>
              </w:tabs>
              <w:rPr>
                <w:rFonts w:cstheme="minorHAnsi"/>
                <w:b/>
                <w:sz w:val="22"/>
                <w:lang w:val="en-US"/>
              </w:rPr>
            </w:pPr>
          </w:p>
        </w:tc>
        <w:tc>
          <w:tcPr>
            <w:tcW w:w="8414" w:type="dxa"/>
          </w:tcPr>
          <w:p w14:paraId="75389CBA" w14:textId="77777777" w:rsidR="0018632B" w:rsidRPr="00B22919" w:rsidRDefault="0018632B" w:rsidP="00620B37">
            <w:pPr>
              <w:tabs>
                <w:tab w:val="left" w:pos="-6390"/>
              </w:tabs>
              <w:rPr>
                <w:rFonts w:cstheme="minorHAnsi"/>
                <w:b/>
                <w:sz w:val="22"/>
                <w:lang w:val="en-US"/>
              </w:rPr>
            </w:pPr>
          </w:p>
          <w:p w14:paraId="17E194C4" w14:textId="77777777" w:rsidR="0018632B" w:rsidRPr="00B22919" w:rsidRDefault="0018632B" w:rsidP="00620B37">
            <w:pPr>
              <w:tabs>
                <w:tab w:val="left" w:pos="-6390"/>
              </w:tabs>
              <w:rPr>
                <w:rFonts w:cstheme="minorHAnsi"/>
                <w:b/>
                <w:sz w:val="22"/>
                <w:lang w:val="en-US"/>
              </w:rPr>
            </w:pPr>
          </w:p>
          <w:p w14:paraId="4414ED28" w14:textId="77777777" w:rsidR="0018632B" w:rsidRPr="00B22919" w:rsidRDefault="0018632B" w:rsidP="00620B37">
            <w:pPr>
              <w:tabs>
                <w:tab w:val="left" w:pos="-6390"/>
              </w:tabs>
              <w:rPr>
                <w:rFonts w:cstheme="minorHAnsi"/>
                <w:b/>
                <w:sz w:val="22"/>
                <w:lang w:val="en-US"/>
              </w:rPr>
            </w:pPr>
          </w:p>
          <w:p w14:paraId="71DAFC15" w14:textId="77777777" w:rsidR="0018632B" w:rsidRPr="00B22919" w:rsidRDefault="0018632B" w:rsidP="00620B37">
            <w:pPr>
              <w:tabs>
                <w:tab w:val="left" w:pos="-6390"/>
              </w:tabs>
              <w:rPr>
                <w:rFonts w:cstheme="minorHAnsi"/>
                <w:b/>
                <w:sz w:val="22"/>
                <w:lang w:val="en-US"/>
              </w:rPr>
            </w:pPr>
          </w:p>
          <w:p w14:paraId="7905A8B0" w14:textId="77777777" w:rsidR="0018632B" w:rsidRPr="00B22919" w:rsidRDefault="0018632B" w:rsidP="00620B37">
            <w:pPr>
              <w:tabs>
                <w:tab w:val="left" w:pos="-6390"/>
              </w:tabs>
              <w:rPr>
                <w:rFonts w:cstheme="minorHAnsi"/>
                <w:b/>
                <w:sz w:val="22"/>
                <w:lang w:val="en-US"/>
              </w:rPr>
            </w:pPr>
          </w:p>
          <w:p w14:paraId="692559E7" w14:textId="77777777" w:rsidR="0018632B" w:rsidRPr="00B22919" w:rsidRDefault="0018632B" w:rsidP="00620B37">
            <w:pPr>
              <w:tabs>
                <w:tab w:val="left" w:pos="-6390"/>
              </w:tabs>
              <w:rPr>
                <w:rFonts w:cstheme="minorHAnsi"/>
                <w:b/>
                <w:sz w:val="22"/>
                <w:lang w:val="en-US"/>
              </w:rPr>
            </w:pPr>
          </w:p>
          <w:p w14:paraId="58F6D765" w14:textId="77777777" w:rsidR="0018632B" w:rsidRPr="00B22919" w:rsidRDefault="0018632B" w:rsidP="00620B37">
            <w:pPr>
              <w:tabs>
                <w:tab w:val="left" w:pos="-6390"/>
              </w:tabs>
              <w:rPr>
                <w:rFonts w:cstheme="minorHAnsi"/>
                <w:b/>
                <w:sz w:val="22"/>
                <w:lang w:val="en-US"/>
              </w:rPr>
            </w:pPr>
          </w:p>
          <w:p w14:paraId="10B22DCA" w14:textId="77777777" w:rsidR="0018632B" w:rsidRPr="00B22919" w:rsidRDefault="0018632B" w:rsidP="00620B37">
            <w:pPr>
              <w:tabs>
                <w:tab w:val="left" w:pos="-6390"/>
              </w:tabs>
              <w:rPr>
                <w:rFonts w:cstheme="minorHAnsi"/>
                <w:b/>
                <w:sz w:val="22"/>
                <w:lang w:val="en-US"/>
              </w:rPr>
            </w:pPr>
          </w:p>
          <w:p w14:paraId="1E9347AC" w14:textId="77777777" w:rsidR="0018632B" w:rsidRPr="00B22919" w:rsidRDefault="0018632B" w:rsidP="00620B37">
            <w:pPr>
              <w:tabs>
                <w:tab w:val="left" w:pos="-6390"/>
              </w:tabs>
              <w:rPr>
                <w:rFonts w:cstheme="minorHAnsi"/>
                <w:b/>
                <w:sz w:val="22"/>
                <w:lang w:val="en-US"/>
              </w:rPr>
            </w:pPr>
          </w:p>
        </w:tc>
      </w:tr>
      <w:tr w:rsidR="0018632B" w:rsidRPr="00C231FC" w14:paraId="20973D20" w14:textId="77777777" w:rsidTr="0018632B">
        <w:tc>
          <w:tcPr>
            <w:tcW w:w="468" w:type="dxa"/>
          </w:tcPr>
          <w:p w14:paraId="64AAFD7A" w14:textId="77777777" w:rsidR="0018632B" w:rsidRPr="00B22919" w:rsidRDefault="0018632B" w:rsidP="00620B37">
            <w:pPr>
              <w:tabs>
                <w:tab w:val="left" w:pos="-6390"/>
              </w:tabs>
              <w:spacing w:before="120" w:after="120"/>
              <w:rPr>
                <w:rFonts w:cstheme="minorHAnsi"/>
                <w:b/>
                <w:sz w:val="22"/>
                <w:lang w:val="en-US"/>
              </w:rPr>
            </w:pPr>
            <w:r w:rsidRPr="00B22919">
              <w:rPr>
                <w:rFonts w:cstheme="minorHAnsi"/>
                <w:b/>
                <w:sz w:val="22"/>
                <w:lang w:val="en-US"/>
              </w:rPr>
              <w:t>10</w:t>
            </w:r>
          </w:p>
        </w:tc>
        <w:tc>
          <w:tcPr>
            <w:tcW w:w="8414" w:type="dxa"/>
          </w:tcPr>
          <w:p w14:paraId="0ECB1953" w14:textId="77777777" w:rsidR="0018632B" w:rsidRPr="00B22919" w:rsidRDefault="0018632B" w:rsidP="00620B37">
            <w:pPr>
              <w:tabs>
                <w:tab w:val="left" w:pos="-6390"/>
              </w:tabs>
              <w:spacing w:before="120" w:after="120"/>
              <w:rPr>
                <w:rFonts w:cstheme="minorHAnsi"/>
                <w:b/>
                <w:sz w:val="22"/>
                <w:lang w:val="en-US"/>
              </w:rPr>
            </w:pPr>
            <w:r w:rsidRPr="00B22919">
              <w:rPr>
                <w:rFonts w:cstheme="minorHAnsi"/>
                <w:b/>
                <w:sz w:val="22"/>
                <w:lang w:val="en-US"/>
              </w:rPr>
              <w:t>GENERAL COMMENTS (Bring all of the above together)</w:t>
            </w:r>
          </w:p>
        </w:tc>
      </w:tr>
      <w:tr w:rsidR="0018632B" w:rsidRPr="00C231FC" w14:paraId="23123DBA" w14:textId="77777777" w:rsidTr="0018632B">
        <w:tc>
          <w:tcPr>
            <w:tcW w:w="468" w:type="dxa"/>
          </w:tcPr>
          <w:p w14:paraId="6510C266" w14:textId="77777777" w:rsidR="0018632B" w:rsidRPr="00B22919" w:rsidRDefault="0018632B" w:rsidP="00620B37">
            <w:pPr>
              <w:tabs>
                <w:tab w:val="left" w:pos="-6390"/>
              </w:tabs>
              <w:rPr>
                <w:rFonts w:cstheme="minorHAnsi"/>
                <w:b/>
                <w:sz w:val="22"/>
                <w:lang w:val="en-US"/>
              </w:rPr>
            </w:pPr>
          </w:p>
        </w:tc>
        <w:tc>
          <w:tcPr>
            <w:tcW w:w="8414" w:type="dxa"/>
          </w:tcPr>
          <w:p w14:paraId="4EFEB1B9" w14:textId="77777777" w:rsidR="0018632B" w:rsidRPr="00B22919" w:rsidRDefault="0018632B" w:rsidP="00620B37">
            <w:pPr>
              <w:tabs>
                <w:tab w:val="left" w:pos="-6390"/>
              </w:tabs>
              <w:rPr>
                <w:rFonts w:cstheme="minorHAnsi"/>
                <w:b/>
                <w:sz w:val="22"/>
                <w:lang w:val="en-US"/>
              </w:rPr>
            </w:pPr>
          </w:p>
          <w:p w14:paraId="1BF4EAEA" w14:textId="77777777" w:rsidR="0018632B" w:rsidRPr="00B22919" w:rsidRDefault="0018632B" w:rsidP="00620B37">
            <w:pPr>
              <w:tabs>
                <w:tab w:val="left" w:pos="-6390"/>
              </w:tabs>
              <w:rPr>
                <w:rFonts w:cstheme="minorHAnsi"/>
                <w:b/>
                <w:sz w:val="22"/>
                <w:lang w:val="en-US"/>
              </w:rPr>
            </w:pPr>
          </w:p>
          <w:p w14:paraId="1DE4CB48" w14:textId="77777777" w:rsidR="0018632B" w:rsidRPr="00B22919" w:rsidRDefault="0018632B" w:rsidP="00620B37">
            <w:pPr>
              <w:tabs>
                <w:tab w:val="left" w:pos="-6390"/>
              </w:tabs>
              <w:rPr>
                <w:rFonts w:cstheme="minorHAnsi"/>
                <w:b/>
                <w:sz w:val="22"/>
                <w:lang w:val="en-US"/>
              </w:rPr>
            </w:pPr>
          </w:p>
          <w:p w14:paraId="6D574C70" w14:textId="77777777" w:rsidR="0018632B" w:rsidRPr="00B22919" w:rsidRDefault="0018632B" w:rsidP="00620B37">
            <w:pPr>
              <w:tabs>
                <w:tab w:val="left" w:pos="-6390"/>
              </w:tabs>
              <w:rPr>
                <w:rFonts w:cstheme="minorHAnsi"/>
                <w:b/>
                <w:sz w:val="22"/>
                <w:lang w:val="en-US"/>
              </w:rPr>
            </w:pPr>
          </w:p>
          <w:p w14:paraId="491C693C" w14:textId="77777777" w:rsidR="0018632B" w:rsidRPr="00B22919" w:rsidRDefault="0018632B" w:rsidP="00620B37">
            <w:pPr>
              <w:tabs>
                <w:tab w:val="left" w:pos="-6390"/>
              </w:tabs>
              <w:rPr>
                <w:rFonts w:cstheme="minorHAnsi"/>
                <w:b/>
                <w:sz w:val="22"/>
                <w:lang w:val="en-US"/>
              </w:rPr>
            </w:pPr>
          </w:p>
          <w:p w14:paraId="61FE0912" w14:textId="77777777" w:rsidR="0018632B" w:rsidRPr="00B22919" w:rsidRDefault="0018632B" w:rsidP="00620B37">
            <w:pPr>
              <w:tabs>
                <w:tab w:val="left" w:pos="-6390"/>
              </w:tabs>
              <w:rPr>
                <w:rFonts w:cstheme="minorHAnsi"/>
                <w:b/>
                <w:sz w:val="22"/>
                <w:lang w:val="en-US"/>
              </w:rPr>
            </w:pPr>
          </w:p>
          <w:p w14:paraId="69AEF56B" w14:textId="77777777" w:rsidR="0018632B" w:rsidRPr="00B22919" w:rsidRDefault="0018632B" w:rsidP="00620B37">
            <w:pPr>
              <w:tabs>
                <w:tab w:val="left" w:pos="-6390"/>
              </w:tabs>
              <w:rPr>
                <w:rFonts w:cstheme="minorHAnsi"/>
                <w:b/>
                <w:sz w:val="22"/>
                <w:lang w:val="en-US"/>
              </w:rPr>
            </w:pPr>
          </w:p>
          <w:p w14:paraId="7809E9B4" w14:textId="77777777" w:rsidR="0018632B" w:rsidRPr="00B22919" w:rsidRDefault="0018632B" w:rsidP="00620B37">
            <w:pPr>
              <w:tabs>
                <w:tab w:val="left" w:pos="-6390"/>
              </w:tabs>
              <w:rPr>
                <w:rFonts w:cstheme="minorHAnsi"/>
                <w:b/>
                <w:sz w:val="22"/>
                <w:lang w:val="en-US"/>
              </w:rPr>
            </w:pPr>
          </w:p>
          <w:p w14:paraId="2F578472" w14:textId="77777777" w:rsidR="0018632B" w:rsidRPr="00B22919" w:rsidRDefault="0018632B" w:rsidP="00620B37">
            <w:pPr>
              <w:tabs>
                <w:tab w:val="left" w:pos="-6390"/>
              </w:tabs>
              <w:rPr>
                <w:rFonts w:cstheme="minorHAnsi"/>
                <w:b/>
                <w:sz w:val="22"/>
                <w:lang w:val="en-US"/>
              </w:rPr>
            </w:pPr>
          </w:p>
          <w:p w14:paraId="4B80CC2D" w14:textId="77777777" w:rsidR="0018632B" w:rsidRPr="00B22919" w:rsidRDefault="0018632B" w:rsidP="00620B37">
            <w:pPr>
              <w:tabs>
                <w:tab w:val="left" w:pos="-6390"/>
              </w:tabs>
              <w:rPr>
                <w:rFonts w:cstheme="minorHAnsi"/>
                <w:b/>
                <w:sz w:val="22"/>
                <w:lang w:val="en-US"/>
              </w:rPr>
            </w:pPr>
          </w:p>
          <w:p w14:paraId="63FEF56A" w14:textId="7CD354BC" w:rsidR="0018632B" w:rsidRPr="00B22919" w:rsidRDefault="0018632B" w:rsidP="00620B37">
            <w:pPr>
              <w:tabs>
                <w:tab w:val="left" w:pos="-6390"/>
              </w:tabs>
              <w:rPr>
                <w:rFonts w:cstheme="minorHAnsi"/>
                <w:b/>
                <w:sz w:val="22"/>
                <w:lang w:val="en-US"/>
              </w:rPr>
            </w:pPr>
          </w:p>
          <w:p w14:paraId="4719E01D" w14:textId="77777777" w:rsidR="0018632B" w:rsidRPr="00B22919" w:rsidRDefault="0018632B" w:rsidP="00620B37">
            <w:pPr>
              <w:tabs>
                <w:tab w:val="left" w:pos="-6390"/>
              </w:tabs>
              <w:rPr>
                <w:rFonts w:cstheme="minorHAnsi"/>
                <w:b/>
                <w:sz w:val="22"/>
                <w:lang w:val="en-US"/>
              </w:rPr>
            </w:pPr>
          </w:p>
          <w:p w14:paraId="46B794FF" w14:textId="77777777" w:rsidR="0018632B" w:rsidRPr="00B22919" w:rsidRDefault="0018632B" w:rsidP="00620B37">
            <w:pPr>
              <w:tabs>
                <w:tab w:val="left" w:pos="-6390"/>
              </w:tabs>
              <w:rPr>
                <w:rFonts w:cstheme="minorHAnsi"/>
                <w:b/>
                <w:sz w:val="22"/>
                <w:lang w:val="en-US"/>
              </w:rPr>
            </w:pPr>
          </w:p>
          <w:p w14:paraId="0BDBDA06" w14:textId="77777777" w:rsidR="0018632B" w:rsidRPr="00B22919" w:rsidRDefault="0018632B" w:rsidP="00620B37">
            <w:pPr>
              <w:tabs>
                <w:tab w:val="left" w:pos="-6390"/>
              </w:tabs>
              <w:rPr>
                <w:rFonts w:cstheme="minorHAnsi"/>
                <w:b/>
                <w:sz w:val="22"/>
                <w:lang w:val="en-US"/>
              </w:rPr>
            </w:pPr>
          </w:p>
          <w:p w14:paraId="0C47D46D" w14:textId="77777777" w:rsidR="0018632B" w:rsidRPr="00B22919" w:rsidRDefault="0018632B" w:rsidP="00620B37">
            <w:pPr>
              <w:tabs>
                <w:tab w:val="left" w:pos="-6390"/>
              </w:tabs>
              <w:rPr>
                <w:rFonts w:cstheme="minorHAnsi"/>
                <w:b/>
                <w:sz w:val="22"/>
                <w:lang w:val="en-US"/>
              </w:rPr>
            </w:pPr>
          </w:p>
          <w:p w14:paraId="3AAD0E93" w14:textId="77777777" w:rsidR="0018632B" w:rsidRPr="00B22919" w:rsidRDefault="0018632B" w:rsidP="00620B37">
            <w:pPr>
              <w:tabs>
                <w:tab w:val="left" w:pos="-6390"/>
              </w:tabs>
              <w:rPr>
                <w:rFonts w:cstheme="minorHAnsi"/>
                <w:b/>
                <w:sz w:val="22"/>
                <w:lang w:val="en-US"/>
              </w:rPr>
            </w:pPr>
          </w:p>
          <w:p w14:paraId="1C14E0FD" w14:textId="77777777" w:rsidR="0018632B" w:rsidRPr="00B22919" w:rsidRDefault="0018632B" w:rsidP="00620B37">
            <w:pPr>
              <w:tabs>
                <w:tab w:val="left" w:pos="-6390"/>
              </w:tabs>
              <w:rPr>
                <w:rFonts w:cstheme="minorHAnsi"/>
                <w:b/>
                <w:sz w:val="22"/>
                <w:lang w:val="en-US"/>
              </w:rPr>
            </w:pPr>
          </w:p>
          <w:p w14:paraId="68081D9A" w14:textId="77777777" w:rsidR="0018632B" w:rsidRPr="00B22919" w:rsidRDefault="0018632B" w:rsidP="00620B37">
            <w:pPr>
              <w:tabs>
                <w:tab w:val="left" w:pos="-6390"/>
              </w:tabs>
              <w:rPr>
                <w:rFonts w:cstheme="minorHAnsi"/>
                <w:b/>
                <w:sz w:val="22"/>
                <w:lang w:val="en-US"/>
              </w:rPr>
            </w:pPr>
          </w:p>
          <w:p w14:paraId="1A649907" w14:textId="77777777" w:rsidR="0018632B" w:rsidRPr="00B22919" w:rsidRDefault="0018632B" w:rsidP="00620B37">
            <w:pPr>
              <w:tabs>
                <w:tab w:val="left" w:pos="-6390"/>
              </w:tabs>
              <w:rPr>
                <w:rFonts w:cstheme="minorHAnsi"/>
                <w:b/>
                <w:sz w:val="22"/>
                <w:lang w:val="en-US"/>
              </w:rPr>
            </w:pPr>
          </w:p>
          <w:p w14:paraId="204F7397" w14:textId="77777777" w:rsidR="0018632B" w:rsidRPr="00B22919" w:rsidRDefault="0018632B" w:rsidP="00620B37">
            <w:pPr>
              <w:tabs>
                <w:tab w:val="left" w:pos="-6390"/>
              </w:tabs>
              <w:rPr>
                <w:rFonts w:cstheme="minorHAnsi"/>
                <w:b/>
                <w:sz w:val="22"/>
                <w:lang w:val="en-US"/>
              </w:rPr>
            </w:pPr>
          </w:p>
        </w:tc>
      </w:tr>
      <w:tr w:rsidR="0018632B" w:rsidRPr="00C231FC" w14:paraId="17C4F955" w14:textId="77777777" w:rsidTr="0018632B">
        <w:tc>
          <w:tcPr>
            <w:tcW w:w="468" w:type="dxa"/>
          </w:tcPr>
          <w:p w14:paraId="0DD6C232" w14:textId="77777777" w:rsidR="0018632B" w:rsidRPr="00B22919" w:rsidRDefault="0018632B" w:rsidP="00620B37">
            <w:pPr>
              <w:tabs>
                <w:tab w:val="left" w:pos="-6390"/>
              </w:tabs>
              <w:spacing w:before="120" w:after="120"/>
              <w:rPr>
                <w:rFonts w:cstheme="minorHAnsi"/>
                <w:b/>
                <w:sz w:val="22"/>
                <w:lang w:val="en-US"/>
              </w:rPr>
            </w:pPr>
            <w:r w:rsidRPr="00B22919">
              <w:rPr>
                <w:rFonts w:cstheme="minorHAnsi"/>
                <w:b/>
                <w:sz w:val="22"/>
                <w:lang w:val="en-US"/>
              </w:rPr>
              <w:t>11</w:t>
            </w:r>
          </w:p>
        </w:tc>
        <w:tc>
          <w:tcPr>
            <w:tcW w:w="8414" w:type="dxa"/>
          </w:tcPr>
          <w:p w14:paraId="02E49F6E" w14:textId="77777777" w:rsidR="0018632B" w:rsidRPr="00B22919" w:rsidRDefault="0018632B" w:rsidP="00620B37">
            <w:pPr>
              <w:tabs>
                <w:tab w:val="left" w:pos="-6390"/>
              </w:tabs>
              <w:spacing w:before="120" w:after="120"/>
              <w:rPr>
                <w:rFonts w:cstheme="minorHAnsi"/>
                <w:b/>
                <w:sz w:val="22"/>
                <w:lang w:val="en-US"/>
              </w:rPr>
            </w:pPr>
            <w:r w:rsidRPr="00B22919">
              <w:rPr>
                <w:rFonts w:cstheme="minorHAnsi"/>
                <w:b/>
                <w:sz w:val="22"/>
                <w:lang w:val="en-US"/>
              </w:rPr>
              <w:t>SENTENCE ON EACH CHARGE (Identify whether sentences on multiple charges are concurrent or cumulative)</w:t>
            </w:r>
          </w:p>
        </w:tc>
      </w:tr>
      <w:tr w:rsidR="0018632B" w:rsidRPr="00C231FC" w14:paraId="7CC99B85" w14:textId="77777777" w:rsidTr="0018632B">
        <w:tc>
          <w:tcPr>
            <w:tcW w:w="468" w:type="dxa"/>
          </w:tcPr>
          <w:p w14:paraId="7A9DF876" w14:textId="77777777" w:rsidR="0018632B" w:rsidRPr="00B22919" w:rsidRDefault="0018632B" w:rsidP="00620B37">
            <w:pPr>
              <w:tabs>
                <w:tab w:val="left" w:pos="-6390"/>
              </w:tabs>
              <w:rPr>
                <w:rFonts w:cstheme="minorHAnsi"/>
                <w:b/>
                <w:sz w:val="22"/>
                <w:lang w:val="en-US"/>
              </w:rPr>
            </w:pPr>
          </w:p>
        </w:tc>
        <w:tc>
          <w:tcPr>
            <w:tcW w:w="8414" w:type="dxa"/>
          </w:tcPr>
          <w:p w14:paraId="1951BBC2" w14:textId="77777777" w:rsidR="0018632B" w:rsidRPr="00B22919" w:rsidRDefault="0018632B" w:rsidP="00620B37">
            <w:pPr>
              <w:tabs>
                <w:tab w:val="left" w:pos="-6390"/>
              </w:tabs>
              <w:rPr>
                <w:rFonts w:cstheme="minorHAnsi"/>
                <w:b/>
                <w:sz w:val="22"/>
                <w:lang w:val="en-US"/>
              </w:rPr>
            </w:pPr>
          </w:p>
          <w:p w14:paraId="6F9CC2BD" w14:textId="77777777" w:rsidR="0018632B" w:rsidRPr="00B22919" w:rsidRDefault="0018632B" w:rsidP="00620B37">
            <w:pPr>
              <w:tabs>
                <w:tab w:val="left" w:pos="-6390"/>
              </w:tabs>
              <w:rPr>
                <w:rFonts w:cstheme="minorHAnsi"/>
                <w:b/>
                <w:sz w:val="22"/>
                <w:lang w:val="en-US"/>
              </w:rPr>
            </w:pPr>
          </w:p>
          <w:p w14:paraId="6BE7AE84" w14:textId="77777777" w:rsidR="0018632B" w:rsidRPr="00B22919" w:rsidRDefault="0018632B" w:rsidP="00620B37">
            <w:pPr>
              <w:tabs>
                <w:tab w:val="left" w:pos="-6390"/>
              </w:tabs>
              <w:rPr>
                <w:rFonts w:cstheme="minorHAnsi"/>
                <w:b/>
                <w:sz w:val="22"/>
                <w:lang w:val="en-US"/>
              </w:rPr>
            </w:pPr>
          </w:p>
          <w:p w14:paraId="321EE07C" w14:textId="77777777" w:rsidR="0018632B" w:rsidRPr="00B22919" w:rsidRDefault="0018632B" w:rsidP="00620B37">
            <w:pPr>
              <w:tabs>
                <w:tab w:val="left" w:pos="-6390"/>
              </w:tabs>
              <w:rPr>
                <w:rFonts w:cstheme="minorHAnsi"/>
                <w:b/>
                <w:sz w:val="22"/>
                <w:lang w:val="en-US"/>
              </w:rPr>
            </w:pPr>
          </w:p>
          <w:p w14:paraId="6596C97D" w14:textId="77777777" w:rsidR="0018632B" w:rsidRPr="00B22919" w:rsidRDefault="0018632B" w:rsidP="00620B37">
            <w:pPr>
              <w:tabs>
                <w:tab w:val="left" w:pos="-6390"/>
              </w:tabs>
              <w:rPr>
                <w:rFonts w:cstheme="minorHAnsi"/>
                <w:b/>
                <w:sz w:val="22"/>
                <w:lang w:val="en-US"/>
              </w:rPr>
            </w:pPr>
          </w:p>
          <w:p w14:paraId="64BCB572" w14:textId="77777777" w:rsidR="0018632B" w:rsidRPr="00B22919" w:rsidRDefault="0018632B" w:rsidP="00620B37">
            <w:pPr>
              <w:tabs>
                <w:tab w:val="left" w:pos="-6390"/>
              </w:tabs>
              <w:rPr>
                <w:rFonts w:cstheme="minorHAnsi"/>
                <w:b/>
                <w:sz w:val="22"/>
                <w:lang w:val="en-US"/>
              </w:rPr>
            </w:pPr>
          </w:p>
          <w:p w14:paraId="3689CBFA" w14:textId="77777777" w:rsidR="0018632B" w:rsidRPr="00B22919" w:rsidRDefault="0018632B" w:rsidP="00620B37">
            <w:pPr>
              <w:tabs>
                <w:tab w:val="left" w:pos="-6390"/>
              </w:tabs>
              <w:rPr>
                <w:rFonts w:cstheme="minorHAnsi"/>
                <w:b/>
                <w:sz w:val="22"/>
                <w:lang w:val="en-US"/>
              </w:rPr>
            </w:pPr>
          </w:p>
          <w:p w14:paraId="5F630F6F" w14:textId="77777777" w:rsidR="0018632B" w:rsidRPr="00B22919" w:rsidRDefault="0018632B" w:rsidP="00620B37">
            <w:pPr>
              <w:tabs>
                <w:tab w:val="left" w:pos="-6390"/>
              </w:tabs>
              <w:rPr>
                <w:rFonts w:cstheme="minorHAnsi"/>
                <w:b/>
                <w:sz w:val="22"/>
                <w:lang w:val="en-US"/>
              </w:rPr>
            </w:pPr>
          </w:p>
          <w:p w14:paraId="7653F874" w14:textId="77777777" w:rsidR="0018632B" w:rsidRPr="00B22919" w:rsidRDefault="0018632B" w:rsidP="00620B37">
            <w:pPr>
              <w:tabs>
                <w:tab w:val="left" w:pos="-6390"/>
              </w:tabs>
              <w:rPr>
                <w:rFonts w:cstheme="minorHAnsi"/>
                <w:b/>
                <w:sz w:val="22"/>
                <w:lang w:val="en-US"/>
              </w:rPr>
            </w:pPr>
          </w:p>
          <w:p w14:paraId="0E6F5FE6" w14:textId="77777777" w:rsidR="0018632B" w:rsidRPr="00B22919" w:rsidRDefault="0018632B" w:rsidP="00620B37">
            <w:pPr>
              <w:tabs>
                <w:tab w:val="left" w:pos="-6390"/>
              </w:tabs>
              <w:rPr>
                <w:rFonts w:cstheme="minorHAnsi"/>
                <w:b/>
                <w:sz w:val="22"/>
                <w:lang w:val="en-US"/>
              </w:rPr>
            </w:pPr>
          </w:p>
          <w:p w14:paraId="61BEA171" w14:textId="77777777" w:rsidR="0018632B" w:rsidRPr="00B22919" w:rsidRDefault="0018632B" w:rsidP="00620B37">
            <w:pPr>
              <w:tabs>
                <w:tab w:val="left" w:pos="-6390"/>
              </w:tabs>
              <w:rPr>
                <w:rFonts w:cstheme="minorHAnsi"/>
                <w:b/>
                <w:sz w:val="22"/>
                <w:lang w:val="en-US"/>
              </w:rPr>
            </w:pPr>
          </w:p>
          <w:p w14:paraId="6944504D" w14:textId="77777777" w:rsidR="0018632B" w:rsidRPr="00B22919" w:rsidRDefault="0018632B" w:rsidP="00620B37">
            <w:pPr>
              <w:tabs>
                <w:tab w:val="left" w:pos="-6390"/>
              </w:tabs>
              <w:rPr>
                <w:rFonts w:cstheme="minorHAnsi"/>
                <w:b/>
                <w:sz w:val="22"/>
                <w:lang w:val="en-US"/>
              </w:rPr>
            </w:pPr>
          </w:p>
        </w:tc>
      </w:tr>
    </w:tbl>
    <w:p w14:paraId="38E8422B" w14:textId="20804B03" w:rsidR="0018632B" w:rsidRPr="00140A5D" w:rsidRDefault="0018632B" w:rsidP="0018632B">
      <w:pPr>
        <w:pStyle w:val="Heading1"/>
        <w:pBdr>
          <w:bottom w:val="none" w:sz="0" w:space="0" w:color="auto"/>
        </w:pBdr>
        <w:rPr>
          <w:rStyle w:val="BookTitle"/>
          <w:rFonts w:asciiTheme="minorHAnsi" w:hAnsiTheme="minorHAnsi" w:cstheme="minorHAnsi"/>
          <w:color w:val="00403F"/>
          <w:sz w:val="44"/>
          <w:szCs w:val="44"/>
        </w:rPr>
      </w:pPr>
      <w:bookmarkStart w:id="6" w:name="_Toc11835803"/>
      <w:r w:rsidRPr="00140A5D">
        <w:rPr>
          <w:rStyle w:val="BookTitle"/>
          <w:rFonts w:asciiTheme="minorHAnsi" w:hAnsiTheme="minorHAnsi" w:cstheme="minorHAnsi"/>
          <w:color w:val="00403F"/>
          <w:sz w:val="44"/>
          <w:szCs w:val="44"/>
        </w:rPr>
        <w:lastRenderedPageBreak/>
        <w:t>Annex Seven – Oral or Written Judgement (Criminal) Template</w:t>
      </w:r>
      <w:bookmarkEnd w:id="6"/>
    </w:p>
    <w:p w14:paraId="52BE7F0E" w14:textId="39D47F50" w:rsidR="0018632B" w:rsidRDefault="0018632B" w:rsidP="0018632B"/>
    <w:tbl>
      <w:tblPr>
        <w:tblStyle w:val="TableGrid"/>
        <w:tblW w:w="0" w:type="auto"/>
        <w:tblLook w:val="04A0" w:firstRow="1" w:lastRow="0" w:firstColumn="1" w:lastColumn="0" w:noHBand="0" w:noVBand="1"/>
      </w:tblPr>
      <w:tblGrid>
        <w:gridCol w:w="468"/>
        <w:gridCol w:w="8414"/>
      </w:tblGrid>
      <w:tr w:rsidR="0018632B" w:rsidRPr="007E46E6" w14:paraId="352706A1" w14:textId="77777777" w:rsidTr="00620B37">
        <w:tc>
          <w:tcPr>
            <w:tcW w:w="468" w:type="dxa"/>
          </w:tcPr>
          <w:p w14:paraId="61704A90" w14:textId="77777777" w:rsidR="0018632B" w:rsidRPr="00B22919" w:rsidRDefault="0018632B" w:rsidP="00620B37">
            <w:pPr>
              <w:spacing w:before="120" w:after="120"/>
              <w:jc w:val="center"/>
              <w:rPr>
                <w:rFonts w:cstheme="minorHAnsi"/>
                <w:b/>
                <w:sz w:val="22"/>
              </w:rPr>
            </w:pPr>
            <w:r w:rsidRPr="00B22919">
              <w:rPr>
                <w:rFonts w:cstheme="minorHAnsi"/>
                <w:b/>
                <w:sz w:val="22"/>
              </w:rPr>
              <w:t>1</w:t>
            </w:r>
          </w:p>
        </w:tc>
        <w:tc>
          <w:tcPr>
            <w:tcW w:w="8414" w:type="dxa"/>
          </w:tcPr>
          <w:p w14:paraId="2BE96DD3" w14:textId="77777777" w:rsidR="0018632B" w:rsidRPr="00B22919" w:rsidRDefault="0018632B" w:rsidP="00620B37">
            <w:pPr>
              <w:spacing w:before="120" w:after="120"/>
              <w:rPr>
                <w:rFonts w:cstheme="minorHAnsi"/>
                <w:b/>
                <w:sz w:val="22"/>
              </w:rPr>
            </w:pPr>
            <w:r w:rsidRPr="00B22919">
              <w:rPr>
                <w:rFonts w:cstheme="minorHAnsi"/>
                <w:b/>
                <w:sz w:val="22"/>
              </w:rPr>
              <w:t>THE CHARGE(S) – What are they, using language of statute</w:t>
            </w:r>
          </w:p>
        </w:tc>
      </w:tr>
      <w:tr w:rsidR="0018632B" w:rsidRPr="007E46E6" w14:paraId="09999947" w14:textId="77777777" w:rsidTr="00620B37">
        <w:tc>
          <w:tcPr>
            <w:tcW w:w="468" w:type="dxa"/>
          </w:tcPr>
          <w:p w14:paraId="35361333" w14:textId="77777777" w:rsidR="0018632B" w:rsidRPr="00B22919" w:rsidRDefault="0018632B" w:rsidP="00620B37">
            <w:pPr>
              <w:jc w:val="center"/>
              <w:rPr>
                <w:rFonts w:cstheme="minorHAnsi"/>
                <w:sz w:val="22"/>
              </w:rPr>
            </w:pPr>
          </w:p>
        </w:tc>
        <w:tc>
          <w:tcPr>
            <w:tcW w:w="8414" w:type="dxa"/>
          </w:tcPr>
          <w:p w14:paraId="768B54A8" w14:textId="77777777" w:rsidR="0018632B" w:rsidRPr="00B22919" w:rsidRDefault="0018632B" w:rsidP="00620B37">
            <w:pPr>
              <w:rPr>
                <w:rFonts w:cstheme="minorHAnsi"/>
                <w:sz w:val="22"/>
              </w:rPr>
            </w:pPr>
          </w:p>
          <w:p w14:paraId="5A3B95A9" w14:textId="77777777" w:rsidR="0018632B" w:rsidRPr="00B22919" w:rsidRDefault="0018632B" w:rsidP="00620B37">
            <w:pPr>
              <w:rPr>
                <w:rFonts w:cstheme="minorHAnsi"/>
                <w:sz w:val="22"/>
              </w:rPr>
            </w:pPr>
          </w:p>
          <w:p w14:paraId="3AE94C23" w14:textId="77777777" w:rsidR="0018632B" w:rsidRPr="00B22919" w:rsidRDefault="0018632B" w:rsidP="00620B37">
            <w:pPr>
              <w:rPr>
                <w:rFonts w:cstheme="minorHAnsi"/>
                <w:sz w:val="22"/>
              </w:rPr>
            </w:pPr>
          </w:p>
          <w:p w14:paraId="231AA918" w14:textId="77777777" w:rsidR="0018632B" w:rsidRPr="00B22919" w:rsidRDefault="0018632B" w:rsidP="00620B37">
            <w:pPr>
              <w:rPr>
                <w:rFonts w:cstheme="minorHAnsi"/>
                <w:sz w:val="22"/>
              </w:rPr>
            </w:pPr>
          </w:p>
          <w:p w14:paraId="50D5B10B" w14:textId="77777777" w:rsidR="0018632B" w:rsidRPr="00B22919" w:rsidRDefault="0018632B" w:rsidP="00620B37">
            <w:pPr>
              <w:rPr>
                <w:rFonts w:cstheme="minorHAnsi"/>
                <w:sz w:val="22"/>
              </w:rPr>
            </w:pPr>
          </w:p>
          <w:p w14:paraId="30F5DD19" w14:textId="77777777" w:rsidR="0018632B" w:rsidRPr="00B22919" w:rsidRDefault="0018632B" w:rsidP="00620B37">
            <w:pPr>
              <w:rPr>
                <w:rFonts w:cstheme="minorHAnsi"/>
                <w:sz w:val="22"/>
              </w:rPr>
            </w:pPr>
          </w:p>
          <w:p w14:paraId="632FC359" w14:textId="77777777" w:rsidR="0018632B" w:rsidRPr="00B22919" w:rsidRDefault="0018632B" w:rsidP="00620B37">
            <w:pPr>
              <w:rPr>
                <w:rFonts w:cstheme="minorHAnsi"/>
                <w:sz w:val="22"/>
              </w:rPr>
            </w:pPr>
          </w:p>
          <w:p w14:paraId="3A66212C" w14:textId="77777777" w:rsidR="0018632B" w:rsidRPr="00B22919" w:rsidRDefault="0018632B" w:rsidP="00620B37">
            <w:pPr>
              <w:rPr>
                <w:rFonts w:cstheme="minorHAnsi"/>
                <w:sz w:val="22"/>
              </w:rPr>
            </w:pPr>
          </w:p>
          <w:p w14:paraId="7B1367C7" w14:textId="77777777" w:rsidR="0018632B" w:rsidRPr="00B22919" w:rsidRDefault="0018632B" w:rsidP="00620B37">
            <w:pPr>
              <w:rPr>
                <w:rFonts w:cstheme="minorHAnsi"/>
                <w:sz w:val="22"/>
              </w:rPr>
            </w:pPr>
          </w:p>
          <w:p w14:paraId="3281327B" w14:textId="77777777" w:rsidR="0018632B" w:rsidRPr="00B22919" w:rsidRDefault="0018632B" w:rsidP="00620B37">
            <w:pPr>
              <w:rPr>
                <w:rFonts w:cstheme="minorHAnsi"/>
                <w:sz w:val="22"/>
              </w:rPr>
            </w:pPr>
          </w:p>
          <w:p w14:paraId="217A75D2" w14:textId="77777777" w:rsidR="0018632B" w:rsidRPr="00B22919" w:rsidRDefault="0018632B" w:rsidP="00620B37">
            <w:pPr>
              <w:rPr>
                <w:rFonts w:cstheme="minorHAnsi"/>
                <w:sz w:val="22"/>
              </w:rPr>
            </w:pPr>
          </w:p>
          <w:p w14:paraId="7206CAA9" w14:textId="77777777" w:rsidR="0018632B" w:rsidRPr="00B22919" w:rsidRDefault="0018632B" w:rsidP="00620B37">
            <w:pPr>
              <w:rPr>
                <w:rFonts w:cstheme="minorHAnsi"/>
                <w:sz w:val="22"/>
              </w:rPr>
            </w:pPr>
          </w:p>
        </w:tc>
      </w:tr>
      <w:tr w:rsidR="0018632B" w:rsidRPr="007E46E6" w14:paraId="04C04CD6" w14:textId="77777777" w:rsidTr="00620B37">
        <w:tc>
          <w:tcPr>
            <w:tcW w:w="468" w:type="dxa"/>
          </w:tcPr>
          <w:p w14:paraId="6499F136" w14:textId="77777777" w:rsidR="0018632B" w:rsidRPr="00B22919" w:rsidRDefault="0018632B" w:rsidP="00620B37">
            <w:pPr>
              <w:spacing w:before="120" w:after="120"/>
              <w:jc w:val="center"/>
              <w:rPr>
                <w:rFonts w:cstheme="minorHAnsi"/>
                <w:b/>
                <w:sz w:val="22"/>
              </w:rPr>
            </w:pPr>
            <w:r w:rsidRPr="00B22919">
              <w:rPr>
                <w:rFonts w:cstheme="minorHAnsi"/>
                <w:b/>
                <w:sz w:val="22"/>
              </w:rPr>
              <w:t>2</w:t>
            </w:r>
          </w:p>
        </w:tc>
        <w:tc>
          <w:tcPr>
            <w:tcW w:w="8414" w:type="dxa"/>
          </w:tcPr>
          <w:p w14:paraId="00C79C35" w14:textId="77777777" w:rsidR="0018632B" w:rsidRPr="00B22919" w:rsidRDefault="0018632B" w:rsidP="00620B37">
            <w:pPr>
              <w:spacing w:before="120" w:after="120"/>
              <w:rPr>
                <w:rFonts w:cstheme="minorHAnsi"/>
                <w:b/>
                <w:sz w:val="22"/>
              </w:rPr>
            </w:pPr>
            <w:r w:rsidRPr="00B22919">
              <w:rPr>
                <w:rFonts w:cstheme="minorHAnsi"/>
                <w:b/>
                <w:sz w:val="22"/>
              </w:rPr>
              <w:t>THE LEGAL INGREDIENTS OF THE CHARGE(S) AND THE ONUS AND STANDARD OF PROOF</w:t>
            </w:r>
          </w:p>
        </w:tc>
      </w:tr>
      <w:tr w:rsidR="0018632B" w:rsidRPr="007E46E6" w14:paraId="40A32774" w14:textId="77777777" w:rsidTr="00620B37">
        <w:tc>
          <w:tcPr>
            <w:tcW w:w="468" w:type="dxa"/>
          </w:tcPr>
          <w:p w14:paraId="60506E54" w14:textId="77777777" w:rsidR="0018632B" w:rsidRPr="00B22919" w:rsidRDefault="0018632B" w:rsidP="00620B37">
            <w:pPr>
              <w:jc w:val="center"/>
              <w:rPr>
                <w:rFonts w:cstheme="minorHAnsi"/>
                <w:sz w:val="22"/>
              </w:rPr>
            </w:pPr>
          </w:p>
        </w:tc>
        <w:tc>
          <w:tcPr>
            <w:tcW w:w="8414" w:type="dxa"/>
          </w:tcPr>
          <w:p w14:paraId="08A587E2" w14:textId="77777777" w:rsidR="0018632B" w:rsidRPr="00B22919" w:rsidRDefault="0018632B" w:rsidP="00620B37">
            <w:pPr>
              <w:rPr>
                <w:rFonts w:cstheme="minorHAnsi"/>
                <w:sz w:val="22"/>
              </w:rPr>
            </w:pPr>
          </w:p>
          <w:p w14:paraId="515AAAE3" w14:textId="77777777" w:rsidR="0018632B" w:rsidRPr="00B22919" w:rsidRDefault="0018632B" w:rsidP="00620B37">
            <w:pPr>
              <w:rPr>
                <w:rFonts w:cstheme="minorHAnsi"/>
                <w:sz w:val="22"/>
              </w:rPr>
            </w:pPr>
          </w:p>
          <w:p w14:paraId="1E5AB2BD" w14:textId="77777777" w:rsidR="0018632B" w:rsidRPr="00B22919" w:rsidRDefault="0018632B" w:rsidP="00620B37">
            <w:pPr>
              <w:rPr>
                <w:rFonts w:cstheme="minorHAnsi"/>
                <w:sz w:val="22"/>
              </w:rPr>
            </w:pPr>
          </w:p>
          <w:p w14:paraId="1887C232" w14:textId="77777777" w:rsidR="0018632B" w:rsidRPr="00B22919" w:rsidRDefault="0018632B" w:rsidP="00620B37">
            <w:pPr>
              <w:rPr>
                <w:rFonts w:cstheme="minorHAnsi"/>
                <w:sz w:val="22"/>
              </w:rPr>
            </w:pPr>
          </w:p>
          <w:p w14:paraId="2B31C139" w14:textId="77777777" w:rsidR="0018632B" w:rsidRPr="00B22919" w:rsidRDefault="0018632B" w:rsidP="00620B37">
            <w:pPr>
              <w:rPr>
                <w:rFonts w:cstheme="minorHAnsi"/>
                <w:sz w:val="22"/>
              </w:rPr>
            </w:pPr>
          </w:p>
          <w:p w14:paraId="2ECE5F01" w14:textId="77777777" w:rsidR="0018632B" w:rsidRPr="00B22919" w:rsidRDefault="0018632B" w:rsidP="00620B37">
            <w:pPr>
              <w:rPr>
                <w:rFonts w:cstheme="minorHAnsi"/>
                <w:sz w:val="22"/>
              </w:rPr>
            </w:pPr>
          </w:p>
          <w:p w14:paraId="3E1F8527" w14:textId="77777777" w:rsidR="0018632B" w:rsidRPr="00B22919" w:rsidRDefault="0018632B" w:rsidP="00620B37">
            <w:pPr>
              <w:rPr>
                <w:rFonts w:cstheme="minorHAnsi"/>
                <w:sz w:val="22"/>
              </w:rPr>
            </w:pPr>
          </w:p>
          <w:p w14:paraId="5A43F033" w14:textId="77777777" w:rsidR="0018632B" w:rsidRPr="00B22919" w:rsidRDefault="0018632B" w:rsidP="00620B37">
            <w:pPr>
              <w:rPr>
                <w:rFonts w:cstheme="minorHAnsi"/>
                <w:sz w:val="22"/>
              </w:rPr>
            </w:pPr>
          </w:p>
          <w:p w14:paraId="7B62B5DB" w14:textId="77777777" w:rsidR="0018632B" w:rsidRPr="00B22919" w:rsidRDefault="0018632B" w:rsidP="00620B37">
            <w:pPr>
              <w:rPr>
                <w:rFonts w:cstheme="minorHAnsi"/>
                <w:sz w:val="22"/>
              </w:rPr>
            </w:pPr>
          </w:p>
          <w:p w14:paraId="14E790E4" w14:textId="77777777" w:rsidR="0018632B" w:rsidRPr="00B22919" w:rsidRDefault="0018632B" w:rsidP="00620B37">
            <w:pPr>
              <w:rPr>
                <w:rFonts w:cstheme="minorHAnsi"/>
                <w:sz w:val="22"/>
              </w:rPr>
            </w:pPr>
          </w:p>
          <w:p w14:paraId="12AE37E6" w14:textId="77777777" w:rsidR="0018632B" w:rsidRPr="00B22919" w:rsidRDefault="0018632B" w:rsidP="00620B37">
            <w:pPr>
              <w:rPr>
                <w:rFonts w:cstheme="minorHAnsi"/>
                <w:sz w:val="22"/>
              </w:rPr>
            </w:pPr>
          </w:p>
        </w:tc>
      </w:tr>
      <w:tr w:rsidR="0018632B" w:rsidRPr="007E46E6" w14:paraId="06552D9D" w14:textId="77777777" w:rsidTr="00620B37">
        <w:tc>
          <w:tcPr>
            <w:tcW w:w="468" w:type="dxa"/>
          </w:tcPr>
          <w:p w14:paraId="4E2D701F" w14:textId="77777777" w:rsidR="0018632B" w:rsidRPr="00B22919" w:rsidRDefault="0018632B" w:rsidP="00620B37">
            <w:pPr>
              <w:spacing w:before="120" w:after="120"/>
              <w:jc w:val="center"/>
              <w:rPr>
                <w:rFonts w:cstheme="minorHAnsi"/>
                <w:b/>
                <w:sz w:val="22"/>
              </w:rPr>
            </w:pPr>
            <w:r w:rsidRPr="00B22919">
              <w:rPr>
                <w:rFonts w:cstheme="minorHAnsi"/>
                <w:b/>
                <w:sz w:val="22"/>
              </w:rPr>
              <w:t>3</w:t>
            </w:r>
          </w:p>
        </w:tc>
        <w:tc>
          <w:tcPr>
            <w:tcW w:w="8414" w:type="dxa"/>
          </w:tcPr>
          <w:p w14:paraId="40332D14" w14:textId="77777777" w:rsidR="0018632B" w:rsidRPr="00B22919" w:rsidRDefault="0018632B" w:rsidP="00620B37">
            <w:pPr>
              <w:spacing w:before="120" w:after="120"/>
              <w:rPr>
                <w:rFonts w:cstheme="minorHAnsi"/>
                <w:b/>
                <w:sz w:val="22"/>
              </w:rPr>
            </w:pPr>
            <w:r w:rsidRPr="00B22919">
              <w:rPr>
                <w:rFonts w:cstheme="minorHAnsi"/>
                <w:b/>
                <w:sz w:val="22"/>
              </w:rPr>
              <w:t>UNDISPUTED FACTS</w:t>
            </w:r>
          </w:p>
        </w:tc>
      </w:tr>
      <w:tr w:rsidR="0018632B" w:rsidRPr="007E46E6" w14:paraId="0BA47D03" w14:textId="77777777" w:rsidTr="00620B37">
        <w:tc>
          <w:tcPr>
            <w:tcW w:w="468" w:type="dxa"/>
          </w:tcPr>
          <w:p w14:paraId="0CC38F3E" w14:textId="77777777" w:rsidR="0018632B" w:rsidRPr="00B22919" w:rsidRDefault="0018632B" w:rsidP="00620B37">
            <w:pPr>
              <w:jc w:val="center"/>
              <w:rPr>
                <w:rFonts w:cstheme="minorHAnsi"/>
                <w:sz w:val="22"/>
              </w:rPr>
            </w:pPr>
          </w:p>
        </w:tc>
        <w:tc>
          <w:tcPr>
            <w:tcW w:w="8414" w:type="dxa"/>
          </w:tcPr>
          <w:p w14:paraId="455B01A2" w14:textId="77777777" w:rsidR="0018632B" w:rsidRPr="00B22919" w:rsidRDefault="0018632B" w:rsidP="00620B37">
            <w:pPr>
              <w:rPr>
                <w:rFonts w:cstheme="minorHAnsi"/>
                <w:sz w:val="22"/>
              </w:rPr>
            </w:pPr>
          </w:p>
          <w:p w14:paraId="4F5A81F6" w14:textId="77777777" w:rsidR="0018632B" w:rsidRPr="00B22919" w:rsidRDefault="0018632B" w:rsidP="00620B37">
            <w:pPr>
              <w:rPr>
                <w:rFonts w:cstheme="minorHAnsi"/>
                <w:sz w:val="22"/>
              </w:rPr>
            </w:pPr>
          </w:p>
          <w:p w14:paraId="5E389999" w14:textId="77777777" w:rsidR="0018632B" w:rsidRPr="00B22919" w:rsidRDefault="0018632B" w:rsidP="00620B37">
            <w:pPr>
              <w:rPr>
                <w:rFonts w:cstheme="minorHAnsi"/>
                <w:sz w:val="22"/>
              </w:rPr>
            </w:pPr>
          </w:p>
          <w:p w14:paraId="3C697D9D" w14:textId="77777777" w:rsidR="0018632B" w:rsidRPr="00B22919" w:rsidRDefault="0018632B" w:rsidP="00620B37">
            <w:pPr>
              <w:rPr>
                <w:rFonts w:cstheme="minorHAnsi"/>
                <w:sz w:val="22"/>
              </w:rPr>
            </w:pPr>
          </w:p>
          <w:p w14:paraId="3604D39E" w14:textId="77777777" w:rsidR="0018632B" w:rsidRPr="00B22919" w:rsidRDefault="0018632B" w:rsidP="00620B37">
            <w:pPr>
              <w:rPr>
                <w:rFonts w:cstheme="minorHAnsi"/>
                <w:sz w:val="22"/>
              </w:rPr>
            </w:pPr>
          </w:p>
          <w:p w14:paraId="7237173B" w14:textId="77777777" w:rsidR="0018632B" w:rsidRPr="00B22919" w:rsidRDefault="0018632B" w:rsidP="00620B37">
            <w:pPr>
              <w:rPr>
                <w:rFonts w:cstheme="minorHAnsi"/>
                <w:sz w:val="22"/>
              </w:rPr>
            </w:pPr>
          </w:p>
          <w:p w14:paraId="46833389" w14:textId="77777777" w:rsidR="0018632B" w:rsidRPr="00B22919" w:rsidRDefault="0018632B" w:rsidP="00620B37">
            <w:pPr>
              <w:rPr>
                <w:rFonts w:cstheme="minorHAnsi"/>
                <w:sz w:val="22"/>
              </w:rPr>
            </w:pPr>
          </w:p>
          <w:p w14:paraId="325CE769" w14:textId="77777777" w:rsidR="0018632B" w:rsidRPr="00B22919" w:rsidRDefault="0018632B" w:rsidP="00620B37">
            <w:pPr>
              <w:rPr>
                <w:rFonts w:cstheme="minorHAnsi"/>
                <w:sz w:val="22"/>
              </w:rPr>
            </w:pPr>
          </w:p>
          <w:p w14:paraId="31267C6A" w14:textId="77777777" w:rsidR="0018632B" w:rsidRPr="00B22919" w:rsidRDefault="0018632B" w:rsidP="00620B37">
            <w:pPr>
              <w:rPr>
                <w:rFonts w:cstheme="minorHAnsi"/>
                <w:sz w:val="22"/>
              </w:rPr>
            </w:pPr>
          </w:p>
          <w:p w14:paraId="2C7FBD1C" w14:textId="77777777" w:rsidR="0018632B" w:rsidRPr="00B22919" w:rsidRDefault="0018632B" w:rsidP="00620B37">
            <w:pPr>
              <w:rPr>
                <w:rFonts w:cstheme="minorHAnsi"/>
                <w:sz w:val="22"/>
              </w:rPr>
            </w:pPr>
          </w:p>
          <w:p w14:paraId="3B86A367" w14:textId="77777777" w:rsidR="0018632B" w:rsidRPr="00B22919" w:rsidRDefault="0018632B" w:rsidP="00620B37">
            <w:pPr>
              <w:rPr>
                <w:rFonts w:cstheme="minorHAnsi"/>
                <w:sz w:val="22"/>
              </w:rPr>
            </w:pPr>
          </w:p>
          <w:p w14:paraId="37378427" w14:textId="77777777" w:rsidR="0018632B" w:rsidRPr="00B22919" w:rsidRDefault="0018632B" w:rsidP="00620B37">
            <w:pPr>
              <w:rPr>
                <w:rFonts w:cstheme="minorHAnsi"/>
                <w:sz w:val="22"/>
              </w:rPr>
            </w:pPr>
          </w:p>
          <w:p w14:paraId="67D5AEEC" w14:textId="77777777" w:rsidR="0018632B" w:rsidRPr="00B22919" w:rsidRDefault="0018632B" w:rsidP="00620B37">
            <w:pPr>
              <w:rPr>
                <w:rFonts w:cstheme="minorHAnsi"/>
                <w:sz w:val="22"/>
              </w:rPr>
            </w:pPr>
          </w:p>
        </w:tc>
      </w:tr>
      <w:tr w:rsidR="0018632B" w:rsidRPr="007E46E6" w14:paraId="618FC13D" w14:textId="77777777" w:rsidTr="00620B37">
        <w:tc>
          <w:tcPr>
            <w:tcW w:w="468" w:type="dxa"/>
          </w:tcPr>
          <w:p w14:paraId="405C976F" w14:textId="77777777" w:rsidR="0018632B" w:rsidRPr="00B22919" w:rsidRDefault="0018632B" w:rsidP="00620B37">
            <w:pPr>
              <w:keepNext/>
              <w:keepLines/>
              <w:spacing w:before="120" w:after="120"/>
              <w:jc w:val="center"/>
              <w:rPr>
                <w:rFonts w:cstheme="minorHAnsi"/>
                <w:b/>
                <w:sz w:val="22"/>
              </w:rPr>
            </w:pPr>
            <w:r w:rsidRPr="00B22919">
              <w:rPr>
                <w:rFonts w:cstheme="minorHAnsi"/>
                <w:b/>
                <w:sz w:val="22"/>
              </w:rPr>
              <w:lastRenderedPageBreak/>
              <w:t>4</w:t>
            </w:r>
          </w:p>
        </w:tc>
        <w:tc>
          <w:tcPr>
            <w:tcW w:w="8414" w:type="dxa"/>
          </w:tcPr>
          <w:p w14:paraId="3B2A51C5" w14:textId="77777777" w:rsidR="0018632B" w:rsidRPr="00B22919" w:rsidRDefault="0018632B" w:rsidP="00620B37">
            <w:pPr>
              <w:keepNext/>
              <w:keepLines/>
              <w:spacing w:before="120" w:after="120"/>
              <w:rPr>
                <w:rFonts w:cstheme="minorHAnsi"/>
                <w:b/>
                <w:sz w:val="22"/>
              </w:rPr>
            </w:pPr>
            <w:r w:rsidRPr="00B22919">
              <w:rPr>
                <w:rFonts w:cstheme="minorHAnsi"/>
                <w:b/>
                <w:sz w:val="22"/>
              </w:rPr>
              <w:t>DISPUTED FACTS AND A RESOLUTION</w:t>
            </w:r>
          </w:p>
        </w:tc>
      </w:tr>
      <w:tr w:rsidR="0018632B" w:rsidRPr="007E46E6" w14:paraId="1186AE65" w14:textId="77777777" w:rsidTr="00620B37">
        <w:tc>
          <w:tcPr>
            <w:tcW w:w="468" w:type="dxa"/>
          </w:tcPr>
          <w:p w14:paraId="62F536B9" w14:textId="77777777" w:rsidR="0018632B" w:rsidRPr="00B22919" w:rsidRDefault="0018632B" w:rsidP="00620B37">
            <w:pPr>
              <w:keepNext/>
              <w:keepLines/>
              <w:jc w:val="center"/>
              <w:rPr>
                <w:rFonts w:cstheme="minorHAnsi"/>
                <w:sz w:val="22"/>
              </w:rPr>
            </w:pPr>
          </w:p>
        </w:tc>
        <w:tc>
          <w:tcPr>
            <w:tcW w:w="8414" w:type="dxa"/>
          </w:tcPr>
          <w:p w14:paraId="744130D2" w14:textId="77777777" w:rsidR="0018632B" w:rsidRPr="00B22919" w:rsidRDefault="0018632B" w:rsidP="00620B37">
            <w:pPr>
              <w:keepNext/>
              <w:keepLines/>
              <w:rPr>
                <w:rFonts w:cstheme="minorHAnsi"/>
                <w:sz w:val="22"/>
              </w:rPr>
            </w:pPr>
          </w:p>
          <w:p w14:paraId="03FACB6C" w14:textId="77777777" w:rsidR="0018632B" w:rsidRPr="00B22919" w:rsidRDefault="0018632B" w:rsidP="00620B37">
            <w:pPr>
              <w:keepNext/>
              <w:keepLines/>
              <w:rPr>
                <w:rFonts w:cstheme="minorHAnsi"/>
                <w:sz w:val="22"/>
              </w:rPr>
            </w:pPr>
          </w:p>
          <w:p w14:paraId="475AADB3" w14:textId="77777777" w:rsidR="0018632B" w:rsidRPr="00B22919" w:rsidRDefault="0018632B" w:rsidP="00620B37">
            <w:pPr>
              <w:keepNext/>
              <w:keepLines/>
              <w:rPr>
                <w:rFonts w:cstheme="minorHAnsi"/>
                <w:sz w:val="22"/>
              </w:rPr>
            </w:pPr>
          </w:p>
          <w:p w14:paraId="7CC68018" w14:textId="77777777" w:rsidR="0018632B" w:rsidRPr="00B22919" w:rsidRDefault="0018632B" w:rsidP="00620B37">
            <w:pPr>
              <w:keepNext/>
              <w:keepLines/>
              <w:rPr>
                <w:rFonts w:cstheme="minorHAnsi"/>
                <w:sz w:val="22"/>
              </w:rPr>
            </w:pPr>
          </w:p>
          <w:p w14:paraId="662D1147" w14:textId="77777777" w:rsidR="0018632B" w:rsidRPr="00B22919" w:rsidRDefault="0018632B" w:rsidP="00620B37">
            <w:pPr>
              <w:keepNext/>
              <w:keepLines/>
              <w:rPr>
                <w:rFonts w:cstheme="minorHAnsi"/>
                <w:sz w:val="22"/>
              </w:rPr>
            </w:pPr>
          </w:p>
          <w:p w14:paraId="69FCB4AC" w14:textId="77777777" w:rsidR="0018632B" w:rsidRPr="00B22919" w:rsidRDefault="0018632B" w:rsidP="00620B37">
            <w:pPr>
              <w:keepNext/>
              <w:keepLines/>
              <w:rPr>
                <w:rFonts w:cstheme="minorHAnsi"/>
                <w:sz w:val="22"/>
              </w:rPr>
            </w:pPr>
          </w:p>
          <w:p w14:paraId="1EAC0932" w14:textId="77777777" w:rsidR="0018632B" w:rsidRPr="00B22919" w:rsidRDefault="0018632B" w:rsidP="00620B37">
            <w:pPr>
              <w:keepNext/>
              <w:keepLines/>
              <w:rPr>
                <w:rFonts w:cstheme="minorHAnsi"/>
                <w:sz w:val="22"/>
              </w:rPr>
            </w:pPr>
          </w:p>
          <w:p w14:paraId="48E98D6B" w14:textId="77777777" w:rsidR="0018632B" w:rsidRPr="00B22919" w:rsidRDefault="0018632B" w:rsidP="00620B37">
            <w:pPr>
              <w:keepNext/>
              <w:keepLines/>
              <w:rPr>
                <w:rFonts w:cstheme="minorHAnsi"/>
                <w:sz w:val="22"/>
              </w:rPr>
            </w:pPr>
          </w:p>
          <w:p w14:paraId="42E31BEF" w14:textId="77777777" w:rsidR="0018632B" w:rsidRPr="00B22919" w:rsidRDefault="0018632B" w:rsidP="00620B37">
            <w:pPr>
              <w:keepNext/>
              <w:keepLines/>
              <w:rPr>
                <w:rFonts w:cstheme="minorHAnsi"/>
                <w:sz w:val="22"/>
              </w:rPr>
            </w:pPr>
          </w:p>
          <w:p w14:paraId="1DB38667" w14:textId="77777777" w:rsidR="0018632B" w:rsidRPr="00B22919" w:rsidRDefault="0018632B" w:rsidP="00620B37">
            <w:pPr>
              <w:keepNext/>
              <w:keepLines/>
              <w:rPr>
                <w:rFonts w:cstheme="minorHAnsi"/>
                <w:sz w:val="22"/>
              </w:rPr>
            </w:pPr>
          </w:p>
          <w:p w14:paraId="0B37EA73" w14:textId="77777777" w:rsidR="0018632B" w:rsidRPr="00B22919" w:rsidRDefault="0018632B" w:rsidP="00620B37">
            <w:pPr>
              <w:keepNext/>
              <w:keepLines/>
              <w:rPr>
                <w:rFonts w:cstheme="minorHAnsi"/>
                <w:sz w:val="22"/>
              </w:rPr>
            </w:pPr>
          </w:p>
          <w:p w14:paraId="7B29E6C3" w14:textId="77777777" w:rsidR="0018632B" w:rsidRPr="00B22919" w:rsidRDefault="0018632B" w:rsidP="00620B37">
            <w:pPr>
              <w:keepNext/>
              <w:keepLines/>
              <w:rPr>
                <w:rFonts w:cstheme="minorHAnsi"/>
                <w:sz w:val="22"/>
              </w:rPr>
            </w:pPr>
          </w:p>
        </w:tc>
      </w:tr>
      <w:tr w:rsidR="0018632B" w:rsidRPr="007E46E6" w14:paraId="2ADA780A" w14:textId="77777777" w:rsidTr="00620B37">
        <w:tc>
          <w:tcPr>
            <w:tcW w:w="468" w:type="dxa"/>
          </w:tcPr>
          <w:p w14:paraId="76DD0D5D" w14:textId="77777777" w:rsidR="0018632B" w:rsidRPr="00B22919" w:rsidRDefault="0018632B" w:rsidP="00620B37">
            <w:pPr>
              <w:spacing w:before="120" w:after="120"/>
              <w:jc w:val="center"/>
              <w:rPr>
                <w:rFonts w:cstheme="minorHAnsi"/>
                <w:b/>
                <w:sz w:val="22"/>
              </w:rPr>
            </w:pPr>
            <w:r w:rsidRPr="00B22919">
              <w:rPr>
                <w:rFonts w:cstheme="minorHAnsi"/>
                <w:b/>
                <w:sz w:val="22"/>
              </w:rPr>
              <w:t>5</w:t>
            </w:r>
          </w:p>
        </w:tc>
        <w:tc>
          <w:tcPr>
            <w:tcW w:w="8414" w:type="dxa"/>
          </w:tcPr>
          <w:p w14:paraId="19569D3A" w14:textId="77777777" w:rsidR="0018632B" w:rsidRPr="00B22919" w:rsidRDefault="0018632B" w:rsidP="00620B37">
            <w:pPr>
              <w:spacing w:before="120" w:after="120"/>
              <w:rPr>
                <w:rFonts w:cstheme="minorHAnsi"/>
                <w:b/>
                <w:sz w:val="22"/>
              </w:rPr>
            </w:pPr>
            <w:r w:rsidRPr="00B22919">
              <w:rPr>
                <w:rFonts w:cstheme="minorHAnsi"/>
                <w:b/>
                <w:sz w:val="22"/>
              </w:rPr>
              <w:t>APPLICATION OF THE LAW – Apply the law from 2 to the facts in 3 and 4 (including “defences”)</w:t>
            </w:r>
          </w:p>
        </w:tc>
      </w:tr>
      <w:tr w:rsidR="0018632B" w:rsidRPr="007E46E6" w14:paraId="19CA0202" w14:textId="77777777" w:rsidTr="00620B37">
        <w:tc>
          <w:tcPr>
            <w:tcW w:w="468" w:type="dxa"/>
          </w:tcPr>
          <w:p w14:paraId="1A3BD36E" w14:textId="77777777" w:rsidR="0018632B" w:rsidRPr="00B22919" w:rsidRDefault="0018632B" w:rsidP="00620B37">
            <w:pPr>
              <w:jc w:val="center"/>
              <w:rPr>
                <w:rFonts w:cstheme="minorHAnsi"/>
                <w:sz w:val="22"/>
              </w:rPr>
            </w:pPr>
          </w:p>
        </w:tc>
        <w:tc>
          <w:tcPr>
            <w:tcW w:w="8414" w:type="dxa"/>
          </w:tcPr>
          <w:p w14:paraId="042AD47E" w14:textId="77777777" w:rsidR="0018632B" w:rsidRPr="00B22919" w:rsidRDefault="0018632B" w:rsidP="00620B37">
            <w:pPr>
              <w:jc w:val="center"/>
              <w:rPr>
                <w:rFonts w:cstheme="minorHAnsi"/>
                <w:sz w:val="22"/>
              </w:rPr>
            </w:pPr>
          </w:p>
          <w:p w14:paraId="7A269BB8" w14:textId="77777777" w:rsidR="0018632B" w:rsidRPr="00B22919" w:rsidRDefault="0018632B" w:rsidP="00620B37">
            <w:pPr>
              <w:jc w:val="center"/>
              <w:rPr>
                <w:rFonts w:cstheme="minorHAnsi"/>
                <w:sz w:val="22"/>
              </w:rPr>
            </w:pPr>
          </w:p>
          <w:p w14:paraId="3630D9A8" w14:textId="77777777" w:rsidR="0018632B" w:rsidRPr="00B22919" w:rsidRDefault="0018632B" w:rsidP="00620B37">
            <w:pPr>
              <w:jc w:val="center"/>
              <w:rPr>
                <w:rFonts w:cstheme="minorHAnsi"/>
                <w:sz w:val="22"/>
              </w:rPr>
            </w:pPr>
          </w:p>
          <w:p w14:paraId="0B1AC698" w14:textId="77777777" w:rsidR="0018632B" w:rsidRPr="00B22919" w:rsidRDefault="0018632B" w:rsidP="00620B37">
            <w:pPr>
              <w:jc w:val="center"/>
              <w:rPr>
                <w:rFonts w:cstheme="minorHAnsi"/>
                <w:sz w:val="22"/>
              </w:rPr>
            </w:pPr>
          </w:p>
          <w:p w14:paraId="1D41706A" w14:textId="77777777" w:rsidR="0018632B" w:rsidRPr="00B22919" w:rsidRDefault="0018632B" w:rsidP="00620B37">
            <w:pPr>
              <w:jc w:val="center"/>
              <w:rPr>
                <w:rFonts w:cstheme="minorHAnsi"/>
                <w:sz w:val="22"/>
              </w:rPr>
            </w:pPr>
          </w:p>
          <w:p w14:paraId="72825903" w14:textId="77777777" w:rsidR="0018632B" w:rsidRPr="00B22919" w:rsidRDefault="0018632B" w:rsidP="00620B37">
            <w:pPr>
              <w:jc w:val="center"/>
              <w:rPr>
                <w:rFonts w:cstheme="minorHAnsi"/>
                <w:sz w:val="22"/>
              </w:rPr>
            </w:pPr>
          </w:p>
          <w:p w14:paraId="1DD10D07" w14:textId="3560F134" w:rsidR="0018632B" w:rsidRPr="00B22919" w:rsidRDefault="0018632B" w:rsidP="0018632B">
            <w:pPr>
              <w:rPr>
                <w:rFonts w:cstheme="minorHAnsi"/>
                <w:sz w:val="22"/>
              </w:rPr>
            </w:pPr>
          </w:p>
          <w:p w14:paraId="77ED854E" w14:textId="77777777" w:rsidR="0018632B" w:rsidRPr="00B22919" w:rsidRDefault="0018632B" w:rsidP="00620B37">
            <w:pPr>
              <w:jc w:val="center"/>
              <w:rPr>
                <w:rFonts w:cstheme="minorHAnsi"/>
                <w:sz w:val="22"/>
              </w:rPr>
            </w:pPr>
          </w:p>
          <w:p w14:paraId="6E1FF147" w14:textId="77777777" w:rsidR="0018632B" w:rsidRPr="00B22919" w:rsidRDefault="0018632B" w:rsidP="00620B37">
            <w:pPr>
              <w:jc w:val="center"/>
              <w:rPr>
                <w:rFonts w:cstheme="minorHAnsi"/>
                <w:sz w:val="22"/>
              </w:rPr>
            </w:pPr>
          </w:p>
          <w:p w14:paraId="5A781904" w14:textId="77777777" w:rsidR="0018632B" w:rsidRPr="00B22919" w:rsidRDefault="0018632B" w:rsidP="00620B37">
            <w:pPr>
              <w:jc w:val="center"/>
              <w:rPr>
                <w:rFonts w:cstheme="minorHAnsi"/>
                <w:sz w:val="22"/>
              </w:rPr>
            </w:pPr>
          </w:p>
          <w:p w14:paraId="4C64A1C4" w14:textId="77777777" w:rsidR="0018632B" w:rsidRPr="00B22919" w:rsidRDefault="0018632B" w:rsidP="00620B37">
            <w:pPr>
              <w:jc w:val="center"/>
              <w:rPr>
                <w:rFonts w:cstheme="minorHAnsi"/>
                <w:sz w:val="22"/>
              </w:rPr>
            </w:pPr>
          </w:p>
          <w:p w14:paraId="4B9ECAF2" w14:textId="77777777" w:rsidR="0018632B" w:rsidRPr="00B22919" w:rsidRDefault="0018632B" w:rsidP="00620B37">
            <w:pPr>
              <w:jc w:val="center"/>
              <w:rPr>
                <w:rFonts w:cstheme="minorHAnsi"/>
                <w:sz w:val="22"/>
              </w:rPr>
            </w:pPr>
          </w:p>
          <w:p w14:paraId="25DC9197" w14:textId="77777777" w:rsidR="0018632B" w:rsidRPr="00B22919" w:rsidRDefault="0018632B" w:rsidP="00620B37">
            <w:pPr>
              <w:jc w:val="center"/>
              <w:rPr>
                <w:rFonts w:cstheme="minorHAnsi"/>
                <w:sz w:val="22"/>
              </w:rPr>
            </w:pPr>
          </w:p>
        </w:tc>
      </w:tr>
      <w:tr w:rsidR="0018632B" w:rsidRPr="007E46E6" w14:paraId="5AE77C3C" w14:textId="77777777" w:rsidTr="00620B37">
        <w:tc>
          <w:tcPr>
            <w:tcW w:w="468" w:type="dxa"/>
          </w:tcPr>
          <w:p w14:paraId="75BBCA62" w14:textId="77777777" w:rsidR="0018632B" w:rsidRPr="00B22919" w:rsidRDefault="0018632B" w:rsidP="00620B37">
            <w:pPr>
              <w:spacing w:before="120" w:after="120"/>
              <w:jc w:val="center"/>
              <w:rPr>
                <w:rFonts w:cstheme="minorHAnsi"/>
                <w:b/>
                <w:sz w:val="22"/>
              </w:rPr>
            </w:pPr>
            <w:r w:rsidRPr="00B22919">
              <w:rPr>
                <w:rFonts w:cstheme="minorHAnsi"/>
                <w:b/>
                <w:sz w:val="22"/>
              </w:rPr>
              <w:t>6</w:t>
            </w:r>
          </w:p>
        </w:tc>
        <w:tc>
          <w:tcPr>
            <w:tcW w:w="8414" w:type="dxa"/>
          </w:tcPr>
          <w:p w14:paraId="405012A1" w14:textId="77777777" w:rsidR="0018632B" w:rsidRPr="00B22919" w:rsidRDefault="0018632B" w:rsidP="00620B37">
            <w:pPr>
              <w:spacing w:before="120" w:after="120"/>
              <w:rPr>
                <w:rFonts w:cstheme="minorHAnsi"/>
                <w:b/>
                <w:sz w:val="22"/>
              </w:rPr>
            </w:pPr>
            <w:r w:rsidRPr="00B22919">
              <w:rPr>
                <w:rFonts w:cstheme="minorHAnsi"/>
                <w:b/>
                <w:sz w:val="22"/>
              </w:rPr>
              <w:t>CONCLUSION:  Illustrating that each element of each charge has been proved or not proved, beyond reasonable doubt</w:t>
            </w:r>
          </w:p>
        </w:tc>
      </w:tr>
      <w:tr w:rsidR="0018632B" w:rsidRPr="007E46E6" w14:paraId="3675AA13" w14:textId="77777777" w:rsidTr="00620B37">
        <w:tc>
          <w:tcPr>
            <w:tcW w:w="468" w:type="dxa"/>
          </w:tcPr>
          <w:p w14:paraId="7D95EA27" w14:textId="77777777" w:rsidR="0018632B" w:rsidRPr="00B22919" w:rsidRDefault="0018632B" w:rsidP="00620B37">
            <w:pPr>
              <w:jc w:val="center"/>
              <w:rPr>
                <w:rFonts w:cstheme="minorHAnsi"/>
                <w:b/>
                <w:sz w:val="22"/>
              </w:rPr>
            </w:pPr>
          </w:p>
        </w:tc>
        <w:tc>
          <w:tcPr>
            <w:tcW w:w="8414" w:type="dxa"/>
          </w:tcPr>
          <w:p w14:paraId="7B44CAA2" w14:textId="77777777" w:rsidR="0018632B" w:rsidRPr="00B22919" w:rsidRDefault="0018632B" w:rsidP="00620B37">
            <w:pPr>
              <w:jc w:val="center"/>
              <w:rPr>
                <w:rFonts w:cstheme="minorHAnsi"/>
                <w:b/>
                <w:sz w:val="22"/>
              </w:rPr>
            </w:pPr>
          </w:p>
          <w:p w14:paraId="191E9B6B" w14:textId="77777777" w:rsidR="0018632B" w:rsidRPr="00B22919" w:rsidRDefault="0018632B" w:rsidP="00620B37">
            <w:pPr>
              <w:jc w:val="center"/>
              <w:rPr>
                <w:rFonts w:cstheme="minorHAnsi"/>
                <w:b/>
                <w:sz w:val="22"/>
              </w:rPr>
            </w:pPr>
          </w:p>
          <w:p w14:paraId="463D275F" w14:textId="77777777" w:rsidR="0018632B" w:rsidRPr="00B22919" w:rsidRDefault="0018632B" w:rsidP="00620B37">
            <w:pPr>
              <w:jc w:val="center"/>
              <w:rPr>
                <w:rFonts w:cstheme="minorHAnsi"/>
                <w:b/>
                <w:sz w:val="22"/>
              </w:rPr>
            </w:pPr>
          </w:p>
          <w:p w14:paraId="331C36A3" w14:textId="77777777" w:rsidR="0018632B" w:rsidRPr="00B22919" w:rsidRDefault="0018632B" w:rsidP="00620B37">
            <w:pPr>
              <w:jc w:val="center"/>
              <w:rPr>
                <w:rFonts w:cstheme="minorHAnsi"/>
                <w:b/>
                <w:sz w:val="22"/>
              </w:rPr>
            </w:pPr>
          </w:p>
          <w:p w14:paraId="5C68DDDC" w14:textId="77777777" w:rsidR="0018632B" w:rsidRPr="00B22919" w:rsidRDefault="0018632B" w:rsidP="00620B37">
            <w:pPr>
              <w:jc w:val="center"/>
              <w:rPr>
                <w:rFonts w:cstheme="minorHAnsi"/>
                <w:b/>
                <w:sz w:val="22"/>
              </w:rPr>
            </w:pPr>
          </w:p>
          <w:p w14:paraId="3E14282C" w14:textId="77777777" w:rsidR="0018632B" w:rsidRPr="00B22919" w:rsidRDefault="0018632B" w:rsidP="00620B37">
            <w:pPr>
              <w:jc w:val="center"/>
              <w:rPr>
                <w:rFonts w:cstheme="minorHAnsi"/>
                <w:b/>
                <w:sz w:val="22"/>
              </w:rPr>
            </w:pPr>
          </w:p>
          <w:p w14:paraId="2656055D" w14:textId="77777777" w:rsidR="0018632B" w:rsidRPr="00B22919" w:rsidRDefault="0018632B" w:rsidP="00620B37">
            <w:pPr>
              <w:jc w:val="center"/>
              <w:rPr>
                <w:rFonts w:cstheme="minorHAnsi"/>
                <w:b/>
                <w:sz w:val="22"/>
              </w:rPr>
            </w:pPr>
          </w:p>
          <w:p w14:paraId="4D189168" w14:textId="77777777" w:rsidR="0018632B" w:rsidRPr="00B22919" w:rsidRDefault="0018632B" w:rsidP="00620B37">
            <w:pPr>
              <w:jc w:val="center"/>
              <w:rPr>
                <w:rFonts w:cstheme="minorHAnsi"/>
                <w:b/>
                <w:sz w:val="22"/>
              </w:rPr>
            </w:pPr>
          </w:p>
          <w:p w14:paraId="428F2DB4" w14:textId="77777777" w:rsidR="0018632B" w:rsidRPr="00B22919" w:rsidRDefault="0018632B" w:rsidP="00620B37">
            <w:pPr>
              <w:jc w:val="center"/>
              <w:rPr>
                <w:rFonts w:cstheme="minorHAnsi"/>
                <w:b/>
                <w:sz w:val="22"/>
              </w:rPr>
            </w:pPr>
          </w:p>
          <w:p w14:paraId="09D933F3" w14:textId="77777777" w:rsidR="0018632B" w:rsidRPr="00B22919" w:rsidRDefault="0018632B" w:rsidP="00620B37">
            <w:pPr>
              <w:jc w:val="center"/>
              <w:rPr>
                <w:rFonts w:cstheme="minorHAnsi"/>
                <w:b/>
                <w:sz w:val="22"/>
              </w:rPr>
            </w:pPr>
          </w:p>
          <w:p w14:paraId="6C5970EF" w14:textId="1F1A63A3" w:rsidR="0018632B" w:rsidRPr="00B22919" w:rsidRDefault="0018632B" w:rsidP="0018632B">
            <w:pPr>
              <w:rPr>
                <w:rFonts w:cstheme="minorHAnsi"/>
                <w:b/>
                <w:sz w:val="22"/>
              </w:rPr>
            </w:pPr>
          </w:p>
          <w:p w14:paraId="3E4E75A3" w14:textId="77777777" w:rsidR="0018632B" w:rsidRPr="00B22919" w:rsidRDefault="0018632B" w:rsidP="00620B37">
            <w:pPr>
              <w:jc w:val="center"/>
              <w:rPr>
                <w:rFonts w:cstheme="minorHAnsi"/>
                <w:b/>
                <w:sz w:val="22"/>
              </w:rPr>
            </w:pPr>
          </w:p>
          <w:p w14:paraId="6303CEF2" w14:textId="77777777" w:rsidR="0018632B" w:rsidRPr="00B22919" w:rsidRDefault="0018632B" w:rsidP="00620B37">
            <w:pPr>
              <w:jc w:val="center"/>
              <w:rPr>
                <w:rFonts w:cstheme="minorHAnsi"/>
                <w:b/>
                <w:sz w:val="22"/>
              </w:rPr>
            </w:pPr>
          </w:p>
          <w:p w14:paraId="242706DD" w14:textId="77777777" w:rsidR="0018632B" w:rsidRPr="00B22919" w:rsidRDefault="0018632B" w:rsidP="00620B37">
            <w:pPr>
              <w:jc w:val="center"/>
              <w:rPr>
                <w:rFonts w:cstheme="minorHAnsi"/>
                <w:b/>
                <w:sz w:val="22"/>
              </w:rPr>
            </w:pPr>
          </w:p>
          <w:p w14:paraId="083F03D0" w14:textId="77777777" w:rsidR="0018632B" w:rsidRPr="00B22919" w:rsidRDefault="0018632B" w:rsidP="00620B37">
            <w:pPr>
              <w:jc w:val="center"/>
              <w:rPr>
                <w:rFonts w:cstheme="minorHAnsi"/>
                <w:b/>
                <w:sz w:val="22"/>
              </w:rPr>
            </w:pPr>
          </w:p>
          <w:p w14:paraId="7481E686" w14:textId="77777777" w:rsidR="0018632B" w:rsidRPr="00B22919" w:rsidRDefault="0018632B" w:rsidP="00620B37">
            <w:pPr>
              <w:jc w:val="center"/>
              <w:rPr>
                <w:rFonts w:cstheme="minorHAnsi"/>
                <w:b/>
                <w:sz w:val="22"/>
              </w:rPr>
            </w:pPr>
          </w:p>
        </w:tc>
      </w:tr>
      <w:tr w:rsidR="0018632B" w:rsidRPr="007E46E6" w14:paraId="50E4775F" w14:textId="77777777" w:rsidTr="00620B37">
        <w:tc>
          <w:tcPr>
            <w:tcW w:w="468" w:type="dxa"/>
          </w:tcPr>
          <w:p w14:paraId="5B0A7D6F" w14:textId="77777777" w:rsidR="0018632B" w:rsidRPr="00B22919" w:rsidRDefault="0018632B" w:rsidP="00620B37">
            <w:pPr>
              <w:keepNext/>
              <w:keepLines/>
              <w:spacing w:before="120" w:after="120"/>
              <w:jc w:val="center"/>
              <w:rPr>
                <w:rFonts w:cstheme="minorHAnsi"/>
                <w:b/>
                <w:sz w:val="22"/>
              </w:rPr>
            </w:pPr>
            <w:r w:rsidRPr="00B22919">
              <w:rPr>
                <w:rFonts w:cstheme="minorHAnsi"/>
                <w:b/>
                <w:sz w:val="22"/>
              </w:rPr>
              <w:lastRenderedPageBreak/>
              <w:t>7</w:t>
            </w:r>
          </w:p>
        </w:tc>
        <w:tc>
          <w:tcPr>
            <w:tcW w:w="8414" w:type="dxa"/>
          </w:tcPr>
          <w:p w14:paraId="3C7ADFB2" w14:textId="77777777" w:rsidR="0018632B" w:rsidRPr="00B22919" w:rsidRDefault="0018632B" w:rsidP="00620B37">
            <w:pPr>
              <w:keepNext/>
              <w:keepLines/>
              <w:spacing w:before="120" w:after="120"/>
              <w:rPr>
                <w:rFonts w:cstheme="minorHAnsi"/>
                <w:b/>
                <w:sz w:val="22"/>
              </w:rPr>
            </w:pPr>
            <w:r w:rsidRPr="00B22919">
              <w:rPr>
                <w:rFonts w:cstheme="minorHAnsi"/>
                <w:b/>
                <w:sz w:val="22"/>
              </w:rPr>
              <w:t>FORMAL DECISION: Use wording of charge and “beyond reasonable doubt”</w:t>
            </w:r>
          </w:p>
        </w:tc>
      </w:tr>
      <w:tr w:rsidR="0018632B" w:rsidRPr="007E46E6" w14:paraId="0277201A" w14:textId="77777777" w:rsidTr="00620B37">
        <w:tc>
          <w:tcPr>
            <w:tcW w:w="468" w:type="dxa"/>
          </w:tcPr>
          <w:p w14:paraId="67C44AD4" w14:textId="77777777" w:rsidR="0018632B" w:rsidRPr="00B22919" w:rsidRDefault="0018632B" w:rsidP="00620B37">
            <w:pPr>
              <w:keepNext/>
              <w:keepLines/>
              <w:jc w:val="center"/>
              <w:rPr>
                <w:rFonts w:cstheme="minorHAnsi"/>
                <w:sz w:val="22"/>
              </w:rPr>
            </w:pPr>
          </w:p>
        </w:tc>
        <w:tc>
          <w:tcPr>
            <w:tcW w:w="8414" w:type="dxa"/>
          </w:tcPr>
          <w:p w14:paraId="7077A69E" w14:textId="77777777" w:rsidR="0018632B" w:rsidRPr="00B22919" w:rsidRDefault="0018632B" w:rsidP="00620B37">
            <w:pPr>
              <w:keepNext/>
              <w:keepLines/>
              <w:rPr>
                <w:rFonts w:cstheme="minorHAnsi"/>
                <w:sz w:val="22"/>
              </w:rPr>
            </w:pPr>
          </w:p>
          <w:p w14:paraId="393FE20D" w14:textId="77777777" w:rsidR="0018632B" w:rsidRPr="00B22919" w:rsidRDefault="0018632B" w:rsidP="00620B37">
            <w:pPr>
              <w:keepNext/>
              <w:keepLines/>
              <w:jc w:val="center"/>
              <w:rPr>
                <w:rFonts w:cstheme="minorHAnsi"/>
                <w:sz w:val="22"/>
              </w:rPr>
            </w:pPr>
          </w:p>
          <w:p w14:paraId="62CFE0DE" w14:textId="77777777" w:rsidR="0018632B" w:rsidRPr="00B22919" w:rsidRDefault="0018632B" w:rsidP="00620B37">
            <w:pPr>
              <w:keepNext/>
              <w:keepLines/>
              <w:jc w:val="center"/>
              <w:rPr>
                <w:rFonts w:cstheme="minorHAnsi"/>
                <w:sz w:val="22"/>
              </w:rPr>
            </w:pPr>
          </w:p>
          <w:p w14:paraId="5BF27DD0" w14:textId="77777777" w:rsidR="0018632B" w:rsidRPr="00B22919" w:rsidRDefault="0018632B" w:rsidP="00620B37">
            <w:pPr>
              <w:keepNext/>
              <w:keepLines/>
              <w:jc w:val="center"/>
              <w:rPr>
                <w:rFonts w:cstheme="minorHAnsi"/>
                <w:sz w:val="22"/>
              </w:rPr>
            </w:pPr>
          </w:p>
          <w:p w14:paraId="00D17440" w14:textId="77777777" w:rsidR="0018632B" w:rsidRPr="00B22919" w:rsidRDefault="0018632B" w:rsidP="00620B37">
            <w:pPr>
              <w:keepNext/>
              <w:keepLines/>
              <w:jc w:val="center"/>
              <w:rPr>
                <w:rFonts w:cstheme="minorHAnsi"/>
                <w:sz w:val="22"/>
              </w:rPr>
            </w:pPr>
          </w:p>
          <w:p w14:paraId="7E656D00" w14:textId="77777777" w:rsidR="0018632B" w:rsidRPr="00B22919" w:rsidRDefault="0018632B" w:rsidP="00620B37">
            <w:pPr>
              <w:keepNext/>
              <w:keepLines/>
              <w:jc w:val="center"/>
              <w:rPr>
                <w:rFonts w:cstheme="minorHAnsi"/>
                <w:sz w:val="22"/>
              </w:rPr>
            </w:pPr>
          </w:p>
          <w:p w14:paraId="14138A39" w14:textId="77777777" w:rsidR="0018632B" w:rsidRPr="00B22919" w:rsidRDefault="0018632B" w:rsidP="00620B37">
            <w:pPr>
              <w:keepNext/>
              <w:keepLines/>
              <w:jc w:val="center"/>
              <w:rPr>
                <w:rFonts w:cstheme="minorHAnsi"/>
                <w:sz w:val="22"/>
              </w:rPr>
            </w:pPr>
          </w:p>
          <w:p w14:paraId="4CAA570B" w14:textId="77777777" w:rsidR="0018632B" w:rsidRPr="00B22919" w:rsidRDefault="0018632B" w:rsidP="00620B37">
            <w:pPr>
              <w:keepNext/>
              <w:keepLines/>
              <w:jc w:val="center"/>
              <w:rPr>
                <w:rFonts w:cstheme="minorHAnsi"/>
                <w:sz w:val="22"/>
              </w:rPr>
            </w:pPr>
          </w:p>
          <w:p w14:paraId="3DDA0C86" w14:textId="77777777" w:rsidR="0018632B" w:rsidRPr="00B22919" w:rsidRDefault="0018632B" w:rsidP="00620B37">
            <w:pPr>
              <w:keepNext/>
              <w:keepLines/>
              <w:jc w:val="center"/>
              <w:rPr>
                <w:rFonts w:cstheme="minorHAnsi"/>
                <w:sz w:val="22"/>
              </w:rPr>
            </w:pPr>
          </w:p>
          <w:p w14:paraId="711F4E1D" w14:textId="77777777" w:rsidR="0018632B" w:rsidRPr="00B22919" w:rsidRDefault="0018632B" w:rsidP="00620B37">
            <w:pPr>
              <w:keepNext/>
              <w:keepLines/>
              <w:jc w:val="center"/>
              <w:rPr>
                <w:rFonts w:cstheme="minorHAnsi"/>
                <w:sz w:val="22"/>
              </w:rPr>
            </w:pPr>
          </w:p>
          <w:p w14:paraId="59049BC8" w14:textId="77777777" w:rsidR="0018632B" w:rsidRPr="00B22919" w:rsidRDefault="0018632B" w:rsidP="00620B37">
            <w:pPr>
              <w:keepNext/>
              <w:keepLines/>
              <w:jc w:val="center"/>
              <w:rPr>
                <w:rFonts w:cstheme="minorHAnsi"/>
                <w:sz w:val="22"/>
              </w:rPr>
            </w:pPr>
          </w:p>
          <w:p w14:paraId="20D91B34" w14:textId="77777777" w:rsidR="0018632B" w:rsidRPr="00B22919" w:rsidRDefault="0018632B" w:rsidP="00620B37">
            <w:pPr>
              <w:keepNext/>
              <w:keepLines/>
              <w:jc w:val="center"/>
              <w:rPr>
                <w:rFonts w:cstheme="minorHAnsi"/>
                <w:sz w:val="22"/>
              </w:rPr>
            </w:pPr>
          </w:p>
          <w:p w14:paraId="43F561AC" w14:textId="77777777" w:rsidR="0018632B" w:rsidRPr="00B22919" w:rsidRDefault="0018632B" w:rsidP="00620B37">
            <w:pPr>
              <w:keepNext/>
              <w:keepLines/>
              <w:jc w:val="center"/>
              <w:rPr>
                <w:rFonts w:cstheme="minorHAnsi"/>
                <w:sz w:val="22"/>
              </w:rPr>
            </w:pPr>
          </w:p>
          <w:p w14:paraId="37B0DDC6" w14:textId="77777777" w:rsidR="0018632B" w:rsidRPr="00B22919" w:rsidRDefault="0018632B" w:rsidP="00620B37">
            <w:pPr>
              <w:keepNext/>
              <w:keepLines/>
              <w:jc w:val="center"/>
              <w:rPr>
                <w:rFonts w:cstheme="minorHAnsi"/>
                <w:sz w:val="22"/>
              </w:rPr>
            </w:pPr>
          </w:p>
          <w:p w14:paraId="1738CA0D" w14:textId="77777777" w:rsidR="0018632B" w:rsidRPr="00B22919" w:rsidRDefault="0018632B" w:rsidP="00620B37">
            <w:pPr>
              <w:keepNext/>
              <w:keepLines/>
              <w:jc w:val="center"/>
              <w:rPr>
                <w:rFonts w:cstheme="minorHAnsi"/>
                <w:sz w:val="22"/>
              </w:rPr>
            </w:pPr>
          </w:p>
          <w:p w14:paraId="78AC1562" w14:textId="77777777" w:rsidR="0018632B" w:rsidRPr="00B22919" w:rsidRDefault="0018632B" w:rsidP="0018632B">
            <w:pPr>
              <w:keepNext/>
              <w:keepLines/>
              <w:rPr>
                <w:rFonts w:cstheme="minorHAnsi"/>
                <w:sz w:val="22"/>
              </w:rPr>
            </w:pPr>
          </w:p>
          <w:p w14:paraId="7CBD476F" w14:textId="77777777" w:rsidR="0018632B" w:rsidRPr="00B22919" w:rsidRDefault="0018632B" w:rsidP="00620B37">
            <w:pPr>
              <w:keepNext/>
              <w:keepLines/>
              <w:jc w:val="center"/>
              <w:rPr>
                <w:rFonts w:cstheme="minorHAnsi"/>
                <w:sz w:val="22"/>
              </w:rPr>
            </w:pPr>
          </w:p>
          <w:p w14:paraId="046A70D4" w14:textId="77777777" w:rsidR="0018632B" w:rsidRPr="00B22919" w:rsidRDefault="0018632B" w:rsidP="00620B37">
            <w:pPr>
              <w:keepNext/>
              <w:keepLines/>
              <w:jc w:val="center"/>
              <w:rPr>
                <w:rFonts w:cstheme="minorHAnsi"/>
                <w:sz w:val="22"/>
              </w:rPr>
            </w:pPr>
          </w:p>
        </w:tc>
      </w:tr>
    </w:tbl>
    <w:p w14:paraId="2824E081" w14:textId="77777777" w:rsidR="0018632B" w:rsidRPr="0018632B" w:rsidRDefault="0018632B" w:rsidP="0018632B"/>
    <w:p w14:paraId="30FECDDE" w14:textId="77AD9155" w:rsidR="0018632B" w:rsidRDefault="0018632B">
      <w:pPr>
        <w:spacing w:after="160" w:line="259" w:lineRule="auto"/>
      </w:pPr>
      <w:r>
        <w:br w:type="page"/>
      </w:r>
    </w:p>
    <w:p w14:paraId="18708360" w14:textId="5C884D53" w:rsidR="0018632B" w:rsidRPr="00140A5D" w:rsidRDefault="0018632B" w:rsidP="0018632B">
      <w:pPr>
        <w:pStyle w:val="Heading1"/>
        <w:pBdr>
          <w:bottom w:val="none" w:sz="0" w:space="0" w:color="auto"/>
        </w:pBdr>
        <w:rPr>
          <w:rStyle w:val="BookTitle"/>
          <w:rFonts w:asciiTheme="minorHAnsi" w:hAnsiTheme="minorHAnsi" w:cstheme="minorHAnsi"/>
          <w:color w:val="00403F"/>
          <w:sz w:val="44"/>
          <w:szCs w:val="44"/>
        </w:rPr>
      </w:pPr>
      <w:bookmarkStart w:id="7" w:name="_Toc11835804"/>
      <w:r w:rsidRPr="00140A5D">
        <w:rPr>
          <w:rStyle w:val="BookTitle"/>
          <w:rFonts w:asciiTheme="minorHAnsi" w:hAnsiTheme="minorHAnsi" w:cstheme="minorHAnsi"/>
          <w:color w:val="00403F"/>
          <w:sz w:val="44"/>
          <w:szCs w:val="44"/>
        </w:rPr>
        <w:lastRenderedPageBreak/>
        <w:t>Annex Eight – Civil Cases Template</w:t>
      </w:r>
      <w:bookmarkEnd w:id="7"/>
    </w:p>
    <w:p w14:paraId="58AD6EE0" w14:textId="6E55E252" w:rsidR="0018632B" w:rsidRDefault="0018632B" w:rsidP="008D1797"/>
    <w:tbl>
      <w:tblPr>
        <w:tblStyle w:val="TableGrid"/>
        <w:tblW w:w="0" w:type="auto"/>
        <w:tblLook w:val="04A0" w:firstRow="1" w:lastRow="0" w:firstColumn="1" w:lastColumn="0" w:noHBand="0" w:noVBand="1"/>
      </w:tblPr>
      <w:tblGrid>
        <w:gridCol w:w="468"/>
        <w:gridCol w:w="8414"/>
      </w:tblGrid>
      <w:tr w:rsidR="0018632B" w:rsidRPr="00B22919" w14:paraId="627F7945" w14:textId="77777777" w:rsidTr="00620B37">
        <w:tc>
          <w:tcPr>
            <w:tcW w:w="468" w:type="dxa"/>
          </w:tcPr>
          <w:p w14:paraId="6ADC099A" w14:textId="77777777" w:rsidR="0018632B" w:rsidRPr="00B22919" w:rsidRDefault="0018632B" w:rsidP="00620B37">
            <w:pPr>
              <w:spacing w:before="120" w:after="120"/>
              <w:rPr>
                <w:rFonts w:cstheme="minorHAnsi"/>
                <w:b/>
                <w:sz w:val="22"/>
                <w:lang w:val="en-US"/>
              </w:rPr>
            </w:pPr>
            <w:r w:rsidRPr="00B22919">
              <w:rPr>
                <w:rFonts w:cstheme="minorHAnsi"/>
                <w:b/>
                <w:sz w:val="22"/>
                <w:lang w:val="en-US"/>
              </w:rPr>
              <w:t>1</w:t>
            </w:r>
          </w:p>
        </w:tc>
        <w:tc>
          <w:tcPr>
            <w:tcW w:w="8414" w:type="dxa"/>
          </w:tcPr>
          <w:p w14:paraId="166958C7" w14:textId="77777777" w:rsidR="0018632B" w:rsidRPr="00B22919" w:rsidRDefault="0018632B" w:rsidP="00620B37">
            <w:pPr>
              <w:spacing w:before="120" w:after="120"/>
              <w:rPr>
                <w:rFonts w:cstheme="minorHAnsi"/>
                <w:b/>
                <w:sz w:val="22"/>
                <w:lang w:val="en-US"/>
              </w:rPr>
            </w:pPr>
            <w:r w:rsidRPr="00B22919">
              <w:rPr>
                <w:rFonts w:cstheme="minorHAnsi"/>
                <w:b/>
                <w:sz w:val="22"/>
                <w:lang w:val="en-US"/>
              </w:rPr>
              <w:t>INTRODUCTION (A short statement describing what the case is about)</w:t>
            </w:r>
          </w:p>
        </w:tc>
      </w:tr>
      <w:tr w:rsidR="0018632B" w:rsidRPr="00B22919" w14:paraId="4A3EEC58" w14:textId="77777777" w:rsidTr="00620B37">
        <w:tc>
          <w:tcPr>
            <w:tcW w:w="468" w:type="dxa"/>
          </w:tcPr>
          <w:p w14:paraId="4F5C47FF" w14:textId="77777777" w:rsidR="0018632B" w:rsidRPr="00B22919" w:rsidRDefault="0018632B" w:rsidP="00620B37">
            <w:pPr>
              <w:rPr>
                <w:rFonts w:cstheme="minorHAnsi"/>
                <w:b/>
                <w:sz w:val="22"/>
                <w:lang w:val="en-US"/>
              </w:rPr>
            </w:pPr>
          </w:p>
        </w:tc>
        <w:tc>
          <w:tcPr>
            <w:tcW w:w="8414" w:type="dxa"/>
          </w:tcPr>
          <w:p w14:paraId="2242EC1D" w14:textId="77777777" w:rsidR="0018632B" w:rsidRPr="00B22919" w:rsidRDefault="0018632B" w:rsidP="00620B37">
            <w:pPr>
              <w:rPr>
                <w:rFonts w:cstheme="minorHAnsi"/>
                <w:b/>
                <w:sz w:val="22"/>
                <w:lang w:val="en-US"/>
              </w:rPr>
            </w:pPr>
          </w:p>
          <w:p w14:paraId="7C68CC47" w14:textId="77777777" w:rsidR="0018632B" w:rsidRPr="00B22919" w:rsidRDefault="0018632B" w:rsidP="00620B37">
            <w:pPr>
              <w:rPr>
                <w:rFonts w:cstheme="minorHAnsi"/>
                <w:b/>
                <w:sz w:val="22"/>
                <w:lang w:val="en-US"/>
              </w:rPr>
            </w:pPr>
          </w:p>
          <w:p w14:paraId="5B71C564" w14:textId="77777777" w:rsidR="0018632B" w:rsidRPr="00B22919" w:rsidRDefault="0018632B" w:rsidP="00620B37">
            <w:pPr>
              <w:rPr>
                <w:rFonts w:cstheme="minorHAnsi"/>
                <w:b/>
                <w:sz w:val="22"/>
                <w:lang w:val="en-US"/>
              </w:rPr>
            </w:pPr>
          </w:p>
          <w:p w14:paraId="36AE6213" w14:textId="77777777" w:rsidR="0018632B" w:rsidRPr="00B22919" w:rsidRDefault="0018632B" w:rsidP="00620B37">
            <w:pPr>
              <w:rPr>
                <w:rFonts w:cstheme="minorHAnsi"/>
                <w:b/>
                <w:sz w:val="22"/>
                <w:lang w:val="en-US"/>
              </w:rPr>
            </w:pPr>
          </w:p>
          <w:p w14:paraId="5AF53716" w14:textId="77777777" w:rsidR="0018632B" w:rsidRPr="00B22919" w:rsidRDefault="0018632B" w:rsidP="00620B37">
            <w:pPr>
              <w:rPr>
                <w:rFonts w:cstheme="minorHAnsi"/>
                <w:b/>
                <w:sz w:val="22"/>
                <w:lang w:val="en-US"/>
              </w:rPr>
            </w:pPr>
          </w:p>
          <w:p w14:paraId="545A89A7" w14:textId="7A4662F9" w:rsidR="0018632B" w:rsidRPr="00B22919" w:rsidRDefault="0018632B" w:rsidP="00620B37">
            <w:pPr>
              <w:rPr>
                <w:rFonts w:cstheme="minorHAnsi"/>
                <w:b/>
                <w:sz w:val="22"/>
                <w:lang w:val="en-US"/>
              </w:rPr>
            </w:pPr>
          </w:p>
          <w:p w14:paraId="305FA0B6" w14:textId="77777777" w:rsidR="0018632B" w:rsidRPr="00B22919" w:rsidRDefault="0018632B" w:rsidP="00620B37">
            <w:pPr>
              <w:rPr>
                <w:rFonts w:cstheme="minorHAnsi"/>
                <w:b/>
                <w:sz w:val="22"/>
                <w:lang w:val="en-US"/>
              </w:rPr>
            </w:pPr>
          </w:p>
          <w:p w14:paraId="5FA5462C" w14:textId="77777777" w:rsidR="0018632B" w:rsidRPr="00B22919" w:rsidRDefault="0018632B" w:rsidP="00620B37">
            <w:pPr>
              <w:rPr>
                <w:rFonts w:cstheme="minorHAnsi"/>
                <w:b/>
                <w:sz w:val="22"/>
                <w:lang w:val="en-US"/>
              </w:rPr>
            </w:pPr>
          </w:p>
          <w:p w14:paraId="628200F1" w14:textId="77777777" w:rsidR="0018632B" w:rsidRPr="00B22919" w:rsidRDefault="0018632B" w:rsidP="00620B37">
            <w:pPr>
              <w:rPr>
                <w:rFonts w:cstheme="minorHAnsi"/>
                <w:b/>
                <w:sz w:val="22"/>
                <w:lang w:val="en-US"/>
              </w:rPr>
            </w:pPr>
          </w:p>
          <w:p w14:paraId="306AFA2A" w14:textId="77777777" w:rsidR="0018632B" w:rsidRPr="00B22919" w:rsidRDefault="0018632B" w:rsidP="00620B37">
            <w:pPr>
              <w:rPr>
                <w:rFonts w:cstheme="minorHAnsi"/>
                <w:b/>
                <w:sz w:val="22"/>
                <w:lang w:val="en-US"/>
              </w:rPr>
            </w:pPr>
          </w:p>
          <w:p w14:paraId="130BE438" w14:textId="77777777" w:rsidR="0018632B" w:rsidRPr="00B22919" w:rsidRDefault="0018632B" w:rsidP="00620B37">
            <w:pPr>
              <w:rPr>
                <w:rFonts w:cstheme="minorHAnsi"/>
                <w:b/>
                <w:sz w:val="22"/>
                <w:lang w:val="en-US"/>
              </w:rPr>
            </w:pPr>
          </w:p>
        </w:tc>
      </w:tr>
      <w:tr w:rsidR="0018632B" w:rsidRPr="00B22919" w14:paraId="3ED0181F" w14:textId="77777777" w:rsidTr="00620B37">
        <w:tc>
          <w:tcPr>
            <w:tcW w:w="468" w:type="dxa"/>
          </w:tcPr>
          <w:p w14:paraId="6AFDC80E" w14:textId="77777777" w:rsidR="0018632B" w:rsidRPr="00B22919" w:rsidRDefault="0018632B" w:rsidP="00620B37">
            <w:pPr>
              <w:spacing w:before="120" w:after="120"/>
              <w:rPr>
                <w:rFonts w:cstheme="minorHAnsi"/>
                <w:b/>
                <w:sz w:val="22"/>
                <w:lang w:val="en-US"/>
              </w:rPr>
            </w:pPr>
            <w:r w:rsidRPr="00B22919">
              <w:rPr>
                <w:rFonts w:cstheme="minorHAnsi"/>
                <w:b/>
                <w:sz w:val="22"/>
                <w:lang w:val="en-US"/>
              </w:rPr>
              <w:t>2</w:t>
            </w:r>
          </w:p>
        </w:tc>
        <w:tc>
          <w:tcPr>
            <w:tcW w:w="8414" w:type="dxa"/>
          </w:tcPr>
          <w:p w14:paraId="24F0A3FE" w14:textId="77777777" w:rsidR="0018632B" w:rsidRPr="00B22919" w:rsidRDefault="0018632B" w:rsidP="00620B37">
            <w:pPr>
              <w:spacing w:before="120" w:after="120"/>
              <w:rPr>
                <w:rFonts w:cstheme="minorHAnsi"/>
                <w:b/>
                <w:sz w:val="22"/>
                <w:lang w:val="en-US"/>
              </w:rPr>
            </w:pPr>
            <w:r w:rsidRPr="00B22919">
              <w:rPr>
                <w:rFonts w:cstheme="minorHAnsi"/>
                <w:b/>
                <w:sz w:val="22"/>
                <w:lang w:val="en-US"/>
              </w:rPr>
              <w:t>SUMMARY OF PLEADINGS (A summary of the claimant’s statement of claim taken from the pleadings and the defendant’s response focusing on what has been agreed and what disputed)</w:t>
            </w:r>
          </w:p>
        </w:tc>
      </w:tr>
      <w:tr w:rsidR="0018632B" w:rsidRPr="00B22919" w14:paraId="305C4103" w14:textId="77777777" w:rsidTr="00620B37">
        <w:tc>
          <w:tcPr>
            <w:tcW w:w="468" w:type="dxa"/>
          </w:tcPr>
          <w:p w14:paraId="503A36BA" w14:textId="77777777" w:rsidR="0018632B" w:rsidRPr="00B22919" w:rsidRDefault="0018632B" w:rsidP="00620B37">
            <w:pPr>
              <w:rPr>
                <w:rFonts w:cstheme="minorHAnsi"/>
                <w:b/>
                <w:sz w:val="22"/>
                <w:lang w:val="en-US"/>
              </w:rPr>
            </w:pPr>
          </w:p>
        </w:tc>
        <w:tc>
          <w:tcPr>
            <w:tcW w:w="8414" w:type="dxa"/>
          </w:tcPr>
          <w:p w14:paraId="645252C3" w14:textId="77777777" w:rsidR="0018632B" w:rsidRPr="00B22919" w:rsidRDefault="0018632B" w:rsidP="00620B37">
            <w:pPr>
              <w:rPr>
                <w:rFonts w:cstheme="minorHAnsi"/>
                <w:b/>
                <w:sz w:val="22"/>
                <w:lang w:val="en-US"/>
              </w:rPr>
            </w:pPr>
          </w:p>
          <w:p w14:paraId="453DF0D6" w14:textId="77777777" w:rsidR="0018632B" w:rsidRPr="00B22919" w:rsidRDefault="0018632B" w:rsidP="00620B37">
            <w:pPr>
              <w:rPr>
                <w:rFonts w:cstheme="minorHAnsi"/>
                <w:b/>
                <w:sz w:val="22"/>
                <w:lang w:val="en-US"/>
              </w:rPr>
            </w:pPr>
          </w:p>
          <w:p w14:paraId="744D0E17" w14:textId="77777777" w:rsidR="0018632B" w:rsidRPr="00B22919" w:rsidRDefault="0018632B" w:rsidP="00620B37">
            <w:pPr>
              <w:rPr>
                <w:rFonts w:cstheme="minorHAnsi"/>
                <w:b/>
                <w:sz w:val="22"/>
                <w:lang w:val="en-US"/>
              </w:rPr>
            </w:pPr>
          </w:p>
          <w:p w14:paraId="4B228C14" w14:textId="77777777" w:rsidR="0018632B" w:rsidRPr="00B22919" w:rsidRDefault="0018632B" w:rsidP="00620B37">
            <w:pPr>
              <w:rPr>
                <w:rFonts w:cstheme="minorHAnsi"/>
                <w:b/>
                <w:sz w:val="22"/>
                <w:lang w:val="en-US"/>
              </w:rPr>
            </w:pPr>
          </w:p>
          <w:p w14:paraId="0764C1B2" w14:textId="77777777" w:rsidR="0018632B" w:rsidRPr="00B22919" w:rsidRDefault="0018632B" w:rsidP="00620B37">
            <w:pPr>
              <w:rPr>
                <w:rFonts w:cstheme="minorHAnsi"/>
                <w:b/>
                <w:sz w:val="22"/>
                <w:lang w:val="en-US"/>
              </w:rPr>
            </w:pPr>
          </w:p>
          <w:p w14:paraId="3F6788C1" w14:textId="77777777" w:rsidR="0018632B" w:rsidRPr="00B22919" w:rsidRDefault="0018632B" w:rsidP="00620B37">
            <w:pPr>
              <w:rPr>
                <w:rFonts w:cstheme="minorHAnsi"/>
                <w:b/>
                <w:sz w:val="22"/>
                <w:lang w:val="en-US"/>
              </w:rPr>
            </w:pPr>
          </w:p>
          <w:p w14:paraId="01F62BB5" w14:textId="77777777" w:rsidR="0018632B" w:rsidRPr="00B22919" w:rsidRDefault="0018632B" w:rsidP="00620B37">
            <w:pPr>
              <w:rPr>
                <w:rFonts w:cstheme="minorHAnsi"/>
                <w:b/>
                <w:sz w:val="22"/>
                <w:lang w:val="en-US"/>
              </w:rPr>
            </w:pPr>
          </w:p>
          <w:p w14:paraId="5BF77F31" w14:textId="77777777" w:rsidR="0018632B" w:rsidRPr="00B22919" w:rsidRDefault="0018632B" w:rsidP="00620B37">
            <w:pPr>
              <w:rPr>
                <w:rFonts w:cstheme="minorHAnsi"/>
                <w:b/>
                <w:sz w:val="22"/>
                <w:lang w:val="en-US"/>
              </w:rPr>
            </w:pPr>
          </w:p>
          <w:p w14:paraId="210D724A" w14:textId="0161B08A" w:rsidR="0018632B" w:rsidRPr="00B22919" w:rsidRDefault="0018632B" w:rsidP="00620B37">
            <w:pPr>
              <w:rPr>
                <w:rFonts w:cstheme="minorHAnsi"/>
                <w:b/>
                <w:sz w:val="22"/>
                <w:lang w:val="en-US"/>
              </w:rPr>
            </w:pPr>
          </w:p>
          <w:p w14:paraId="1BE63A21" w14:textId="77777777" w:rsidR="0018632B" w:rsidRPr="00B22919" w:rsidRDefault="0018632B" w:rsidP="00620B37">
            <w:pPr>
              <w:rPr>
                <w:rFonts w:cstheme="minorHAnsi"/>
                <w:b/>
                <w:sz w:val="22"/>
                <w:lang w:val="en-US"/>
              </w:rPr>
            </w:pPr>
          </w:p>
          <w:p w14:paraId="6A50D522" w14:textId="77777777" w:rsidR="0018632B" w:rsidRPr="00B22919" w:rsidRDefault="0018632B" w:rsidP="00620B37">
            <w:pPr>
              <w:rPr>
                <w:rFonts w:cstheme="minorHAnsi"/>
                <w:b/>
                <w:sz w:val="22"/>
                <w:lang w:val="en-US"/>
              </w:rPr>
            </w:pPr>
          </w:p>
          <w:p w14:paraId="3A0D6EB1" w14:textId="77777777" w:rsidR="0018632B" w:rsidRPr="00B22919" w:rsidRDefault="0018632B" w:rsidP="00620B37">
            <w:pPr>
              <w:rPr>
                <w:rFonts w:cstheme="minorHAnsi"/>
                <w:b/>
                <w:sz w:val="22"/>
                <w:lang w:val="en-US"/>
              </w:rPr>
            </w:pPr>
          </w:p>
        </w:tc>
      </w:tr>
      <w:tr w:rsidR="0018632B" w:rsidRPr="00B22919" w14:paraId="78E2B11F" w14:textId="77777777" w:rsidTr="00620B37">
        <w:tc>
          <w:tcPr>
            <w:tcW w:w="468" w:type="dxa"/>
          </w:tcPr>
          <w:p w14:paraId="5E36D938" w14:textId="77777777" w:rsidR="0018632B" w:rsidRPr="00B22919" w:rsidRDefault="0018632B" w:rsidP="00620B37">
            <w:pPr>
              <w:spacing w:before="120" w:after="120"/>
              <w:rPr>
                <w:rFonts w:cstheme="minorHAnsi"/>
                <w:b/>
                <w:sz w:val="22"/>
                <w:lang w:val="en-US"/>
              </w:rPr>
            </w:pPr>
            <w:r w:rsidRPr="00B22919">
              <w:rPr>
                <w:rFonts w:cstheme="minorHAnsi"/>
                <w:b/>
                <w:sz w:val="22"/>
                <w:lang w:val="en-US"/>
              </w:rPr>
              <w:t>3</w:t>
            </w:r>
          </w:p>
        </w:tc>
        <w:tc>
          <w:tcPr>
            <w:tcW w:w="8414" w:type="dxa"/>
          </w:tcPr>
          <w:p w14:paraId="79381DF8" w14:textId="77777777" w:rsidR="0018632B" w:rsidRPr="00B22919" w:rsidRDefault="0018632B" w:rsidP="00620B37">
            <w:pPr>
              <w:spacing w:before="120" w:after="120"/>
              <w:rPr>
                <w:rFonts w:cstheme="minorHAnsi"/>
                <w:b/>
                <w:sz w:val="22"/>
                <w:lang w:val="en-US"/>
              </w:rPr>
            </w:pPr>
            <w:r w:rsidRPr="00B22919">
              <w:rPr>
                <w:rFonts w:cstheme="minorHAnsi"/>
                <w:b/>
                <w:sz w:val="22"/>
                <w:lang w:val="en-US"/>
              </w:rPr>
              <w:t>INGREDIENTS OF CLAIM TO BE PROVED (as a result of 2 above, a description of what the claimant (or as appropriate, the defendant) has to prove on the balance of probabilities to establish their case</w:t>
            </w:r>
          </w:p>
        </w:tc>
      </w:tr>
      <w:tr w:rsidR="0018632B" w:rsidRPr="00B22919" w14:paraId="35D50FB4" w14:textId="77777777" w:rsidTr="00620B37">
        <w:tc>
          <w:tcPr>
            <w:tcW w:w="468" w:type="dxa"/>
          </w:tcPr>
          <w:p w14:paraId="2BB1E02F" w14:textId="77777777" w:rsidR="0018632B" w:rsidRPr="00B22919" w:rsidRDefault="0018632B" w:rsidP="00620B37">
            <w:pPr>
              <w:rPr>
                <w:rFonts w:cstheme="minorHAnsi"/>
                <w:b/>
                <w:sz w:val="22"/>
                <w:lang w:val="en-US"/>
              </w:rPr>
            </w:pPr>
          </w:p>
        </w:tc>
        <w:tc>
          <w:tcPr>
            <w:tcW w:w="8414" w:type="dxa"/>
          </w:tcPr>
          <w:p w14:paraId="61F23088" w14:textId="77777777" w:rsidR="0018632B" w:rsidRPr="00B22919" w:rsidRDefault="0018632B" w:rsidP="00620B37">
            <w:pPr>
              <w:rPr>
                <w:rFonts w:cstheme="minorHAnsi"/>
                <w:b/>
                <w:sz w:val="22"/>
                <w:lang w:val="en-US"/>
              </w:rPr>
            </w:pPr>
          </w:p>
          <w:p w14:paraId="233CB9DC" w14:textId="77777777" w:rsidR="0018632B" w:rsidRPr="00B22919" w:rsidRDefault="0018632B" w:rsidP="00620B37">
            <w:pPr>
              <w:rPr>
                <w:rFonts w:cstheme="minorHAnsi"/>
                <w:b/>
                <w:sz w:val="22"/>
                <w:lang w:val="en-US"/>
              </w:rPr>
            </w:pPr>
          </w:p>
          <w:p w14:paraId="6BB2E856" w14:textId="77777777" w:rsidR="0018632B" w:rsidRPr="00B22919" w:rsidRDefault="0018632B" w:rsidP="00620B37">
            <w:pPr>
              <w:rPr>
                <w:rFonts w:cstheme="minorHAnsi"/>
                <w:b/>
                <w:sz w:val="22"/>
                <w:lang w:val="en-US"/>
              </w:rPr>
            </w:pPr>
          </w:p>
          <w:p w14:paraId="49882D05" w14:textId="77777777" w:rsidR="0018632B" w:rsidRPr="00B22919" w:rsidRDefault="0018632B" w:rsidP="00620B37">
            <w:pPr>
              <w:rPr>
                <w:rFonts w:cstheme="minorHAnsi"/>
                <w:b/>
                <w:sz w:val="22"/>
                <w:lang w:val="en-US"/>
              </w:rPr>
            </w:pPr>
          </w:p>
          <w:p w14:paraId="0833E360" w14:textId="77777777" w:rsidR="0018632B" w:rsidRPr="00B22919" w:rsidRDefault="0018632B" w:rsidP="00620B37">
            <w:pPr>
              <w:rPr>
                <w:rFonts w:cstheme="minorHAnsi"/>
                <w:b/>
                <w:sz w:val="22"/>
                <w:lang w:val="en-US"/>
              </w:rPr>
            </w:pPr>
          </w:p>
          <w:p w14:paraId="49A68316" w14:textId="77777777" w:rsidR="0018632B" w:rsidRPr="00B22919" w:rsidRDefault="0018632B" w:rsidP="00620B37">
            <w:pPr>
              <w:rPr>
                <w:rFonts w:cstheme="minorHAnsi"/>
                <w:b/>
                <w:sz w:val="22"/>
                <w:lang w:val="en-US"/>
              </w:rPr>
            </w:pPr>
          </w:p>
          <w:p w14:paraId="13FFB916" w14:textId="77777777" w:rsidR="0018632B" w:rsidRPr="00B22919" w:rsidRDefault="0018632B" w:rsidP="00620B37">
            <w:pPr>
              <w:rPr>
                <w:rFonts w:cstheme="minorHAnsi"/>
                <w:b/>
                <w:sz w:val="22"/>
                <w:lang w:val="en-US"/>
              </w:rPr>
            </w:pPr>
          </w:p>
          <w:p w14:paraId="546C4F84" w14:textId="77777777" w:rsidR="0018632B" w:rsidRPr="00B22919" w:rsidRDefault="0018632B" w:rsidP="00620B37">
            <w:pPr>
              <w:rPr>
                <w:rFonts w:cstheme="minorHAnsi"/>
                <w:b/>
                <w:sz w:val="22"/>
                <w:lang w:val="en-US"/>
              </w:rPr>
            </w:pPr>
          </w:p>
          <w:p w14:paraId="5A336294" w14:textId="77777777" w:rsidR="0018632B" w:rsidRPr="00B22919" w:rsidRDefault="0018632B" w:rsidP="00620B37">
            <w:pPr>
              <w:rPr>
                <w:rFonts w:cstheme="minorHAnsi"/>
                <w:b/>
                <w:sz w:val="22"/>
                <w:lang w:val="en-US"/>
              </w:rPr>
            </w:pPr>
          </w:p>
          <w:p w14:paraId="0059A9A0" w14:textId="77777777" w:rsidR="0018632B" w:rsidRPr="00B22919" w:rsidRDefault="0018632B" w:rsidP="00620B37">
            <w:pPr>
              <w:rPr>
                <w:rFonts w:cstheme="minorHAnsi"/>
                <w:b/>
                <w:sz w:val="22"/>
                <w:lang w:val="en-US"/>
              </w:rPr>
            </w:pPr>
          </w:p>
          <w:p w14:paraId="0ACD1B25" w14:textId="77777777" w:rsidR="0018632B" w:rsidRPr="00B22919" w:rsidRDefault="0018632B" w:rsidP="00620B37">
            <w:pPr>
              <w:rPr>
                <w:rFonts w:cstheme="minorHAnsi"/>
                <w:b/>
                <w:sz w:val="22"/>
                <w:lang w:val="en-US"/>
              </w:rPr>
            </w:pPr>
          </w:p>
          <w:p w14:paraId="799720DF" w14:textId="77777777" w:rsidR="0018632B" w:rsidRPr="00B22919" w:rsidRDefault="0018632B" w:rsidP="00620B37">
            <w:pPr>
              <w:rPr>
                <w:rFonts w:cstheme="minorHAnsi"/>
                <w:b/>
                <w:sz w:val="22"/>
                <w:lang w:val="en-US"/>
              </w:rPr>
            </w:pPr>
          </w:p>
        </w:tc>
      </w:tr>
    </w:tbl>
    <w:p w14:paraId="6FD84D36" w14:textId="510AA726" w:rsidR="0018632B" w:rsidRPr="00B22919" w:rsidRDefault="0018632B" w:rsidP="008D1797">
      <w:pPr>
        <w:rPr>
          <w:rFonts w:cstheme="minorHAnsi"/>
          <w:sz w:val="22"/>
        </w:rPr>
      </w:pPr>
    </w:p>
    <w:tbl>
      <w:tblPr>
        <w:tblStyle w:val="TableGrid"/>
        <w:tblW w:w="0" w:type="auto"/>
        <w:tblLook w:val="04A0" w:firstRow="1" w:lastRow="0" w:firstColumn="1" w:lastColumn="0" w:noHBand="0" w:noVBand="1"/>
      </w:tblPr>
      <w:tblGrid>
        <w:gridCol w:w="468"/>
        <w:gridCol w:w="8414"/>
      </w:tblGrid>
      <w:tr w:rsidR="0018632B" w:rsidRPr="00B22919" w14:paraId="4B36686D" w14:textId="77777777" w:rsidTr="00620B37">
        <w:tc>
          <w:tcPr>
            <w:tcW w:w="468" w:type="dxa"/>
          </w:tcPr>
          <w:p w14:paraId="016A39AE" w14:textId="77777777" w:rsidR="0018632B" w:rsidRPr="00B22919" w:rsidRDefault="0018632B" w:rsidP="00620B37">
            <w:pPr>
              <w:tabs>
                <w:tab w:val="left" w:pos="-6390"/>
              </w:tabs>
              <w:spacing w:before="120" w:after="120"/>
              <w:jc w:val="center"/>
              <w:rPr>
                <w:rFonts w:cstheme="minorHAnsi"/>
                <w:b/>
                <w:sz w:val="22"/>
                <w:lang w:val="en-US"/>
              </w:rPr>
            </w:pPr>
            <w:r w:rsidRPr="00B22919">
              <w:rPr>
                <w:rFonts w:cstheme="minorHAnsi"/>
                <w:b/>
                <w:sz w:val="22"/>
                <w:lang w:val="en-US"/>
              </w:rPr>
              <w:lastRenderedPageBreak/>
              <w:t>4</w:t>
            </w:r>
          </w:p>
        </w:tc>
        <w:tc>
          <w:tcPr>
            <w:tcW w:w="8414" w:type="dxa"/>
          </w:tcPr>
          <w:p w14:paraId="633389B2" w14:textId="77777777" w:rsidR="0018632B" w:rsidRPr="00B22919" w:rsidRDefault="0018632B" w:rsidP="00620B37">
            <w:pPr>
              <w:tabs>
                <w:tab w:val="left" w:pos="-6390"/>
              </w:tabs>
              <w:spacing w:before="120" w:after="120"/>
              <w:rPr>
                <w:rFonts w:cstheme="minorHAnsi"/>
                <w:b/>
                <w:sz w:val="22"/>
                <w:lang w:val="en-US"/>
              </w:rPr>
            </w:pPr>
            <w:r w:rsidRPr="00B22919">
              <w:rPr>
                <w:rFonts w:cstheme="minorHAnsi"/>
                <w:b/>
                <w:sz w:val="22"/>
                <w:lang w:val="en-US"/>
              </w:rPr>
              <w:t>UNDISPUTED FACTS (Describe the relevant facts agreed upon from the evidence</w:t>
            </w:r>
          </w:p>
        </w:tc>
      </w:tr>
      <w:tr w:rsidR="0018632B" w:rsidRPr="00B22919" w14:paraId="3656DF7C" w14:textId="77777777" w:rsidTr="00620B37">
        <w:tc>
          <w:tcPr>
            <w:tcW w:w="468" w:type="dxa"/>
          </w:tcPr>
          <w:p w14:paraId="0150FF15" w14:textId="77777777" w:rsidR="0018632B" w:rsidRPr="00B22919" w:rsidRDefault="0018632B" w:rsidP="00620B37">
            <w:pPr>
              <w:tabs>
                <w:tab w:val="left" w:pos="-6390"/>
              </w:tabs>
              <w:jc w:val="center"/>
              <w:rPr>
                <w:rFonts w:cstheme="minorHAnsi"/>
                <w:b/>
                <w:sz w:val="22"/>
                <w:lang w:val="en-US"/>
              </w:rPr>
            </w:pPr>
          </w:p>
        </w:tc>
        <w:tc>
          <w:tcPr>
            <w:tcW w:w="8414" w:type="dxa"/>
          </w:tcPr>
          <w:p w14:paraId="1B56882C" w14:textId="77777777" w:rsidR="0018632B" w:rsidRPr="00B22919" w:rsidRDefault="0018632B" w:rsidP="00620B37">
            <w:pPr>
              <w:tabs>
                <w:tab w:val="left" w:pos="-6390"/>
              </w:tabs>
              <w:rPr>
                <w:rFonts w:cstheme="minorHAnsi"/>
                <w:b/>
                <w:sz w:val="22"/>
                <w:lang w:val="en-US"/>
              </w:rPr>
            </w:pPr>
          </w:p>
          <w:p w14:paraId="61B2B4A9" w14:textId="77777777" w:rsidR="0018632B" w:rsidRPr="00B22919" w:rsidRDefault="0018632B" w:rsidP="00620B37">
            <w:pPr>
              <w:tabs>
                <w:tab w:val="left" w:pos="-6390"/>
              </w:tabs>
              <w:jc w:val="center"/>
              <w:rPr>
                <w:rFonts w:cstheme="minorHAnsi"/>
                <w:b/>
                <w:sz w:val="22"/>
                <w:lang w:val="en-US"/>
              </w:rPr>
            </w:pPr>
          </w:p>
          <w:p w14:paraId="1FC990F9" w14:textId="77777777" w:rsidR="0018632B" w:rsidRPr="00B22919" w:rsidRDefault="0018632B" w:rsidP="00620B37">
            <w:pPr>
              <w:tabs>
                <w:tab w:val="left" w:pos="-6390"/>
              </w:tabs>
              <w:jc w:val="center"/>
              <w:rPr>
                <w:rFonts w:cstheme="minorHAnsi"/>
                <w:b/>
                <w:sz w:val="22"/>
                <w:lang w:val="en-US"/>
              </w:rPr>
            </w:pPr>
          </w:p>
          <w:p w14:paraId="12CB6CE3" w14:textId="77777777" w:rsidR="0018632B" w:rsidRPr="00B22919" w:rsidRDefault="0018632B" w:rsidP="00620B37">
            <w:pPr>
              <w:tabs>
                <w:tab w:val="left" w:pos="-6390"/>
              </w:tabs>
              <w:jc w:val="center"/>
              <w:rPr>
                <w:rFonts w:cstheme="minorHAnsi"/>
                <w:b/>
                <w:sz w:val="22"/>
                <w:lang w:val="en-US"/>
              </w:rPr>
            </w:pPr>
          </w:p>
          <w:p w14:paraId="211CFE6F" w14:textId="77777777" w:rsidR="0018632B" w:rsidRPr="00B22919" w:rsidRDefault="0018632B" w:rsidP="00620B37">
            <w:pPr>
              <w:tabs>
                <w:tab w:val="left" w:pos="-6390"/>
              </w:tabs>
              <w:jc w:val="center"/>
              <w:rPr>
                <w:rFonts w:cstheme="minorHAnsi"/>
                <w:b/>
                <w:sz w:val="22"/>
                <w:lang w:val="en-US"/>
              </w:rPr>
            </w:pPr>
          </w:p>
          <w:p w14:paraId="7059A41D" w14:textId="77777777" w:rsidR="0018632B" w:rsidRPr="00B22919" w:rsidRDefault="0018632B" w:rsidP="00620B37">
            <w:pPr>
              <w:tabs>
                <w:tab w:val="left" w:pos="-6390"/>
              </w:tabs>
              <w:jc w:val="center"/>
              <w:rPr>
                <w:rFonts w:cstheme="minorHAnsi"/>
                <w:b/>
                <w:sz w:val="22"/>
                <w:lang w:val="en-US"/>
              </w:rPr>
            </w:pPr>
          </w:p>
          <w:p w14:paraId="39F9EACA" w14:textId="77777777" w:rsidR="0018632B" w:rsidRPr="00B22919" w:rsidRDefault="0018632B" w:rsidP="00620B37">
            <w:pPr>
              <w:tabs>
                <w:tab w:val="left" w:pos="-6390"/>
              </w:tabs>
              <w:jc w:val="center"/>
              <w:rPr>
                <w:rFonts w:cstheme="minorHAnsi"/>
                <w:b/>
                <w:sz w:val="22"/>
                <w:lang w:val="en-US"/>
              </w:rPr>
            </w:pPr>
          </w:p>
          <w:p w14:paraId="43B123C5" w14:textId="77777777" w:rsidR="0018632B" w:rsidRPr="00B22919" w:rsidRDefault="0018632B" w:rsidP="00620B37">
            <w:pPr>
              <w:tabs>
                <w:tab w:val="left" w:pos="-6390"/>
              </w:tabs>
              <w:jc w:val="center"/>
              <w:rPr>
                <w:rFonts w:cstheme="minorHAnsi"/>
                <w:b/>
                <w:sz w:val="22"/>
                <w:lang w:val="en-US"/>
              </w:rPr>
            </w:pPr>
          </w:p>
          <w:p w14:paraId="7DB614FA" w14:textId="77777777" w:rsidR="0018632B" w:rsidRPr="00B22919" w:rsidRDefault="0018632B" w:rsidP="00620B37">
            <w:pPr>
              <w:tabs>
                <w:tab w:val="left" w:pos="-6390"/>
              </w:tabs>
              <w:jc w:val="center"/>
              <w:rPr>
                <w:rFonts w:cstheme="minorHAnsi"/>
                <w:b/>
                <w:sz w:val="22"/>
                <w:lang w:val="en-US"/>
              </w:rPr>
            </w:pPr>
          </w:p>
          <w:p w14:paraId="4D4FC7E9" w14:textId="77777777" w:rsidR="0018632B" w:rsidRPr="00B22919" w:rsidRDefault="0018632B" w:rsidP="00620B37">
            <w:pPr>
              <w:tabs>
                <w:tab w:val="left" w:pos="-6390"/>
              </w:tabs>
              <w:jc w:val="center"/>
              <w:rPr>
                <w:rFonts w:cstheme="minorHAnsi"/>
                <w:b/>
                <w:sz w:val="22"/>
                <w:lang w:val="en-US"/>
              </w:rPr>
            </w:pPr>
          </w:p>
          <w:p w14:paraId="08B510B0" w14:textId="77777777" w:rsidR="0018632B" w:rsidRPr="00B22919" w:rsidRDefault="0018632B" w:rsidP="00620B37">
            <w:pPr>
              <w:tabs>
                <w:tab w:val="left" w:pos="-6390"/>
              </w:tabs>
              <w:jc w:val="center"/>
              <w:rPr>
                <w:rFonts w:cstheme="minorHAnsi"/>
                <w:b/>
                <w:sz w:val="22"/>
                <w:lang w:val="en-US"/>
              </w:rPr>
            </w:pPr>
          </w:p>
          <w:p w14:paraId="254DD7A7" w14:textId="77777777" w:rsidR="0018632B" w:rsidRPr="00B22919" w:rsidRDefault="0018632B" w:rsidP="00620B37">
            <w:pPr>
              <w:tabs>
                <w:tab w:val="left" w:pos="-6390"/>
              </w:tabs>
              <w:jc w:val="center"/>
              <w:rPr>
                <w:rFonts w:cstheme="minorHAnsi"/>
                <w:b/>
                <w:sz w:val="22"/>
                <w:lang w:val="en-US"/>
              </w:rPr>
            </w:pPr>
          </w:p>
        </w:tc>
      </w:tr>
      <w:tr w:rsidR="0018632B" w:rsidRPr="00B22919" w14:paraId="6D06894D" w14:textId="77777777" w:rsidTr="00620B37">
        <w:tc>
          <w:tcPr>
            <w:tcW w:w="468" w:type="dxa"/>
          </w:tcPr>
          <w:p w14:paraId="3DC86C44" w14:textId="77777777" w:rsidR="0018632B" w:rsidRPr="00B22919" w:rsidRDefault="0018632B" w:rsidP="00620B37">
            <w:pPr>
              <w:tabs>
                <w:tab w:val="left" w:pos="-6390"/>
              </w:tabs>
              <w:spacing w:before="120" w:after="120"/>
              <w:jc w:val="center"/>
              <w:rPr>
                <w:rFonts w:cstheme="minorHAnsi"/>
                <w:b/>
                <w:sz w:val="22"/>
                <w:lang w:val="en-US"/>
              </w:rPr>
            </w:pPr>
            <w:r w:rsidRPr="00B22919">
              <w:rPr>
                <w:rFonts w:cstheme="minorHAnsi"/>
                <w:b/>
                <w:sz w:val="22"/>
                <w:lang w:val="en-US"/>
              </w:rPr>
              <w:t>5</w:t>
            </w:r>
          </w:p>
        </w:tc>
        <w:tc>
          <w:tcPr>
            <w:tcW w:w="8414" w:type="dxa"/>
          </w:tcPr>
          <w:p w14:paraId="4CEE4CD6" w14:textId="77777777" w:rsidR="0018632B" w:rsidRPr="00B22919" w:rsidRDefault="0018632B" w:rsidP="00620B37">
            <w:pPr>
              <w:tabs>
                <w:tab w:val="left" w:pos="-6390"/>
              </w:tabs>
              <w:spacing w:before="120" w:after="120"/>
              <w:rPr>
                <w:rFonts w:cstheme="minorHAnsi"/>
                <w:b/>
                <w:sz w:val="22"/>
                <w:lang w:val="en-US"/>
              </w:rPr>
            </w:pPr>
            <w:r w:rsidRPr="00B22919">
              <w:rPr>
                <w:rFonts w:cstheme="minorHAnsi"/>
                <w:b/>
                <w:sz w:val="22"/>
                <w:lang w:val="en-US"/>
              </w:rPr>
              <w:t>DISPUTED FACTS AND A RESOLUTION (Identify the relevant facts in dispute and resolve the dispute and give reasons for the findings of fact)</w:t>
            </w:r>
          </w:p>
        </w:tc>
      </w:tr>
      <w:tr w:rsidR="0018632B" w:rsidRPr="00B22919" w14:paraId="7373F55C" w14:textId="77777777" w:rsidTr="00620B37">
        <w:tc>
          <w:tcPr>
            <w:tcW w:w="468" w:type="dxa"/>
          </w:tcPr>
          <w:p w14:paraId="2ECE4DD4" w14:textId="77777777" w:rsidR="0018632B" w:rsidRPr="00B22919" w:rsidRDefault="0018632B" w:rsidP="00620B37">
            <w:pPr>
              <w:tabs>
                <w:tab w:val="left" w:pos="-6390"/>
              </w:tabs>
              <w:jc w:val="center"/>
              <w:rPr>
                <w:rFonts w:cstheme="minorHAnsi"/>
                <w:b/>
                <w:sz w:val="22"/>
                <w:lang w:val="en-US"/>
              </w:rPr>
            </w:pPr>
          </w:p>
        </w:tc>
        <w:tc>
          <w:tcPr>
            <w:tcW w:w="8414" w:type="dxa"/>
          </w:tcPr>
          <w:p w14:paraId="3B8C856C" w14:textId="77777777" w:rsidR="0018632B" w:rsidRPr="00B22919" w:rsidRDefault="0018632B" w:rsidP="00620B37">
            <w:pPr>
              <w:tabs>
                <w:tab w:val="left" w:pos="-6390"/>
              </w:tabs>
              <w:rPr>
                <w:rFonts w:cstheme="minorHAnsi"/>
                <w:b/>
                <w:sz w:val="22"/>
                <w:lang w:val="en-US"/>
              </w:rPr>
            </w:pPr>
          </w:p>
          <w:p w14:paraId="18E75E0C" w14:textId="77777777" w:rsidR="0018632B" w:rsidRPr="00B22919" w:rsidRDefault="0018632B" w:rsidP="00620B37">
            <w:pPr>
              <w:tabs>
                <w:tab w:val="left" w:pos="-6390"/>
              </w:tabs>
              <w:rPr>
                <w:rFonts w:cstheme="minorHAnsi"/>
                <w:b/>
                <w:sz w:val="22"/>
                <w:lang w:val="en-US"/>
              </w:rPr>
            </w:pPr>
          </w:p>
          <w:p w14:paraId="7F0FB5B7" w14:textId="77777777" w:rsidR="0018632B" w:rsidRPr="00B22919" w:rsidRDefault="0018632B" w:rsidP="00620B37">
            <w:pPr>
              <w:tabs>
                <w:tab w:val="left" w:pos="-6390"/>
              </w:tabs>
              <w:rPr>
                <w:rFonts w:cstheme="minorHAnsi"/>
                <w:b/>
                <w:sz w:val="22"/>
                <w:lang w:val="en-US"/>
              </w:rPr>
            </w:pPr>
          </w:p>
          <w:p w14:paraId="18BB3900" w14:textId="77777777" w:rsidR="0018632B" w:rsidRPr="00B22919" w:rsidRDefault="0018632B" w:rsidP="00620B37">
            <w:pPr>
              <w:tabs>
                <w:tab w:val="left" w:pos="-6390"/>
              </w:tabs>
              <w:rPr>
                <w:rFonts w:cstheme="minorHAnsi"/>
                <w:b/>
                <w:sz w:val="22"/>
                <w:lang w:val="en-US"/>
              </w:rPr>
            </w:pPr>
          </w:p>
          <w:p w14:paraId="618670DE" w14:textId="77777777" w:rsidR="0018632B" w:rsidRPr="00B22919" w:rsidRDefault="0018632B" w:rsidP="00620B37">
            <w:pPr>
              <w:tabs>
                <w:tab w:val="left" w:pos="-6390"/>
              </w:tabs>
              <w:rPr>
                <w:rFonts w:cstheme="minorHAnsi"/>
                <w:b/>
                <w:sz w:val="22"/>
                <w:lang w:val="en-US"/>
              </w:rPr>
            </w:pPr>
          </w:p>
          <w:p w14:paraId="7DA4D381" w14:textId="77777777" w:rsidR="0018632B" w:rsidRPr="00B22919" w:rsidRDefault="0018632B" w:rsidP="00620B37">
            <w:pPr>
              <w:tabs>
                <w:tab w:val="left" w:pos="-6390"/>
              </w:tabs>
              <w:rPr>
                <w:rFonts w:cstheme="minorHAnsi"/>
                <w:b/>
                <w:sz w:val="22"/>
                <w:lang w:val="en-US"/>
              </w:rPr>
            </w:pPr>
          </w:p>
          <w:p w14:paraId="3752FA6B" w14:textId="5CB56853" w:rsidR="0018632B" w:rsidRPr="00B22919" w:rsidRDefault="0018632B" w:rsidP="00620B37">
            <w:pPr>
              <w:tabs>
                <w:tab w:val="left" w:pos="-6390"/>
              </w:tabs>
              <w:rPr>
                <w:rFonts w:cstheme="minorHAnsi"/>
                <w:b/>
                <w:sz w:val="22"/>
                <w:lang w:val="en-US"/>
              </w:rPr>
            </w:pPr>
          </w:p>
          <w:p w14:paraId="36702B3E" w14:textId="1A5FD4E0" w:rsidR="0018632B" w:rsidRPr="00B22919" w:rsidRDefault="0018632B" w:rsidP="00620B37">
            <w:pPr>
              <w:tabs>
                <w:tab w:val="left" w:pos="-6390"/>
              </w:tabs>
              <w:rPr>
                <w:rFonts w:cstheme="minorHAnsi"/>
                <w:b/>
                <w:sz w:val="22"/>
                <w:lang w:val="en-US"/>
              </w:rPr>
            </w:pPr>
          </w:p>
          <w:p w14:paraId="69765A4F" w14:textId="77777777" w:rsidR="0018632B" w:rsidRPr="00B22919" w:rsidRDefault="0018632B" w:rsidP="00620B37">
            <w:pPr>
              <w:tabs>
                <w:tab w:val="left" w:pos="-6390"/>
              </w:tabs>
              <w:rPr>
                <w:rFonts w:cstheme="minorHAnsi"/>
                <w:b/>
                <w:sz w:val="22"/>
                <w:lang w:val="en-US"/>
              </w:rPr>
            </w:pPr>
          </w:p>
          <w:p w14:paraId="055DACC6" w14:textId="77777777" w:rsidR="0018632B" w:rsidRPr="00B22919" w:rsidRDefault="0018632B" w:rsidP="00620B37">
            <w:pPr>
              <w:tabs>
                <w:tab w:val="left" w:pos="-6390"/>
              </w:tabs>
              <w:rPr>
                <w:rFonts w:cstheme="minorHAnsi"/>
                <w:b/>
                <w:sz w:val="22"/>
                <w:lang w:val="en-US"/>
              </w:rPr>
            </w:pPr>
          </w:p>
          <w:p w14:paraId="75B9C97F" w14:textId="77777777" w:rsidR="0018632B" w:rsidRPr="00B22919" w:rsidRDefault="0018632B" w:rsidP="00620B37">
            <w:pPr>
              <w:tabs>
                <w:tab w:val="left" w:pos="-6390"/>
              </w:tabs>
              <w:rPr>
                <w:rFonts w:cstheme="minorHAnsi"/>
                <w:b/>
                <w:sz w:val="22"/>
                <w:lang w:val="en-US"/>
              </w:rPr>
            </w:pPr>
          </w:p>
        </w:tc>
      </w:tr>
      <w:tr w:rsidR="0018632B" w:rsidRPr="00B22919" w14:paraId="23777F2D" w14:textId="77777777" w:rsidTr="00620B37">
        <w:tc>
          <w:tcPr>
            <w:tcW w:w="468" w:type="dxa"/>
          </w:tcPr>
          <w:p w14:paraId="4298BDBD" w14:textId="77777777" w:rsidR="0018632B" w:rsidRPr="00B22919" w:rsidRDefault="0018632B" w:rsidP="00620B37">
            <w:pPr>
              <w:tabs>
                <w:tab w:val="left" w:pos="-6390"/>
              </w:tabs>
              <w:spacing w:before="120" w:after="120"/>
              <w:jc w:val="center"/>
              <w:rPr>
                <w:rFonts w:cstheme="minorHAnsi"/>
                <w:b/>
                <w:sz w:val="22"/>
                <w:lang w:val="en-US"/>
              </w:rPr>
            </w:pPr>
            <w:r w:rsidRPr="00B22919">
              <w:rPr>
                <w:rFonts w:cstheme="minorHAnsi"/>
                <w:b/>
                <w:sz w:val="22"/>
                <w:lang w:val="en-US"/>
              </w:rPr>
              <w:t>6</w:t>
            </w:r>
          </w:p>
        </w:tc>
        <w:tc>
          <w:tcPr>
            <w:tcW w:w="8414" w:type="dxa"/>
          </w:tcPr>
          <w:p w14:paraId="78B3C41D" w14:textId="77777777" w:rsidR="0018632B" w:rsidRPr="00B22919" w:rsidRDefault="0018632B" w:rsidP="00620B37">
            <w:pPr>
              <w:tabs>
                <w:tab w:val="left" w:pos="-6390"/>
              </w:tabs>
              <w:spacing w:before="120" w:after="120"/>
              <w:jc w:val="both"/>
              <w:rPr>
                <w:rFonts w:cstheme="minorHAnsi"/>
                <w:b/>
                <w:sz w:val="22"/>
                <w:lang w:val="en-US"/>
              </w:rPr>
            </w:pPr>
            <w:r w:rsidRPr="00B22919">
              <w:rPr>
                <w:rFonts w:cstheme="minorHAnsi"/>
                <w:b/>
                <w:sz w:val="22"/>
                <w:lang w:val="en-US"/>
              </w:rPr>
              <w:t>APPLICATION OF FACTS AS FOUND TO INGREDIENTS OF CLAIM (Use the facts as found in 4 and 5 above and identify whether these facts prove each of the ingredients of the claim to be proved as identified in 3)</w:t>
            </w:r>
          </w:p>
        </w:tc>
      </w:tr>
      <w:tr w:rsidR="0018632B" w:rsidRPr="00B22919" w14:paraId="7DE12330" w14:textId="77777777" w:rsidTr="00620B37">
        <w:tc>
          <w:tcPr>
            <w:tcW w:w="468" w:type="dxa"/>
          </w:tcPr>
          <w:p w14:paraId="3A56B7E4" w14:textId="77777777" w:rsidR="0018632B" w:rsidRPr="00B22919" w:rsidRDefault="0018632B" w:rsidP="00620B37">
            <w:pPr>
              <w:tabs>
                <w:tab w:val="left" w:pos="-6390"/>
              </w:tabs>
              <w:jc w:val="center"/>
              <w:rPr>
                <w:rFonts w:cstheme="minorHAnsi"/>
                <w:b/>
                <w:sz w:val="22"/>
                <w:lang w:val="en-US"/>
              </w:rPr>
            </w:pPr>
          </w:p>
        </w:tc>
        <w:tc>
          <w:tcPr>
            <w:tcW w:w="8414" w:type="dxa"/>
          </w:tcPr>
          <w:p w14:paraId="2BD977CD" w14:textId="77777777" w:rsidR="0018632B" w:rsidRPr="00B22919" w:rsidRDefault="0018632B" w:rsidP="00620B37">
            <w:pPr>
              <w:tabs>
                <w:tab w:val="left" w:pos="-6390"/>
              </w:tabs>
              <w:rPr>
                <w:rFonts w:cstheme="minorHAnsi"/>
                <w:b/>
                <w:sz w:val="22"/>
                <w:lang w:val="en-US"/>
              </w:rPr>
            </w:pPr>
          </w:p>
          <w:p w14:paraId="50D5C25F" w14:textId="77777777" w:rsidR="0018632B" w:rsidRPr="00B22919" w:rsidRDefault="0018632B" w:rsidP="00620B37">
            <w:pPr>
              <w:tabs>
                <w:tab w:val="left" w:pos="-6390"/>
              </w:tabs>
              <w:rPr>
                <w:rFonts w:cstheme="minorHAnsi"/>
                <w:b/>
                <w:sz w:val="22"/>
                <w:lang w:val="en-US"/>
              </w:rPr>
            </w:pPr>
          </w:p>
          <w:p w14:paraId="338E9A9E" w14:textId="77777777" w:rsidR="0018632B" w:rsidRPr="00B22919" w:rsidRDefault="0018632B" w:rsidP="00620B37">
            <w:pPr>
              <w:tabs>
                <w:tab w:val="left" w:pos="-6390"/>
              </w:tabs>
              <w:rPr>
                <w:rFonts w:cstheme="minorHAnsi"/>
                <w:b/>
                <w:sz w:val="22"/>
                <w:lang w:val="en-US"/>
              </w:rPr>
            </w:pPr>
          </w:p>
          <w:p w14:paraId="00CE6CA7" w14:textId="77777777" w:rsidR="0018632B" w:rsidRPr="00B22919" w:rsidRDefault="0018632B" w:rsidP="00620B37">
            <w:pPr>
              <w:tabs>
                <w:tab w:val="left" w:pos="-6390"/>
              </w:tabs>
              <w:rPr>
                <w:rFonts w:cstheme="minorHAnsi"/>
                <w:b/>
                <w:sz w:val="22"/>
                <w:lang w:val="en-US"/>
              </w:rPr>
            </w:pPr>
          </w:p>
          <w:p w14:paraId="0A2B0090" w14:textId="77777777" w:rsidR="0018632B" w:rsidRPr="00B22919" w:rsidRDefault="0018632B" w:rsidP="00620B37">
            <w:pPr>
              <w:tabs>
                <w:tab w:val="left" w:pos="-6390"/>
              </w:tabs>
              <w:rPr>
                <w:rFonts w:cstheme="minorHAnsi"/>
                <w:b/>
                <w:sz w:val="22"/>
                <w:lang w:val="en-US"/>
              </w:rPr>
            </w:pPr>
          </w:p>
          <w:p w14:paraId="2EC14924" w14:textId="77777777" w:rsidR="0018632B" w:rsidRPr="00B22919" w:rsidRDefault="0018632B" w:rsidP="00620B37">
            <w:pPr>
              <w:tabs>
                <w:tab w:val="left" w:pos="-6390"/>
              </w:tabs>
              <w:rPr>
                <w:rFonts w:cstheme="minorHAnsi"/>
                <w:b/>
                <w:sz w:val="22"/>
                <w:lang w:val="en-US"/>
              </w:rPr>
            </w:pPr>
          </w:p>
          <w:p w14:paraId="481FAB3A" w14:textId="77777777" w:rsidR="0018632B" w:rsidRPr="00B22919" w:rsidRDefault="0018632B" w:rsidP="00620B37">
            <w:pPr>
              <w:tabs>
                <w:tab w:val="left" w:pos="-6390"/>
              </w:tabs>
              <w:rPr>
                <w:rFonts w:cstheme="minorHAnsi"/>
                <w:b/>
                <w:sz w:val="22"/>
                <w:lang w:val="en-US"/>
              </w:rPr>
            </w:pPr>
          </w:p>
          <w:p w14:paraId="01F8BAA9" w14:textId="77777777" w:rsidR="0018632B" w:rsidRPr="00B22919" w:rsidRDefault="0018632B" w:rsidP="00620B37">
            <w:pPr>
              <w:tabs>
                <w:tab w:val="left" w:pos="-6390"/>
              </w:tabs>
              <w:rPr>
                <w:rFonts w:cstheme="minorHAnsi"/>
                <w:b/>
                <w:sz w:val="22"/>
                <w:lang w:val="en-US"/>
              </w:rPr>
            </w:pPr>
          </w:p>
          <w:p w14:paraId="3E1D9473" w14:textId="77777777" w:rsidR="0018632B" w:rsidRPr="00B22919" w:rsidRDefault="0018632B" w:rsidP="00620B37">
            <w:pPr>
              <w:tabs>
                <w:tab w:val="left" w:pos="-6390"/>
              </w:tabs>
              <w:rPr>
                <w:rFonts w:cstheme="minorHAnsi"/>
                <w:b/>
                <w:sz w:val="22"/>
                <w:lang w:val="en-US"/>
              </w:rPr>
            </w:pPr>
          </w:p>
          <w:p w14:paraId="0FD4DC52" w14:textId="77777777" w:rsidR="0018632B" w:rsidRPr="00B22919" w:rsidRDefault="0018632B" w:rsidP="00620B37">
            <w:pPr>
              <w:tabs>
                <w:tab w:val="left" w:pos="-6390"/>
              </w:tabs>
              <w:rPr>
                <w:rFonts w:cstheme="minorHAnsi"/>
                <w:b/>
                <w:sz w:val="22"/>
                <w:lang w:val="en-US"/>
              </w:rPr>
            </w:pPr>
          </w:p>
          <w:p w14:paraId="7414E66A" w14:textId="77777777" w:rsidR="0018632B" w:rsidRPr="00B22919" w:rsidRDefault="0018632B" w:rsidP="00620B37">
            <w:pPr>
              <w:tabs>
                <w:tab w:val="left" w:pos="-6390"/>
              </w:tabs>
              <w:rPr>
                <w:rFonts w:cstheme="minorHAnsi"/>
                <w:b/>
                <w:sz w:val="22"/>
                <w:lang w:val="en-US"/>
              </w:rPr>
            </w:pPr>
          </w:p>
          <w:p w14:paraId="60D86C4A" w14:textId="77777777" w:rsidR="0018632B" w:rsidRPr="00B22919" w:rsidRDefault="0018632B" w:rsidP="00620B37">
            <w:pPr>
              <w:tabs>
                <w:tab w:val="left" w:pos="-6390"/>
              </w:tabs>
              <w:rPr>
                <w:rFonts w:cstheme="minorHAnsi"/>
                <w:b/>
                <w:sz w:val="22"/>
                <w:lang w:val="en-US"/>
              </w:rPr>
            </w:pPr>
          </w:p>
          <w:p w14:paraId="69BF2F6B" w14:textId="77777777" w:rsidR="0018632B" w:rsidRPr="00B22919" w:rsidRDefault="0018632B" w:rsidP="00620B37">
            <w:pPr>
              <w:tabs>
                <w:tab w:val="left" w:pos="-6390"/>
              </w:tabs>
              <w:rPr>
                <w:rFonts w:cstheme="minorHAnsi"/>
                <w:b/>
                <w:sz w:val="22"/>
                <w:lang w:val="en-US"/>
              </w:rPr>
            </w:pPr>
          </w:p>
          <w:p w14:paraId="668B0239" w14:textId="77777777" w:rsidR="0018632B" w:rsidRPr="00B22919" w:rsidRDefault="0018632B" w:rsidP="00620B37">
            <w:pPr>
              <w:tabs>
                <w:tab w:val="left" w:pos="-6390"/>
              </w:tabs>
              <w:rPr>
                <w:rFonts w:cstheme="minorHAnsi"/>
                <w:b/>
                <w:sz w:val="22"/>
                <w:lang w:val="en-US"/>
              </w:rPr>
            </w:pPr>
          </w:p>
        </w:tc>
      </w:tr>
    </w:tbl>
    <w:p w14:paraId="20BB38D2" w14:textId="5F574376" w:rsidR="0018632B" w:rsidRPr="00B22919" w:rsidRDefault="0018632B" w:rsidP="008D1797">
      <w:pPr>
        <w:rPr>
          <w:rFonts w:cstheme="minorHAnsi"/>
          <w:sz w:val="22"/>
        </w:rPr>
      </w:pPr>
    </w:p>
    <w:p w14:paraId="31C3F224" w14:textId="06FD0AA8" w:rsidR="0018632B" w:rsidRPr="00B22919" w:rsidRDefault="0018632B" w:rsidP="008D1797">
      <w:pPr>
        <w:rPr>
          <w:rFonts w:cstheme="minorHAnsi"/>
          <w:sz w:val="22"/>
        </w:rPr>
      </w:pPr>
    </w:p>
    <w:p w14:paraId="428787DD" w14:textId="552D66FD" w:rsidR="0018632B" w:rsidRPr="00B22919" w:rsidRDefault="0018632B" w:rsidP="008D1797">
      <w:pPr>
        <w:rPr>
          <w:rFonts w:cstheme="minorHAnsi"/>
          <w:sz w:val="22"/>
        </w:rPr>
      </w:pPr>
    </w:p>
    <w:tbl>
      <w:tblPr>
        <w:tblStyle w:val="TableGrid"/>
        <w:tblW w:w="0" w:type="auto"/>
        <w:tblLook w:val="04A0" w:firstRow="1" w:lastRow="0" w:firstColumn="1" w:lastColumn="0" w:noHBand="0" w:noVBand="1"/>
      </w:tblPr>
      <w:tblGrid>
        <w:gridCol w:w="468"/>
        <w:gridCol w:w="8414"/>
      </w:tblGrid>
      <w:tr w:rsidR="0018632B" w:rsidRPr="00B22919" w14:paraId="3D1F968C" w14:textId="77777777" w:rsidTr="00620B37">
        <w:tc>
          <w:tcPr>
            <w:tcW w:w="468" w:type="dxa"/>
          </w:tcPr>
          <w:p w14:paraId="4ECB5CBD" w14:textId="77777777" w:rsidR="0018632B" w:rsidRPr="00B22919" w:rsidRDefault="0018632B" w:rsidP="00620B37">
            <w:pPr>
              <w:keepNext/>
              <w:keepLines/>
              <w:tabs>
                <w:tab w:val="left" w:pos="-6390"/>
              </w:tabs>
              <w:spacing w:before="120" w:after="120"/>
              <w:jc w:val="center"/>
              <w:rPr>
                <w:rFonts w:cstheme="minorHAnsi"/>
                <w:b/>
                <w:sz w:val="22"/>
                <w:lang w:val="en-US"/>
              </w:rPr>
            </w:pPr>
            <w:r w:rsidRPr="00B22919">
              <w:rPr>
                <w:rFonts w:cstheme="minorHAnsi"/>
                <w:b/>
                <w:sz w:val="22"/>
                <w:lang w:val="en-US"/>
              </w:rPr>
              <w:lastRenderedPageBreak/>
              <w:t>7</w:t>
            </w:r>
          </w:p>
        </w:tc>
        <w:tc>
          <w:tcPr>
            <w:tcW w:w="8414" w:type="dxa"/>
          </w:tcPr>
          <w:p w14:paraId="6AB1ABFA" w14:textId="77777777" w:rsidR="0018632B" w:rsidRPr="00B22919" w:rsidRDefault="0018632B" w:rsidP="00620B37">
            <w:pPr>
              <w:keepNext/>
              <w:keepLines/>
              <w:tabs>
                <w:tab w:val="left" w:pos="-6390"/>
              </w:tabs>
              <w:spacing w:before="120" w:after="120"/>
              <w:rPr>
                <w:rFonts w:cstheme="minorHAnsi"/>
                <w:b/>
                <w:sz w:val="22"/>
                <w:lang w:val="en-US"/>
              </w:rPr>
            </w:pPr>
            <w:r w:rsidRPr="00B22919">
              <w:rPr>
                <w:rFonts w:cstheme="minorHAnsi"/>
                <w:b/>
                <w:sz w:val="22"/>
                <w:lang w:val="en-US"/>
              </w:rPr>
              <w:t>CONCLUSION : Illustrating that each element of each charge has been proved beyond reasonable doubt or not proved</w:t>
            </w:r>
          </w:p>
        </w:tc>
      </w:tr>
      <w:tr w:rsidR="0018632B" w:rsidRPr="00B22919" w14:paraId="6DD9E211" w14:textId="77777777" w:rsidTr="00620B37">
        <w:trPr>
          <w:trHeight w:val="3680"/>
        </w:trPr>
        <w:tc>
          <w:tcPr>
            <w:tcW w:w="468" w:type="dxa"/>
          </w:tcPr>
          <w:p w14:paraId="7FDF54F1" w14:textId="77777777" w:rsidR="0018632B" w:rsidRPr="00B22919" w:rsidRDefault="0018632B" w:rsidP="00620B37">
            <w:pPr>
              <w:keepNext/>
              <w:keepLines/>
              <w:tabs>
                <w:tab w:val="left" w:pos="-6390"/>
              </w:tabs>
              <w:jc w:val="center"/>
              <w:rPr>
                <w:rFonts w:cstheme="minorHAnsi"/>
                <w:b/>
                <w:sz w:val="22"/>
                <w:lang w:val="en-US"/>
              </w:rPr>
            </w:pPr>
          </w:p>
        </w:tc>
        <w:tc>
          <w:tcPr>
            <w:tcW w:w="8414" w:type="dxa"/>
          </w:tcPr>
          <w:p w14:paraId="35CAAAD2" w14:textId="77777777" w:rsidR="0018632B" w:rsidRPr="00B22919" w:rsidRDefault="0018632B" w:rsidP="00620B37">
            <w:pPr>
              <w:keepNext/>
              <w:keepLines/>
              <w:tabs>
                <w:tab w:val="left" w:pos="-6390"/>
              </w:tabs>
              <w:rPr>
                <w:rFonts w:cstheme="minorHAnsi"/>
                <w:b/>
                <w:sz w:val="22"/>
                <w:lang w:val="en-US"/>
              </w:rPr>
            </w:pPr>
          </w:p>
          <w:p w14:paraId="3B080B23" w14:textId="77777777" w:rsidR="0018632B" w:rsidRPr="00B22919" w:rsidRDefault="0018632B" w:rsidP="00620B37">
            <w:pPr>
              <w:keepNext/>
              <w:keepLines/>
              <w:tabs>
                <w:tab w:val="left" w:pos="-6390"/>
              </w:tabs>
              <w:rPr>
                <w:rFonts w:cstheme="minorHAnsi"/>
                <w:b/>
                <w:sz w:val="22"/>
                <w:lang w:val="en-US"/>
              </w:rPr>
            </w:pPr>
          </w:p>
          <w:p w14:paraId="3EA0172E" w14:textId="77777777" w:rsidR="0018632B" w:rsidRPr="00B22919" w:rsidRDefault="0018632B" w:rsidP="00620B37">
            <w:pPr>
              <w:keepNext/>
              <w:keepLines/>
              <w:tabs>
                <w:tab w:val="left" w:pos="-6390"/>
              </w:tabs>
              <w:rPr>
                <w:rFonts w:cstheme="minorHAnsi"/>
                <w:b/>
                <w:sz w:val="22"/>
                <w:lang w:val="en-US"/>
              </w:rPr>
            </w:pPr>
          </w:p>
          <w:p w14:paraId="1EA614E8" w14:textId="77777777" w:rsidR="0018632B" w:rsidRPr="00B22919" w:rsidRDefault="0018632B" w:rsidP="00620B37">
            <w:pPr>
              <w:keepNext/>
              <w:keepLines/>
              <w:tabs>
                <w:tab w:val="left" w:pos="-6390"/>
              </w:tabs>
              <w:rPr>
                <w:rFonts w:cstheme="minorHAnsi"/>
                <w:b/>
                <w:sz w:val="22"/>
                <w:lang w:val="en-US"/>
              </w:rPr>
            </w:pPr>
          </w:p>
          <w:p w14:paraId="647CCFE9" w14:textId="77777777" w:rsidR="0018632B" w:rsidRPr="00B22919" w:rsidRDefault="0018632B" w:rsidP="00620B37">
            <w:pPr>
              <w:keepNext/>
              <w:keepLines/>
              <w:tabs>
                <w:tab w:val="left" w:pos="-6390"/>
              </w:tabs>
              <w:rPr>
                <w:rFonts w:cstheme="minorHAnsi"/>
                <w:b/>
                <w:sz w:val="22"/>
                <w:lang w:val="en-US"/>
              </w:rPr>
            </w:pPr>
          </w:p>
          <w:p w14:paraId="2341105D" w14:textId="77777777" w:rsidR="0018632B" w:rsidRPr="00B22919" w:rsidRDefault="0018632B" w:rsidP="00620B37">
            <w:pPr>
              <w:keepNext/>
              <w:keepLines/>
              <w:tabs>
                <w:tab w:val="left" w:pos="-6390"/>
              </w:tabs>
              <w:rPr>
                <w:rFonts w:cstheme="minorHAnsi"/>
                <w:b/>
                <w:sz w:val="22"/>
                <w:lang w:val="en-US"/>
              </w:rPr>
            </w:pPr>
          </w:p>
          <w:p w14:paraId="121D76C9" w14:textId="77777777" w:rsidR="0018632B" w:rsidRPr="00B22919" w:rsidRDefault="0018632B" w:rsidP="00620B37">
            <w:pPr>
              <w:keepNext/>
              <w:keepLines/>
              <w:tabs>
                <w:tab w:val="left" w:pos="-6390"/>
              </w:tabs>
              <w:rPr>
                <w:rFonts w:cstheme="minorHAnsi"/>
                <w:b/>
                <w:sz w:val="22"/>
                <w:lang w:val="en-US"/>
              </w:rPr>
            </w:pPr>
          </w:p>
          <w:p w14:paraId="0F62BCF0" w14:textId="77777777" w:rsidR="0018632B" w:rsidRPr="00B22919" w:rsidRDefault="0018632B" w:rsidP="00620B37">
            <w:pPr>
              <w:keepNext/>
              <w:keepLines/>
              <w:tabs>
                <w:tab w:val="left" w:pos="-6390"/>
              </w:tabs>
              <w:rPr>
                <w:rFonts w:cstheme="minorHAnsi"/>
                <w:b/>
                <w:sz w:val="22"/>
                <w:lang w:val="en-US"/>
              </w:rPr>
            </w:pPr>
          </w:p>
          <w:p w14:paraId="59F6F457" w14:textId="77777777" w:rsidR="0018632B" w:rsidRPr="00B22919" w:rsidRDefault="0018632B" w:rsidP="00620B37">
            <w:pPr>
              <w:keepNext/>
              <w:keepLines/>
              <w:tabs>
                <w:tab w:val="left" w:pos="-6390"/>
              </w:tabs>
              <w:rPr>
                <w:rFonts w:cstheme="minorHAnsi"/>
                <w:b/>
                <w:sz w:val="22"/>
                <w:lang w:val="en-US"/>
              </w:rPr>
            </w:pPr>
          </w:p>
          <w:p w14:paraId="72088D70" w14:textId="77777777" w:rsidR="0018632B" w:rsidRPr="00B22919" w:rsidRDefault="0018632B" w:rsidP="00620B37">
            <w:pPr>
              <w:keepNext/>
              <w:keepLines/>
              <w:tabs>
                <w:tab w:val="left" w:pos="-6390"/>
              </w:tabs>
              <w:rPr>
                <w:rFonts w:cstheme="minorHAnsi"/>
                <w:b/>
                <w:sz w:val="22"/>
                <w:lang w:val="en-US"/>
              </w:rPr>
            </w:pPr>
          </w:p>
          <w:p w14:paraId="4D26E7BD" w14:textId="77777777" w:rsidR="0018632B" w:rsidRPr="00B22919" w:rsidRDefault="0018632B" w:rsidP="00620B37">
            <w:pPr>
              <w:keepNext/>
              <w:keepLines/>
              <w:tabs>
                <w:tab w:val="left" w:pos="-6390"/>
              </w:tabs>
              <w:rPr>
                <w:rFonts w:cstheme="minorHAnsi"/>
                <w:b/>
                <w:sz w:val="22"/>
                <w:lang w:val="en-US"/>
              </w:rPr>
            </w:pPr>
          </w:p>
          <w:p w14:paraId="689526C8" w14:textId="77777777" w:rsidR="0018632B" w:rsidRPr="00B22919" w:rsidRDefault="0018632B" w:rsidP="00620B37">
            <w:pPr>
              <w:keepNext/>
              <w:keepLines/>
              <w:tabs>
                <w:tab w:val="left" w:pos="-6390"/>
              </w:tabs>
              <w:rPr>
                <w:rFonts w:cstheme="minorHAnsi"/>
                <w:b/>
                <w:sz w:val="22"/>
                <w:lang w:val="en-US"/>
              </w:rPr>
            </w:pPr>
          </w:p>
          <w:p w14:paraId="3CFDC0CA" w14:textId="77777777" w:rsidR="0018632B" w:rsidRPr="00B22919" w:rsidRDefault="0018632B" w:rsidP="00620B37">
            <w:pPr>
              <w:keepNext/>
              <w:keepLines/>
              <w:tabs>
                <w:tab w:val="left" w:pos="-6390"/>
              </w:tabs>
              <w:rPr>
                <w:rFonts w:cstheme="minorHAnsi"/>
                <w:b/>
                <w:sz w:val="22"/>
                <w:lang w:val="en-US"/>
              </w:rPr>
            </w:pPr>
          </w:p>
        </w:tc>
      </w:tr>
      <w:tr w:rsidR="0018632B" w:rsidRPr="00B22919" w14:paraId="5722076B" w14:textId="77777777" w:rsidTr="00620B37">
        <w:tc>
          <w:tcPr>
            <w:tcW w:w="468" w:type="dxa"/>
          </w:tcPr>
          <w:p w14:paraId="5AC29A77" w14:textId="77777777" w:rsidR="0018632B" w:rsidRPr="00B22919" w:rsidRDefault="0018632B" w:rsidP="00620B37">
            <w:pPr>
              <w:tabs>
                <w:tab w:val="left" w:pos="-6390"/>
              </w:tabs>
              <w:spacing w:before="120" w:after="120"/>
              <w:jc w:val="center"/>
              <w:rPr>
                <w:rFonts w:cstheme="minorHAnsi"/>
                <w:b/>
                <w:sz w:val="22"/>
                <w:lang w:val="en-US"/>
              </w:rPr>
            </w:pPr>
            <w:r w:rsidRPr="00B22919">
              <w:rPr>
                <w:rFonts w:cstheme="minorHAnsi"/>
                <w:b/>
                <w:sz w:val="22"/>
                <w:lang w:val="en-US"/>
              </w:rPr>
              <w:t>8</w:t>
            </w:r>
          </w:p>
        </w:tc>
        <w:tc>
          <w:tcPr>
            <w:tcW w:w="8414" w:type="dxa"/>
          </w:tcPr>
          <w:p w14:paraId="76AC9D78" w14:textId="77777777" w:rsidR="0018632B" w:rsidRPr="00B22919" w:rsidRDefault="0018632B" w:rsidP="00620B37">
            <w:pPr>
              <w:tabs>
                <w:tab w:val="left" w:pos="-6390"/>
              </w:tabs>
              <w:spacing w:before="120" w:after="120"/>
              <w:rPr>
                <w:rFonts w:cstheme="minorHAnsi"/>
                <w:b/>
                <w:sz w:val="22"/>
                <w:lang w:val="en-US"/>
              </w:rPr>
            </w:pPr>
            <w:r w:rsidRPr="00B22919">
              <w:rPr>
                <w:rFonts w:cstheme="minorHAnsi"/>
                <w:b/>
                <w:sz w:val="22"/>
                <w:lang w:val="en-US"/>
              </w:rPr>
              <w:t>FORMAL DECISION: ( Use the wording of charge and “beyond reasonable doubt”)</w:t>
            </w:r>
          </w:p>
        </w:tc>
      </w:tr>
      <w:tr w:rsidR="0018632B" w:rsidRPr="00B22919" w14:paraId="09B05E7D" w14:textId="77777777" w:rsidTr="00620B37">
        <w:tc>
          <w:tcPr>
            <w:tcW w:w="468" w:type="dxa"/>
          </w:tcPr>
          <w:p w14:paraId="4F837367" w14:textId="77777777" w:rsidR="0018632B" w:rsidRPr="00B22919" w:rsidRDefault="0018632B" w:rsidP="00620B37">
            <w:pPr>
              <w:tabs>
                <w:tab w:val="left" w:pos="-6390"/>
              </w:tabs>
              <w:jc w:val="center"/>
              <w:rPr>
                <w:rFonts w:cstheme="minorHAnsi"/>
                <w:b/>
                <w:sz w:val="22"/>
                <w:lang w:val="en-US"/>
              </w:rPr>
            </w:pPr>
          </w:p>
        </w:tc>
        <w:tc>
          <w:tcPr>
            <w:tcW w:w="8414" w:type="dxa"/>
          </w:tcPr>
          <w:p w14:paraId="00EF26F7" w14:textId="77777777" w:rsidR="0018632B" w:rsidRPr="00B22919" w:rsidRDefault="0018632B" w:rsidP="00620B37">
            <w:pPr>
              <w:tabs>
                <w:tab w:val="left" w:pos="-6390"/>
              </w:tabs>
              <w:rPr>
                <w:rFonts w:cstheme="minorHAnsi"/>
                <w:b/>
                <w:sz w:val="22"/>
                <w:lang w:val="en-US"/>
              </w:rPr>
            </w:pPr>
          </w:p>
          <w:p w14:paraId="71B67E76" w14:textId="77777777" w:rsidR="0018632B" w:rsidRPr="00B22919" w:rsidRDefault="0018632B" w:rsidP="00620B37">
            <w:pPr>
              <w:tabs>
                <w:tab w:val="left" w:pos="-6390"/>
              </w:tabs>
              <w:rPr>
                <w:rFonts w:cstheme="minorHAnsi"/>
                <w:b/>
                <w:sz w:val="22"/>
                <w:lang w:val="en-US"/>
              </w:rPr>
            </w:pPr>
          </w:p>
          <w:p w14:paraId="011E5F92" w14:textId="77777777" w:rsidR="0018632B" w:rsidRPr="00B22919" w:rsidRDefault="0018632B" w:rsidP="00620B37">
            <w:pPr>
              <w:tabs>
                <w:tab w:val="left" w:pos="-6390"/>
              </w:tabs>
              <w:rPr>
                <w:rFonts w:cstheme="minorHAnsi"/>
                <w:b/>
                <w:sz w:val="22"/>
                <w:lang w:val="en-US"/>
              </w:rPr>
            </w:pPr>
          </w:p>
          <w:p w14:paraId="054515DF" w14:textId="77777777" w:rsidR="0018632B" w:rsidRPr="00B22919" w:rsidRDefault="0018632B" w:rsidP="00620B37">
            <w:pPr>
              <w:tabs>
                <w:tab w:val="left" w:pos="-6390"/>
              </w:tabs>
              <w:rPr>
                <w:rFonts w:cstheme="minorHAnsi"/>
                <w:b/>
                <w:sz w:val="22"/>
                <w:lang w:val="en-US"/>
              </w:rPr>
            </w:pPr>
          </w:p>
          <w:p w14:paraId="4664B779" w14:textId="77777777" w:rsidR="0018632B" w:rsidRPr="00B22919" w:rsidRDefault="0018632B" w:rsidP="00620B37">
            <w:pPr>
              <w:tabs>
                <w:tab w:val="left" w:pos="-6390"/>
              </w:tabs>
              <w:rPr>
                <w:rFonts w:cstheme="minorHAnsi"/>
                <w:b/>
                <w:sz w:val="22"/>
                <w:lang w:val="en-US"/>
              </w:rPr>
            </w:pPr>
          </w:p>
          <w:p w14:paraId="20DF696B" w14:textId="77777777" w:rsidR="0018632B" w:rsidRPr="00B22919" w:rsidRDefault="0018632B" w:rsidP="00620B37">
            <w:pPr>
              <w:tabs>
                <w:tab w:val="left" w:pos="-6390"/>
              </w:tabs>
              <w:rPr>
                <w:rFonts w:cstheme="minorHAnsi"/>
                <w:b/>
                <w:sz w:val="22"/>
                <w:lang w:val="en-US"/>
              </w:rPr>
            </w:pPr>
          </w:p>
          <w:p w14:paraId="35DBFAE6" w14:textId="77777777" w:rsidR="0018632B" w:rsidRPr="00B22919" w:rsidRDefault="0018632B" w:rsidP="00620B37">
            <w:pPr>
              <w:tabs>
                <w:tab w:val="left" w:pos="-6390"/>
              </w:tabs>
              <w:rPr>
                <w:rFonts w:cstheme="minorHAnsi"/>
                <w:b/>
                <w:sz w:val="22"/>
                <w:lang w:val="en-US"/>
              </w:rPr>
            </w:pPr>
          </w:p>
          <w:p w14:paraId="533518E7" w14:textId="77777777" w:rsidR="0018632B" w:rsidRPr="00B22919" w:rsidRDefault="0018632B" w:rsidP="00620B37">
            <w:pPr>
              <w:tabs>
                <w:tab w:val="left" w:pos="-6390"/>
              </w:tabs>
              <w:rPr>
                <w:rFonts w:cstheme="minorHAnsi"/>
                <w:b/>
                <w:sz w:val="22"/>
                <w:lang w:val="en-US"/>
              </w:rPr>
            </w:pPr>
          </w:p>
          <w:p w14:paraId="37093D78" w14:textId="77777777" w:rsidR="0018632B" w:rsidRPr="00B22919" w:rsidRDefault="0018632B" w:rsidP="00620B37">
            <w:pPr>
              <w:tabs>
                <w:tab w:val="left" w:pos="-6390"/>
              </w:tabs>
              <w:rPr>
                <w:rFonts w:cstheme="minorHAnsi"/>
                <w:b/>
                <w:sz w:val="22"/>
                <w:lang w:val="en-US"/>
              </w:rPr>
            </w:pPr>
          </w:p>
          <w:p w14:paraId="7887FF7B" w14:textId="77777777" w:rsidR="0018632B" w:rsidRPr="00B22919" w:rsidRDefault="0018632B" w:rsidP="00620B37">
            <w:pPr>
              <w:tabs>
                <w:tab w:val="left" w:pos="-6390"/>
              </w:tabs>
              <w:rPr>
                <w:rFonts w:cstheme="minorHAnsi"/>
                <w:b/>
                <w:sz w:val="22"/>
                <w:lang w:val="en-US"/>
              </w:rPr>
            </w:pPr>
          </w:p>
          <w:p w14:paraId="1460F830" w14:textId="77777777" w:rsidR="0018632B" w:rsidRPr="00B22919" w:rsidRDefault="0018632B" w:rsidP="00620B37">
            <w:pPr>
              <w:tabs>
                <w:tab w:val="left" w:pos="-6390"/>
              </w:tabs>
              <w:rPr>
                <w:rFonts w:cstheme="minorHAnsi"/>
                <w:b/>
                <w:sz w:val="22"/>
                <w:lang w:val="en-US"/>
              </w:rPr>
            </w:pPr>
          </w:p>
          <w:p w14:paraId="671E0F7E" w14:textId="77777777" w:rsidR="0018632B" w:rsidRPr="00B22919" w:rsidRDefault="0018632B" w:rsidP="00620B37">
            <w:pPr>
              <w:tabs>
                <w:tab w:val="left" w:pos="-6390"/>
              </w:tabs>
              <w:rPr>
                <w:rFonts w:cstheme="minorHAnsi"/>
                <w:b/>
                <w:sz w:val="22"/>
                <w:lang w:val="en-US"/>
              </w:rPr>
            </w:pPr>
          </w:p>
          <w:p w14:paraId="07454E9C" w14:textId="77777777" w:rsidR="0018632B" w:rsidRPr="00B22919" w:rsidRDefault="0018632B" w:rsidP="00620B37">
            <w:pPr>
              <w:tabs>
                <w:tab w:val="left" w:pos="-6390"/>
              </w:tabs>
              <w:rPr>
                <w:rFonts w:cstheme="minorHAnsi"/>
                <w:b/>
                <w:sz w:val="22"/>
                <w:lang w:val="en-US"/>
              </w:rPr>
            </w:pPr>
          </w:p>
          <w:p w14:paraId="08E5777D" w14:textId="77777777" w:rsidR="0018632B" w:rsidRPr="00B22919" w:rsidRDefault="0018632B" w:rsidP="00620B37">
            <w:pPr>
              <w:tabs>
                <w:tab w:val="left" w:pos="-6390"/>
              </w:tabs>
              <w:rPr>
                <w:rFonts w:cstheme="minorHAnsi"/>
                <w:b/>
                <w:sz w:val="22"/>
                <w:lang w:val="en-US"/>
              </w:rPr>
            </w:pPr>
          </w:p>
          <w:p w14:paraId="6625AE74" w14:textId="77777777" w:rsidR="0018632B" w:rsidRPr="00B22919" w:rsidRDefault="0018632B" w:rsidP="00620B37">
            <w:pPr>
              <w:tabs>
                <w:tab w:val="left" w:pos="-6390"/>
              </w:tabs>
              <w:rPr>
                <w:rFonts w:cstheme="minorHAnsi"/>
                <w:b/>
                <w:sz w:val="22"/>
                <w:lang w:val="en-US"/>
              </w:rPr>
            </w:pPr>
          </w:p>
          <w:p w14:paraId="4EA2933F" w14:textId="77777777" w:rsidR="0018632B" w:rsidRPr="00B22919" w:rsidRDefault="0018632B" w:rsidP="00620B37">
            <w:pPr>
              <w:tabs>
                <w:tab w:val="left" w:pos="-6390"/>
              </w:tabs>
              <w:rPr>
                <w:rFonts w:cstheme="minorHAnsi"/>
                <w:b/>
                <w:sz w:val="22"/>
                <w:lang w:val="en-US"/>
              </w:rPr>
            </w:pPr>
          </w:p>
          <w:p w14:paraId="4DF7C26F" w14:textId="77777777" w:rsidR="0018632B" w:rsidRPr="00B22919" w:rsidRDefault="0018632B" w:rsidP="00620B37">
            <w:pPr>
              <w:tabs>
                <w:tab w:val="left" w:pos="-6390"/>
              </w:tabs>
              <w:rPr>
                <w:rFonts w:cstheme="minorHAnsi"/>
                <w:b/>
                <w:sz w:val="22"/>
                <w:lang w:val="en-US"/>
              </w:rPr>
            </w:pPr>
          </w:p>
          <w:p w14:paraId="34EB0167" w14:textId="77777777" w:rsidR="0018632B" w:rsidRPr="00B22919" w:rsidRDefault="0018632B" w:rsidP="00620B37">
            <w:pPr>
              <w:tabs>
                <w:tab w:val="left" w:pos="-6390"/>
              </w:tabs>
              <w:rPr>
                <w:rFonts w:cstheme="minorHAnsi"/>
                <w:b/>
                <w:sz w:val="22"/>
                <w:lang w:val="en-US"/>
              </w:rPr>
            </w:pPr>
          </w:p>
          <w:p w14:paraId="36A1A788" w14:textId="77777777" w:rsidR="0018632B" w:rsidRPr="00B22919" w:rsidRDefault="0018632B" w:rsidP="00620B37">
            <w:pPr>
              <w:tabs>
                <w:tab w:val="left" w:pos="-6390"/>
              </w:tabs>
              <w:rPr>
                <w:rFonts w:cstheme="minorHAnsi"/>
                <w:b/>
                <w:sz w:val="22"/>
                <w:lang w:val="en-US"/>
              </w:rPr>
            </w:pPr>
          </w:p>
          <w:p w14:paraId="72A4E172" w14:textId="77777777" w:rsidR="0018632B" w:rsidRPr="00B22919" w:rsidRDefault="0018632B" w:rsidP="00620B37">
            <w:pPr>
              <w:tabs>
                <w:tab w:val="left" w:pos="-6390"/>
              </w:tabs>
              <w:rPr>
                <w:rFonts w:cstheme="minorHAnsi"/>
                <w:b/>
                <w:sz w:val="22"/>
                <w:lang w:val="en-US"/>
              </w:rPr>
            </w:pPr>
          </w:p>
          <w:p w14:paraId="3A69D8D6" w14:textId="77777777" w:rsidR="0018632B" w:rsidRPr="00B22919" w:rsidRDefault="0018632B" w:rsidP="00620B37">
            <w:pPr>
              <w:tabs>
                <w:tab w:val="left" w:pos="-6390"/>
              </w:tabs>
              <w:rPr>
                <w:rFonts w:cstheme="minorHAnsi"/>
                <w:b/>
                <w:sz w:val="22"/>
                <w:lang w:val="en-US"/>
              </w:rPr>
            </w:pPr>
          </w:p>
        </w:tc>
      </w:tr>
    </w:tbl>
    <w:p w14:paraId="35B1BFE1" w14:textId="47FD0195" w:rsidR="0018632B" w:rsidRDefault="0018632B" w:rsidP="008D1797">
      <w:pPr>
        <w:rPr>
          <w:rFonts w:cstheme="minorHAnsi"/>
          <w:sz w:val="22"/>
        </w:rPr>
      </w:pPr>
    </w:p>
    <w:p w14:paraId="1E000B64" w14:textId="70A9D4AF" w:rsidR="00ED3A2B" w:rsidRDefault="00ED3A2B" w:rsidP="008D1797">
      <w:pPr>
        <w:rPr>
          <w:rFonts w:cstheme="minorHAnsi"/>
          <w:sz w:val="22"/>
        </w:rPr>
      </w:pPr>
      <w:r>
        <w:rPr>
          <w:rFonts w:cstheme="minorHAnsi"/>
          <w:sz w:val="22"/>
        </w:rPr>
        <w:br w:type="page"/>
      </w:r>
    </w:p>
    <w:p w14:paraId="3E5126ED" w14:textId="77777777" w:rsidR="00ED3A2B" w:rsidRDefault="00ED3A2B" w:rsidP="008D1797">
      <w:pPr>
        <w:rPr>
          <w:rFonts w:cstheme="minorHAnsi"/>
          <w:sz w:val="22"/>
        </w:rPr>
        <w:sectPr w:rsidR="00ED3A2B" w:rsidSect="00AF2D69">
          <w:headerReference w:type="default" r:id="rId10"/>
          <w:footerReference w:type="default" r:id="rId11"/>
          <w:pgSz w:w="11907" w:h="16839" w:code="9"/>
          <w:pgMar w:top="1701" w:right="1440" w:bottom="1702" w:left="1440" w:header="720" w:footer="227" w:gutter="0"/>
          <w:pgNumType w:start="1"/>
          <w:cols w:space="720"/>
          <w:docGrid w:linePitch="313"/>
        </w:sectPr>
      </w:pPr>
    </w:p>
    <w:p w14:paraId="781FE4F5" w14:textId="77777777" w:rsidR="00ED3A2B" w:rsidRDefault="00ED3A2B" w:rsidP="00ED3A2B">
      <w:pPr>
        <w:pStyle w:val="NoSpacing"/>
      </w:pPr>
    </w:p>
    <w:p w14:paraId="7A9F8116" w14:textId="77777777" w:rsidR="00ED3A2B" w:rsidRDefault="00ED3A2B" w:rsidP="00ED3A2B">
      <w:pPr>
        <w:pStyle w:val="NoSpacing"/>
      </w:pPr>
    </w:p>
    <w:p w14:paraId="54283362" w14:textId="77777777" w:rsidR="00ED3A2B" w:rsidRDefault="00ED3A2B" w:rsidP="00ED3A2B">
      <w:pPr>
        <w:pStyle w:val="NoSpacing"/>
      </w:pPr>
    </w:p>
    <w:p w14:paraId="25482353" w14:textId="77777777" w:rsidR="00ED3A2B" w:rsidRDefault="00ED3A2B" w:rsidP="00ED3A2B">
      <w:pPr>
        <w:pStyle w:val="NoSpacing"/>
      </w:pPr>
    </w:p>
    <w:p w14:paraId="5B7FF022" w14:textId="77777777" w:rsidR="00ED3A2B" w:rsidRDefault="00ED3A2B" w:rsidP="00ED3A2B">
      <w:pPr>
        <w:pStyle w:val="NoSpacing"/>
      </w:pPr>
    </w:p>
    <w:p w14:paraId="562C1F0B" w14:textId="77777777" w:rsidR="00ED3A2B" w:rsidRDefault="00ED3A2B" w:rsidP="00ED3A2B">
      <w:pPr>
        <w:pStyle w:val="NoSpacing"/>
      </w:pPr>
    </w:p>
    <w:p w14:paraId="75AFC8E7" w14:textId="77777777" w:rsidR="00ED3A2B" w:rsidRDefault="00ED3A2B" w:rsidP="00ED3A2B">
      <w:pPr>
        <w:pStyle w:val="NoSpacing"/>
      </w:pPr>
    </w:p>
    <w:p w14:paraId="73BB32F0" w14:textId="77777777" w:rsidR="00ED3A2B" w:rsidRDefault="00ED3A2B" w:rsidP="00ED3A2B">
      <w:pPr>
        <w:pStyle w:val="NoSpacing"/>
      </w:pPr>
    </w:p>
    <w:p w14:paraId="6F9E061D" w14:textId="77777777" w:rsidR="00ED3A2B" w:rsidRDefault="00ED3A2B" w:rsidP="00ED3A2B">
      <w:pPr>
        <w:pStyle w:val="NoSpacing"/>
      </w:pPr>
      <w:bookmarkStart w:id="8" w:name="_GoBack"/>
      <w:bookmarkEnd w:id="8"/>
    </w:p>
    <w:p w14:paraId="1C5D7A27" w14:textId="77777777" w:rsidR="00ED3A2B" w:rsidRDefault="00ED3A2B" w:rsidP="00ED3A2B">
      <w:pPr>
        <w:pStyle w:val="NoSpacing"/>
      </w:pPr>
    </w:p>
    <w:p w14:paraId="4923E822" w14:textId="77777777" w:rsidR="00ED3A2B" w:rsidRDefault="00ED3A2B" w:rsidP="00ED3A2B">
      <w:pPr>
        <w:pStyle w:val="NoSpacing"/>
      </w:pPr>
    </w:p>
    <w:p w14:paraId="018D4283" w14:textId="77777777" w:rsidR="00ED3A2B" w:rsidRDefault="00ED3A2B" w:rsidP="00ED3A2B">
      <w:pPr>
        <w:pStyle w:val="NoSpacing"/>
      </w:pPr>
    </w:p>
    <w:p w14:paraId="233D4D1F" w14:textId="77777777" w:rsidR="00ED3A2B" w:rsidRDefault="00ED3A2B" w:rsidP="00ED3A2B">
      <w:pPr>
        <w:pStyle w:val="NoSpacing"/>
      </w:pPr>
    </w:p>
    <w:p w14:paraId="01C45437" w14:textId="77777777" w:rsidR="00ED3A2B" w:rsidRDefault="00ED3A2B" w:rsidP="00ED3A2B">
      <w:pPr>
        <w:pStyle w:val="NoSpacing"/>
      </w:pPr>
    </w:p>
    <w:p w14:paraId="63DF7890" w14:textId="77777777" w:rsidR="00ED3A2B" w:rsidRDefault="00ED3A2B" w:rsidP="00ED3A2B">
      <w:pPr>
        <w:pStyle w:val="NoSpacing"/>
      </w:pPr>
    </w:p>
    <w:p w14:paraId="0F2125D0" w14:textId="77777777" w:rsidR="00ED3A2B" w:rsidRDefault="00ED3A2B" w:rsidP="00ED3A2B">
      <w:pPr>
        <w:pStyle w:val="NoSpacing"/>
      </w:pPr>
    </w:p>
    <w:p w14:paraId="05B4682B" w14:textId="77777777" w:rsidR="00ED3A2B" w:rsidRPr="006E070E" w:rsidRDefault="00ED3A2B" w:rsidP="00ED3A2B">
      <w:pPr>
        <w:pStyle w:val="NoSpacing"/>
      </w:pPr>
    </w:p>
    <w:p w14:paraId="750CF7A9" w14:textId="77777777" w:rsidR="00ED3A2B" w:rsidRPr="00905CDD" w:rsidRDefault="00ED3A2B" w:rsidP="00ED3A2B"/>
    <w:p w14:paraId="0D85F786" w14:textId="77777777" w:rsidR="00ED3A2B" w:rsidRPr="00905CDD" w:rsidRDefault="00ED3A2B" w:rsidP="00ED3A2B"/>
    <w:p w14:paraId="67757D29" w14:textId="77777777" w:rsidR="00ED3A2B" w:rsidRPr="00905CDD" w:rsidRDefault="00ED3A2B" w:rsidP="00ED3A2B"/>
    <w:p w14:paraId="214F718D" w14:textId="77777777" w:rsidR="00ED3A2B" w:rsidRPr="00905CDD" w:rsidRDefault="00ED3A2B" w:rsidP="00ED3A2B"/>
    <w:p w14:paraId="7FC3F806" w14:textId="77777777" w:rsidR="00ED3A2B" w:rsidRPr="00905CDD" w:rsidRDefault="00ED3A2B" w:rsidP="00ED3A2B"/>
    <w:p w14:paraId="1C0EFB2A" w14:textId="77777777" w:rsidR="00ED3A2B" w:rsidRPr="00905CDD" w:rsidRDefault="00ED3A2B" w:rsidP="00ED3A2B"/>
    <w:p w14:paraId="05C62CD7" w14:textId="77777777" w:rsidR="00ED3A2B" w:rsidRPr="00905CDD" w:rsidRDefault="00ED3A2B" w:rsidP="00ED3A2B"/>
    <w:p w14:paraId="1EB2D886" w14:textId="77777777" w:rsidR="00ED3A2B" w:rsidRPr="006E070E" w:rsidRDefault="00ED3A2B" w:rsidP="00ED3A2B">
      <w:pPr>
        <w:pStyle w:val="NoSpacing"/>
      </w:pPr>
    </w:p>
    <w:p w14:paraId="4E294ACB" w14:textId="77777777" w:rsidR="00ED3A2B" w:rsidRPr="006E070E" w:rsidRDefault="00ED3A2B" w:rsidP="00ED3A2B">
      <w:pPr>
        <w:pStyle w:val="NoSpacing"/>
      </w:pPr>
    </w:p>
    <w:p w14:paraId="21273DD7" w14:textId="77777777" w:rsidR="00ED3A2B" w:rsidRDefault="00ED3A2B" w:rsidP="00ED3A2B">
      <w:pPr>
        <w:pStyle w:val="NoSpacing"/>
        <w:rPr>
          <w:rStyle w:val="Hyperlink"/>
        </w:rPr>
      </w:pPr>
    </w:p>
    <w:p w14:paraId="797C30C0" w14:textId="77777777" w:rsidR="00ED3A2B" w:rsidRDefault="00ED3A2B" w:rsidP="00ED3A2B">
      <w:pPr>
        <w:pStyle w:val="NoSpacing"/>
        <w:rPr>
          <w:rStyle w:val="Hyperlink"/>
        </w:rPr>
      </w:pPr>
    </w:p>
    <w:p w14:paraId="2C67392D" w14:textId="77777777" w:rsidR="00ED3A2B" w:rsidRDefault="00ED3A2B" w:rsidP="00ED3A2B">
      <w:pPr>
        <w:pStyle w:val="NoSpacing"/>
        <w:rPr>
          <w:rStyle w:val="Hyperlink"/>
        </w:rPr>
      </w:pPr>
    </w:p>
    <w:p w14:paraId="0F093DE8" w14:textId="77777777" w:rsidR="00ED3A2B" w:rsidRDefault="00ED3A2B" w:rsidP="00ED3A2B">
      <w:pPr>
        <w:pStyle w:val="NoSpacing"/>
        <w:rPr>
          <w:rStyle w:val="Hyperlink"/>
        </w:rPr>
      </w:pPr>
    </w:p>
    <w:p w14:paraId="7098967D" w14:textId="77777777" w:rsidR="00ED3A2B" w:rsidRDefault="00ED3A2B" w:rsidP="00ED3A2B">
      <w:pPr>
        <w:pStyle w:val="NoSpacing"/>
        <w:rPr>
          <w:rStyle w:val="Hyperlink"/>
        </w:rPr>
      </w:pPr>
    </w:p>
    <w:p w14:paraId="28D235DE" w14:textId="77777777" w:rsidR="00ED3A2B" w:rsidRDefault="00ED3A2B" w:rsidP="00ED3A2B">
      <w:pPr>
        <w:pStyle w:val="NoSpacing"/>
        <w:rPr>
          <w:rStyle w:val="Hyperlink"/>
        </w:rPr>
      </w:pPr>
      <w:r w:rsidRPr="00842FE0">
        <w:rPr>
          <w:rFonts w:cs="Calibri"/>
          <w:b/>
          <w:smallCaps/>
          <w:noProof/>
          <w:color w:val="1F497D"/>
          <w:sz w:val="52"/>
          <w:szCs w:val="52"/>
          <w:lang w:val="en-AU" w:eastAsia="en-AU"/>
        </w:rPr>
        <mc:AlternateContent>
          <mc:Choice Requires="wps">
            <w:drawing>
              <wp:anchor distT="0" distB="0" distL="114300" distR="114300" simplePos="0" relativeHeight="251665408" behindDoc="0" locked="0" layoutInCell="1" allowOverlap="1" wp14:anchorId="22EA8CAC" wp14:editId="1B2354C4">
                <wp:simplePos x="0" y="0"/>
                <wp:positionH relativeFrom="column">
                  <wp:posOffset>-14605</wp:posOffset>
                </wp:positionH>
                <wp:positionV relativeFrom="paragraph">
                  <wp:posOffset>23495</wp:posOffset>
                </wp:positionV>
                <wp:extent cx="5391150" cy="17526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1150" cy="1752600"/>
                        </a:xfrm>
                        <a:prstGeom prst="rect">
                          <a:avLst/>
                        </a:prstGeom>
                        <a:noFill/>
                        <a:ln w="9525">
                          <a:noFill/>
                          <a:miter lim="800000"/>
                          <a:headEnd/>
                          <a:tailEnd/>
                        </a:ln>
                      </wps:spPr>
                      <wps:txbx>
                        <w:txbxContent>
                          <w:p w14:paraId="57C6663D" w14:textId="77777777" w:rsidR="00ED3A2B" w:rsidRDefault="00ED3A2B" w:rsidP="00ED3A2B">
                            <w:r w:rsidRPr="00151D45">
                              <w:rPr>
                                <w:szCs w:val="23"/>
                              </w:rPr>
                              <w:t xml:space="preserve">Toolkits are evolving and changes may be made in future versions. For the latest version of </w:t>
                            </w:r>
                            <w:r w:rsidRPr="00151D45">
                              <w:rPr>
                                <w:szCs w:val="23"/>
                                <w:lang w:val="en-US"/>
                              </w:rPr>
                              <w:t xml:space="preserve">this Toolkit and the Additional Documentation please </w:t>
                            </w:r>
                            <w:r w:rsidRPr="00151D45">
                              <w:rPr>
                                <w:szCs w:val="23"/>
                              </w:rPr>
                              <w:t xml:space="preserve">refer to the website - </w:t>
                            </w:r>
                            <w:hyperlink r:id="rId12" w:history="1">
                              <w:r w:rsidRPr="001879CC">
                                <w:rPr>
                                  <w:rStyle w:val="Hyperlink"/>
                                </w:rPr>
                                <w:t>http://www.fedcourt.gov.au/pjsi/resources/toolkits</w:t>
                              </w:r>
                            </w:hyperlink>
                            <w:r>
                              <w:t xml:space="preserve"> </w:t>
                            </w:r>
                            <w:r w:rsidRPr="00151D45">
                              <w:t xml:space="preserve"> </w:t>
                            </w:r>
                            <w:r>
                              <w:t xml:space="preserve">  </w:t>
                            </w:r>
                          </w:p>
                          <w:p w14:paraId="714D215A" w14:textId="77777777" w:rsidR="00ED3A2B" w:rsidRPr="00151D45" w:rsidRDefault="00ED3A2B" w:rsidP="00ED3A2B">
                            <w:pPr>
                              <w:rPr>
                                <w:color w:val="FF0000"/>
                                <w:szCs w:val="23"/>
                                <w:lang w:val="en-US"/>
                              </w:rPr>
                            </w:pPr>
                          </w:p>
                          <w:p w14:paraId="370568D1" w14:textId="77777777" w:rsidR="00ED3A2B" w:rsidRDefault="00ED3A2B" w:rsidP="00ED3A2B">
                            <w:pPr>
                              <w:spacing w:before="240"/>
                            </w:pPr>
                            <w:r>
                              <w:t>Note: While every effort has been made to produce informative and educative tools, the applicability of these may vary depending on country and regional circumstances.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A8CAC" id="Text Box 2" o:spid="_x0000_s1027" type="#_x0000_t202" style="position:absolute;margin-left:-1.15pt;margin-top:1.85pt;width:424.5pt;height:13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" filled="f" stroked="f">
                <v:textbox>
                  <w:txbxContent>
                    <w:p w14:paraId="57C6663D" w14:textId="77777777" w:rsidR="00ED3A2B" w:rsidRDefault="00ED3A2B" w:rsidP="00ED3A2B">
                      <w:r w:rsidRPr="00151D45">
                        <w:rPr>
                          <w:szCs w:val="23"/>
                        </w:rPr>
                        <w:t xml:space="preserve">Toolkits are evolving and changes may be made in future versions. For the latest version of </w:t>
                      </w:r>
                      <w:r w:rsidRPr="00151D45">
                        <w:rPr>
                          <w:szCs w:val="23"/>
                          <w:lang w:val="en-US"/>
                        </w:rPr>
                        <w:t xml:space="preserve">this Toolkit and the Additional Documentation please </w:t>
                      </w:r>
                      <w:r w:rsidRPr="00151D45">
                        <w:rPr>
                          <w:szCs w:val="23"/>
                        </w:rPr>
                        <w:t xml:space="preserve">refer to the website - </w:t>
                      </w:r>
                      <w:hyperlink r:id="rId13" w:history="1">
                        <w:r w:rsidRPr="001879CC">
                          <w:rPr>
                            <w:rStyle w:val="Hyperlink"/>
                          </w:rPr>
                          <w:t>http://www.fedcourt.gov.au/pjsi/resources/toolkits</w:t>
                        </w:r>
                      </w:hyperlink>
                      <w:r>
                        <w:t xml:space="preserve"> </w:t>
                      </w:r>
                      <w:r w:rsidRPr="00151D45">
                        <w:t xml:space="preserve"> </w:t>
                      </w:r>
                      <w:r>
                        <w:t xml:space="preserve">  </w:t>
                      </w:r>
                    </w:p>
                    <w:p w14:paraId="714D215A" w14:textId="77777777" w:rsidR="00ED3A2B" w:rsidRPr="00151D45" w:rsidRDefault="00ED3A2B" w:rsidP="00ED3A2B">
                      <w:pPr>
                        <w:rPr>
                          <w:color w:val="FF0000"/>
                          <w:szCs w:val="23"/>
                          <w:lang w:val="en-US"/>
                        </w:rPr>
                      </w:pPr>
                    </w:p>
                    <w:p w14:paraId="370568D1" w14:textId="77777777" w:rsidR="00ED3A2B" w:rsidRDefault="00ED3A2B" w:rsidP="00ED3A2B">
                      <w:pPr>
                        <w:spacing w:before="240"/>
                      </w:pPr>
                      <w:r>
                        <w:t>Note: While every effort has been made to produce informative and educative tools, the applicability of these may vary depending on country and regional circumstances.</w:t>
                      </w:r>
                    </w:p>
                  </w:txbxContent>
                </v:textbox>
              </v:shape>
            </w:pict>
          </mc:Fallback>
        </mc:AlternateContent>
      </w:r>
    </w:p>
    <w:p w14:paraId="23695440" w14:textId="77777777" w:rsidR="00ED3A2B" w:rsidRDefault="00ED3A2B" w:rsidP="00ED3A2B">
      <w:pPr>
        <w:pStyle w:val="NoSpacing"/>
        <w:rPr>
          <w:rStyle w:val="Hyperlink"/>
        </w:rPr>
      </w:pPr>
    </w:p>
    <w:p w14:paraId="1AD1E37C" w14:textId="77777777" w:rsidR="00ED3A2B" w:rsidRDefault="00ED3A2B" w:rsidP="00ED3A2B">
      <w:pPr>
        <w:pStyle w:val="NoSpacing"/>
        <w:rPr>
          <w:rStyle w:val="Hyperlink"/>
        </w:rPr>
      </w:pPr>
    </w:p>
    <w:p w14:paraId="0110C36C" w14:textId="77777777" w:rsidR="00ED3A2B" w:rsidRDefault="00ED3A2B" w:rsidP="00ED3A2B">
      <w:pPr>
        <w:pStyle w:val="NoSpacing"/>
        <w:rPr>
          <w:rStyle w:val="Hyperlink"/>
        </w:rPr>
      </w:pPr>
    </w:p>
    <w:p w14:paraId="7B25C2A0" w14:textId="77777777" w:rsidR="00ED3A2B" w:rsidRDefault="00ED3A2B" w:rsidP="00ED3A2B">
      <w:pPr>
        <w:pStyle w:val="NoSpacing"/>
        <w:rPr>
          <w:rStyle w:val="Hyperlink"/>
        </w:rPr>
      </w:pPr>
    </w:p>
    <w:p w14:paraId="72A85D66" w14:textId="77777777" w:rsidR="00ED3A2B" w:rsidRDefault="00ED3A2B" w:rsidP="00ED3A2B">
      <w:pPr>
        <w:pStyle w:val="NoSpacing"/>
        <w:rPr>
          <w:rStyle w:val="Hyperlink"/>
        </w:rPr>
      </w:pPr>
    </w:p>
    <w:p w14:paraId="4013FF60" w14:textId="77777777" w:rsidR="00ED3A2B" w:rsidRDefault="00ED3A2B" w:rsidP="00ED3A2B">
      <w:pPr>
        <w:pStyle w:val="NoSpacing"/>
      </w:pPr>
    </w:p>
    <w:p w14:paraId="5A38E050" w14:textId="77777777" w:rsidR="00ED3A2B" w:rsidRDefault="00ED3A2B" w:rsidP="00ED3A2B">
      <w:pPr>
        <w:pStyle w:val="NoSpacing"/>
      </w:pPr>
    </w:p>
    <w:p w14:paraId="5302401E" w14:textId="77777777" w:rsidR="00ED3A2B" w:rsidRDefault="00ED3A2B" w:rsidP="00ED3A2B">
      <w:pPr>
        <w:pStyle w:val="NoSpacing"/>
      </w:pPr>
    </w:p>
    <w:p w14:paraId="18629DAF" w14:textId="77777777" w:rsidR="00ED3A2B" w:rsidRDefault="00ED3A2B" w:rsidP="00ED3A2B">
      <w:pPr>
        <w:pStyle w:val="NoSpacing"/>
      </w:pPr>
    </w:p>
    <w:p w14:paraId="1A4813CD" w14:textId="77777777" w:rsidR="00ED3A2B" w:rsidRDefault="00ED3A2B" w:rsidP="00ED3A2B">
      <w:pPr>
        <w:pStyle w:val="NoSpacing"/>
      </w:pPr>
    </w:p>
    <w:p w14:paraId="5A2C4F0D" w14:textId="77777777" w:rsidR="00ED3A2B" w:rsidRDefault="00ED3A2B" w:rsidP="00ED3A2B">
      <w:pPr>
        <w:pStyle w:val="NoSpacing"/>
      </w:pPr>
    </w:p>
    <w:p w14:paraId="70E18CAC" w14:textId="77777777" w:rsidR="00ED3A2B" w:rsidRPr="006E070E" w:rsidRDefault="00ED3A2B" w:rsidP="00ED3A2B">
      <w:pPr>
        <w:pStyle w:val="NoSpacing"/>
        <w:sectPr w:rsidR="00ED3A2B" w:rsidRPr="006E070E" w:rsidSect="00E46B57">
          <w:headerReference w:type="default" r:id="rId14"/>
          <w:footnotePr>
            <w:pos w:val="beneathText"/>
          </w:footnotePr>
          <w:pgSz w:w="11907" w:h="16840" w:code="9"/>
          <w:pgMar w:top="1531" w:right="1275" w:bottom="1304" w:left="1418" w:header="397" w:footer="516" w:gutter="0"/>
          <w:pgNumType w:fmt="lowerRoman" w:start="1"/>
          <w:cols w:space="708"/>
          <w:docGrid w:linePitch="360"/>
        </w:sectPr>
      </w:pPr>
    </w:p>
    <w:p w14:paraId="17DE925B" w14:textId="77777777" w:rsidR="00ED3A2B" w:rsidRDefault="00ED3A2B" w:rsidP="00ED3A2B">
      <w:pPr>
        <w:ind w:left="-1418"/>
      </w:pPr>
      <w:r>
        <w:rPr>
          <w:noProof/>
          <w:lang w:eastAsia="en-AU"/>
        </w:rPr>
        <w:lastRenderedPageBreak/>
        <w:drawing>
          <wp:inline distT="0" distB="0" distL="0" distR="0" wp14:anchorId="3577921C" wp14:editId="472D0AC6">
            <wp:extent cx="7553325" cy="428603"/>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553325" cy="428603"/>
                    </a:xfrm>
                    <a:prstGeom prst="rect">
                      <a:avLst/>
                    </a:prstGeom>
                    <a:noFill/>
                  </pic:spPr>
                </pic:pic>
              </a:graphicData>
            </a:graphic>
          </wp:inline>
        </w:drawing>
      </w:r>
    </w:p>
    <w:p w14:paraId="50A167E0" w14:textId="77777777" w:rsidR="00ED3A2B" w:rsidRPr="00223439" w:rsidRDefault="00ED3A2B" w:rsidP="00ED3A2B">
      <w:pPr>
        <w:pStyle w:val="Header"/>
        <w:rPr>
          <w:sz w:val="32"/>
        </w:rPr>
      </w:pPr>
      <w:r w:rsidRPr="00DD49FC">
        <w:rPr>
          <w:rFonts w:cstheme="minorHAnsi"/>
          <w:b/>
          <w:noProof/>
          <w:sz w:val="56"/>
          <w:szCs w:val="56"/>
          <w:lang w:eastAsia="en-AU"/>
        </w:rPr>
        <w:drawing>
          <wp:anchor distT="0" distB="0" distL="114300" distR="114300" simplePos="0" relativeHeight="251662336" behindDoc="1" locked="0" layoutInCell="1" allowOverlap="1" wp14:anchorId="2603162A" wp14:editId="5F7600A1">
            <wp:simplePos x="0" y="0"/>
            <wp:positionH relativeFrom="column">
              <wp:posOffset>17780</wp:posOffset>
            </wp:positionH>
            <wp:positionV relativeFrom="paragraph">
              <wp:posOffset>534670</wp:posOffset>
            </wp:positionV>
            <wp:extent cx="5638165" cy="1419225"/>
            <wp:effectExtent l="0" t="0" r="635" b="9525"/>
            <wp:wrapTight wrapText="bothSides">
              <wp:wrapPolygon edited="0">
                <wp:start x="0" y="0"/>
                <wp:lineTo x="0" y="21455"/>
                <wp:lineTo x="21529" y="21455"/>
                <wp:lineTo x="21529" y="0"/>
                <wp:lineTo x="0" y="0"/>
              </wp:wrapPolygon>
            </wp:wrapTight>
            <wp:docPr id="2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38165" cy="141922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p>
    <w:p w14:paraId="5B1AECC4" w14:textId="77777777" w:rsidR="00ED3A2B" w:rsidRDefault="00ED3A2B" w:rsidP="00ED3A2B">
      <w:pPr>
        <w:pStyle w:val="Header"/>
      </w:pPr>
    </w:p>
    <w:p w14:paraId="32FA06BA" w14:textId="77777777" w:rsidR="00ED3A2B" w:rsidRPr="00A043D9" w:rsidRDefault="00ED3A2B" w:rsidP="00ED3A2B">
      <w:pPr>
        <w:pStyle w:val="Header"/>
        <w:rPr>
          <w:sz w:val="2"/>
          <w:szCs w:val="2"/>
        </w:rPr>
      </w:pPr>
    </w:p>
    <w:p w14:paraId="3CE0DA26" w14:textId="77777777" w:rsidR="00ED3A2B" w:rsidRPr="0021005C" w:rsidRDefault="00ED3A2B" w:rsidP="00ED3A2B">
      <w:pPr>
        <w:pStyle w:val="Header"/>
      </w:pPr>
    </w:p>
    <w:p w14:paraId="191DAFB6" w14:textId="124B4518" w:rsidR="00ED3A2B" w:rsidRPr="00DD49FC" w:rsidRDefault="00ED3A2B" w:rsidP="00ED3A2B">
      <w:r>
        <w:rPr>
          <w:rFonts w:cstheme="minorHAnsi"/>
          <w:b/>
          <w:noProof/>
          <w:sz w:val="56"/>
          <w:szCs w:val="56"/>
          <w:lang w:eastAsia="en-AU"/>
        </w:rPr>
        <mc:AlternateContent>
          <mc:Choice Requires="wps">
            <w:drawing>
              <wp:anchor distT="0" distB="0" distL="114300" distR="114300" simplePos="0" relativeHeight="251664384" behindDoc="0" locked="0" layoutInCell="1" allowOverlap="1" wp14:anchorId="4D03033E" wp14:editId="07A04ACD">
                <wp:simplePos x="0" y="0"/>
                <wp:positionH relativeFrom="column">
                  <wp:posOffset>18415</wp:posOffset>
                </wp:positionH>
                <wp:positionV relativeFrom="paragraph">
                  <wp:posOffset>1861820</wp:posOffset>
                </wp:positionV>
                <wp:extent cx="5876925" cy="457200"/>
                <wp:effectExtent l="0" t="0" r="0" b="0"/>
                <wp:wrapNone/>
                <wp:docPr id="230" name="Text Box 230"/>
                <wp:cNvGraphicFramePr/>
                <a:graphic xmlns:a="http://schemas.openxmlformats.org/drawingml/2006/main">
                  <a:graphicData uri="http://schemas.microsoft.com/office/word/2010/wordprocessingShape">
                    <wps:wsp>
                      <wps:cNvSpPr txBox="1"/>
                      <wps:spPr>
                        <a:xfrm>
                          <a:off x="0" y="0"/>
                          <a:ext cx="5876925" cy="45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06A142" w14:textId="77777777" w:rsidR="00ED3A2B" w:rsidRPr="009514F2" w:rsidRDefault="00ED3A2B" w:rsidP="00ED3A2B">
                            <w:pPr>
                              <w:rPr>
                                <w:color w:val="FFFFFF" w:themeColor="background1"/>
                                <w:sz w:val="26"/>
                                <w:szCs w:val="26"/>
                              </w:rPr>
                            </w:pPr>
                            <w:r w:rsidRPr="009514F2">
                              <w:rPr>
                                <w:color w:val="FFFFFF" w:themeColor="background1"/>
                                <w:sz w:val="26"/>
                                <w:szCs w:val="26"/>
                              </w:rPr>
                              <w:t xml:space="preserve">PJSI Toolkits are available on: </w:t>
                            </w:r>
                            <w:hyperlink r:id="rId17" w:history="1">
                              <w:r w:rsidRPr="002D27C2">
                                <w:rPr>
                                  <w:rStyle w:val="Hyperlink"/>
                                  <w:rFonts w:eastAsia="MS ??" w:cs="Times New Roman"/>
                                  <w:color w:val="FFFFFF" w:themeColor="background1"/>
                                  <w:sz w:val="26"/>
                                  <w:szCs w:val="26"/>
                                  <w:lang w:eastAsia="en-AU"/>
                                </w:rPr>
                                <w:t>http://www.fedcourt.gov.au/pjsi/resources/toolkits</w:t>
                              </w:r>
                            </w:hyperlink>
                            <w:r>
                              <w:rPr>
                                <w:rStyle w:val="Hyperlink"/>
                                <w:rFonts w:eastAsia="MS ??" w:cs="Times New Roman"/>
                                <w:szCs w:val="24"/>
                                <w:lang w:eastAsia="en-AU"/>
                              </w:rPr>
                              <w:t xml:space="preserve"> </w:t>
                            </w:r>
                            <w:r w:rsidRPr="00AD219B">
                              <w:rPr>
                                <w:color w:val="FFFFFF" w:themeColor="background1"/>
                                <w:sz w:val="26"/>
                                <w:szCs w:val="2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03033E" id="Text Box 230" o:spid="_x0000_s1028" type="#_x0000_t202" style="position:absolute;margin-left:1.45pt;margin-top:146.6pt;width:462.75pt;height:36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" filled="f" stroked="f" strokeweight=".5pt">
                <v:textbox>
                  <w:txbxContent>
                    <w:p w14:paraId="4E06A142" w14:textId="77777777" w:rsidR="00ED3A2B" w:rsidRPr="009514F2" w:rsidRDefault="00ED3A2B" w:rsidP="00ED3A2B">
                      <w:pPr>
                        <w:rPr>
                          <w:color w:val="FFFFFF" w:themeColor="background1"/>
                          <w:sz w:val="26"/>
                          <w:szCs w:val="26"/>
                        </w:rPr>
                      </w:pPr>
                      <w:r w:rsidRPr="009514F2">
                        <w:rPr>
                          <w:color w:val="FFFFFF" w:themeColor="background1"/>
                          <w:sz w:val="26"/>
                          <w:szCs w:val="26"/>
                        </w:rPr>
                        <w:t xml:space="preserve">PJSI Toolkits are available on: </w:t>
                      </w:r>
                      <w:hyperlink r:id="rId18" w:history="1">
                        <w:r w:rsidRPr="002D27C2">
                          <w:rPr>
                            <w:rStyle w:val="Hyperlink"/>
                            <w:rFonts w:eastAsia="MS ??" w:cs="Times New Roman"/>
                            <w:color w:val="FFFFFF" w:themeColor="background1"/>
                            <w:sz w:val="26"/>
                            <w:szCs w:val="26"/>
                            <w:lang w:eastAsia="en-AU"/>
                          </w:rPr>
                          <w:t>http://www.fedcourt.gov.au/pjsi/resources/toolkits</w:t>
                        </w:r>
                      </w:hyperlink>
                      <w:r>
                        <w:rPr>
                          <w:rStyle w:val="Hyperlink"/>
                          <w:rFonts w:eastAsia="MS ??" w:cs="Times New Roman"/>
                          <w:szCs w:val="24"/>
                          <w:lang w:eastAsia="en-AU"/>
                        </w:rPr>
                        <w:t xml:space="preserve"> </w:t>
                      </w:r>
                      <w:r w:rsidRPr="00AD219B">
                        <w:rPr>
                          <w:color w:val="FFFFFF" w:themeColor="background1"/>
                          <w:sz w:val="26"/>
                          <w:szCs w:val="26"/>
                        </w:rPr>
                        <w:t xml:space="preserve"> </w:t>
                      </w:r>
                    </w:p>
                  </w:txbxContent>
                </v:textbox>
              </v:shape>
            </w:pict>
          </mc:Fallback>
        </mc:AlternateContent>
      </w:r>
      <w:r>
        <w:rPr>
          <w:noProof/>
          <w:lang w:eastAsia="en-AU"/>
        </w:rPr>
        <w:drawing>
          <wp:anchor distT="0" distB="0" distL="114300" distR="114300" simplePos="0" relativeHeight="251661312" behindDoc="1" locked="0" layoutInCell="1" allowOverlap="1" wp14:anchorId="2B6255D1" wp14:editId="7683075E">
            <wp:simplePos x="0" y="0"/>
            <wp:positionH relativeFrom="column">
              <wp:posOffset>-972906</wp:posOffset>
            </wp:positionH>
            <wp:positionV relativeFrom="paragraph">
              <wp:posOffset>1788160</wp:posOffset>
            </wp:positionV>
            <wp:extent cx="8350885" cy="5830570"/>
            <wp:effectExtent l="0" t="0" r="0" b="0"/>
            <wp:wrapNone/>
            <wp:docPr id="226" name="Picture 226" descr="Pacific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ific2.b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350885" cy="5830570"/>
                    </a:xfrm>
                    <a:prstGeom prst="rect">
                      <a:avLst/>
                    </a:prstGeom>
                    <a:noFill/>
                  </pic:spPr>
                </pic:pic>
              </a:graphicData>
            </a:graphic>
            <wp14:sizeRelH relativeFrom="page">
              <wp14:pctWidth>0</wp14:pctWidth>
            </wp14:sizeRelH>
            <wp14:sizeRelV relativeFrom="page">
              <wp14:pctHeight>0</wp14:pctHeight>
            </wp14:sizeRelV>
          </wp:anchor>
        </w:drawing>
      </w:r>
    </w:p>
    <w:p w14:paraId="5032796F" w14:textId="6CA65EC4" w:rsidR="00ED3A2B" w:rsidRPr="00B22919" w:rsidRDefault="00ED3A2B" w:rsidP="008D1797">
      <w:pPr>
        <w:rPr>
          <w:rFonts w:cstheme="minorHAnsi"/>
          <w:sz w:val="22"/>
        </w:rPr>
      </w:pPr>
      <w:r w:rsidRPr="00DD49FC">
        <w:rPr>
          <w:rFonts w:cstheme="minorHAnsi"/>
          <w:b/>
          <w:noProof/>
          <w:sz w:val="56"/>
          <w:szCs w:val="56"/>
          <w:lang w:eastAsia="en-AU"/>
        </w:rPr>
        <mc:AlternateContent>
          <mc:Choice Requires="wps">
            <w:drawing>
              <wp:anchor distT="0" distB="0" distL="114300" distR="114300" simplePos="0" relativeHeight="251663360" behindDoc="0" locked="0" layoutInCell="1" allowOverlap="1" wp14:anchorId="1BBE9630" wp14:editId="47C91517">
                <wp:simplePos x="0" y="0"/>
                <wp:positionH relativeFrom="column">
                  <wp:posOffset>638175</wp:posOffset>
                </wp:positionH>
                <wp:positionV relativeFrom="paragraph">
                  <wp:posOffset>55245</wp:posOffset>
                </wp:positionV>
                <wp:extent cx="4362450" cy="1266825"/>
                <wp:effectExtent l="0" t="0" r="0" b="0"/>
                <wp:wrapNone/>
                <wp:docPr id="229" name="Text Box 229"/>
                <wp:cNvGraphicFramePr/>
                <a:graphic xmlns:a="http://schemas.openxmlformats.org/drawingml/2006/main">
                  <a:graphicData uri="http://schemas.microsoft.com/office/word/2010/wordprocessingShape">
                    <wps:wsp>
                      <wps:cNvSpPr txBox="1"/>
                      <wps:spPr>
                        <a:xfrm>
                          <a:off x="0" y="0"/>
                          <a:ext cx="4362450" cy="1266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A4DD8C" w14:textId="048CCDE6" w:rsidR="00ED3A2B" w:rsidRPr="00A144E4" w:rsidRDefault="00ED3A2B" w:rsidP="00ED3A2B">
                            <w:pPr>
                              <w:jc w:val="center"/>
                              <w:rPr>
                                <w:rFonts w:ascii="Arial" w:hAnsi="Arial" w:cs="Arial"/>
                                <w:b/>
                                <w:sz w:val="75"/>
                                <w:szCs w:val="75"/>
                              </w:rPr>
                            </w:pPr>
                            <w:r>
                              <w:rPr>
                                <w:rFonts w:cs="Calibri"/>
                                <w:b/>
                                <w:smallCaps/>
                                <w:sz w:val="75"/>
                                <w:szCs w:val="75"/>
                              </w:rPr>
                              <w:t>Judicial Mentoring Toolkit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BE9630" id="Text Box 229" o:spid="_x0000_s1029" type="#_x0000_t202" style="position:absolute;margin-left:50.25pt;margin-top:4.35pt;width:343.5pt;height:9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" filled="f" stroked="f" strokeweight=".5pt">
                <v:textbox>
                  <w:txbxContent>
                    <w:p w14:paraId="1BA4DD8C" w14:textId="048CCDE6" w:rsidR="00ED3A2B" w:rsidRPr="00A144E4" w:rsidRDefault="00ED3A2B" w:rsidP="00ED3A2B">
                      <w:pPr>
                        <w:jc w:val="center"/>
                        <w:rPr>
                          <w:rFonts w:ascii="Arial" w:hAnsi="Arial" w:cs="Arial"/>
                          <w:b/>
                          <w:sz w:val="75"/>
                          <w:szCs w:val="75"/>
                        </w:rPr>
                      </w:pPr>
                      <w:r>
                        <w:rPr>
                          <w:rFonts w:cs="Calibri"/>
                          <w:b/>
                          <w:smallCaps/>
                          <w:sz w:val="75"/>
                          <w:szCs w:val="75"/>
                        </w:rPr>
                        <w:t>Judicial Mentoring Toolkit</w:t>
                      </w:r>
                    </w:p>
                  </w:txbxContent>
                </v:textbox>
              </v:shape>
            </w:pict>
          </mc:Fallback>
        </mc:AlternateContent>
      </w:r>
    </w:p>
    <w:sectPr w:rsidR="00ED3A2B" w:rsidRPr="00B22919" w:rsidSect="001D53C9">
      <w:headerReference w:type="default" r:id="rId20"/>
      <w:footerReference w:type="default" r:id="rId21"/>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337A3F" w14:textId="77777777" w:rsidR="00D914A6" w:rsidRDefault="00D914A6" w:rsidP="00772D2E">
      <w:r>
        <w:separator/>
      </w:r>
    </w:p>
  </w:endnote>
  <w:endnote w:type="continuationSeparator" w:id="0">
    <w:p w14:paraId="7C250F79" w14:textId="77777777" w:rsidR="00D914A6" w:rsidRDefault="00D914A6" w:rsidP="00772D2E">
      <w:r>
        <w:continuationSeparator/>
      </w:r>
    </w:p>
  </w:endnote>
  <w:endnote w:type="continuationNotice" w:id="1">
    <w:p w14:paraId="1B606EA5" w14:textId="77777777" w:rsidR="00D914A6" w:rsidRDefault="00D914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lioEF-BoldCondensed">
    <w:altName w:val="Calibri"/>
    <w:panose1 w:val="00000000000000000000"/>
    <w:charset w:val="00"/>
    <w:family w:val="swiss"/>
    <w:notTrueType/>
    <w:pitch w:val="default"/>
    <w:sig w:usb0="00000003" w:usb1="00000000" w:usb2="00000000" w:usb3="00000000" w:csb0="00000001" w:csb1="00000000"/>
  </w:font>
  <w:font w:name="HelveticaNeue LT 57 Cn">
    <w:altName w:val="Arial"/>
    <w:panose1 w:val="00000000000000000000"/>
    <w:charset w:val="00"/>
    <w:family w:val="swiss"/>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2192" w:type="dxa"/>
      <w:tblInd w:w="-1528" w:type="dxa"/>
      <w:tblBorders>
        <w:bottom w:val="none" w:sz="0" w:space="0" w:color="auto"/>
      </w:tblBorders>
      <w:tblLook w:val="04A0" w:firstRow="1" w:lastRow="0" w:firstColumn="1" w:lastColumn="0" w:noHBand="0" w:noVBand="1"/>
    </w:tblPr>
    <w:tblGrid>
      <w:gridCol w:w="2062"/>
      <w:gridCol w:w="7371"/>
      <w:gridCol w:w="1134"/>
      <w:gridCol w:w="1625"/>
    </w:tblGrid>
    <w:tr w:rsidR="00D914A6" w14:paraId="16843BED" w14:textId="77777777" w:rsidTr="00AF2D69">
      <w:tc>
        <w:tcPr>
          <w:tcW w:w="2062" w:type="dxa"/>
          <w:tcBorders>
            <w:left w:val="nil"/>
            <w:bottom w:val="nil"/>
            <w:right w:val="nil"/>
          </w:tcBorders>
        </w:tcPr>
        <w:p w14:paraId="620217B4" w14:textId="77777777" w:rsidR="00D914A6" w:rsidRDefault="00D914A6" w:rsidP="00AF2D69">
          <w:pPr>
            <w:pStyle w:val="Footer"/>
          </w:pPr>
          <w:r>
            <w:rPr>
              <w:i/>
              <w:noProof/>
              <w:sz w:val="18"/>
              <w:szCs w:val="19"/>
              <w:lang w:eastAsia="en-AU"/>
            </w:rPr>
            <w:drawing>
              <wp:anchor distT="0" distB="0" distL="114300" distR="114300" simplePos="0" relativeHeight="251654144" behindDoc="0" locked="0" layoutInCell="1" allowOverlap="1" wp14:anchorId="7EF3F844" wp14:editId="0E184AFA">
                <wp:simplePos x="0" y="0"/>
                <wp:positionH relativeFrom="leftMargin">
                  <wp:posOffset>672561</wp:posOffset>
                </wp:positionH>
                <wp:positionV relativeFrom="paragraph">
                  <wp:posOffset>98425</wp:posOffset>
                </wp:positionV>
                <wp:extent cx="626110" cy="543560"/>
                <wp:effectExtent l="0" t="0" r="2540" b="889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543560"/>
                        </a:xfrm>
                        <a:prstGeom prst="rect">
                          <a:avLst/>
                        </a:prstGeom>
                        <a:noFill/>
                      </pic:spPr>
                    </pic:pic>
                  </a:graphicData>
                </a:graphic>
                <wp14:sizeRelH relativeFrom="page">
                  <wp14:pctWidth>0</wp14:pctWidth>
                </wp14:sizeRelH>
                <wp14:sizeRelV relativeFrom="page">
                  <wp14:pctHeight>0</wp14:pctHeight>
                </wp14:sizeRelV>
              </wp:anchor>
            </w:drawing>
          </w:r>
        </w:p>
      </w:tc>
      <w:tc>
        <w:tcPr>
          <w:tcW w:w="7371" w:type="dxa"/>
          <w:tcBorders>
            <w:left w:val="nil"/>
            <w:bottom w:val="nil"/>
            <w:right w:val="nil"/>
          </w:tcBorders>
        </w:tcPr>
        <w:p w14:paraId="055450ED" w14:textId="77777777" w:rsidR="00D914A6" w:rsidRDefault="00D914A6" w:rsidP="00AF2D69">
          <w:pPr>
            <w:pStyle w:val="Footer"/>
            <w:jc w:val="center"/>
            <w:rPr>
              <w:i/>
              <w:sz w:val="18"/>
              <w:szCs w:val="19"/>
            </w:rPr>
          </w:pPr>
        </w:p>
        <w:p w14:paraId="0EB1433B" w14:textId="77777777" w:rsidR="00D914A6" w:rsidRDefault="00D914A6" w:rsidP="00AF2D69">
          <w:pPr>
            <w:pStyle w:val="Footer"/>
            <w:jc w:val="center"/>
            <w:rPr>
              <w:i/>
              <w:sz w:val="18"/>
              <w:szCs w:val="19"/>
            </w:rPr>
          </w:pPr>
        </w:p>
        <w:p w14:paraId="416CEB93" w14:textId="77777777" w:rsidR="00D914A6" w:rsidRDefault="00D914A6" w:rsidP="00AF2D69">
          <w:pPr>
            <w:pStyle w:val="Footer"/>
            <w:jc w:val="center"/>
            <w:rPr>
              <w:i/>
              <w:sz w:val="18"/>
              <w:szCs w:val="19"/>
            </w:rPr>
          </w:pPr>
          <w:r w:rsidRPr="00C63E70">
            <w:rPr>
              <w:i/>
              <w:sz w:val="18"/>
              <w:szCs w:val="19"/>
            </w:rPr>
            <w:t>PJSI is funded by the New Zealand Government and implemented by the Federal Court of Australia</w:t>
          </w:r>
        </w:p>
        <w:p w14:paraId="0A9648A3" w14:textId="77777777" w:rsidR="00D914A6" w:rsidRDefault="00D914A6" w:rsidP="00AF2D69">
          <w:pPr>
            <w:pStyle w:val="Footer"/>
            <w:jc w:val="center"/>
            <w:rPr>
              <w:i/>
              <w:sz w:val="18"/>
              <w:szCs w:val="19"/>
            </w:rPr>
          </w:pPr>
        </w:p>
        <w:p w14:paraId="426D4DB6" w14:textId="77777777" w:rsidR="00D914A6" w:rsidRDefault="00D914A6" w:rsidP="00AF2D69">
          <w:pPr>
            <w:pStyle w:val="Footer"/>
            <w:jc w:val="center"/>
          </w:pPr>
        </w:p>
      </w:tc>
      <w:tc>
        <w:tcPr>
          <w:tcW w:w="1134" w:type="dxa"/>
          <w:tcBorders>
            <w:left w:val="nil"/>
            <w:right w:val="nil"/>
          </w:tcBorders>
        </w:tcPr>
        <w:p w14:paraId="764B174E" w14:textId="77777777" w:rsidR="00D914A6" w:rsidRDefault="00D914A6" w:rsidP="00AF2D69">
          <w:pPr>
            <w:pStyle w:val="Footer"/>
          </w:pPr>
          <w:r>
            <w:rPr>
              <w:rFonts w:ascii="Calibri" w:hAnsi="Calibri"/>
              <w:noProof/>
              <w:sz w:val="20"/>
              <w:szCs w:val="20"/>
              <w:lang w:eastAsia="en-AU"/>
            </w:rPr>
            <w:drawing>
              <wp:anchor distT="0" distB="0" distL="114300" distR="114300" simplePos="0" relativeHeight="251657216" behindDoc="0" locked="0" layoutInCell="1" allowOverlap="1" wp14:anchorId="3844D3E3" wp14:editId="550120E6">
                <wp:simplePos x="0" y="0"/>
                <wp:positionH relativeFrom="rightMargin">
                  <wp:posOffset>-627380</wp:posOffset>
                </wp:positionH>
                <wp:positionV relativeFrom="paragraph">
                  <wp:posOffset>135419</wp:posOffset>
                </wp:positionV>
                <wp:extent cx="675640" cy="501650"/>
                <wp:effectExtent l="0" t="0" r="0" b="0"/>
                <wp:wrapNone/>
                <wp:docPr id="9" name="Picture 9"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501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625" w:type="dxa"/>
          <w:tcBorders>
            <w:left w:val="nil"/>
            <w:bottom w:val="nil"/>
            <w:right w:val="nil"/>
          </w:tcBorders>
        </w:tcPr>
        <w:p w14:paraId="39CA0386" w14:textId="77777777" w:rsidR="00D914A6" w:rsidRDefault="00D914A6" w:rsidP="00AF2D69">
          <w:pPr>
            <w:pStyle w:val="Footer"/>
          </w:pPr>
        </w:p>
        <w:p w14:paraId="15F5ECA5" w14:textId="744394A8" w:rsidR="00D914A6" w:rsidRDefault="00D914A6" w:rsidP="00AF2D69">
          <w:pPr>
            <w:pStyle w:val="Footer"/>
          </w:pPr>
          <w:r>
            <w:t xml:space="preserve"> A-</w:t>
          </w:r>
          <w:r>
            <w:fldChar w:fldCharType="begin"/>
          </w:r>
          <w:r>
            <w:instrText xml:space="preserve"> PAGE   \* MERGEFORMAT </w:instrText>
          </w:r>
          <w:r>
            <w:fldChar w:fldCharType="separate"/>
          </w:r>
          <w:r w:rsidR="008262B5">
            <w:rPr>
              <w:noProof/>
            </w:rPr>
            <w:t>i</w:t>
          </w:r>
          <w:r>
            <w:rPr>
              <w:noProof/>
            </w:rPr>
            <w:fldChar w:fldCharType="end"/>
          </w:r>
        </w:p>
      </w:tc>
    </w:tr>
  </w:tbl>
  <w:p w14:paraId="69FBBF99" w14:textId="77777777" w:rsidR="00D914A6" w:rsidRPr="002210BA" w:rsidRDefault="00D914A6" w:rsidP="00AF2D69">
    <w:pPr>
      <w:pStyle w:val="Footer"/>
      <w:rPr>
        <w:sz w:val="4"/>
        <w:szCs w:val="4"/>
      </w:rPr>
    </w:pPr>
  </w:p>
  <w:p w14:paraId="79F23BE0" w14:textId="77777777" w:rsidR="00D914A6" w:rsidRPr="00AF2D69" w:rsidRDefault="00D914A6">
    <w:pPr>
      <w:pStyle w:val="Footer"/>
      <w:rPr>
        <w:sz w:val="2"/>
      </w:rPr>
    </w:pPr>
  </w:p>
  <w:p w14:paraId="5CF004C6" w14:textId="77777777" w:rsidR="00D914A6" w:rsidRPr="00012132" w:rsidRDefault="00D914A6" w:rsidP="006A66CB">
    <w:pPr>
      <w:pStyle w:val="Footer"/>
      <w:jc w:val="right"/>
      <w:rP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5F79CE" w14:textId="77777777" w:rsidR="001222C6" w:rsidRDefault="00ED3A2B" w:rsidP="00694686">
    <w:pPr>
      <w:pStyle w:val="Footer"/>
      <w:jc w:val="right"/>
    </w:pPr>
    <w:r>
      <w:rPr>
        <w:noProof/>
        <w:lang w:eastAsia="en-AU"/>
      </w:rPr>
      <mc:AlternateContent>
        <mc:Choice Requires="wps">
          <w:drawing>
            <wp:anchor distT="0" distB="0" distL="114300" distR="114300" simplePos="0" relativeHeight="251670528" behindDoc="0" locked="0" layoutInCell="1" allowOverlap="1" wp14:anchorId="60A37B0F" wp14:editId="7AB4EA14">
              <wp:simplePos x="0" y="0"/>
              <wp:positionH relativeFrom="column">
                <wp:posOffset>-864235</wp:posOffset>
              </wp:positionH>
              <wp:positionV relativeFrom="paragraph">
                <wp:posOffset>-108585</wp:posOffset>
              </wp:positionV>
              <wp:extent cx="7572375" cy="0"/>
              <wp:effectExtent l="0" t="0" r="9525" b="19050"/>
              <wp:wrapNone/>
              <wp:docPr id="15" name="Straight Connector 15"/>
              <wp:cNvGraphicFramePr/>
              <a:graphic xmlns:a="http://schemas.openxmlformats.org/drawingml/2006/main">
                <a:graphicData uri="http://schemas.microsoft.com/office/word/2010/wordprocessingShape">
                  <wps:wsp>
                    <wps:cNvCnPr/>
                    <wps:spPr>
                      <a:xfrm>
                        <a:off x="0" y="0"/>
                        <a:ext cx="7572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DDC9BBF" id="Straight Connector 15" o:spid="_x0000_s1026" style="position:absolute;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05pt,-8.55pt" to="528.2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" strokecolor="black [3200]" strokeweight=".5pt">
              <v:stroke joinstyle="miter"/>
            </v:line>
          </w:pict>
        </mc:Fallback>
      </mc:AlternateContent>
    </w:r>
    <w:sdt>
      <w:sdtPr>
        <w:id w:val="516894736"/>
        <w:docPartObj>
          <w:docPartGallery w:val="Page Numbers (Bottom of Page)"/>
          <w:docPartUnique/>
        </w:docPartObj>
      </w:sdtPr>
      <w:sdtEndPr>
        <w:rPr>
          <w:noProof/>
        </w:rPr>
      </w:sdtEndPr>
      <w:sdtContent>
        <w:r>
          <w:rPr>
            <w:noProof/>
            <w:lang w:eastAsia="en-AU"/>
          </w:rPr>
          <mc:AlternateContent>
            <mc:Choice Requires="wps">
              <w:drawing>
                <wp:anchor distT="0" distB="0" distL="114300" distR="114300" simplePos="0" relativeHeight="251669504" behindDoc="0" locked="0" layoutInCell="1" allowOverlap="1" wp14:anchorId="0984F63B" wp14:editId="4CE6FDBD">
                  <wp:simplePos x="0" y="0"/>
                  <wp:positionH relativeFrom="column">
                    <wp:posOffset>-864235</wp:posOffset>
                  </wp:positionH>
                  <wp:positionV relativeFrom="paragraph">
                    <wp:posOffset>-104775</wp:posOffset>
                  </wp:positionV>
                  <wp:extent cx="75723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75723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965D2E1" id="Straight Connector 3" o:spid="_x0000_s1026" style="position:absolute;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8.05pt,-8.25pt" to="528.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" strokecolor="black [3200]" strokeweight=".5pt">
                  <v:stroke joinstyle="miter"/>
                </v:line>
              </w:pict>
            </mc:Fallback>
          </mc:AlternateContent>
        </w:r>
      </w:sdtContent>
    </w:sdt>
    <w:r w:rsidRPr="004C5B51">
      <w:t xml:space="preserve"> </w:t>
    </w:r>
  </w:p>
  <w:p w14:paraId="54D0C61A" w14:textId="77777777" w:rsidR="001222C6" w:rsidRDefault="008262B5" w:rsidP="00CD77B3">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3F82D6" w14:textId="77777777" w:rsidR="00D914A6" w:rsidRDefault="00D914A6" w:rsidP="00772D2E">
      <w:r>
        <w:separator/>
      </w:r>
    </w:p>
  </w:footnote>
  <w:footnote w:type="continuationSeparator" w:id="0">
    <w:p w14:paraId="4038EAC6" w14:textId="77777777" w:rsidR="00D914A6" w:rsidRDefault="00D914A6" w:rsidP="00772D2E">
      <w:r>
        <w:continuationSeparator/>
      </w:r>
    </w:p>
  </w:footnote>
  <w:footnote w:type="continuationNotice" w:id="1">
    <w:p w14:paraId="50C9825E" w14:textId="77777777" w:rsidR="00D914A6" w:rsidRDefault="00D914A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83B15" w14:textId="5190A925" w:rsidR="00D914A6" w:rsidRPr="00353EC5" w:rsidRDefault="00D914A6" w:rsidP="000B04C1">
    <w:pPr>
      <w:pStyle w:val="Header"/>
      <w:ind w:left="-1418"/>
    </w:pPr>
    <w:r>
      <w:rPr>
        <w:noProof/>
        <w:lang w:eastAsia="en-AU"/>
      </w:rPr>
      <mc:AlternateContent>
        <mc:Choice Requires="wps">
          <w:drawing>
            <wp:anchor distT="0" distB="0" distL="114300" distR="114300" simplePos="0" relativeHeight="251651072" behindDoc="0" locked="0" layoutInCell="1" allowOverlap="1" wp14:anchorId="3EC7FF89" wp14:editId="593401C1">
              <wp:simplePos x="0" y="0"/>
              <wp:positionH relativeFrom="column">
                <wp:posOffset>-900430</wp:posOffset>
              </wp:positionH>
              <wp:positionV relativeFrom="paragraph">
                <wp:posOffset>5165725</wp:posOffset>
              </wp:positionV>
              <wp:extent cx="7580630" cy="5449570"/>
              <wp:effectExtent l="0" t="0" r="1270" b="0"/>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0630" cy="5449570"/>
                      </a:xfrm>
                      <a:prstGeom prst="rect">
                        <a:avLst/>
                      </a:prstGeom>
                      <a:solidFill>
                        <a:srgbClr val="CBDCE1"/>
                      </a:soli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2D8B8" id="Rectangle 16" o:spid="_x0000_s1026" style="position:absolute;margin-left:-70.9pt;margin-top:406.75pt;width:596.9pt;height:429.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" fillcolor="#cbdce1" stroked="f" strokecolor="white"/>
          </w:pict>
        </mc:Fallback>
      </mc:AlternateContent>
    </w:r>
    <w:r>
      <w:rPr>
        <w:noProof/>
        <w:lang w:eastAsia="en-AU"/>
      </w:rPr>
      <mc:AlternateContent>
        <mc:Choice Requires="wps">
          <w:drawing>
            <wp:anchor distT="0" distB="0" distL="114300" distR="114300" simplePos="0" relativeHeight="251664384" behindDoc="0" locked="0" layoutInCell="1" allowOverlap="1" wp14:anchorId="1B6543D5" wp14:editId="3B342893">
              <wp:simplePos x="0" y="0"/>
              <wp:positionH relativeFrom="column">
                <wp:posOffset>-898525</wp:posOffset>
              </wp:positionH>
              <wp:positionV relativeFrom="paragraph">
                <wp:posOffset>4717415</wp:posOffset>
              </wp:positionV>
              <wp:extent cx="7668260" cy="493395"/>
              <wp:effectExtent l="0" t="0" r="8890" b="190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8260" cy="493395"/>
                      </a:xfrm>
                      <a:prstGeom prst="rect">
                        <a:avLst/>
                      </a:prstGeom>
                      <a:solidFill>
                        <a:srgbClr val="0E606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1D230AB" id="Rectangle 17" o:spid="_x0000_s1026" style="position:absolute;margin-left:-70.75pt;margin-top:371.45pt;width:603.8pt;height:3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" fillcolor="#0e6060" stroked="f" strokeweight="2pt">
              <v:path arrowok="t"/>
            </v:rect>
          </w:pict>
        </mc:Fallback>
      </mc:AlternateContent>
    </w:r>
    <w:r>
      <w:rPr>
        <w:noProof/>
        <w:lang w:eastAsia="en-AU"/>
      </w:rPr>
      <w:drawing>
        <wp:inline distT="0" distB="0" distL="0" distR="0" wp14:anchorId="5E92C46A" wp14:editId="5B05699D">
          <wp:extent cx="7686675" cy="405528"/>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6675" cy="405528"/>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71B84" w14:textId="77777777" w:rsidR="00D914A6" w:rsidRDefault="00D914A6" w:rsidP="00AF2D69">
    <w:pPr>
      <w:pStyle w:val="Header"/>
      <w:tabs>
        <w:tab w:val="clear" w:pos="4513"/>
        <w:tab w:val="clear" w:pos="9026"/>
        <w:tab w:val="left" w:pos="1275"/>
      </w:tabs>
      <w:rPr>
        <w:b/>
        <w:i/>
        <w:noProof/>
        <w:sz w:val="20"/>
        <w:szCs w:val="20"/>
        <w:lang w:eastAsia="en-US"/>
      </w:rPr>
    </w:pPr>
    <w:r>
      <w:rPr>
        <w:b/>
        <w:noProof/>
        <w:sz w:val="36"/>
        <w:lang w:eastAsia="en-AU"/>
      </w:rPr>
      <w:drawing>
        <wp:anchor distT="0" distB="0" distL="114300" distR="114300" simplePos="0" relativeHeight="251661312" behindDoc="0" locked="0" layoutInCell="1" allowOverlap="1" wp14:anchorId="03442797" wp14:editId="79B1A08C">
          <wp:simplePos x="0" y="0"/>
          <wp:positionH relativeFrom="column">
            <wp:posOffset>4677410</wp:posOffset>
          </wp:positionH>
          <wp:positionV relativeFrom="paragraph">
            <wp:posOffset>-113030</wp:posOffset>
          </wp:positionV>
          <wp:extent cx="1749425" cy="503555"/>
          <wp:effectExtent l="0" t="0" r="3175" b="0"/>
          <wp:wrapTight wrapText="bothSides">
            <wp:wrapPolygon edited="0">
              <wp:start x="0" y="0"/>
              <wp:lineTo x="0" y="20429"/>
              <wp:lineTo x="21404" y="20429"/>
              <wp:lineTo x="21404"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p>
  <w:p w14:paraId="64F74FAC" w14:textId="7304E76D" w:rsidR="00D914A6" w:rsidRDefault="00D914A6" w:rsidP="00AF2D69">
    <w:pPr>
      <w:pStyle w:val="Header"/>
      <w:tabs>
        <w:tab w:val="clear" w:pos="4513"/>
        <w:tab w:val="clear" w:pos="9026"/>
        <w:tab w:val="left" w:pos="1275"/>
      </w:tabs>
    </w:pPr>
    <w:r>
      <w:rPr>
        <w:noProof/>
        <w:lang w:eastAsia="en-AU"/>
      </w:rPr>
      <w:drawing>
        <wp:anchor distT="0" distB="0" distL="114300" distR="114300" simplePos="0" relativeHeight="251659264" behindDoc="0" locked="0" layoutInCell="1" allowOverlap="1" wp14:anchorId="31E81835" wp14:editId="2E690602">
          <wp:simplePos x="0" y="0"/>
          <wp:positionH relativeFrom="column">
            <wp:posOffset>-953770</wp:posOffset>
          </wp:positionH>
          <wp:positionV relativeFrom="paragraph">
            <wp:posOffset>180975</wp:posOffset>
          </wp:positionV>
          <wp:extent cx="5688000" cy="45719"/>
          <wp:effectExtent l="0" t="0" r="0" b="0"/>
          <wp:wrapNone/>
          <wp:docPr id="7" name="Picture 7"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688000" cy="45719"/>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20"/>
        <w:szCs w:val="20"/>
        <w:lang w:eastAsia="en-US"/>
      </w:rPr>
      <w:t>PJSI</w:t>
    </w:r>
    <w:r w:rsidRPr="00646094">
      <w:rPr>
        <w:b/>
        <w:i/>
        <w:noProof/>
        <w:sz w:val="20"/>
        <w:szCs w:val="20"/>
        <w:lang w:eastAsia="en-US"/>
      </w:rPr>
      <w:t>:</w:t>
    </w:r>
    <w:r>
      <w:rPr>
        <w:b/>
        <w:i/>
        <w:noProof/>
        <w:sz w:val="20"/>
        <w:szCs w:val="20"/>
        <w:lang w:eastAsia="en-US"/>
      </w:rPr>
      <w:t xml:space="preserve"> </w:t>
    </w:r>
    <w:r w:rsidRPr="00B34FFF">
      <w:rPr>
        <w:i/>
        <w:noProof/>
        <w:sz w:val="20"/>
        <w:szCs w:val="20"/>
        <w:lang w:eastAsia="en-US"/>
      </w:rPr>
      <w:t xml:space="preserve">Judicial </w:t>
    </w:r>
    <w:r>
      <w:rPr>
        <w:i/>
        <w:noProof/>
        <w:sz w:val="20"/>
        <w:szCs w:val="20"/>
        <w:lang w:eastAsia="en-US"/>
      </w:rPr>
      <w:t xml:space="preserve">Mentoring </w:t>
    </w:r>
    <w:r w:rsidRPr="00FE18EB">
      <w:rPr>
        <w:i/>
        <w:noProof/>
        <w:sz w:val="20"/>
        <w:szCs w:val="20"/>
        <w:lang w:eastAsia="en-US"/>
      </w:rPr>
      <w:t>Toolkit</w:t>
    </w:r>
    <w:r>
      <w:rPr>
        <w:i/>
        <w:noProof/>
        <w:sz w:val="20"/>
        <w:szCs w:val="20"/>
        <w:lang w:eastAsia="en-US"/>
      </w:rPr>
      <w:t xml:space="preserve"> - Additional Documentation</w:t>
    </w:r>
  </w:p>
  <w:p w14:paraId="7EB86694" w14:textId="77777777" w:rsidR="00D914A6" w:rsidRDefault="00D914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F60F8" w14:textId="6D08C319" w:rsidR="00ED3A2B" w:rsidRPr="00353EC5" w:rsidRDefault="008262B5" w:rsidP="002E7880">
    <w:pPr>
      <w:pStyle w:val="Header"/>
      <w:ind w:left="-1418"/>
    </w:pPr>
    <w:r>
      <w:rPr>
        <w:noProof/>
        <w:lang w:eastAsia="en-AU"/>
      </w:rPr>
      <w:drawing>
        <wp:inline distT="0" distB="0" distL="0" distR="0" wp14:anchorId="04318CC6" wp14:editId="7C22472C">
          <wp:extent cx="5850890" cy="308374"/>
          <wp:effectExtent l="0" t="0" r="0" b="0"/>
          <wp:docPr id="1047" name="Picture 1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0890" cy="308374"/>
                  </a:xfrm>
                  <a:prstGeom prst="rect">
                    <a:avLst/>
                  </a:prstGeom>
                  <a:noFill/>
                </pic:spPr>
              </pic:pic>
            </a:graphicData>
          </a:graphic>
        </wp:inline>
      </w:drawing>
    </w:r>
    <w:r>
      <w:rPr>
        <w:noProof/>
        <w:lang w:eastAsia="en-AU"/>
      </w:rPr>
      <mc:AlternateContent>
        <mc:Choice Requires="wps">
          <w:drawing>
            <wp:anchor distT="0" distB="0" distL="114300" distR="114300" simplePos="0" relativeHeight="251650047" behindDoc="0" locked="0" layoutInCell="1" allowOverlap="1" wp14:anchorId="5E2EE7AB" wp14:editId="3E721AD5">
              <wp:simplePos x="0" y="0"/>
              <wp:positionH relativeFrom="margin">
                <wp:posOffset>-1052830</wp:posOffset>
              </wp:positionH>
              <wp:positionV relativeFrom="paragraph">
                <wp:posOffset>-337820</wp:posOffset>
              </wp:positionV>
              <wp:extent cx="8001000" cy="537337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5373370"/>
                      </a:xfrm>
                      <a:prstGeom prst="rect">
                        <a:avLst/>
                      </a:prstGeom>
                      <a:solidFill>
                        <a:srgbClr val="CBDCE1"/>
                      </a:soli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657D56" id="Rectangle 1" o:spid="_x0000_s1026" style="position:absolute;margin-left:-82.9pt;margin-top:-26.6pt;width:630pt;height:423.1pt;z-index:2516500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" fillcolor="#cbdce1" stroked="f" strokecolor="white">
              <w10:wrap anchorx="margin"/>
            </v:rect>
          </w:pict>
        </mc:Fallback>
      </mc:AlternateContent>
    </w:r>
    <w:r w:rsidR="00ED3A2B">
      <w:rPr>
        <w:noProof/>
        <w:lang w:eastAsia="en-AU"/>
      </w:rPr>
      <mc:AlternateContent>
        <mc:Choice Requires="wps">
          <w:drawing>
            <wp:anchor distT="0" distB="0" distL="114300" distR="114300" simplePos="0" relativeHeight="251673600" behindDoc="0" locked="0" layoutInCell="1" allowOverlap="1" wp14:anchorId="193BDD74" wp14:editId="13127BC5">
              <wp:simplePos x="0" y="0"/>
              <wp:positionH relativeFrom="column">
                <wp:posOffset>-898525</wp:posOffset>
              </wp:positionH>
              <wp:positionV relativeFrom="paragraph">
                <wp:posOffset>5111750</wp:posOffset>
              </wp:positionV>
              <wp:extent cx="7580630" cy="5373370"/>
              <wp:effectExtent l="0" t="0" r="1270" b="0"/>
              <wp:wrapNone/>
              <wp:docPr id="1042" name="Rectangle 1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0630" cy="5373370"/>
                      </a:xfrm>
                      <a:prstGeom prst="rect">
                        <a:avLst/>
                      </a:prstGeom>
                      <a:solidFill>
                        <a:srgbClr val="CBDCE1"/>
                      </a:soli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852FC4" id="Rectangle 1042" o:spid="_x0000_s1026" style="position:absolute;margin-left:-70.75pt;margin-top:402.5pt;width:596.9pt;height:423.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" fillcolor="#cbdce1" stroked="f" strokecolor="white"/>
          </w:pict>
        </mc:Fallback>
      </mc:AlternateContent>
    </w:r>
    <w:r w:rsidR="00ED3A2B">
      <w:rPr>
        <w:noProof/>
        <w:lang w:eastAsia="en-AU"/>
      </w:rPr>
      <mc:AlternateContent>
        <mc:Choice Requires="wps">
          <w:drawing>
            <wp:anchor distT="0" distB="0" distL="114300" distR="114300" simplePos="0" relativeHeight="251674624" behindDoc="0" locked="0" layoutInCell="1" allowOverlap="1" wp14:anchorId="507F2EE6" wp14:editId="3A370D3D">
              <wp:simplePos x="0" y="0"/>
              <wp:positionH relativeFrom="column">
                <wp:posOffset>-898525</wp:posOffset>
              </wp:positionH>
              <wp:positionV relativeFrom="paragraph">
                <wp:posOffset>4618355</wp:posOffset>
              </wp:positionV>
              <wp:extent cx="7668260" cy="493395"/>
              <wp:effectExtent l="0" t="0" r="8890" b="1905"/>
              <wp:wrapNone/>
              <wp:docPr id="1043" name="Rectangle 10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8260" cy="493395"/>
                      </a:xfrm>
                      <a:prstGeom prst="rect">
                        <a:avLst/>
                      </a:prstGeom>
                      <a:solidFill>
                        <a:srgbClr val="0E606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EAF90FE" id="Rectangle 1043" o:spid="_x0000_s1026" style="position:absolute;margin-left:-70.75pt;margin-top:363.65pt;width:603.8pt;height:38.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" fillcolor="#0e6060" stroked="f" strokeweight="2pt">
              <v:path arrowok="t"/>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E2FA6" w14:textId="77777777" w:rsidR="001222C6" w:rsidRPr="00694686" w:rsidRDefault="008262B5" w:rsidP="006946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015CF"/>
    <w:multiLevelType w:val="hybridMultilevel"/>
    <w:tmpl w:val="A4DE7BE0"/>
    <w:lvl w:ilvl="0" w:tplc="0C09000F">
      <w:start w:val="1"/>
      <w:numFmt w:val="decimal"/>
      <w:lvlText w:val="%1."/>
      <w:lvlJc w:val="left"/>
      <w:pPr>
        <w:ind w:left="720" w:hanging="360"/>
      </w:pPr>
      <w:rPr>
        <w:rFonts w:hint="default"/>
      </w:rPr>
    </w:lvl>
    <w:lvl w:ilvl="1" w:tplc="CF14F1D8">
      <w:start w:val="1"/>
      <w:numFmt w:val="lowerLetter"/>
      <w:lvlText w:val="(%2)"/>
      <w:lvlJc w:val="left"/>
      <w:pPr>
        <w:ind w:left="1785" w:hanging="705"/>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482775B"/>
    <w:multiLevelType w:val="multilevel"/>
    <w:tmpl w:val="D2D49910"/>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color w:val="auto"/>
        <w:sz w:val="28"/>
        <w:szCs w:val="28"/>
      </w:rPr>
    </w:lvl>
    <w:lvl w:ilvl="2">
      <w:start w:val="1"/>
      <w:numFmt w:val="decimal"/>
      <w:pStyle w:val="Heading3"/>
      <w:lvlText w:val="%1.%2.%3"/>
      <w:lvlJc w:val="left"/>
      <w:pPr>
        <w:ind w:left="720" w:hanging="720"/>
      </w:pPr>
      <w:rPr>
        <w:rFonts w:hint="default"/>
        <w:color w:val="auto"/>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22781DA7"/>
    <w:multiLevelType w:val="hybridMultilevel"/>
    <w:tmpl w:val="23F4A7C6"/>
    <w:lvl w:ilvl="0" w:tplc="EDC06EDA">
      <w:start w:val="1"/>
      <w:numFmt w:val="lowerRoman"/>
      <w:lvlText w:val="(%1)"/>
      <w:lvlJc w:val="left"/>
      <w:pPr>
        <w:ind w:left="1440" w:hanging="720"/>
      </w:pPr>
      <w:rPr>
        <w:rFonts w:hint="default"/>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 w15:restartNumberingAfterBreak="0">
    <w:nsid w:val="24E34A88"/>
    <w:multiLevelType w:val="hybridMultilevel"/>
    <w:tmpl w:val="254C4A06"/>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411A49E7"/>
    <w:multiLevelType w:val="hybridMultilevel"/>
    <w:tmpl w:val="379CD7C4"/>
    <w:lvl w:ilvl="0" w:tplc="002A8AE4">
      <w:start w:val="1"/>
      <w:numFmt w:val="bullet"/>
      <w:lvlText w:val=""/>
      <w:lvlJc w:val="left"/>
      <w:pPr>
        <w:ind w:left="540" w:hanging="360"/>
      </w:pPr>
      <w:rPr>
        <w:rFonts w:ascii="Wingdings" w:hAnsi="Wingdings" w:hint="default"/>
        <w:sz w:val="24"/>
      </w:rPr>
    </w:lvl>
    <w:lvl w:ilvl="1" w:tplc="14090003" w:tentative="1">
      <w:start w:val="1"/>
      <w:numFmt w:val="bullet"/>
      <w:lvlText w:val="o"/>
      <w:lvlJc w:val="left"/>
      <w:pPr>
        <w:ind w:left="2880" w:hanging="360"/>
      </w:pPr>
      <w:rPr>
        <w:rFonts w:ascii="Courier New" w:hAnsi="Courier New" w:cs="Courier New" w:hint="default"/>
      </w:rPr>
    </w:lvl>
    <w:lvl w:ilvl="2" w:tplc="14090005" w:tentative="1">
      <w:start w:val="1"/>
      <w:numFmt w:val="bullet"/>
      <w:lvlText w:val=""/>
      <w:lvlJc w:val="left"/>
      <w:pPr>
        <w:ind w:left="3600" w:hanging="360"/>
      </w:pPr>
      <w:rPr>
        <w:rFonts w:ascii="Wingdings" w:hAnsi="Wingdings" w:hint="default"/>
      </w:rPr>
    </w:lvl>
    <w:lvl w:ilvl="3" w:tplc="14090001" w:tentative="1">
      <w:start w:val="1"/>
      <w:numFmt w:val="bullet"/>
      <w:lvlText w:val=""/>
      <w:lvlJc w:val="left"/>
      <w:pPr>
        <w:ind w:left="4320" w:hanging="360"/>
      </w:pPr>
      <w:rPr>
        <w:rFonts w:ascii="Symbol" w:hAnsi="Symbol" w:hint="default"/>
      </w:rPr>
    </w:lvl>
    <w:lvl w:ilvl="4" w:tplc="14090003" w:tentative="1">
      <w:start w:val="1"/>
      <w:numFmt w:val="bullet"/>
      <w:lvlText w:val="o"/>
      <w:lvlJc w:val="left"/>
      <w:pPr>
        <w:ind w:left="5040" w:hanging="360"/>
      </w:pPr>
      <w:rPr>
        <w:rFonts w:ascii="Courier New" w:hAnsi="Courier New" w:cs="Courier New" w:hint="default"/>
      </w:rPr>
    </w:lvl>
    <w:lvl w:ilvl="5" w:tplc="14090005" w:tentative="1">
      <w:start w:val="1"/>
      <w:numFmt w:val="bullet"/>
      <w:lvlText w:val=""/>
      <w:lvlJc w:val="left"/>
      <w:pPr>
        <w:ind w:left="5760" w:hanging="360"/>
      </w:pPr>
      <w:rPr>
        <w:rFonts w:ascii="Wingdings" w:hAnsi="Wingdings" w:hint="default"/>
      </w:rPr>
    </w:lvl>
    <w:lvl w:ilvl="6" w:tplc="14090001" w:tentative="1">
      <w:start w:val="1"/>
      <w:numFmt w:val="bullet"/>
      <w:lvlText w:val=""/>
      <w:lvlJc w:val="left"/>
      <w:pPr>
        <w:ind w:left="6480" w:hanging="360"/>
      </w:pPr>
      <w:rPr>
        <w:rFonts w:ascii="Symbol" w:hAnsi="Symbol" w:hint="default"/>
      </w:rPr>
    </w:lvl>
    <w:lvl w:ilvl="7" w:tplc="14090003" w:tentative="1">
      <w:start w:val="1"/>
      <w:numFmt w:val="bullet"/>
      <w:lvlText w:val="o"/>
      <w:lvlJc w:val="left"/>
      <w:pPr>
        <w:ind w:left="7200" w:hanging="360"/>
      </w:pPr>
      <w:rPr>
        <w:rFonts w:ascii="Courier New" w:hAnsi="Courier New" w:cs="Courier New" w:hint="default"/>
      </w:rPr>
    </w:lvl>
    <w:lvl w:ilvl="8" w:tplc="14090005" w:tentative="1">
      <w:start w:val="1"/>
      <w:numFmt w:val="bullet"/>
      <w:lvlText w:val=""/>
      <w:lvlJc w:val="left"/>
      <w:pPr>
        <w:ind w:left="792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attachedTemplate r:id="rId1"/>
  <w:defaultTabStop w:val="708"/>
  <w:hyphenationZone w:val="425"/>
  <w:characterSpacingControl w:val="doNotCompress"/>
  <w:hdrShapeDefaults>
    <o:shapedefaults v:ext="edit" spidmax="30721"/>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152"/>
    <w:rsid w:val="000003CC"/>
    <w:rsid w:val="000004B0"/>
    <w:rsid w:val="000006CB"/>
    <w:rsid w:val="00000803"/>
    <w:rsid w:val="00000F52"/>
    <w:rsid w:val="00001076"/>
    <w:rsid w:val="000011CC"/>
    <w:rsid w:val="00001C15"/>
    <w:rsid w:val="00001F98"/>
    <w:rsid w:val="000029AF"/>
    <w:rsid w:val="00002EFA"/>
    <w:rsid w:val="00003D80"/>
    <w:rsid w:val="00005A06"/>
    <w:rsid w:val="00006529"/>
    <w:rsid w:val="00006585"/>
    <w:rsid w:val="00006792"/>
    <w:rsid w:val="0000698F"/>
    <w:rsid w:val="00006A20"/>
    <w:rsid w:val="00006F30"/>
    <w:rsid w:val="00007793"/>
    <w:rsid w:val="00007A46"/>
    <w:rsid w:val="00007B25"/>
    <w:rsid w:val="00007E27"/>
    <w:rsid w:val="000102B7"/>
    <w:rsid w:val="00011051"/>
    <w:rsid w:val="00011BB9"/>
    <w:rsid w:val="00012132"/>
    <w:rsid w:val="00012EFF"/>
    <w:rsid w:val="00012F93"/>
    <w:rsid w:val="000146D6"/>
    <w:rsid w:val="00014F39"/>
    <w:rsid w:val="00015879"/>
    <w:rsid w:val="000159B7"/>
    <w:rsid w:val="00016BEE"/>
    <w:rsid w:val="00016FB2"/>
    <w:rsid w:val="00017558"/>
    <w:rsid w:val="0002086D"/>
    <w:rsid w:val="00020E44"/>
    <w:rsid w:val="000210B7"/>
    <w:rsid w:val="000214A1"/>
    <w:rsid w:val="00023181"/>
    <w:rsid w:val="00024162"/>
    <w:rsid w:val="00024236"/>
    <w:rsid w:val="000249B1"/>
    <w:rsid w:val="00024C2A"/>
    <w:rsid w:val="00025817"/>
    <w:rsid w:val="00025938"/>
    <w:rsid w:val="00026607"/>
    <w:rsid w:val="00027441"/>
    <w:rsid w:val="000309A4"/>
    <w:rsid w:val="00030C20"/>
    <w:rsid w:val="00031C22"/>
    <w:rsid w:val="00032E8D"/>
    <w:rsid w:val="000330A7"/>
    <w:rsid w:val="00033F0A"/>
    <w:rsid w:val="000341EF"/>
    <w:rsid w:val="00034484"/>
    <w:rsid w:val="00034588"/>
    <w:rsid w:val="0003523A"/>
    <w:rsid w:val="00036124"/>
    <w:rsid w:val="00036359"/>
    <w:rsid w:val="00036557"/>
    <w:rsid w:val="0003667A"/>
    <w:rsid w:val="00036B82"/>
    <w:rsid w:val="00037373"/>
    <w:rsid w:val="0003750A"/>
    <w:rsid w:val="0003775A"/>
    <w:rsid w:val="00037D23"/>
    <w:rsid w:val="00037E74"/>
    <w:rsid w:val="0004090F"/>
    <w:rsid w:val="00040958"/>
    <w:rsid w:val="00040FCF"/>
    <w:rsid w:val="00042461"/>
    <w:rsid w:val="00042B46"/>
    <w:rsid w:val="00042BA0"/>
    <w:rsid w:val="00042CC8"/>
    <w:rsid w:val="00042CCB"/>
    <w:rsid w:val="00042D03"/>
    <w:rsid w:val="000433FE"/>
    <w:rsid w:val="00043AB4"/>
    <w:rsid w:val="00043ABD"/>
    <w:rsid w:val="00043CE0"/>
    <w:rsid w:val="000461C4"/>
    <w:rsid w:val="00046225"/>
    <w:rsid w:val="00046354"/>
    <w:rsid w:val="00046402"/>
    <w:rsid w:val="000473D7"/>
    <w:rsid w:val="00050FF8"/>
    <w:rsid w:val="0005115C"/>
    <w:rsid w:val="00051162"/>
    <w:rsid w:val="00051D04"/>
    <w:rsid w:val="00051EA7"/>
    <w:rsid w:val="00052078"/>
    <w:rsid w:val="000523A4"/>
    <w:rsid w:val="000524FE"/>
    <w:rsid w:val="00053537"/>
    <w:rsid w:val="00053A5E"/>
    <w:rsid w:val="00053E41"/>
    <w:rsid w:val="00054315"/>
    <w:rsid w:val="00055630"/>
    <w:rsid w:val="00055C55"/>
    <w:rsid w:val="0005667E"/>
    <w:rsid w:val="0005688D"/>
    <w:rsid w:val="000600FF"/>
    <w:rsid w:val="000602B7"/>
    <w:rsid w:val="00060E8A"/>
    <w:rsid w:val="00061279"/>
    <w:rsid w:val="00061E16"/>
    <w:rsid w:val="00062DED"/>
    <w:rsid w:val="000637BD"/>
    <w:rsid w:val="00063DC9"/>
    <w:rsid w:val="000648A9"/>
    <w:rsid w:val="00067080"/>
    <w:rsid w:val="0006759F"/>
    <w:rsid w:val="00070A95"/>
    <w:rsid w:val="000715CC"/>
    <w:rsid w:val="0007223E"/>
    <w:rsid w:val="00072619"/>
    <w:rsid w:val="00072947"/>
    <w:rsid w:val="00072D21"/>
    <w:rsid w:val="00074F32"/>
    <w:rsid w:val="00075156"/>
    <w:rsid w:val="00076819"/>
    <w:rsid w:val="00076C12"/>
    <w:rsid w:val="000772DA"/>
    <w:rsid w:val="000773CC"/>
    <w:rsid w:val="00077417"/>
    <w:rsid w:val="000774AF"/>
    <w:rsid w:val="0007789D"/>
    <w:rsid w:val="00077B33"/>
    <w:rsid w:val="000804FD"/>
    <w:rsid w:val="000805C3"/>
    <w:rsid w:val="00080843"/>
    <w:rsid w:val="00080CFB"/>
    <w:rsid w:val="00080ED4"/>
    <w:rsid w:val="000826D4"/>
    <w:rsid w:val="00082FDD"/>
    <w:rsid w:val="00084BFC"/>
    <w:rsid w:val="00085101"/>
    <w:rsid w:val="0008529C"/>
    <w:rsid w:val="00085E7F"/>
    <w:rsid w:val="00085FE6"/>
    <w:rsid w:val="0008642D"/>
    <w:rsid w:val="00086799"/>
    <w:rsid w:val="00086AB9"/>
    <w:rsid w:val="0008792D"/>
    <w:rsid w:val="00087E4A"/>
    <w:rsid w:val="000903C6"/>
    <w:rsid w:val="0009085B"/>
    <w:rsid w:val="000914BB"/>
    <w:rsid w:val="00092475"/>
    <w:rsid w:val="0009282E"/>
    <w:rsid w:val="0009389B"/>
    <w:rsid w:val="00093C02"/>
    <w:rsid w:val="00094098"/>
    <w:rsid w:val="00094D28"/>
    <w:rsid w:val="0009611E"/>
    <w:rsid w:val="000963DF"/>
    <w:rsid w:val="000966B5"/>
    <w:rsid w:val="00097046"/>
    <w:rsid w:val="00097F45"/>
    <w:rsid w:val="000A010B"/>
    <w:rsid w:val="000A21C7"/>
    <w:rsid w:val="000A4687"/>
    <w:rsid w:val="000A4EF8"/>
    <w:rsid w:val="000A58A2"/>
    <w:rsid w:val="000A5A3D"/>
    <w:rsid w:val="000A5AB3"/>
    <w:rsid w:val="000A6855"/>
    <w:rsid w:val="000A695A"/>
    <w:rsid w:val="000A7121"/>
    <w:rsid w:val="000B04C1"/>
    <w:rsid w:val="000B0534"/>
    <w:rsid w:val="000B120F"/>
    <w:rsid w:val="000B15C1"/>
    <w:rsid w:val="000B19A1"/>
    <w:rsid w:val="000B19B8"/>
    <w:rsid w:val="000B2177"/>
    <w:rsid w:val="000B2CE1"/>
    <w:rsid w:val="000B3DD4"/>
    <w:rsid w:val="000B4AF3"/>
    <w:rsid w:val="000B5618"/>
    <w:rsid w:val="000B5665"/>
    <w:rsid w:val="000B5C35"/>
    <w:rsid w:val="000B7693"/>
    <w:rsid w:val="000B783B"/>
    <w:rsid w:val="000B79AB"/>
    <w:rsid w:val="000B7BB9"/>
    <w:rsid w:val="000C007B"/>
    <w:rsid w:val="000C00E0"/>
    <w:rsid w:val="000C0C87"/>
    <w:rsid w:val="000C1307"/>
    <w:rsid w:val="000C21F6"/>
    <w:rsid w:val="000C3F77"/>
    <w:rsid w:val="000C4149"/>
    <w:rsid w:val="000C426A"/>
    <w:rsid w:val="000C4796"/>
    <w:rsid w:val="000C68EE"/>
    <w:rsid w:val="000C6C8F"/>
    <w:rsid w:val="000C7012"/>
    <w:rsid w:val="000C72A3"/>
    <w:rsid w:val="000C7FFA"/>
    <w:rsid w:val="000D006C"/>
    <w:rsid w:val="000D048F"/>
    <w:rsid w:val="000D0B05"/>
    <w:rsid w:val="000D0BA4"/>
    <w:rsid w:val="000D0FB7"/>
    <w:rsid w:val="000D2C90"/>
    <w:rsid w:val="000D32B9"/>
    <w:rsid w:val="000D32EA"/>
    <w:rsid w:val="000D3B59"/>
    <w:rsid w:val="000D3ECE"/>
    <w:rsid w:val="000D40E7"/>
    <w:rsid w:val="000D4734"/>
    <w:rsid w:val="000D5083"/>
    <w:rsid w:val="000D5107"/>
    <w:rsid w:val="000D52EE"/>
    <w:rsid w:val="000D5D92"/>
    <w:rsid w:val="000D650A"/>
    <w:rsid w:val="000D759C"/>
    <w:rsid w:val="000D77A1"/>
    <w:rsid w:val="000D77A5"/>
    <w:rsid w:val="000D7B04"/>
    <w:rsid w:val="000D7DD5"/>
    <w:rsid w:val="000E0140"/>
    <w:rsid w:val="000E15AB"/>
    <w:rsid w:val="000E1A36"/>
    <w:rsid w:val="000E1EC6"/>
    <w:rsid w:val="000E1F49"/>
    <w:rsid w:val="000E2150"/>
    <w:rsid w:val="000E28FF"/>
    <w:rsid w:val="000E2EFC"/>
    <w:rsid w:val="000E42A4"/>
    <w:rsid w:val="000E4486"/>
    <w:rsid w:val="000E48D9"/>
    <w:rsid w:val="000E4AD9"/>
    <w:rsid w:val="000E5C22"/>
    <w:rsid w:val="000E74D5"/>
    <w:rsid w:val="000E787F"/>
    <w:rsid w:val="000F096E"/>
    <w:rsid w:val="000F0ACB"/>
    <w:rsid w:val="000F0ADD"/>
    <w:rsid w:val="000F1A04"/>
    <w:rsid w:val="000F20AD"/>
    <w:rsid w:val="000F2211"/>
    <w:rsid w:val="000F2315"/>
    <w:rsid w:val="000F2A9D"/>
    <w:rsid w:val="000F2EE6"/>
    <w:rsid w:val="000F33DA"/>
    <w:rsid w:val="000F3857"/>
    <w:rsid w:val="000F3A08"/>
    <w:rsid w:val="000F49D1"/>
    <w:rsid w:val="000F54A0"/>
    <w:rsid w:val="000F6ABB"/>
    <w:rsid w:val="000F7034"/>
    <w:rsid w:val="000F7609"/>
    <w:rsid w:val="00100133"/>
    <w:rsid w:val="00100347"/>
    <w:rsid w:val="00101091"/>
    <w:rsid w:val="00101A7C"/>
    <w:rsid w:val="00101B6F"/>
    <w:rsid w:val="00101F6D"/>
    <w:rsid w:val="001025D7"/>
    <w:rsid w:val="001027A9"/>
    <w:rsid w:val="00102BEA"/>
    <w:rsid w:val="00103388"/>
    <w:rsid w:val="00103436"/>
    <w:rsid w:val="00103D9D"/>
    <w:rsid w:val="00104DDE"/>
    <w:rsid w:val="00104E58"/>
    <w:rsid w:val="0010567C"/>
    <w:rsid w:val="00105B3A"/>
    <w:rsid w:val="00107AF0"/>
    <w:rsid w:val="00111240"/>
    <w:rsid w:val="00111673"/>
    <w:rsid w:val="001116FB"/>
    <w:rsid w:val="00112C99"/>
    <w:rsid w:val="00113B5E"/>
    <w:rsid w:val="00113C24"/>
    <w:rsid w:val="001143CA"/>
    <w:rsid w:val="0011534D"/>
    <w:rsid w:val="00116EB8"/>
    <w:rsid w:val="00117807"/>
    <w:rsid w:val="00117D2A"/>
    <w:rsid w:val="00117F25"/>
    <w:rsid w:val="00120C6F"/>
    <w:rsid w:val="00121723"/>
    <w:rsid w:val="001222FD"/>
    <w:rsid w:val="001224F0"/>
    <w:rsid w:val="00122A34"/>
    <w:rsid w:val="00122ADA"/>
    <w:rsid w:val="00122F7D"/>
    <w:rsid w:val="001231DD"/>
    <w:rsid w:val="00123943"/>
    <w:rsid w:val="00123E1B"/>
    <w:rsid w:val="00124827"/>
    <w:rsid w:val="00124E66"/>
    <w:rsid w:val="00124F75"/>
    <w:rsid w:val="00125166"/>
    <w:rsid w:val="001252F4"/>
    <w:rsid w:val="001254E7"/>
    <w:rsid w:val="001268C9"/>
    <w:rsid w:val="00126C32"/>
    <w:rsid w:val="00126E42"/>
    <w:rsid w:val="001270C1"/>
    <w:rsid w:val="00127A45"/>
    <w:rsid w:val="00130675"/>
    <w:rsid w:val="00130711"/>
    <w:rsid w:val="00130BB2"/>
    <w:rsid w:val="00130DB4"/>
    <w:rsid w:val="0013107C"/>
    <w:rsid w:val="0013141B"/>
    <w:rsid w:val="00131B61"/>
    <w:rsid w:val="00132498"/>
    <w:rsid w:val="00132D86"/>
    <w:rsid w:val="00133E5A"/>
    <w:rsid w:val="00133EAF"/>
    <w:rsid w:val="001347BE"/>
    <w:rsid w:val="00134907"/>
    <w:rsid w:val="00134F0D"/>
    <w:rsid w:val="00135237"/>
    <w:rsid w:val="00135441"/>
    <w:rsid w:val="0013591F"/>
    <w:rsid w:val="00135941"/>
    <w:rsid w:val="00135EFA"/>
    <w:rsid w:val="0013761C"/>
    <w:rsid w:val="00137741"/>
    <w:rsid w:val="001377B6"/>
    <w:rsid w:val="00140A5D"/>
    <w:rsid w:val="00140F74"/>
    <w:rsid w:val="001414D1"/>
    <w:rsid w:val="00142710"/>
    <w:rsid w:val="0014294F"/>
    <w:rsid w:val="00142DED"/>
    <w:rsid w:val="0014354E"/>
    <w:rsid w:val="00143736"/>
    <w:rsid w:val="001439BD"/>
    <w:rsid w:val="00144DA5"/>
    <w:rsid w:val="00144E72"/>
    <w:rsid w:val="00145253"/>
    <w:rsid w:val="00145543"/>
    <w:rsid w:val="00146D89"/>
    <w:rsid w:val="001506A2"/>
    <w:rsid w:val="00150C60"/>
    <w:rsid w:val="00151258"/>
    <w:rsid w:val="00151D0D"/>
    <w:rsid w:val="00151E94"/>
    <w:rsid w:val="00152379"/>
    <w:rsid w:val="001525B7"/>
    <w:rsid w:val="001527B7"/>
    <w:rsid w:val="001527BF"/>
    <w:rsid w:val="00152873"/>
    <w:rsid w:val="00153019"/>
    <w:rsid w:val="001540F2"/>
    <w:rsid w:val="00154586"/>
    <w:rsid w:val="0015478D"/>
    <w:rsid w:val="00154EB0"/>
    <w:rsid w:val="00154FA3"/>
    <w:rsid w:val="0015552A"/>
    <w:rsid w:val="00155636"/>
    <w:rsid w:val="00155877"/>
    <w:rsid w:val="00155FAC"/>
    <w:rsid w:val="0015688A"/>
    <w:rsid w:val="00157756"/>
    <w:rsid w:val="00160D9E"/>
    <w:rsid w:val="00160E56"/>
    <w:rsid w:val="00162B6C"/>
    <w:rsid w:val="00163984"/>
    <w:rsid w:val="0016505B"/>
    <w:rsid w:val="001652ED"/>
    <w:rsid w:val="00165BD4"/>
    <w:rsid w:val="00165D70"/>
    <w:rsid w:val="00167568"/>
    <w:rsid w:val="001703C3"/>
    <w:rsid w:val="00171AEA"/>
    <w:rsid w:val="0017285C"/>
    <w:rsid w:val="00172CEF"/>
    <w:rsid w:val="001731FE"/>
    <w:rsid w:val="0017438E"/>
    <w:rsid w:val="0017526E"/>
    <w:rsid w:val="001754D6"/>
    <w:rsid w:val="00175602"/>
    <w:rsid w:val="001760F6"/>
    <w:rsid w:val="00176377"/>
    <w:rsid w:val="00176C21"/>
    <w:rsid w:val="00176C43"/>
    <w:rsid w:val="001773D7"/>
    <w:rsid w:val="001776C1"/>
    <w:rsid w:val="00177979"/>
    <w:rsid w:val="00177BEE"/>
    <w:rsid w:val="0018030C"/>
    <w:rsid w:val="001807D3"/>
    <w:rsid w:val="00180A95"/>
    <w:rsid w:val="0018113E"/>
    <w:rsid w:val="001811E6"/>
    <w:rsid w:val="00181B15"/>
    <w:rsid w:val="00181DAA"/>
    <w:rsid w:val="00181F9C"/>
    <w:rsid w:val="00182E70"/>
    <w:rsid w:val="00182F41"/>
    <w:rsid w:val="00183419"/>
    <w:rsid w:val="0018425E"/>
    <w:rsid w:val="001847B1"/>
    <w:rsid w:val="00184F87"/>
    <w:rsid w:val="00185F40"/>
    <w:rsid w:val="0018632B"/>
    <w:rsid w:val="00186DB8"/>
    <w:rsid w:val="00186E69"/>
    <w:rsid w:val="00190059"/>
    <w:rsid w:val="0019064E"/>
    <w:rsid w:val="001913EE"/>
    <w:rsid w:val="0019214F"/>
    <w:rsid w:val="001925CF"/>
    <w:rsid w:val="0019273C"/>
    <w:rsid w:val="001927E6"/>
    <w:rsid w:val="001928FE"/>
    <w:rsid w:val="0019344B"/>
    <w:rsid w:val="001940A0"/>
    <w:rsid w:val="0019439E"/>
    <w:rsid w:val="00195627"/>
    <w:rsid w:val="00195946"/>
    <w:rsid w:val="00195AD1"/>
    <w:rsid w:val="00195DC6"/>
    <w:rsid w:val="001965BA"/>
    <w:rsid w:val="00196BA6"/>
    <w:rsid w:val="001973FD"/>
    <w:rsid w:val="00197AC4"/>
    <w:rsid w:val="001A07AB"/>
    <w:rsid w:val="001A0858"/>
    <w:rsid w:val="001A12FC"/>
    <w:rsid w:val="001A19E2"/>
    <w:rsid w:val="001A1A2B"/>
    <w:rsid w:val="001A1D74"/>
    <w:rsid w:val="001A1EA9"/>
    <w:rsid w:val="001A247F"/>
    <w:rsid w:val="001A25E5"/>
    <w:rsid w:val="001A273C"/>
    <w:rsid w:val="001A2D6D"/>
    <w:rsid w:val="001A2F8B"/>
    <w:rsid w:val="001A3350"/>
    <w:rsid w:val="001A5887"/>
    <w:rsid w:val="001A5971"/>
    <w:rsid w:val="001A60E0"/>
    <w:rsid w:val="001A786B"/>
    <w:rsid w:val="001A7BC3"/>
    <w:rsid w:val="001B1DAD"/>
    <w:rsid w:val="001B1E8D"/>
    <w:rsid w:val="001B1F3C"/>
    <w:rsid w:val="001B234C"/>
    <w:rsid w:val="001B3082"/>
    <w:rsid w:val="001B34DC"/>
    <w:rsid w:val="001B43A1"/>
    <w:rsid w:val="001B4810"/>
    <w:rsid w:val="001B48D4"/>
    <w:rsid w:val="001B4994"/>
    <w:rsid w:val="001B6B4D"/>
    <w:rsid w:val="001B7810"/>
    <w:rsid w:val="001B784A"/>
    <w:rsid w:val="001C0644"/>
    <w:rsid w:val="001C0D4F"/>
    <w:rsid w:val="001C0D93"/>
    <w:rsid w:val="001C1152"/>
    <w:rsid w:val="001C1840"/>
    <w:rsid w:val="001C1941"/>
    <w:rsid w:val="001C1C37"/>
    <w:rsid w:val="001C1C61"/>
    <w:rsid w:val="001C1D15"/>
    <w:rsid w:val="001C2259"/>
    <w:rsid w:val="001C358A"/>
    <w:rsid w:val="001C3717"/>
    <w:rsid w:val="001C3914"/>
    <w:rsid w:val="001C53FF"/>
    <w:rsid w:val="001C562B"/>
    <w:rsid w:val="001C5802"/>
    <w:rsid w:val="001C5A35"/>
    <w:rsid w:val="001C6003"/>
    <w:rsid w:val="001C600B"/>
    <w:rsid w:val="001C6286"/>
    <w:rsid w:val="001C6498"/>
    <w:rsid w:val="001C69F6"/>
    <w:rsid w:val="001C7C17"/>
    <w:rsid w:val="001C7D6E"/>
    <w:rsid w:val="001D023D"/>
    <w:rsid w:val="001D058D"/>
    <w:rsid w:val="001D071E"/>
    <w:rsid w:val="001D2285"/>
    <w:rsid w:val="001D2B69"/>
    <w:rsid w:val="001D3D04"/>
    <w:rsid w:val="001D401A"/>
    <w:rsid w:val="001D4754"/>
    <w:rsid w:val="001D4FD0"/>
    <w:rsid w:val="001D5491"/>
    <w:rsid w:val="001D5857"/>
    <w:rsid w:val="001D6AD8"/>
    <w:rsid w:val="001D77B1"/>
    <w:rsid w:val="001E0537"/>
    <w:rsid w:val="001E358C"/>
    <w:rsid w:val="001E47C2"/>
    <w:rsid w:val="001E4D9A"/>
    <w:rsid w:val="001E6073"/>
    <w:rsid w:val="001E612B"/>
    <w:rsid w:val="001E6AEF"/>
    <w:rsid w:val="001E6DAF"/>
    <w:rsid w:val="001E7110"/>
    <w:rsid w:val="001E7BCB"/>
    <w:rsid w:val="001F00BA"/>
    <w:rsid w:val="001F03AD"/>
    <w:rsid w:val="001F0D49"/>
    <w:rsid w:val="001F0FEE"/>
    <w:rsid w:val="001F1353"/>
    <w:rsid w:val="001F13E8"/>
    <w:rsid w:val="001F172E"/>
    <w:rsid w:val="001F1C5E"/>
    <w:rsid w:val="001F2961"/>
    <w:rsid w:val="001F3242"/>
    <w:rsid w:val="001F3A66"/>
    <w:rsid w:val="001F3FA2"/>
    <w:rsid w:val="001F4AE8"/>
    <w:rsid w:val="001F5673"/>
    <w:rsid w:val="001F6A22"/>
    <w:rsid w:val="001F6C5B"/>
    <w:rsid w:val="001F6E30"/>
    <w:rsid w:val="001F6F06"/>
    <w:rsid w:val="001F7513"/>
    <w:rsid w:val="001F76DB"/>
    <w:rsid w:val="001F7F35"/>
    <w:rsid w:val="00201771"/>
    <w:rsid w:val="00201879"/>
    <w:rsid w:val="002027D5"/>
    <w:rsid w:val="002036AB"/>
    <w:rsid w:val="0020415E"/>
    <w:rsid w:val="002053E5"/>
    <w:rsid w:val="00206155"/>
    <w:rsid w:val="00206521"/>
    <w:rsid w:val="00206A14"/>
    <w:rsid w:val="00206AAF"/>
    <w:rsid w:val="002103AF"/>
    <w:rsid w:val="002105E6"/>
    <w:rsid w:val="00210983"/>
    <w:rsid w:val="00211141"/>
    <w:rsid w:val="002114DC"/>
    <w:rsid w:val="002116B6"/>
    <w:rsid w:val="002119B9"/>
    <w:rsid w:val="00212BFB"/>
    <w:rsid w:val="00212DAE"/>
    <w:rsid w:val="00213689"/>
    <w:rsid w:val="0021377F"/>
    <w:rsid w:val="00214218"/>
    <w:rsid w:val="0021473B"/>
    <w:rsid w:val="00214D28"/>
    <w:rsid w:val="00214F3B"/>
    <w:rsid w:val="00215A1E"/>
    <w:rsid w:val="00216035"/>
    <w:rsid w:val="0021647F"/>
    <w:rsid w:val="002169DE"/>
    <w:rsid w:val="00217658"/>
    <w:rsid w:val="002177A2"/>
    <w:rsid w:val="00217F20"/>
    <w:rsid w:val="00220394"/>
    <w:rsid w:val="00220F08"/>
    <w:rsid w:val="00221A52"/>
    <w:rsid w:val="0022208B"/>
    <w:rsid w:val="0022286E"/>
    <w:rsid w:val="00222ED3"/>
    <w:rsid w:val="002231B4"/>
    <w:rsid w:val="002237F1"/>
    <w:rsid w:val="00223880"/>
    <w:rsid w:val="00223EDC"/>
    <w:rsid w:val="00224474"/>
    <w:rsid w:val="00225500"/>
    <w:rsid w:val="002259B7"/>
    <w:rsid w:val="00225CFE"/>
    <w:rsid w:val="00226BD3"/>
    <w:rsid w:val="00226C11"/>
    <w:rsid w:val="0022707A"/>
    <w:rsid w:val="00227C70"/>
    <w:rsid w:val="00230523"/>
    <w:rsid w:val="00230907"/>
    <w:rsid w:val="00231AAC"/>
    <w:rsid w:val="0023253C"/>
    <w:rsid w:val="00232DEF"/>
    <w:rsid w:val="00233276"/>
    <w:rsid w:val="002349A2"/>
    <w:rsid w:val="00234D5D"/>
    <w:rsid w:val="00235257"/>
    <w:rsid w:val="002359D1"/>
    <w:rsid w:val="00235A5A"/>
    <w:rsid w:val="00236040"/>
    <w:rsid w:val="002367AB"/>
    <w:rsid w:val="00237681"/>
    <w:rsid w:val="00237992"/>
    <w:rsid w:val="00240071"/>
    <w:rsid w:val="00240E24"/>
    <w:rsid w:val="00241BEA"/>
    <w:rsid w:val="002427E6"/>
    <w:rsid w:val="00243C09"/>
    <w:rsid w:val="002440DF"/>
    <w:rsid w:val="002443B9"/>
    <w:rsid w:val="00244F63"/>
    <w:rsid w:val="0024512F"/>
    <w:rsid w:val="0024535B"/>
    <w:rsid w:val="00246899"/>
    <w:rsid w:val="00246960"/>
    <w:rsid w:val="00247A36"/>
    <w:rsid w:val="00247CBB"/>
    <w:rsid w:val="00247FE2"/>
    <w:rsid w:val="00250434"/>
    <w:rsid w:val="00250A2F"/>
    <w:rsid w:val="00250D15"/>
    <w:rsid w:val="00250F42"/>
    <w:rsid w:val="00250F53"/>
    <w:rsid w:val="0025134F"/>
    <w:rsid w:val="002519CD"/>
    <w:rsid w:val="00251B2F"/>
    <w:rsid w:val="00251B8A"/>
    <w:rsid w:val="002539AB"/>
    <w:rsid w:val="0025416C"/>
    <w:rsid w:val="002543D6"/>
    <w:rsid w:val="002551B2"/>
    <w:rsid w:val="0025526F"/>
    <w:rsid w:val="00255F41"/>
    <w:rsid w:val="00255FAA"/>
    <w:rsid w:val="00256897"/>
    <w:rsid w:val="002569BC"/>
    <w:rsid w:val="00256A83"/>
    <w:rsid w:val="00256F56"/>
    <w:rsid w:val="00257FCD"/>
    <w:rsid w:val="002603D7"/>
    <w:rsid w:val="00260A07"/>
    <w:rsid w:val="00260EA2"/>
    <w:rsid w:val="0026173D"/>
    <w:rsid w:val="00262628"/>
    <w:rsid w:val="00262B60"/>
    <w:rsid w:val="00262D9B"/>
    <w:rsid w:val="002635E5"/>
    <w:rsid w:val="00264F34"/>
    <w:rsid w:val="00265892"/>
    <w:rsid w:val="0026666F"/>
    <w:rsid w:val="0026672A"/>
    <w:rsid w:val="00266813"/>
    <w:rsid w:val="00270696"/>
    <w:rsid w:val="00271639"/>
    <w:rsid w:val="00271D1E"/>
    <w:rsid w:val="0027208A"/>
    <w:rsid w:val="002721C0"/>
    <w:rsid w:val="002732A3"/>
    <w:rsid w:val="00273AFA"/>
    <w:rsid w:val="00276A8C"/>
    <w:rsid w:val="00276C82"/>
    <w:rsid w:val="002779BD"/>
    <w:rsid w:val="00280671"/>
    <w:rsid w:val="00280D78"/>
    <w:rsid w:val="00280F86"/>
    <w:rsid w:val="00281191"/>
    <w:rsid w:val="002815AE"/>
    <w:rsid w:val="002816DC"/>
    <w:rsid w:val="002819F5"/>
    <w:rsid w:val="00281B71"/>
    <w:rsid w:val="00281F0E"/>
    <w:rsid w:val="00282E15"/>
    <w:rsid w:val="00282EDF"/>
    <w:rsid w:val="002833EB"/>
    <w:rsid w:val="00284855"/>
    <w:rsid w:val="00284ECF"/>
    <w:rsid w:val="00284ED0"/>
    <w:rsid w:val="00285679"/>
    <w:rsid w:val="002856F2"/>
    <w:rsid w:val="0028576D"/>
    <w:rsid w:val="00285B67"/>
    <w:rsid w:val="00285CFA"/>
    <w:rsid w:val="00285E34"/>
    <w:rsid w:val="0028627B"/>
    <w:rsid w:val="00286806"/>
    <w:rsid w:val="00287386"/>
    <w:rsid w:val="00290A2D"/>
    <w:rsid w:val="0029148C"/>
    <w:rsid w:val="00291D80"/>
    <w:rsid w:val="00291F3D"/>
    <w:rsid w:val="00292E35"/>
    <w:rsid w:val="00293D7D"/>
    <w:rsid w:val="0029474B"/>
    <w:rsid w:val="002949A4"/>
    <w:rsid w:val="002949C5"/>
    <w:rsid w:val="002950D9"/>
    <w:rsid w:val="002956F2"/>
    <w:rsid w:val="00295C83"/>
    <w:rsid w:val="0029622F"/>
    <w:rsid w:val="0029701E"/>
    <w:rsid w:val="0029755A"/>
    <w:rsid w:val="00297B5C"/>
    <w:rsid w:val="002A1BAC"/>
    <w:rsid w:val="002A337C"/>
    <w:rsid w:val="002A39F6"/>
    <w:rsid w:val="002A3B9C"/>
    <w:rsid w:val="002A4F2D"/>
    <w:rsid w:val="002A500B"/>
    <w:rsid w:val="002A557C"/>
    <w:rsid w:val="002A58BB"/>
    <w:rsid w:val="002A6CC4"/>
    <w:rsid w:val="002B1214"/>
    <w:rsid w:val="002B1855"/>
    <w:rsid w:val="002B2D72"/>
    <w:rsid w:val="002B2DD4"/>
    <w:rsid w:val="002B2F53"/>
    <w:rsid w:val="002B3A9F"/>
    <w:rsid w:val="002B3C94"/>
    <w:rsid w:val="002B42C5"/>
    <w:rsid w:val="002B47D8"/>
    <w:rsid w:val="002B4D74"/>
    <w:rsid w:val="002B5543"/>
    <w:rsid w:val="002B5A0C"/>
    <w:rsid w:val="002B5ECE"/>
    <w:rsid w:val="002B77A8"/>
    <w:rsid w:val="002C13CF"/>
    <w:rsid w:val="002C1C1D"/>
    <w:rsid w:val="002C1D75"/>
    <w:rsid w:val="002C238B"/>
    <w:rsid w:val="002C2565"/>
    <w:rsid w:val="002C31C2"/>
    <w:rsid w:val="002C3226"/>
    <w:rsid w:val="002C32C1"/>
    <w:rsid w:val="002C3318"/>
    <w:rsid w:val="002C34FD"/>
    <w:rsid w:val="002C3647"/>
    <w:rsid w:val="002C3B0C"/>
    <w:rsid w:val="002C4297"/>
    <w:rsid w:val="002C4995"/>
    <w:rsid w:val="002C5C20"/>
    <w:rsid w:val="002C5CD0"/>
    <w:rsid w:val="002C5F2C"/>
    <w:rsid w:val="002C6BA4"/>
    <w:rsid w:val="002C7E5A"/>
    <w:rsid w:val="002D0163"/>
    <w:rsid w:val="002D06DE"/>
    <w:rsid w:val="002D0DC2"/>
    <w:rsid w:val="002D25C7"/>
    <w:rsid w:val="002D2BCF"/>
    <w:rsid w:val="002D37F2"/>
    <w:rsid w:val="002D4F01"/>
    <w:rsid w:val="002D51A4"/>
    <w:rsid w:val="002D6A89"/>
    <w:rsid w:val="002D6AE6"/>
    <w:rsid w:val="002D7443"/>
    <w:rsid w:val="002D7523"/>
    <w:rsid w:val="002D76FB"/>
    <w:rsid w:val="002D7A5B"/>
    <w:rsid w:val="002D7A8D"/>
    <w:rsid w:val="002D7B63"/>
    <w:rsid w:val="002E08B7"/>
    <w:rsid w:val="002E1836"/>
    <w:rsid w:val="002E1C09"/>
    <w:rsid w:val="002E286A"/>
    <w:rsid w:val="002E2AFF"/>
    <w:rsid w:val="002E37A7"/>
    <w:rsid w:val="002E3B23"/>
    <w:rsid w:val="002E44E7"/>
    <w:rsid w:val="002E4506"/>
    <w:rsid w:val="002E4780"/>
    <w:rsid w:val="002E47E4"/>
    <w:rsid w:val="002E493F"/>
    <w:rsid w:val="002E4A35"/>
    <w:rsid w:val="002E4FA2"/>
    <w:rsid w:val="002E6074"/>
    <w:rsid w:val="002E613F"/>
    <w:rsid w:val="002E645B"/>
    <w:rsid w:val="002E648A"/>
    <w:rsid w:val="002E6A34"/>
    <w:rsid w:val="002E6EE9"/>
    <w:rsid w:val="002E7695"/>
    <w:rsid w:val="002E79A9"/>
    <w:rsid w:val="002E7A28"/>
    <w:rsid w:val="002F0176"/>
    <w:rsid w:val="002F03BC"/>
    <w:rsid w:val="002F083A"/>
    <w:rsid w:val="002F0B2E"/>
    <w:rsid w:val="002F0BD9"/>
    <w:rsid w:val="002F154D"/>
    <w:rsid w:val="002F1622"/>
    <w:rsid w:val="002F205B"/>
    <w:rsid w:val="002F36E8"/>
    <w:rsid w:val="002F463E"/>
    <w:rsid w:val="002F4A6E"/>
    <w:rsid w:val="002F5E8B"/>
    <w:rsid w:val="002F7769"/>
    <w:rsid w:val="002F7ECF"/>
    <w:rsid w:val="0030140E"/>
    <w:rsid w:val="003023E2"/>
    <w:rsid w:val="00302F90"/>
    <w:rsid w:val="003039AA"/>
    <w:rsid w:val="0030461C"/>
    <w:rsid w:val="00304FE0"/>
    <w:rsid w:val="00305086"/>
    <w:rsid w:val="003052EF"/>
    <w:rsid w:val="003053EA"/>
    <w:rsid w:val="00306305"/>
    <w:rsid w:val="00306C28"/>
    <w:rsid w:val="00306F2A"/>
    <w:rsid w:val="00306F2C"/>
    <w:rsid w:val="0031089B"/>
    <w:rsid w:val="00310B52"/>
    <w:rsid w:val="00310DF1"/>
    <w:rsid w:val="003113B9"/>
    <w:rsid w:val="00311D20"/>
    <w:rsid w:val="00311F9C"/>
    <w:rsid w:val="00312CB2"/>
    <w:rsid w:val="0031372E"/>
    <w:rsid w:val="00314A8B"/>
    <w:rsid w:val="00314CAD"/>
    <w:rsid w:val="0031506B"/>
    <w:rsid w:val="00315909"/>
    <w:rsid w:val="0031593C"/>
    <w:rsid w:val="00315D55"/>
    <w:rsid w:val="00316129"/>
    <w:rsid w:val="00316D42"/>
    <w:rsid w:val="00316D65"/>
    <w:rsid w:val="0032071B"/>
    <w:rsid w:val="00320917"/>
    <w:rsid w:val="00320DAC"/>
    <w:rsid w:val="003224FD"/>
    <w:rsid w:val="00323B91"/>
    <w:rsid w:val="00323FE4"/>
    <w:rsid w:val="003242F1"/>
    <w:rsid w:val="003243EF"/>
    <w:rsid w:val="0032755B"/>
    <w:rsid w:val="003275B6"/>
    <w:rsid w:val="00327881"/>
    <w:rsid w:val="003305C0"/>
    <w:rsid w:val="00331197"/>
    <w:rsid w:val="0033161C"/>
    <w:rsid w:val="00331FB1"/>
    <w:rsid w:val="003327BF"/>
    <w:rsid w:val="003329AA"/>
    <w:rsid w:val="00332D10"/>
    <w:rsid w:val="0033317A"/>
    <w:rsid w:val="0033384D"/>
    <w:rsid w:val="0033394B"/>
    <w:rsid w:val="00333D5F"/>
    <w:rsid w:val="0033416A"/>
    <w:rsid w:val="00335C65"/>
    <w:rsid w:val="00335F25"/>
    <w:rsid w:val="003364F3"/>
    <w:rsid w:val="00336A62"/>
    <w:rsid w:val="00336E5B"/>
    <w:rsid w:val="00337801"/>
    <w:rsid w:val="00337DED"/>
    <w:rsid w:val="00337E6C"/>
    <w:rsid w:val="0034056E"/>
    <w:rsid w:val="00340E8B"/>
    <w:rsid w:val="003416AF"/>
    <w:rsid w:val="0034395F"/>
    <w:rsid w:val="00343BC4"/>
    <w:rsid w:val="0034407F"/>
    <w:rsid w:val="003440E9"/>
    <w:rsid w:val="0034522B"/>
    <w:rsid w:val="00345709"/>
    <w:rsid w:val="0034758A"/>
    <w:rsid w:val="00347606"/>
    <w:rsid w:val="003508D1"/>
    <w:rsid w:val="00350EE0"/>
    <w:rsid w:val="0035143B"/>
    <w:rsid w:val="003516E7"/>
    <w:rsid w:val="00352221"/>
    <w:rsid w:val="00352276"/>
    <w:rsid w:val="003535BE"/>
    <w:rsid w:val="00353A05"/>
    <w:rsid w:val="00353AA7"/>
    <w:rsid w:val="00353BA0"/>
    <w:rsid w:val="00353BE3"/>
    <w:rsid w:val="00354612"/>
    <w:rsid w:val="00355714"/>
    <w:rsid w:val="00356140"/>
    <w:rsid w:val="00356199"/>
    <w:rsid w:val="0035625B"/>
    <w:rsid w:val="003579E8"/>
    <w:rsid w:val="00357DA5"/>
    <w:rsid w:val="00360B0A"/>
    <w:rsid w:val="00361615"/>
    <w:rsid w:val="00361647"/>
    <w:rsid w:val="003617EE"/>
    <w:rsid w:val="0036196B"/>
    <w:rsid w:val="003622C1"/>
    <w:rsid w:val="00362C58"/>
    <w:rsid w:val="00362E25"/>
    <w:rsid w:val="00362F6E"/>
    <w:rsid w:val="00363345"/>
    <w:rsid w:val="003634E7"/>
    <w:rsid w:val="003640A0"/>
    <w:rsid w:val="0036472E"/>
    <w:rsid w:val="00364B3E"/>
    <w:rsid w:val="00365346"/>
    <w:rsid w:val="00366EF9"/>
    <w:rsid w:val="00367450"/>
    <w:rsid w:val="003676BB"/>
    <w:rsid w:val="003677CB"/>
    <w:rsid w:val="00370657"/>
    <w:rsid w:val="00371DB1"/>
    <w:rsid w:val="00371EA8"/>
    <w:rsid w:val="00372FB6"/>
    <w:rsid w:val="00373240"/>
    <w:rsid w:val="0037326E"/>
    <w:rsid w:val="00373995"/>
    <w:rsid w:val="003739D3"/>
    <w:rsid w:val="00374B84"/>
    <w:rsid w:val="00374ECA"/>
    <w:rsid w:val="0037598C"/>
    <w:rsid w:val="00375AFB"/>
    <w:rsid w:val="00375BEE"/>
    <w:rsid w:val="00375E3F"/>
    <w:rsid w:val="0037626C"/>
    <w:rsid w:val="003778EA"/>
    <w:rsid w:val="00377D69"/>
    <w:rsid w:val="00380394"/>
    <w:rsid w:val="00380770"/>
    <w:rsid w:val="003808F3"/>
    <w:rsid w:val="00380907"/>
    <w:rsid w:val="00380EC8"/>
    <w:rsid w:val="00381086"/>
    <w:rsid w:val="00382023"/>
    <w:rsid w:val="003829B6"/>
    <w:rsid w:val="00382EB6"/>
    <w:rsid w:val="00384229"/>
    <w:rsid w:val="003842DA"/>
    <w:rsid w:val="00384CCC"/>
    <w:rsid w:val="003856F2"/>
    <w:rsid w:val="00385926"/>
    <w:rsid w:val="00385E6E"/>
    <w:rsid w:val="003860D5"/>
    <w:rsid w:val="0038610E"/>
    <w:rsid w:val="00386B15"/>
    <w:rsid w:val="00387235"/>
    <w:rsid w:val="003878F3"/>
    <w:rsid w:val="00387FAF"/>
    <w:rsid w:val="003903C0"/>
    <w:rsid w:val="00390C5A"/>
    <w:rsid w:val="00390FA9"/>
    <w:rsid w:val="00391279"/>
    <w:rsid w:val="0039171D"/>
    <w:rsid w:val="0039296F"/>
    <w:rsid w:val="00392B80"/>
    <w:rsid w:val="00393068"/>
    <w:rsid w:val="0039410E"/>
    <w:rsid w:val="00394800"/>
    <w:rsid w:val="003961E4"/>
    <w:rsid w:val="00397404"/>
    <w:rsid w:val="0039794E"/>
    <w:rsid w:val="00397DDB"/>
    <w:rsid w:val="003A0082"/>
    <w:rsid w:val="003A00B7"/>
    <w:rsid w:val="003A018D"/>
    <w:rsid w:val="003A0313"/>
    <w:rsid w:val="003A18E8"/>
    <w:rsid w:val="003A19F1"/>
    <w:rsid w:val="003A2E16"/>
    <w:rsid w:val="003A30BC"/>
    <w:rsid w:val="003A3D1A"/>
    <w:rsid w:val="003A4436"/>
    <w:rsid w:val="003A45A5"/>
    <w:rsid w:val="003A5370"/>
    <w:rsid w:val="003A58CE"/>
    <w:rsid w:val="003A596D"/>
    <w:rsid w:val="003A5C19"/>
    <w:rsid w:val="003A61A3"/>
    <w:rsid w:val="003B0DE3"/>
    <w:rsid w:val="003B2C8F"/>
    <w:rsid w:val="003B3740"/>
    <w:rsid w:val="003B3797"/>
    <w:rsid w:val="003B3C35"/>
    <w:rsid w:val="003B5025"/>
    <w:rsid w:val="003B523C"/>
    <w:rsid w:val="003B5661"/>
    <w:rsid w:val="003B5718"/>
    <w:rsid w:val="003B5799"/>
    <w:rsid w:val="003B5B63"/>
    <w:rsid w:val="003B5F18"/>
    <w:rsid w:val="003B6EBA"/>
    <w:rsid w:val="003B6ECC"/>
    <w:rsid w:val="003B7373"/>
    <w:rsid w:val="003B74CE"/>
    <w:rsid w:val="003C0035"/>
    <w:rsid w:val="003C0861"/>
    <w:rsid w:val="003C147C"/>
    <w:rsid w:val="003C14C4"/>
    <w:rsid w:val="003C1E7B"/>
    <w:rsid w:val="003C3484"/>
    <w:rsid w:val="003C3EBB"/>
    <w:rsid w:val="003C431E"/>
    <w:rsid w:val="003C4812"/>
    <w:rsid w:val="003C5EDB"/>
    <w:rsid w:val="003C61DF"/>
    <w:rsid w:val="003C638C"/>
    <w:rsid w:val="003C7223"/>
    <w:rsid w:val="003C7D6E"/>
    <w:rsid w:val="003D003B"/>
    <w:rsid w:val="003D0B60"/>
    <w:rsid w:val="003D151B"/>
    <w:rsid w:val="003D1E65"/>
    <w:rsid w:val="003D212E"/>
    <w:rsid w:val="003D2337"/>
    <w:rsid w:val="003D2739"/>
    <w:rsid w:val="003D33FF"/>
    <w:rsid w:val="003D369D"/>
    <w:rsid w:val="003D36BC"/>
    <w:rsid w:val="003D3AF6"/>
    <w:rsid w:val="003D3DD8"/>
    <w:rsid w:val="003D40EA"/>
    <w:rsid w:val="003D44F5"/>
    <w:rsid w:val="003D5002"/>
    <w:rsid w:val="003D5671"/>
    <w:rsid w:val="003D57F5"/>
    <w:rsid w:val="003D5A36"/>
    <w:rsid w:val="003D6D0D"/>
    <w:rsid w:val="003D7BA6"/>
    <w:rsid w:val="003E0021"/>
    <w:rsid w:val="003E0518"/>
    <w:rsid w:val="003E0760"/>
    <w:rsid w:val="003E0919"/>
    <w:rsid w:val="003E0BCA"/>
    <w:rsid w:val="003E13C1"/>
    <w:rsid w:val="003E2B48"/>
    <w:rsid w:val="003E30B1"/>
    <w:rsid w:val="003E3C15"/>
    <w:rsid w:val="003E4D00"/>
    <w:rsid w:val="003E4F0B"/>
    <w:rsid w:val="003E5121"/>
    <w:rsid w:val="003E568B"/>
    <w:rsid w:val="003E598D"/>
    <w:rsid w:val="003E6AA0"/>
    <w:rsid w:val="003E70EF"/>
    <w:rsid w:val="003E748D"/>
    <w:rsid w:val="003E75C7"/>
    <w:rsid w:val="003E7F47"/>
    <w:rsid w:val="003E7F4A"/>
    <w:rsid w:val="003F06BA"/>
    <w:rsid w:val="003F07F3"/>
    <w:rsid w:val="003F0F0D"/>
    <w:rsid w:val="003F10D2"/>
    <w:rsid w:val="003F19FD"/>
    <w:rsid w:val="003F1F4B"/>
    <w:rsid w:val="003F24F7"/>
    <w:rsid w:val="003F2A5B"/>
    <w:rsid w:val="003F2BBA"/>
    <w:rsid w:val="003F3AB2"/>
    <w:rsid w:val="003F3B3A"/>
    <w:rsid w:val="003F40E4"/>
    <w:rsid w:val="003F460E"/>
    <w:rsid w:val="003F4730"/>
    <w:rsid w:val="003F4F75"/>
    <w:rsid w:val="003F5196"/>
    <w:rsid w:val="003F552E"/>
    <w:rsid w:val="003F5A33"/>
    <w:rsid w:val="003F6090"/>
    <w:rsid w:val="003F6C7E"/>
    <w:rsid w:val="003F6F95"/>
    <w:rsid w:val="003F75B3"/>
    <w:rsid w:val="003F7D8D"/>
    <w:rsid w:val="00400017"/>
    <w:rsid w:val="00400A73"/>
    <w:rsid w:val="00401689"/>
    <w:rsid w:val="00401FB5"/>
    <w:rsid w:val="00403930"/>
    <w:rsid w:val="004051DF"/>
    <w:rsid w:val="004061E2"/>
    <w:rsid w:val="004064D7"/>
    <w:rsid w:val="004066C1"/>
    <w:rsid w:val="0040773F"/>
    <w:rsid w:val="00410B0E"/>
    <w:rsid w:val="00410D7E"/>
    <w:rsid w:val="004117E9"/>
    <w:rsid w:val="0041332F"/>
    <w:rsid w:val="004139AA"/>
    <w:rsid w:val="004143CC"/>
    <w:rsid w:val="004146A9"/>
    <w:rsid w:val="004156A1"/>
    <w:rsid w:val="00415986"/>
    <w:rsid w:val="00415EFF"/>
    <w:rsid w:val="004161BF"/>
    <w:rsid w:val="0041799D"/>
    <w:rsid w:val="00417A4A"/>
    <w:rsid w:val="00417B24"/>
    <w:rsid w:val="0042194D"/>
    <w:rsid w:val="00422CC9"/>
    <w:rsid w:val="0042342D"/>
    <w:rsid w:val="0042344A"/>
    <w:rsid w:val="00423BF3"/>
    <w:rsid w:val="00424809"/>
    <w:rsid w:val="00424A93"/>
    <w:rsid w:val="00425092"/>
    <w:rsid w:val="004254DE"/>
    <w:rsid w:val="0042582E"/>
    <w:rsid w:val="004263E9"/>
    <w:rsid w:val="004265B8"/>
    <w:rsid w:val="00426DFA"/>
    <w:rsid w:val="00427B43"/>
    <w:rsid w:val="004309EF"/>
    <w:rsid w:val="00430AFF"/>
    <w:rsid w:val="00431B9F"/>
    <w:rsid w:val="004330AC"/>
    <w:rsid w:val="004335F3"/>
    <w:rsid w:val="00433D5F"/>
    <w:rsid w:val="00433FA6"/>
    <w:rsid w:val="004340B9"/>
    <w:rsid w:val="004357F0"/>
    <w:rsid w:val="00435B7E"/>
    <w:rsid w:val="0043680C"/>
    <w:rsid w:val="00437437"/>
    <w:rsid w:val="00437821"/>
    <w:rsid w:val="004378A6"/>
    <w:rsid w:val="004404D0"/>
    <w:rsid w:val="00440AE5"/>
    <w:rsid w:val="004411FF"/>
    <w:rsid w:val="00441756"/>
    <w:rsid w:val="004422AC"/>
    <w:rsid w:val="00442EBF"/>
    <w:rsid w:val="0044309F"/>
    <w:rsid w:val="00443194"/>
    <w:rsid w:val="004437A8"/>
    <w:rsid w:val="0044397E"/>
    <w:rsid w:val="00444CC3"/>
    <w:rsid w:val="00445313"/>
    <w:rsid w:val="00445619"/>
    <w:rsid w:val="004457E9"/>
    <w:rsid w:val="00445E0D"/>
    <w:rsid w:val="00450434"/>
    <w:rsid w:val="00450883"/>
    <w:rsid w:val="00450C17"/>
    <w:rsid w:val="00450D8B"/>
    <w:rsid w:val="00451626"/>
    <w:rsid w:val="00452325"/>
    <w:rsid w:val="00452CC5"/>
    <w:rsid w:val="0045333F"/>
    <w:rsid w:val="004535FE"/>
    <w:rsid w:val="00453E92"/>
    <w:rsid w:val="004545DC"/>
    <w:rsid w:val="0045465C"/>
    <w:rsid w:val="00454BBB"/>
    <w:rsid w:val="00454D94"/>
    <w:rsid w:val="00455223"/>
    <w:rsid w:val="00455EBF"/>
    <w:rsid w:val="00456263"/>
    <w:rsid w:val="00456342"/>
    <w:rsid w:val="00456378"/>
    <w:rsid w:val="00457793"/>
    <w:rsid w:val="00457E29"/>
    <w:rsid w:val="00460388"/>
    <w:rsid w:val="004604F6"/>
    <w:rsid w:val="00460D2F"/>
    <w:rsid w:val="00460D3A"/>
    <w:rsid w:val="00460DCD"/>
    <w:rsid w:val="00461835"/>
    <w:rsid w:val="00461A0E"/>
    <w:rsid w:val="0046355F"/>
    <w:rsid w:val="00463DA2"/>
    <w:rsid w:val="004643BF"/>
    <w:rsid w:val="004646CE"/>
    <w:rsid w:val="00464DE4"/>
    <w:rsid w:val="004655F0"/>
    <w:rsid w:val="00466389"/>
    <w:rsid w:val="0046671D"/>
    <w:rsid w:val="004668C2"/>
    <w:rsid w:val="0046722C"/>
    <w:rsid w:val="00467C37"/>
    <w:rsid w:val="004703BD"/>
    <w:rsid w:val="0047152D"/>
    <w:rsid w:val="004716F8"/>
    <w:rsid w:val="00472126"/>
    <w:rsid w:val="00472E53"/>
    <w:rsid w:val="00473526"/>
    <w:rsid w:val="00473772"/>
    <w:rsid w:val="00473E08"/>
    <w:rsid w:val="00473FE1"/>
    <w:rsid w:val="00474137"/>
    <w:rsid w:val="004746EC"/>
    <w:rsid w:val="00474BC8"/>
    <w:rsid w:val="00474E62"/>
    <w:rsid w:val="00475FCF"/>
    <w:rsid w:val="004768BA"/>
    <w:rsid w:val="004772ED"/>
    <w:rsid w:val="0047772B"/>
    <w:rsid w:val="00480CA5"/>
    <w:rsid w:val="004811B9"/>
    <w:rsid w:val="00481297"/>
    <w:rsid w:val="004830E7"/>
    <w:rsid w:val="004836F8"/>
    <w:rsid w:val="00483713"/>
    <w:rsid w:val="0048385C"/>
    <w:rsid w:val="004843FB"/>
    <w:rsid w:val="004855C6"/>
    <w:rsid w:val="004856BC"/>
    <w:rsid w:val="00485EC4"/>
    <w:rsid w:val="004860DA"/>
    <w:rsid w:val="00486123"/>
    <w:rsid w:val="004865FF"/>
    <w:rsid w:val="00486B14"/>
    <w:rsid w:val="00487AD4"/>
    <w:rsid w:val="00487DEB"/>
    <w:rsid w:val="004909FA"/>
    <w:rsid w:val="00490A01"/>
    <w:rsid w:val="00490C01"/>
    <w:rsid w:val="00490C7C"/>
    <w:rsid w:val="00491152"/>
    <w:rsid w:val="004912D0"/>
    <w:rsid w:val="004920D9"/>
    <w:rsid w:val="004931E7"/>
    <w:rsid w:val="00493494"/>
    <w:rsid w:val="00493E67"/>
    <w:rsid w:val="004945C0"/>
    <w:rsid w:val="00494DAD"/>
    <w:rsid w:val="004954BE"/>
    <w:rsid w:val="00495633"/>
    <w:rsid w:val="00495C61"/>
    <w:rsid w:val="004964B4"/>
    <w:rsid w:val="00496B29"/>
    <w:rsid w:val="0049709D"/>
    <w:rsid w:val="004976A0"/>
    <w:rsid w:val="004A0496"/>
    <w:rsid w:val="004A1BAE"/>
    <w:rsid w:val="004A1C9B"/>
    <w:rsid w:val="004A2BBF"/>
    <w:rsid w:val="004A505A"/>
    <w:rsid w:val="004A5822"/>
    <w:rsid w:val="004A6383"/>
    <w:rsid w:val="004A6827"/>
    <w:rsid w:val="004A69F1"/>
    <w:rsid w:val="004A6BC4"/>
    <w:rsid w:val="004A7A27"/>
    <w:rsid w:val="004B037A"/>
    <w:rsid w:val="004B0468"/>
    <w:rsid w:val="004B08CD"/>
    <w:rsid w:val="004B0979"/>
    <w:rsid w:val="004B09C1"/>
    <w:rsid w:val="004B0A38"/>
    <w:rsid w:val="004B13B1"/>
    <w:rsid w:val="004B15F4"/>
    <w:rsid w:val="004B1899"/>
    <w:rsid w:val="004B18F2"/>
    <w:rsid w:val="004B2D20"/>
    <w:rsid w:val="004B3A7E"/>
    <w:rsid w:val="004B4751"/>
    <w:rsid w:val="004B5AF3"/>
    <w:rsid w:val="004B7353"/>
    <w:rsid w:val="004B75D7"/>
    <w:rsid w:val="004B7784"/>
    <w:rsid w:val="004B7CDD"/>
    <w:rsid w:val="004C0D99"/>
    <w:rsid w:val="004C12A1"/>
    <w:rsid w:val="004C1BF9"/>
    <w:rsid w:val="004C234E"/>
    <w:rsid w:val="004C2F47"/>
    <w:rsid w:val="004C3655"/>
    <w:rsid w:val="004C44D4"/>
    <w:rsid w:val="004C4560"/>
    <w:rsid w:val="004C483F"/>
    <w:rsid w:val="004C549F"/>
    <w:rsid w:val="004C578D"/>
    <w:rsid w:val="004C6ADB"/>
    <w:rsid w:val="004C7B4E"/>
    <w:rsid w:val="004D0023"/>
    <w:rsid w:val="004D1083"/>
    <w:rsid w:val="004D1616"/>
    <w:rsid w:val="004D19B2"/>
    <w:rsid w:val="004D1BA5"/>
    <w:rsid w:val="004D3168"/>
    <w:rsid w:val="004D5680"/>
    <w:rsid w:val="004D59EE"/>
    <w:rsid w:val="004D5AD3"/>
    <w:rsid w:val="004D5B91"/>
    <w:rsid w:val="004D6975"/>
    <w:rsid w:val="004D6A4A"/>
    <w:rsid w:val="004D6B67"/>
    <w:rsid w:val="004D753D"/>
    <w:rsid w:val="004D7831"/>
    <w:rsid w:val="004D7AD6"/>
    <w:rsid w:val="004D7FFB"/>
    <w:rsid w:val="004E08DD"/>
    <w:rsid w:val="004E10D4"/>
    <w:rsid w:val="004E1C1C"/>
    <w:rsid w:val="004E2850"/>
    <w:rsid w:val="004E2D5B"/>
    <w:rsid w:val="004E3120"/>
    <w:rsid w:val="004E3752"/>
    <w:rsid w:val="004E3781"/>
    <w:rsid w:val="004E4A38"/>
    <w:rsid w:val="004E4CE3"/>
    <w:rsid w:val="004E4EA1"/>
    <w:rsid w:val="004E5FB6"/>
    <w:rsid w:val="004E6457"/>
    <w:rsid w:val="004E6835"/>
    <w:rsid w:val="004E7039"/>
    <w:rsid w:val="004E7D3A"/>
    <w:rsid w:val="004F0AB8"/>
    <w:rsid w:val="004F0BB5"/>
    <w:rsid w:val="004F15EE"/>
    <w:rsid w:val="004F1D6D"/>
    <w:rsid w:val="004F2A2B"/>
    <w:rsid w:val="004F3324"/>
    <w:rsid w:val="004F374C"/>
    <w:rsid w:val="004F3C04"/>
    <w:rsid w:val="004F3E77"/>
    <w:rsid w:val="004F4ABF"/>
    <w:rsid w:val="004F5167"/>
    <w:rsid w:val="004F5341"/>
    <w:rsid w:val="004F6017"/>
    <w:rsid w:val="004F66FB"/>
    <w:rsid w:val="004F7151"/>
    <w:rsid w:val="004F7B3E"/>
    <w:rsid w:val="005000D3"/>
    <w:rsid w:val="005022A0"/>
    <w:rsid w:val="00502590"/>
    <w:rsid w:val="0050418B"/>
    <w:rsid w:val="00504D8F"/>
    <w:rsid w:val="00506361"/>
    <w:rsid w:val="0050660F"/>
    <w:rsid w:val="0050671A"/>
    <w:rsid w:val="005072F1"/>
    <w:rsid w:val="00507326"/>
    <w:rsid w:val="00507D24"/>
    <w:rsid w:val="00507D4D"/>
    <w:rsid w:val="00510E9C"/>
    <w:rsid w:val="00512AD3"/>
    <w:rsid w:val="00512BF7"/>
    <w:rsid w:val="00513371"/>
    <w:rsid w:val="00513BA2"/>
    <w:rsid w:val="00513D61"/>
    <w:rsid w:val="005146C6"/>
    <w:rsid w:val="00514C09"/>
    <w:rsid w:val="00515C0F"/>
    <w:rsid w:val="0051724F"/>
    <w:rsid w:val="00517A17"/>
    <w:rsid w:val="005203FF"/>
    <w:rsid w:val="005205FF"/>
    <w:rsid w:val="005211A4"/>
    <w:rsid w:val="00521736"/>
    <w:rsid w:val="005219BE"/>
    <w:rsid w:val="00521C95"/>
    <w:rsid w:val="005226D9"/>
    <w:rsid w:val="00522889"/>
    <w:rsid w:val="00522B80"/>
    <w:rsid w:val="00522F3E"/>
    <w:rsid w:val="0052392D"/>
    <w:rsid w:val="005241F2"/>
    <w:rsid w:val="005251E2"/>
    <w:rsid w:val="005253AB"/>
    <w:rsid w:val="00525936"/>
    <w:rsid w:val="005273C8"/>
    <w:rsid w:val="00530860"/>
    <w:rsid w:val="00530A96"/>
    <w:rsid w:val="00530B15"/>
    <w:rsid w:val="00530CE4"/>
    <w:rsid w:val="005329E8"/>
    <w:rsid w:val="005334D8"/>
    <w:rsid w:val="00535695"/>
    <w:rsid w:val="0053602A"/>
    <w:rsid w:val="00536291"/>
    <w:rsid w:val="00536FDB"/>
    <w:rsid w:val="00537312"/>
    <w:rsid w:val="00537F92"/>
    <w:rsid w:val="00540427"/>
    <w:rsid w:val="005410A2"/>
    <w:rsid w:val="00541A69"/>
    <w:rsid w:val="005422C5"/>
    <w:rsid w:val="0054247A"/>
    <w:rsid w:val="005424C9"/>
    <w:rsid w:val="00542631"/>
    <w:rsid w:val="00542CC0"/>
    <w:rsid w:val="00543307"/>
    <w:rsid w:val="00543AC4"/>
    <w:rsid w:val="0054469E"/>
    <w:rsid w:val="00546B9F"/>
    <w:rsid w:val="00551506"/>
    <w:rsid w:val="00551A60"/>
    <w:rsid w:val="00551C65"/>
    <w:rsid w:val="00551ED6"/>
    <w:rsid w:val="0055253C"/>
    <w:rsid w:val="00552773"/>
    <w:rsid w:val="00552AE1"/>
    <w:rsid w:val="005536E9"/>
    <w:rsid w:val="00553CEC"/>
    <w:rsid w:val="005557D6"/>
    <w:rsid w:val="00555881"/>
    <w:rsid w:val="0055635F"/>
    <w:rsid w:val="005564BF"/>
    <w:rsid w:val="00557016"/>
    <w:rsid w:val="00557E34"/>
    <w:rsid w:val="0056034C"/>
    <w:rsid w:val="0056040D"/>
    <w:rsid w:val="00560B4B"/>
    <w:rsid w:val="005615B9"/>
    <w:rsid w:val="0056227B"/>
    <w:rsid w:val="005631C9"/>
    <w:rsid w:val="00563540"/>
    <w:rsid w:val="0056374F"/>
    <w:rsid w:val="00563C5C"/>
    <w:rsid w:val="00563C5F"/>
    <w:rsid w:val="00563C73"/>
    <w:rsid w:val="00563D5A"/>
    <w:rsid w:val="00565068"/>
    <w:rsid w:val="0056579F"/>
    <w:rsid w:val="00565B26"/>
    <w:rsid w:val="00565C9E"/>
    <w:rsid w:val="00565EB8"/>
    <w:rsid w:val="00565EDB"/>
    <w:rsid w:val="00567D0B"/>
    <w:rsid w:val="00570053"/>
    <w:rsid w:val="00571327"/>
    <w:rsid w:val="00572CFF"/>
    <w:rsid w:val="00573083"/>
    <w:rsid w:val="00573A08"/>
    <w:rsid w:val="00573F46"/>
    <w:rsid w:val="005744BF"/>
    <w:rsid w:val="0057455D"/>
    <w:rsid w:val="005747EF"/>
    <w:rsid w:val="00574845"/>
    <w:rsid w:val="00574F6C"/>
    <w:rsid w:val="005778E7"/>
    <w:rsid w:val="00577C45"/>
    <w:rsid w:val="00582D62"/>
    <w:rsid w:val="00583EAE"/>
    <w:rsid w:val="005842F3"/>
    <w:rsid w:val="005847F2"/>
    <w:rsid w:val="00584E05"/>
    <w:rsid w:val="005864D9"/>
    <w:rsid w:val="00586A81"/>
    <w:rsid w:val="00586EF4"/>
    <w:rsid w:val="00587476"/>
    <w:rsid w:val="00587911"/>
    <w:rsid w:val="00587DE1"/>
    <w:rsid w:val="005911F7"/>
    <w:rsid w:val="005918A0"/>
    <w:rsid w:val="00593051"/>
    <w:rsid w:val="00593A3C"/>
    <w:rsid w:val="005944DC"/>
    <w:rsid w:val="005948F4"/>
    <w:rsid w:val="00594AFB"/>
    <w:rsid w:val="005956DC"/>
    <w:rsid w:val="005961F8"/>
    <w:rsid w:val="00596B25"/>
    <w:rsid w:val="00597192"/>
    <w:rsid w:val="005A183F"/>
    <w:rsid w:val="005A1DDD"/>
    <w:rsid w:val="005A38FD"/>
    <w:rsid w:val="005A3E0B"/>
    <w:rsid w:val="005A4591"/>
    <w:rsid w:val="005A45DC"/>
    <w:rsid w:val="005A58AD"/>
    <w:rsid w:val="005A61FF"/>
    <w:rsid w:val="005A6200"/>
    <w:rsid w:val="005A795B"/>
    <w:rsid w:val="005B0619"/>
    <w:rsid w:val="005B10BD"/>
    <w:rsid w:val="005B12D4"/>
    <w:rsid w:val="005B14D1"/>
    <w:rsid w:val="005B14E1"/>
    <w:rsid w:val="005B229E"/>
    <w:rsid w:val="005B2FE9"/>
    <w:rsid w:val="005B3848"/>
    <w:rsid w:val="005B447D"/>
    <w:rsid w:val="005B5D61"/>
    <w:rsid w:val="005B5EA1"/>
    <w:rsid w:val="005B61A7"/>
    <w:rsid w:val="005B6294"/>
    <w:rsid w:val="005B63F6"/>
    <w:rsid w:val="005B6703"/>
    <w:rsid w:val="005B699D"/>
    <w:rsid w:val="005B6A2E"/>
    <w:rsid w:val="005B6A7B"/>
    <w:rsid w:val="005B6EF1"/>
    <w:rsid w:val="005B7531"/>
    <w:rsid w:val="005B7681"/>
    <w:rsid w:val="005B7A37"/>
    <w:rsid w:val="005B7AE4"/>
    <w:rsid w:val="005B7ECF"/>
    <w:rsid w:val="005C02F9"/>
    <w:rsid w:val="005C04A3"/>
    <w:rsid w:val="005C0760"/>
    <w:rsid w:val="005C094F"/>
    <w:rsid w:val="005C09A0"/>
    <w:rsid w:val="005C0AC3"/>
    <w:rsid w:val="005C0B93"/>
    <w:rsid w:val="005C1135"/>
    <w:rsid w:val="005C1229"/>
    <w:rsid w:val="005C15B2"/>
    <w:rsid w:val="005C1A2A"/>
    <w:rsid w:val="005C1E8D"/>
    <w:rsid w:val="005C2C8D"/>
    <w:rsid w:val="005C2D61"/>
    <w:rsid w:val="005C2F41"/>
    <w:rsid w:val="005C307B"/>
    <w:rsid w:val="005C3369"/>
    <w:rsid w:val="005C356E"/>
    <w:rsid w:val="005C3976"/>
    <w:rsid w:val="005C5A6E"/>
    <w:rsid w:val="005C5E4C"/>
    <w:rsid w:val="005C6080"/>
    <w:rsid w:val="005C68AF"/>
    <w:rsid w:val="005C6E21"/>
    <w:rsid w:val="005C7F06"/>
    <w:rsid w:val="005D2388"/>
    <w:rsid w:val="005D3A6A"/>
    <w:rsid w:val="005D3E36"/>
    <w:rsid w:val="005D3F91"/>
    <w:rsid w:val="005D452F"/>
    <w:rsid w:val="005D5559"/>
    <w:rsid w:val="005D5572"/>
    <w:rsid w:val="005D6A9E"/>
    <w:rsid w:val="005D6F2A"/>
    <w:rsid w:val="005D7F53"/>
    <w:rsid w:val="005E00D8"/>
    <w:rsid w:val="005E06FE"/>
    <w:rsid w:val="005E19F3"/>
    <w:rsid w:val="005E2E41"/>
    <w:rsid w:val="005E2EB9"/>
    <w:rsid w:val="005E2F18"/>
    <w:rsid w:val="005E38FC"/>
    <w:rsid w:val="005E408F"/>
    <w:rsid w:val="005E4B3E"/>
    <w:rsid w:val="005E5445"/>
    <w:rsid w:val="005E54D5"/>
    <w:rsid w:val="005E5ED0"/>
    <w:rsid w:val="005E76C3"/>
    <w:rsid w:val="005E7BD3"/>
    <w:rsid w:val="005E7D01"/>
    <w:rsid w:val="005F001C"/>
    <w:rsid w:val="005F00FF"/>
    <w:rsid w:val="005F114B"/>
    <w:rsid w:val="005F20E1"/>
    <w:rsid w:val="005F241D"/>
    <w:rsid w:val="005F26B0"/>
    <w:rsid w:val="005F272B"/>
    <w:rsid w:val="005F3ED8"/>
    <w:rsid w:val="005F3F06"/>
    <w:rsid w:val="005F4028"/>
    <w:rsid w:val="005F4411"/>
    <w:rsid w:val="005F4B85"/>
    <w:rsid w:val="005F54CE"/>
    <w:rsid w:val="005F5FBB"/>
    <w:rsid w:val="005F73F0"/>
    <w:rsid w:val="005F7D3D"/>
    <w:rsid w:val="006002A3"/>
    <w:rsid w:val="00600498"/>
    <w:rsid w:val="006009D6"/>
    <w:rsid w:val="00600D2E"/>
    <w:rsid w:val="00601ED8"/>
    <w:rsid w:val="0060210A"/>
    <w:rsid w:val="006026C6"/>
    <w:rsid w:val="006028C2"/>
    <w:rsid w:val="006038B1"/>
    <w:rsid w:val="00603909"/>
    <w:rsid w:val="00603C34"/>
    <w:rsid w:val="00603FF4"/>
    <w:rsid w:val="006041AD"/>
    <w:rsid w:val="00604254"/>
    <w:rsid w:val="00604475"/>
    <w:rsid w:val="00604BAA"/>
    <w:rsid w:val="00605DF0"/>
    <w:rsid w:val="00606326"/>
    <w:rsid w:val="00607400"/>
    <w:rsid w:val="00607BFF"/>
    <w:rsid w:val="00607CF8"/>
    <w:rsid w:val="00610158"/>
    <w:rsid w:val="00610E22"/>
    <w:rsid w:val="006111F7"/>
    <w:rsid w:val="00611267"/>
    <w:rsid w:val="006119B7"/>
    <w:rsid w:val="00612E1A"/>
    <w:rsid w:val="0061331F"/>
    <w:rsid w:val="0061339D"/>
    <w:rsid w:val="0061380D"/>
    <w:rsid w:val="006153B8"/>
    <w:rsid w:val="00615ABA"/>
    <w:rsid w:val="006167F7"/>
    <w:rsid w:val="0061711A"/>
    <w:rsid w:val="006176FD"/>
    <w:rsid w:val="00620243"/>
    <w:rsid w:val="00620AD8"/>
    <w:rsid w:val="00620B37"/>
    <w:rsid w:val="00620EE4"/>
    <w:rsid w:val="006215F0"/>
    <w:rsid w:val="0062175F"/>
    <w:rsid w:val="00621A55"/>
    <w:rsid w:val="00621D0F"/>
    <w:rsid w:val="006227BB"/>
    <w:rsid w:val="006229CA"/>
    <w:rsid w:val="00623645"/>
    <w:rsid w:val="00624B8E"/>
    <w:rsid w:val="0062585F"/>
    <w:rsid w:val="00625E5D"/>
    <w:rsid w:val="00625E7D"/>
    <w:rsid w:val="0062617B"/>
    <w:rsid w:val="00626A4D"/>
    <w:rsid w:val="00627188"/>
    <w:rsid w:val="006272DA"/>
    <w:rsid w:val="006277AF"/>
    <w:rsid w:val="00627A3F"/>
    <w:rsid w:val="0063011F"/>
    <w:rsid w:val="0063120D"/>
    <w:rsid w:val="00631D87"/>
    <w:rsid w:val="00632095"/>
    <w:rsid w:val="00632D01"/>
    <w:rsid w:val="00632EB3"/>
    <w:rsid w:val="0063407D"/>
    <w:rsid w:val="006345ED"/>
    <w:rsid w:val="0063465F"/>
    <w:rsid w:val="00634840"/>
    <w:rsid w:val="00635A7B"/>
    <w:rsid w:val="00635AF6"/>
    <w:rsid w:val="00635E61"/>
    <w:rsid w:val="00635FE2"/>
    <w:rsid w:val="006363E8"/>
    <w:rsid w:val="006372F7"/>
    <w:rsid w:val="00637650"/>
    <w:rsid w:val="00642435"/>
    <w:rsid w:val="006426B0"/>
    <w:rsid w:val="00642889"/>
    <w:rsid w:val="006435E6"/>
    <w:rsid w:val="00643932"/>
    <w:rsid w:val="00643A0D"/>
    <w:rsid w:val="00643A14"/>
    <w:rsid w:val="0064525C"/>
    <w:rsid w:val="00646843"/>
    <w:rsid w:val="00646BB3"/>
    <w:rsid w:val="00646D45"/>
    <w:rsid w:val="00647A6C"/>
    <w:rsid w:val="00647C81"/>
    <w:rsid w:val="00647DF2"/>
    <w:rsid w:val="00647DFD"/>
    <w:rsid w:val="0065086B"/>
    <w:rsid w:val="00650B12"/>
    <w:rsid w:val="00650CC2"/>
    <w:rsid w:val="00650FBC"/>
    <w:rsid w:val="00652327"/>
    <w:rsid w:val="006525B9"/>
    <w:rsid w:val="006525DA"/>
    <w:rsid w:val="006527B0"/>
    <w:rsid w:val="0065304F"/>
    <w:rsid w:val="0065480B"/>
    <w:rsid w:val="006548B3"/>
    <w:rsid w:val="006557CB"/>
    <w:rsid w:val="00655ED4"/>
    <w:rsid w:val="006561DE"/>
    <w:rsid w:val="00657FB3"/>
    <w:rsid w:val="00660E23"/>
    <w:rsid w:val="00661736"/>
    <w:rsid w:val="00662226"/>
    <w:rsid w:val="00662DA2"/>
    <w:rsid w:val="00662E25"/>
    <w:rsid w:val="00663D28"/>
    <w:rsid w:val="006642DD"/>
    <w:rsid w:val="00664582"/>
    <w:rsid w:val="00664E1A"/>
    <w:rsid w:val="006650AF"/>
    <w:rsid w:val="0066536F"/>
    <w:rsid w:val="006654BF"/>
    <w:rsid w:val="006663AF"/>
    <w:rsid w:val="006665DA"/>
    <w:rsid w:val="00666605"/>
    <w:rsid w:val="006666B4"/>
    <w:rsid w:val="0066678A"/>
    <w:rsid w:val="0067058B"/>
    <w:rsid w:val="00670D4C"/>
    <w:rsid w:val="00671134"/>
    <w:rsid w:val="006726BE"/>
    <w:rsid w:val="006730A9"/>
    <w:rsid w:val="00674138"/>
    <w:rsid w:val="00674BED"/>
    <w:rsid w:val="006756B0"/>
    <w:rsid w:val="00675A98"/>
    <w:rsid w:val="00676541"/>
    <w:rsid w:val="0067657C"/>
    <w:rsid w:val="00676642"/>
    <w:rsid w:val="00676ED3"/>
    <w:rsid w:val="00677585"/>
    <w:rsid w:val="006809F1"/>
    <w:rsid w:val="00680BA6"/>
    <w:rsid w:val="0068195B"/>
    <w:rsid w:val="00681F6E"/>
    <w:rsid w:val="006828A2"/>
    <w:rsid w:val="006837AA"/>
    <w:rsid w:val="00683CC8"/>
    <w:rsid w:val="00683E5B"/>
    <w:rsid w:val="00684714"/>
    <w:rsid w:val="006847E2"/>
    <w:rsid w:val="00686046"/>
    <w:rsid w:val="006864A2"/>
    <w:rsid w:val="006866BD"/>
    <w:rsid w:val="00686E01"/>
    <w:rsid w:val="00687331"/>
    <w:rsid w:val="00687A7B"/>
    <w:rsid w:val="006903D8"/>
    <w:rsid w:val="0069044F"/>
    <w:rsid w:val="00690461"/>
    <w:rsid w:val="006905DF"/>
    <w:rsid w:val="006918AA"/>
    <w:rsid w:val="006949B0"/>
    <w:rsid w:val="006951C8"/>
    <w:rsid w:val="006954F7"/>
    <w:rsid w:val="006957A8"/>
    <w:rsid w:val="00695B01"/>
    <w:rsid w:val="00695CBD"/>
    <w:rsid w:val="00695DF5"/>
    <w:rsid w:val="00696873"/>
    <w:rsid w:val="006970BA"/>
    <w:rsid w:val="00697786"/>
    <w:rsid w:val="00697847"/>
    <w:rsid w:val="00697C64"/>
    <w:rsid w:val="006A1189"/>
    <w:rsid w:val="006A25A6"/>
    <w:rsid w:val="006A459C"/>
    <w:rsid w:val="006A4974"/>
    <w:rsid w:val="006A4B1C"/>
    <w:rsid w:val="006A5297"/>
    <w:rsid w:val="006A5BEA"/>
    <w:rsid w:val="006A6072"/>
    <w:rsid w:val="006A66CB"/>
    <w:rsid w:val="006A6BBA"/>
    <w:rsid w:val="006A6F6D"/>
    <w:rsid w:val="006A7890"/>
    <w:rsid w:val="006A79E8"/>
    <w:rsid w:val="006A7C39"/>
    <w:rsid w:val="006B053B"/>
    <w:rsid w:val="006B0F6B"/>
    <w:rsid w:val="006B1227"/>
    <w:rsid w:val="006B1EC2"/>
    <w:rsid w:val="006B2707"/>
    <w:rsid w:val="006B2733"/>
    <w:rsid w:val="006B293A"/>
    <w:rsid w:val="006B3220"/>
    <w:rsid w:val="006B445F"/>
    <w:rsid w:val="006B47E4"/>
    <w:rsid w:val="006B4A61"/>
    <w:rsid w:val="006B4A90"/>
    <w:rsid w:val="006B56F0"/>
    <w:rsid w:val="006B6985"/>
    <w:rsid w:val="006B6A0F"/>
    <w:rsid w:val="006C15CD"/>
    <w:rsid w:val="006C3812"/>
    <w:rsid w:val="006C4493"/>
    <w:rsid w:val="006C44A9"/>
    <w:rsid w:val="006C4941"/>
    <w:rsid w:val="006C4E0E"/>
    <w:rsid w:val="006C4F09"/>
    <w:rsid w:val="006C53D9"/>
    <w:rsid w:val="006C5A67"/>
    <w:rsid w:val="006C62FD"/>
    <w:rsid w:val="006C6580"/>
    <w:rsid w:val="006C65D1"/>
    <w:rsid w:val="006C6B63"/>
    <w:rsid w:val="006C6DEC"/>
    <w:rsid w:val="006C6E6C"/>
    <w:rsid w:val="006C6E96"/>
    <w:rsid w:val="006C6F51"/>
    <w:rsid w:val="006C79A2"/>
    <w:rsid w:val="006C7FD8"/>
    <w:rsid w:val="006D006E"/>
    <w:rsid w:val="006D03EF"/>
    <w:rsid w:val="006D0A57"/>
    <w:rsid w:val="006D0E56"/>
    <w:rsid w:val="006D177D"/>
    <w:rsid w:val="006D178A"/>
    <w:rsid w:val="006D18A5"/>
    <w:rsid w:val="006D1986"/>
    <w:rsid w:val="006D1CF1"/>
    <w:rsid w:val="006D1EAD"/>
    <w:rsid w:val="006D20DC"/>
    <w:rsid w:val="006D2764"/>
    <w:rsid w:val="006D2B22"/>
    <w:rsid w:val="006D3E90"/>
    <w:rsid w:val="006D4BC1"/>
    <w:rsid w:val="006D5B68"/>
    <w:rsid w:val="006D65EB"/>
    <w:rsid w:val="006D68F0"/>
    <w:rsid w:val="006D6C8C"/>
    <w:rsid w:val="006D7170"/>
    <w:rsid w:val="006D7E17"/>
    <w:rsid w:val="006E04FB"/>
    <w:rsid w:val="006E0AB6"/>
    <w:rsid w:val="006E0D4E"/>
    <w:rsid w:val="006E3327"/>
    <w:rsid w:val="006E3EB6"/>
    <w:rsid w:val="006E50BF"/>
    <w:rsid w:val="006E542D"/>
    <w:rsid w:val="006F0140"/>
    <w:rsid w:val="006F036F"/>
    <w:rsid w:val="006F12CD"/>
    <w:rsid w:val="006F2169"/>
    <w:rsid w:val="006F306B"/>
    <w:rsid w:val="006F40AF"/>
    <w:rsid w:val="006F4888"/>
    <w:rsid w:val="006F4C84"/>
    <w:rsid w:val="006F5047"/>
    <w:rsid w:val="006F62A7"/>
    <w:rsid w:val="006F6C1A"/>
    <w:rsid w:val="006F73BC"/>
    <w:rsid w:val="007002E3"/>
    <w:rsid w:val="00700D33"/>
    <w:rsid w:val="007014FF"/>
    <w:rsid w:val="007015B3"/>
    <w:rsid w:val="00701AE4"/>
    <w:rsid w:val="00702185"/>
    <w:rsid w:val="00702A9D"/>
    <w:rsid w:val="007036DF"/>
    <w:rsid w:val="0070382B"/>
    <w:rsid w:val="007038F6"/>
    <w:rsid w:val="00703B61"/>
    <w:rsid w:val="00704163"/>
    <w:rsid w:val="007047CB"/>
    <w:rsid w:val="00704CB4"/>
    <w:rsid w:val="00704E44"/>
    <w:rsid w:val="00705379"/>
    <w:rsid w:val="00705BF3"/>
    <w:rsid w:val="00706EAE"/>
    <w:rsid w:val="007070BE"/>
    <w:rsid w:val="00707402"/>
    <w:rsid w:val="007077A5"/>
    <w:rsid w:val="007079CC"/>
    <w:rsid w:val="00710426"/>
    <w:rsid w:val="0071088F"/>
    <w:rsid w:val="00710F0A"/>
    <w:rsid w:val="00711AAF"/>
    <w:rsid w:val="00711F0C"/>
    <w:rsid w:val="00711F3E"/>
    <w:rsid w:val="00712E61"/>
    <w:rsid w:val="007132E4"/>
    <w:rsid w:val="00713A4B"/>
    <w:rsid w:val="00713B26"/>
    <w:rsid w:val="00714068"/>
    <w:rsid w:val="0071409E"/>
    <w:rsid w:val="00714E9D"/>
    <w:rsid w:val="007151BE"/>
    <w:rsid w:val="00715E18"/>
    <w:rsid w:val="00716139"/>
    <w:rsid w:val="00716755"/>
    <w:rsid w:val="007169E9"/>
    <w:rsid w:val="007172D4"/>
    <w:rsid w:val="00717356"/>
    <w:rsid w:val="0071762D"/>
    <w:rsid w:val="00717B34"/>
    <w:rsid w:val="00720064"/>
    <w:rsid w:val="007206D2"/>
    <w:rsid w:val="00720CB9"/>
    <w:rsid w:val="007213D2"/>
    <w:rsid w:val="00722636"/>
    <w:rsid w:val="007229A4"/>
    <w:rsid w:val="00722EC6"/>
    <w:rsid w:val="007238DA"/>
    <w:rsid w:val="00724291"/>
    <w:rsid w:val="00725808"/>
    <w:rsid w:val="0073188C"/>
    <w:rsid w:val="00732FBD"/>
    <w:rsid w:val="00734404"/>
    <w:rsid w:val="00734808"/>
    <w:rsid w:val="00734B45"/>
    <w:rsid w:val="00734F29"/>
    <w:rsid w:val="00735354"/>
    <w:rsid w:val="00736D70"/>
    <w:rsid w:val="00736DEF"/>
    <w:rsid w:val="00737317"/>
    <w:rsid w:val="00737F85"/>
    <w:rsid w:val="00740298"/>
    <w:rsid w:val="00740C54"/>
    <w:rsid w:val="00741566"/>
    <w:rsid w:val="00742352"/>
    <w:rsid w:val="00743770"/>
    <w:rsid w:val="00744264"/>
    <w:rsid w:val="00744E8B"/>
    <w:rsid w:val="00746855"/>
    <w:rsid w:val="00746B4A"/>
    <w:rsid w:val="00747B9E"/>
    <w:rsid w:val="007508C1"/>
    <w:rsid w:val="00750E1A"/>
    <w:rsid w:val="00752DB8"/>
    <w:rsid w:val="00752F4B"/>
    <w:rsid w:val="007542CD"/>
    <w:rsid w:val="007545BA"/>
    <w:rsid w:val="00754BE3"/>
    <w:rsid w:val="00755474"/>
    <w:rsid w:val="00755477"/>
    <w:rsid w:val="00755EC7"/>
    <w:rsid w:val="00755EE7"/>
    <w:rsid w:val="0075649D"/>
    <w:rsid w:val="00756BF7"/>
    <w:rsid w:val="00756E07"/>
    <w:rsid w:val="00756EBF"/>
    <w:rsid w:val="00760117"/>
    <w:rsid w:val="00760CF6"/>
    <w:rsid w:val="00762D3F"/>
    <w:rsid w:val="007631D4"/>
    <w:rsid w:val="007646B1"/>
    <w:rsid w:val="007649E6"/>
    <w:rsid w:val="00764D09"/>
    <w:rsid w:val="00765793"/>
    <w:rsid w:val="007664F3"/>
    <w:rsid w:val="00766B08"/>
    <w:rsid w:val="00766F56"/>
    <w:rsid w:val="00767014"/>
    <w:rsid w:val="00767A97"/>
    <w:rsid w:val="007702C6"/>
    <w:rsid w:val="00770424"/>
    <w:rsid w:val="00771275"/>
    <w:rsid w:val="007714AB"/>
    <w:rsid w:val="007717B1"/>
    <w:rsid w:val="00771E6A"/>
    <w:rsid w:val="00772119"/>
    <w:rsid w:val="00772C4D"/>
    <w:rsid w:val="00772D2E"/>
    <w:rsid w:val="00773223"/>
    <w:rsid w:val="00774804"/>
    <w:rsid w:val="00774A23"/>
    <w:rsid w:val="00774F9D"/>
    <w:rsid w:val="007751FF"/>
    <w:rsid w:val="00775D86"/>
    <w:rsid w:val="007803E9"/>
    <w:rsid w:val="00780454"/>
    <w:rsid w:val="007807A4"/>
    <w:rsid w:val="0078139D"/>
    <w:rsid w:val="00781994"/>
    <w:rsid w:val="00781B18"/>
    <w:rsid w:val="007825A2"/>
    <w:rsid w:val="00782AA4"/>
    <w:rsid w:val="0078300F"/>
    <w:rsid w:val="007830D9"/>
    <w:rsid w:val="00784A2E"/>
    <w:rsid w:val="00784ADF"/>
    <w:rsid w:val="007855D5"/>
    <w:rsid w:val="00785E78"/>
    <w:rsid w:val="00785FCE"/>
    <w:rsid w:val="007867DC"/>
    <w:rsid w:val="00790099"/>
    <w:rsid w:val="00791C44"/>
    <w:rsid w:val="00792CA5"/>
    <w:rsid w:val="00794688"/>
    <w:rsid w:val="00794AB7"/>
    <w:rsid w:val="00794DAB"/>
    <w:rsid w:val="00794FB9"/>
    <w:rsid w:val="00795416"/>
    <w:rsid w:val="0079563E"/>
    <w:rsid w:val="00795B5F"/>
    <w:rsid w:val="00795BF3"/>
    <w:rsid w:val="00796168"/>
    <w:rsid w:val="0079625D"/>
    <w:rsid w:val="007967C4"/>
    <w:rsid w:val="007967D1"/>
    <w:rsid w:val="0079737B"/>
    <w:rsid w:val="00797888"/>
    <w:rsid w:val="007A0BB6"/>
    <w:rsid w:val="007A1A6D"/>
    <w:rsid w:val="007A1D7D"/>
    <w:rsid w:val="007A3047"/>
    <w:rsid w:val="007A308D"/>
    <w:rsid w:val="007A3229"/>
    <w:rsid w:val="007A37F3"/>
    <w:rsid w:val="007A3DB3"/>
    <w:rsid w:val="007A42D6"/>
    <w:rsid w:val="007A4353"/>
    <w:rsid w:val="007A45B0"/>
    <w:rsid w:val="007A521D"/>
    <w:rsid w:val="007A5EF5"/>
    <w:rsid w:val="007A6AF5"/>
    <w:rsid w:val="007A73A6"/>
    <w:rsid w:val="007A7F1D"/>
    <w:rsid w:val="007B0B01"/>
    <w:rsid w:val="007B11F4"/>
    <w:rsid w:val="007B13E0"/>
    <w:rsid w:val="007B17CF"/>
    <w:rsid w:val="007B1DB4"/>
    <w:rsid w:val="007B24EE"/>
    <w:rsid w:val="007B252B"/>
    <w:rsid w:val="007B30D1"/>
    <w:rsid w:val="007B30EA"/>
    <w:rsid w:val="007B38FD"/>
    <w:rsid w:val="007B45D3"/>
    <w:rsid w:val="007B5159"/>
    <w:rsid w:val="007B5E47"/>
    <w:rsid w:val="007B622E"/>
    <w:rsid w:val="007B6245"/>
    <w:rsid w:val="007B6659"/>
    <w:rsid w:val="007B692F"/>
    <w:rsid w:val="007B6AA8"/>
    <w:rsid w:val="007B6E74"/>
    <w:rsid w:val="007B71DF"/>
    <w:rsid w:val="007B77A2"/>
    <w:rsid w:val="007C006E"/>
    <w:rsid w:val="007C029B"/>
    <w:rsid w:val="007C18CA"/>
    <w:rsid w:val="007C2DA2"/>
    <w:rsid w:val="007C32F3"/>
    <w:rsid w:val="007C35DD"/>
    <w:rsid w:val="007C3668"/>
    <w:rsid w:val="007C3900"/>
    <w:rsid w:val="007C3989"/>
    <w:rsid w:val="007C3D05"/>
    <w:rsid w:val="007C43AC"/>
    <w:rsid w:val="007C5144"/>
    <w:rsid w:val="007C5EDC"/>
    <w:rsid w:val="007C6FCA"/>
    <w:rsid w:val="007C7308"/>
    <w:rsid w:val="007C7BCE"/>
    <w:rsid w:val="007C7EA6"/>
    <w:rsid w:val="007D141E"/>
    <w:rsid w:val="007D1505"/>
    <w:rsid w:val="007D1B91"/>
    <w:rsid w:val="007D31AE"/>
    <w:rsid w:val="007D424D"/>
    <w:rsid w:val="007D51F4"/>
    <w:rsid w:val="007D59CD"/>
    <w:rsid w:val="007D5A05"/>
    <w:rsid w:val="007D5A2C"/>
    <w:rsid w:val="007D5B9C"/>
    <w:rsid w:val="007D613F"/>
    <w:rsid w:val="007D69FD"/>
    <w:rsid w:val="007D6E01"/>
    <w:rsid w:val="007D71AA"/>
    <w:rsid w:val="007D739E"/>
    <w:rsid w:val="007E0328"/>
    <w:rsid w:val="007E04D1"/>
    <w:rsid w:val="007E0ECC"/>
    <w:rsid w:val="007E1416"/>
    <w:rsid w:val="007E153C"/>
    <w:rsid w:val="007E154E"/>
    <w:rsid w:val="007E1D53"/>
    <w:rsid w:val="007E240A"/>
    <w:rsid w:val="007E25CC"/>
    <w:rsid w:val="007E3129"/>
    <w:rsid w:val="007E31CC"/>
    <w:rsid w:val="007E580F"/>
    <w:rsid w:val="007E5C68"/>
    <w:rsid w:val="007E64AC"/>
    <w:rsid w:val="007E7203"/>
    <w:rsid w:val="007E7265"/>
    <w:rsid w:val="007E7273"/>
    <w:rsid w:val="007E781B"/>
    <w:rsid w:val="007E7962"/>
    <w:rsid w:val="007E7A98"/>
    <w:rsid w:val="007F0379"/>
    <w:rsid w:val="007F08F3"/>
    <w:rsid w:val="007F0B3B"/>
    <w:rsid w:val="007F1895"/>
    <w:rsid w:val="007F1D03"/>
    <w:rsid w:val="007F2828"/>
    <w:rsid w:val="007F293A"/>
    <w:rsid w:val="007F34E4"/>
    <w:rsid w:val="007F3AB3"/>
    <w:rsid w:val="007F4473"/>
    <w:rsid w:val="007F44DF"/>
    <w:rsid w:val="007F5330"/>
    <w:rsid w:val="007F583F"/>
    <w:rsid w:val="007F6218"/>
    <w:rsid w:val="007F62CB"/>
    <w:rsid w:val="007F7744"/>
    <w:rsid w:val="007F7F53"/>
    <w:rsid w:val="00800051"/>
    <w:rsid w:val="00800921"/>
    <w:rsid w:val="008016C3"/>
    <w:rsid w:val="00801FD6"/>
    <w:rsid w:val="00803E50"/>
    <w:rsid w:val="00803FD2"/>
    <w:rsid w:val="008054B1"/>
    <w:rsid w:val="008058B7"/>
    <w:rsid w:val="008059D3"/>
    <w:rsid w:val="00805CA7"/>
    <w:rsid w:val="00806779"/>
    <w:rsid w:val="008069BB"/>
    <w:rsid w:val="00806B6C"/>
    <w:rsid w:val="008107F8"/>
    <w:rsid w:val="008117B7"/>
    <w:rsid w:val="008119E0"/>
    <w:rsid w:val="00812ED0"/>
    <w:rsid w:val="00813212"/>
    <w:rsid w:val="00813577"/>
    <w:rsid w:val="00813AAF"/>
    <w:rsid w:val="00813DE3"/>
    <w:rsid w:val="00814221"/>
    <w:rsid w:val="0081426C"/>
    <w:rsid w:val="00814E02"/>
    <w:rsid w:val="008151C6"/>
    <w:rsid w:val="0081534D"/>
    <w:rsid w:val="008157DE"/>
    <w:rsid w:val="00815DB5"/>
    <w:rsid w:val="008162E0"/>
    <w:rsid w:val="00816B07"/>
    <w:rsid w:val="00816E98"/>
    <w:rsid w:val="0081720F"/>
    <w:rsid w:val="00820E62"/>
    <w:rsid w:val="00821083"/>
    <w:rsid w:val="00823393"/>
    <w:rsid w:val="00823A9C"/>
    <w:rsid w:val="00823BC6"/>
    <w:rsid w:val="00823D2B"/>
    <w:rsid w:val="00824067"/>
    <w:rsid w:val="008247A6"/>
    <w:rsid w:val="008255A9"/>
    <w:rsid w:val="008262B5"/>
    <w:rsid w:val="00826924"/>
    <w:rsid w:val="008269B5"/>
    <w:rsid w:val="00826CDB"/>
    <w:rsid w:val="00826EFF"/>
    <w:rsid w:val="008279E0"/>
    <w:rsid w:val="00830A48"/>
    <w:rsid w:val="00831061"/>
    <w:rsid w:val="008310D0"/>
    <w:rsid w:val="00831250"/>
    <w:rsid w:val="00831326"/>
    <w:rsid w:val="0083135E"/>
    <w:rsid w:val="00831687"/>
    <w:rsid w:val="00831926"/>
    <w:rsid w:val="0083471E"/>
    <w:rsid w:val="00835B6A"/>
    <w:rsid w:val="00836BF9"/>
    <w:rsid w:val="00836CE9"/>
    <w:rsid w:val="008374D8"/>
    <w:rsid w:val="00837B40"/>
    <w:rsid w:val="00840241"/>
    <w:rsid w:val="00840286"/>
    <w:rsid w:val="00840A63"/>
    <w:rsid w:val="00840EFE"/>
    <w:rsid w:val="00843194"/>
    <w:rsid w:val="00843574"/>
    <w:rsid w:val="00843742"/>
    <w:rsid w:val="008437C2"/>
    <w:rsid w:val="00843A58"/>
    <w:rsid w:val="00844414"/>
    <w:rsid w:val="008448CE"/>
    <w:rsid w:val="008449C1"/>
    <w:rsid w:val="00844DD0"/>
    <w:rsid w:val="008457E6"/>
    <w:rsid w:val="00845A09"/>
    <w:rsid w:val="00846932"/>
    <w:rsid w:val="00847798"/>
    <w:rsid w:val="00850296"/>
    <w:rsid w:val="00850661"/>
    <w:rsid w:val="00850BA9"/>
    <w:rsid w:val="0085193C"/>
    <w:rsid w:val="00851EAA"/>
    <w:rsid w:val="00852828"/>
    <w:rsid w:val="00852E2E"/>
    <w:rsid w:val="00852FF9"/>
    <w:rsid w:val="008539CB"/>
    <w:rsid w:val="00853A3B"/>
    <w:rsid w:val="0085493D"/>
    <w:rsid w:val="00854C5B"/>
    <w:rsid w:val="008563C7"/>
    <w:rsid w:val="00856AC4"/>
    <w:rsid w:val="008571B1"/>
    <w:rsid w:val="00857DC5"/>
    <w:rsid w:val="00860189"/>
    <w:rsid w:val="00860C6F"/>
    <w:rsid w:val="00860F30"/>
    <w:rsid w:val="008610A6"/>
    <w:rsid w:val="00861B78"/>
    <w:rsid w:val="00862266"/>
    <w:rsid w:val="00863A48"/>
    <w:rsid w:val="00863FE4"/>
    <w:rsid w:val="00864651"/>
    <w:rsid w:val="00864C22"/>
    <w:rsid w:val="00864F8B"/>
    <w:rsid w:val="008660D0"/>
    <w:rsid w:val="008661ED"/>
    <w:rsid w:val="008665B4"/>
    <w:rsid w:val="008668C8"/>
    <w:rsid w:val="00866AE1"/>
    <w:rsid w:val="00866C9F"/>
    <w:rsid w:val="00867647"/>
    <w:rsid w:val="00867677"/>
    <w:rsid w:val="008678BE"/>
    <w:rsid w:val="00870EB4"/>
    <w:rsid w:val="008712BC"/>
    <w:rsid w:val="008713A5"/>
    <w:rsid w:val="0087149C"/>
    <w:rsid w:val="00871A12"/>
    <w:rsid w:val="00872106"/>
    <w:rsid w:val="008725E6"/>
    <w:rsid w:val="008728A2"/>
    <w:rsid w:val="00873934"/>
    <w:rsid w:val="00874012"/>
    <w:rsid w:val="00874683"/>
    <w:rsid w:val="0087482B"/>
    <w:rsid w:val="00874AE0"/>
    <w:rsid w:val="00877669"/>
    <w:rsid w:val="008779EF"/>
    <w:rsid w:val="00877EAA"/>
    <w:rsid w:val="00880B79"/>
    <w:rsid w:val="00880BA8"/>
    <w:rsid w:val="00880CFD"/>
    <w:rsid w:val="00881D3F"/>
    <w:rsid w:val="008838C1"/>
    <w:rsid w:val="00884513"/>
    <w:rsid w:val="008845E0"/>
    <w:rsid w:val="00884711"/>
    <w:rsid w:val="00884EB8"/>
    <w:rsid w:val="00885019"/>
    <w:rsid w:val="00885079"/>
    <w:rsid w:val="00885393"/>
    <w:rsid w:val="00885DC0"/>
    <w:rsid w:val="008864FA"/>
    <w:rsid w:val="0088748D"/>
    <w:rsid w:val="00887B2B"/>
    <w:rsid w:val="008907F5"/>
    <w:rsid w:val="00890C46"/>
    <w:rsid w:val="00890C4D"/>
    <w:rsid w:val="00892595"/>
    <w:rsid w:val="0089326D"/>
    <w:rsid w:val="0089368B"/>
    <w:rsid w:val="00894B21"/>
    <w:rsid w:val="00895123"/>
    <w:rsid w:val="00895B0B"/>
    <w:rsid w:val="00895DC7"/>
    <w:rsid w:val="008979CC"/>
    <w:rsid w:val="008A09A1"/>
    <w:rsid w:val="008A127C"/>
    <w:rsid w:val="008A184F"/>
    <w:rsid w:val="008A1914"/>
    <w:rsid w:val="008A24F6"/>
    <w:rsid w:val="008A2B0E"/>
    <w:rsid w:val="008A3238"/>
    <w:rsid w:val="008A3F57"/>
    <w:rsid w:val="008A456A"/>
    <w:rsid w:val="008A458F"/>
    <w:rsid w:val="008A48C2"/>
    <w:rsid w:val="008A4D34"/>
    <w:rsid w:val="008A4F73"/>
    <w:rsid w:val="008A5147"/>
    <w:rsid w:val="008A5CA0"/>
    <w:rsid w:val="008A5D53"/>
    <w:rsid w:val="008A6351"/>
    <w:rsid w:val="008A681A"/>
    <w:rsid w:val="008A7A42"/>
    <w:rsid w:val="008B0AB3"/>
    <w:rsid w:val="008B0EE7"/>
    <w:rsid w:val="008B1408"/>
    <w:rsid w:val="008B1B76"/>
    <w:rsid w:val="008B1D7B"/>
    <w:rsid w:val="008B2056"/>
    <w:rsid w:val="008B29FA"/>
    <w:rsid w:val="008B2FA6"/>
    <w:rsid w:val="008B39B9"/>
    <w:rsid w:val="008B4170"/>
    <w:rsid w:val="008B47A3"/>
    <w:rsid w:val="008B49BA"/>
    <w:rsid w:val="008B5560"/>
    <w:rsid w:val="008B5835"/>
    <w:rsid w:val="008B5FDB"/>
    <w:rsid w:val="008B6486"/>
    <w:rsid w:val="008B6551"/>
    <w:rsid w:val="008B65A3"/>
    <w:rsid w:val="008B6A9E"/>
    <w:rsid w:val="008B7023"/>
    <w:rsid w:val="008B7812"/>
    <w:rsid w:val="008B7B19"/>
    <w:rsid w:val="008C066F"/>
    <w:rsid w:val="008C0891"/>
    <w:rsid w:val="008C0A76"/>
    <w:rsid w:val="008C0DE2"/>
    <w:rsid w:val="008C0E07"/>
    <w:rsid w:val="008C1AEB"/>
    <w:rsid w:val="008C1F2E"/>
    <w:rsid w:val="008C2806"/>
    <w:rsid w:val="008C28BD"/>
    <w:rsid w:val="008C2FC1"/>
    <w:rsid w:val="008C398A"/>
    <w:rsid w:val="008C3AFD"/>
    <w:rsid w:val="008C5022"/>
    <w:rsid w:val="008C525C"/>
    <w:rsid w:val="008C5817"/>
    <w:rsid w:val="008C5990"/>
    <w:rsid w:val="008C6917"/>
    <w:rsid w:val="008C6BD8"/>
    <w:rsid w:val="008C73AC"/>
    <w:rsid w:val="008C7C6B"/>
    <w:rsid w:val="008D0B64"/>
    <w:rsid w:val="008D1299"/>
    <w:rsid w:val="008D1797"/>
    <w:rsid w:val="008D19B0"/>
    <w:rsid w:val="008D19BC"/>
    <w:rsid w:val="008D1C63"/>
    <w:rsid w:val="008D1C95"/>
    <w:rsid w:val="008D23D8"/>
    <w:rsid w:val="008D24CF"/>
    <w:rsid w:val="008D26AB"/>
    <w:rsid w:val="008D26CE"/>
    <w:rsid w:val="008D2B1F"/>
    <w:rsid w:val="008D2D33"/>
    <w:rsid w:val="008D367B"/>
    <w:rsid w:val="008D3C75"/>
    <w:rsid w:val="008D5162"/>
    <w:rsid w:val="008D58A8"/>
    <w:rsid w:val="008D5C02"/>
    <w:rsid w:val="008D5E89"/>
    <w:rsid w:val="008D6F95"/>
    <w:rsid w:val="008D720A"/>
    <w:rsid w:val="008D7A40"/>
    <w:rsid w:val="008E004F"/>
    <w:rsid w:val="008E061F"/>
    <w:rsid w:val="008E10A0"/>
    <w:rsid w:val="008E1317"/>
    <w:rsid w:val="008E14FA"/>
    <w:rsid w:val="008E1C66"/>
    <w:rsid w:val="008E1D3E"/>
    <w:rsid w:val="008E2BFA"/>
    <w:rsid w:val="008E3B28"/>
    <w:rsid w:val="008E427F"/>
    <w:rsid w:val="008E4782"/>
    <w:rsid w:val="008E521E"/>
    <w:rsid w:val="008E59AA"/>
    <w:rsid w:val="008E5DD8"/>
    <w:rsid w:val="008E6F65"/>
    <w:rsid w:val="008E725F"/>
    <w:rsid w:val="008E79BF"/>
    <w:rsid w:val="008E7AAD"/>
    <w:rsid w:val="008E7AC6"/>
    <w:rsid w:val="008E7E91"/>
    <w:rsid w:val="008F0B1B"/>
    <w:rsid w:val="008F1340"/>
    <w:rsid w:val="008F1C27"/>
    <w:rsid w:val="008F1CB1"/>
    <w:rsid w:val="008F1DA3"/>
    <w:rsid w:val="008F2D6B"/>
    <w:rsid w:val="008F3E49"/>
    <w:rsid w:val="008F3EAB"/>
    <w:rsid w:val="008F47BD"/>
    <w:rsid w:val="008F4C49"/>
    <w:rsid w:val="008F4DD3"/>
    <w:rsid w:val="008F50F0"/>
    <w:rsid w:val="008F5998"/>
    <w:rsid w:val="008F6171"/>
    <w:rsid w:val="008F67DA"/>
    <w:rsid w:val="008F77A2"/>
    <w:rsid w:val="008F7B7F"/>
    <w:rsid w:val="00900113"/>
    <w:rsid w:val="0090020D"/>
    <w:rsid w:val="009010DD"/>
    <w:rsid w:val="00901A38"/>
    <w:rsid w:val="00901E7C"/>
    <w:rsid w:val="009020FA"/>
    <w:rsid w:val="00902D1C"/>
    <w:rsid w:val="00902F52"/>
    <w:rsid w:val="009035AB"/>
    <w:rsid w:val="00904490"/>
    <w:rsid w:val="009054F8"/>
    <w:rsid w:val="009060CD"/>
    <w:rsid w:val="009061C0"/>
    <w:rsid w:val="00906249"/>
    <w:rsid w:val="009067CF"/>
    <w:rsid w:val="00906AD2"/>
    <w:rsid w:val="00906C2E"/>
    <w:rsid w:val="00906F6A"/>
    <w:rsid w:val="009112ED"/>
    <w:rsid w:val="00911D41"/>
    <w:rsid w:val="009127BC"/>
    <w:rsid w:val="00913E44"/>
    <w:rsid w:val="00913F50"/>
    <w:rsid w:val="0091438F"/>
    <w:rsid w:val="00914CC7"/>
    <w:rsid w:val="00915BB8"/>
    <w:rsid w:val="00915BEB"/>
    <w:rsid w:val="00916699"/>
    <w:rsid w:val="00917B58"/>
    <w:rsid w:val="00917C26"/>
    <w:rsid w:val="009200EA"/>
    <w:rsid w:val="00920E19"/>
    <w:rsid w:val="009227F6"/>
    <w:rsid w:val="00922AA8"/>
    <w:rsid w:val="00922EA2"/>
    <w:rsid w:val="00923349"/>
    <w:rsid w:val="00923BD4"/>
    <w:rsid w:val="00924493"/>
    <w:rsid w:val="00924660"/>
    <w:rsid w:val="00924EB5"/>
    <w:rsid w:val="0092507E"/>
    <w:rsid w:val="00925272"/>
    <w:rsid w:val="0092543A"/>
    <w:rsid w:val="00927B52"/>
    <w:rsid w:val="009306B8"/>
    <w:rsid w:val="0093131B"/>
    <w:rsid w:val="00932A57"/>
    <w:rsid w:val="00932B8E"/>
    <w:rsid w:val="00934086"/>
    <w:rsid w:val="00934C81"/>
    <w:rsid w:val="00935A83"/>
    <w:rsid w:val="00936D38"/>
    <w:rsid w:val="00936FF8"/>
    <w:rsid w:val="009377D4"/>
    <w:rsid w:val="00937EF0"/>
    <w:rsid w:val="009403F0"/>
    <w:rsid w:val="0094065F"/>
    <w:rsid w:val="00940895"/>
    <w:rsid w:val="00940EDA"/>
    <w:rsid w:val="00941E41"/>
    <w:rsid w:val="009423EC"/>
    <w:rsid w:val="009428B0"/>
    <w:rsid w:val="00942A4F"/>
    <w:rsid w:val="00942F93"/>
    <w:rsid w:val="009434CD"/>
    <w:rsid w:val="0094404E"/>
    <w:rsid w:val="0094456C"/>
    <w:rsid w:val="00944EE7"/>
    <w:rsid w:val="00946133"/>
    <w:rsid w:val="00946C94"/>
    <w:rsid w:val="00947DD3"/>
    <w:rsid w:val="00947EF3"/>
    <w:rsid w:val="0095005A"/>
    <w:rsid w:val="00950CF4"/>
    <w:rsid w:val="009518B7"/>
    <w:rsid w:val="00951C84"/>
    <w:rsid w:val="00952C5D"/>
    <w:rsid w:val="00952CD6"/>
    <w:rsid w:val="0095354F"/>
    <w:rsid w:val="009535E5"/>
    <w:rsid w:val="00953998"/>
    <w:rsid w:val="00953DB2"/>
    <w:rsid w:val="009552D0"/>
    <w:rsid w:val="0095582D"/>
    <w:rsid w:val="00956043"/>
    <w:rsid w:val="00956107"/>
    <w:rsid w:val="00956B6B"/>
    <w:rsid w:val="009578A7"/>
    <w:rsid w:val="00960257"/>
    <w:rsid w:val="009620B7"/>
    <w:rsid w:val="009625E5"/>
    <w:rsid w:val="00963370"/>
    <w:rsid w:val="009634FF"/>
    <w:rsid w:val="009635B1"/>
    <w:rsid w:val="0096383B"/>
    <w:rsid w:val="00963B95"/>
    <w:rsid w:val="00964BAB"/>
    <w:rsid w:val="00965E45"/>
    <w:rsid w:val="009660EA"/>
    <w:rsid w:val="0097024D"/>
    <w:rsid w:val="00970947"/>
    <w:rsid w:val="00971ACC"/>
    <w:rsid w:val="00971C6D"/>
    <w:rsid w:val="009726F3"/>
    <w:rsid w:val="009727F4"/>
    <w:rsid w:val="00972B59"/>
    <w:rsid w:val="00972F11"/>
    <w:rsid w:val="00973EAA"/>
    <w:rsid w:val="00975C95"/>
    <w:rsid w:val="00975FB3"/>
    <w:rsid w:val="0097699E"/>
    <w:rsid w:val="00976E0E"/>
    <w:rsid w:val="0097752C"/>
    <w:rsid w:val="00977B20"/>
    <w:rsid w:val="00977F9E"/>
    <w:rsid w:val="00977FF6"/>
    <w:rsid w:val="009800C2"/>
    <w:rsid w:val="00980FAE"/>
    <w:rsid w:val="0098119E"/>
    <w:rsid w:val="00983053"/>
    <w:rsid w:val="00983622"/>
    <w:rsid w:val="00983BB5"/>
    <w:rsid w:val="0098465E"/>
    <w:rsid w:val="00984D04"/>
    <w:rsid w:val="00985010"/>
    <w:rsid w:val="009850DA"/>
    <w:rsid w:val="009855AF"/>
    <w:rsid w:val="009856AF"/>
    <w:rsid w:val="00985A99"/>
    <w:rsid w:val="00985B4B"/>
    <w:rsid w:val="00986560"/>
    <w:rsid w:val="009865E3"/>
    <w:rsid w:val="00986694"/>
    <w:rsid w:val="00986EAF"/>
    <w:rsid w:val="00987A40"/>
    <w:rsid w:val="00990A23"/>
    <w:rsid w:val="00990E0B"/>
    <w:rsid w:val="00991684"/>
    <w:rsid w:val="00991F5B"/>
    <w:rsid w:val="0099307D"/>
    <w:rsid w:val="00993309"/>
    <w:rsid w:val="009936FE"/>
    <w:rsid w:val="00993BAA"/>
    <w:rsid w:val="00994008"/>
    <w:rsid w:val="009945BE"/>
    <w:rsid w:val="009947EE"/>
    <w:rsid w:val="00995D82"/>
    <w:rsid w:val="0099665F"/>
    <w:rsid w:val="00996EA0"/>
    <w:rsid w:val="00996EA7"/>
    <w:rsid w:val="00997187"/>
    <w:rsid w:val="0099794A"/>
    <w:rsid w:val="009A035B"/>
    <w:rsid w:val="009A0431"/>
    <w:rsid w:val="009A04FF"/>
    <w:rsid w:val="009A0551"/>
    <w:rsid w:val="009A0793"/>
    <w:rsid w:val="009A07D1"/>
    <w:rsid w:val="009A226F"/>
    <w:rsid w:val="009A27BC"/>
    <w:rsid w:val="009A2CFF"/>
    <w:rsid w:val="009A37A1"/>
    <w:rsid w:val="009A3D58"/>
    <w:rsid w:val="009A3DC3"/>
    <w:rsid w:val="009A3FB7"/>
    <w:rsid w:val="009A421A"/>
    <w:rsid w:val="009A42AD"/>
    <w:rsid w:val="009A45B9"/>
    <w:rsid w:val="009A48E5"/>
    <w:rsid w:val="009A4ECD"/>
    <w:rsid w:val="009A54CC"/>
    <w:rsid w:val="009A59BE"/>
    <w:rsid w:val="009A5BD8"/>
    <w:rsid w:val="009A7304"/>
    <w:rsid w:val="009A7817"/>
    <w:rsid w:val="009A7CB2"/>
    <w:rsid w:val="009A7FC9"/>
    <w:rsid w:val="009B0735"/>
    <w:rsid w:val="009B084F"/>
    <w:rsid w:val="009B09E1"/>
    <w:rsid w:val="009B0B51"/>
    <w:rsid w:val="009B0DAB"/>
    <w:rsid w:val="009B14EE"/>
    <w:rsid w:val="009B1E88"/>
    <w:rsid w:val="009B20A1"/>
    <w:rsid w:val="009B23BA"/>
    <w:rsid w:val="009B325E"/>
    <w:rsid w:val="009B3CF8"/>
    <w:rsid w:val="009B4658"/>
    <w:rsid w:val="009B4AD2"/>
    <w:rsid w:val="009B6151"/>
    <w:rsid w:val="009B7074"/>
    <w:rsid w:val="009B75BF"/>
    <w:rsid w:val="009B7D06"/>
    <w:rsid w:val="009C00C8"/>
    <w:rsid w:val="009C07CB"/>
    <w:rsid w:val="009C0FA7"/>
    <w:rsid w:val="009C13C1"/>
    <w:rsid w:val="009C1979"/>
    <w:rsid w:val="009C19D1"/>
    <w:rsid w:val="009C1B16"/>
    <w:rsid w:val="009C223F"/>
    <w:rsid w:val="009C2626"/>
    <w:rsid w:val="009C26BB"/>
    <w:rsid w:val="009C2C14"/>
    <w:rsid w:val="009C3ADD"/>
    <w:rsid w:val="009C3FF1"/>
    <w:rsid w:val="009C453C"/>
    <w:rsid w:val="009C5B1F"/>
    <w:rsid w:val="009C67AF"/>
    <w:rsid w:val="009C685E"/>
    <w:rsid w:val="009C6BAA"/>
    <w:rsid w:val="009C6E31"/>
    <w:rsid w:val="009C6F75"/>
    <w:rsid w:val="009C74CA"/>
    <w:rsid w:val="009D019F"/>
    <w:rsid w:val="009D0519"/>
    <w:rsid w:val="009D080B"/>
    <w:rsid w:val="009D16A8"/>
    <w:rsid w:val="009D3361"/>
    <w:rsid w:val="009D3925"/>
    <w:rsid w:val="009D3E41"/>
    <w:rsid w:val="009D51C2"/>
    <w:rsid w:val="009D54A4"/>
    <w:rsid w:val="009D68FB"/>
    <w:rsid w:val="009D7094"/>
    <w:rsid w:val="009D79F1"/>
    <w:rsid w:val="009D7F9B"/>
    <w:rsid w:val="009E0A9E"/>
    <w:rsid w:val="009E0AD4"/>
    <w:rsid w:val="009E0FF1"/>
    <w:rsid w:val="009E1C0B"/>
    <w:rsid w:val="009E1DD5"/>
    <w:rsid w:val="009E27B9"/>
    <w:rsid w:val="009E2812"/>
    <w:rsid w:val="009E2828"/>
    <w:rsid w:val="009E2962"/>
    <w:rsid w:val="009E3428"/>
    <w:rsid w:val="009E38C4"/>
    <w:rsid w:val="009E3CD1"/>
    <w:rsid w:val="009E3D43"/>
    <w:rsid w:val="009E3F93"/>
    <w:rsid w:val="009E4FD9"/>
    <w:rsid w:val="009E5019"/>
    <w:rsid w:val="009E636B"/>
    <w:rsid w:val="009E63BE"/>
    <w:rsid w:val="009E6D0A"/>
    <w:rsid w:val="009E7EB8"/>
    <w:rsid w:val="009F0CE9"/>
    <w:rsid w:val="009F13C7"/>
    <w:rsid w:val="009F1BBB"/>
    <w:rsid w:val="009F21FE"/>
    <w:rsid w:val="009F32DB"/>
    <w:rsid w:val="009F34BD"/>
    <w:rsid w:val="009F4114"/>
    <w:rsid w:val="009F4D8D"/>
    <w:rsid w:val="009F4D92"/>
    <w:rsid w:val="009F4FEE"/>
    <w:rsid w:val="009F5062"/>
    <w:rsid w:val="009F5557"/>
    <w:rsid w:val="009F5CE4"/>
    <w:rsid w:val="009F6D36"/>
    <w:rsid w:val="009F6EF1"/>
    <w:rsid w:val="00A0024A"/>
    <w:rsid w:val="00A008FF"/>
    <w:rsid w:val="00A00956"/>
    <w:rsid w:val="00A00E5A"/>
    <w:rsid w:val="00A011F6"/>
    <w:rsid w:val="00A02152"/>
    <w:rsid w:val="00A02DAE"/>
    <w:rsid w:val="00A033BA"/>
    <w:rsid w:val="00A034B0"/>
    <w:rsid w:val="00A035CF"/>
    <w:rsid w:val="00A03810"/>
    <w:rsid w:val="00A0438D"/>
    <w:rsid w:val="00A049B5"/>
    <w:rsid w:val="00A04F1B"/>
    <w:rsid w:val="00A05CA6"/>
    <w:rsid w:val="00A06180"/>
    <w:rsid w:val="00A06AC7"/>
    <w:rsid w:val="00A06C7C"/>
    <w:rsid w:val="00A06D5A"/>
    <w:rsid w:val="00A06F35"/>
    <w:rsid w:val="00A072FD"/>
    <w:rsid w:val="00A07321"/>
    <w:rsid w:val="00A07692"/>
    <w:rsid w:val="00A07D0A"/>
    <w:rsid w:val="00A07E6E"/>
    <w:rsid w:val="00A1029C"/>
    <w:rsid w:val="00A10990"/>
    <w:rsid w:val="00A10F34"/>
    <w:rsid w:val="00A12FD7"/>
    <w:rsid w:val="00A13FB6"/>
    <w:rsid w:val="00A14279"/>
    <w:rsid w:val="00A15230"/>
    <w:rsid w:val="00A15CCC"/>
    <w:rsid w:val="00A16180"/>
    <w:rsid w:val="00A16ECF"/>
    <w:rsid w:val="00A16F2C"/>
    <w:rsid w:val="00A17D58"/>
    <w:rsid w:val="00A20BED"/>
    <w:rsid w:val="00A21154"/>
    <w:rsid w:val="00A219C7"/>
    <w:rsid w:val="00A223D9"/>
    <w:rsid w:val="00A229AF"/>
    <w:rsid w:val="00A2389D"/>
    <w:rsid w:val="00A23E7D"/>
    <w:rsid w:val="00A24FDF"/>
    <w:rsid w:val="00A2548F"/>
    <w:rsid w:val="00A255EB"/>
    <w:rsid w:val="00A25930"/>
    <w:rsid w:val="00A259E7"/>
    <w:rsid w:val="00A26106"/>
    <w:rsid w:val="00A26166"/>
    <w:rsid w:val="00A2678E"/>
    <w:rsid w:val="00A270EE"/>
    <w:rsid w:val="00A306C0"/>
    <w:rsid w:val="00A30C01"/>
    <w:rsid w:val="00A31C1F"/>
    <w:rsid w:val="00A31F0A"/>
    <w:rsid w:val="00A32514"/>
    <w:rsid w:val="00A32667"/>
    <w:rsid w:val="00A32D9A"/>
    <w:rsid w:val="00A33030"/>
    <w:rsid w:val="00A338E9"/>
    <w:rsid w:val="00A343D4"/>
    <w:rsid w:val="00A345B4"/>
    <w:rsid w:val="00A35B7A"/>
    <w:rsid w:val="00A35DB1"/>
    <w:rsid w:val="00A36E1D"/>
    <w:rsid w:val="00A37D24"/>
    <w:rsid w:val="00A40A5D"/>
    <w:rsid w:val="00A41EFB"/>
    <w:rsid w:val="00A42C98"/>
    <w:rsid w:val="00A437B0"/>
    <w:rsid w:val="00A44639"/>
    <w:rsid w:val="00A45245"/>
    <w:rsid w:val="00A45993"/>
    <w:rsid w:val="00A45E7D"/>
    <w:rsid w:val="00A47B0F"/>
    <w:rsid w:val="00A50E31"/>
    <w:rsid w:val="00A51055"/>
    <w:rsid w:val="00A51DA8"/>
    <w:rsid w:val="00A523B6"/>
    <w:rsid w:val="00A53851"/>
    <w:rsid w:val="00A5388D"/>
    <w:rsid w:val="00A53D97"/>
    <w:rsid w:val="00A540E1"/>
    <w:rsid w:val="00A54865"/>
    <w:rsid w:val="00A568C9"/>
    <w:rsid w:val="00A57DD4"/>
    <w:rsid w:val="00A604D9"/>
    <w:rsid w:val="00A606E3"/>
    <w:rsid w:val="00A61421"/>
    <w:rsid w:val="00A61721"/>
    <w:rsid w:val="00A619E4"/>
    <w:rsid w:val="00A6383F"/>
    <w:rsid w:val="00A63B22"/>
    <w:rsid w:val="00A63EF2"/>
    <w:rsid w:val="00A64114"/>
    <w:rsid w:val="00A64124"/>
    <w:rsid w:val="00A64422"/>
    <w:rsid w:val="00A651D6"/>
    <w:rsid w:val="00A66850"/>
    <w:rsid w:val="00A66C23"/>
    <w:rsid w:val="00A6719B"/>
    <w:rsid w:val="00A67C03"/>
    <w:rsid w:val="00A70F76"/>
    <w:rsid w:val="00A7205F"/>
    <w:rsid w:val="00A722D4"/>
    <w:rsid w:val="00A72573"/>
    <w:rsid w:val="00A7406A"/>
    <w:rsid w:val="00A74C00"/>
    <w:rsid w:val="00A75B79"/>
    <w:rsid w:val="00A7660E"/>
    <w:rsid w:val="00A76A32"/>
    <w:rsid w:val="00A77E5A"/>
    <w:rsid w:val="00A80287"/>
    <w:rsid w:val="00A805EF"/>
    <w:rsid w:val="00A80820"/>
    <w:rsid w:val="00A80BA9"/>
    <w:rsid w:val="00A80BB6"/>
    <w:rsid w:val="00A80E1A"/>
    <w:rsid w:val="00A813C5"/>
    <w:rsid w:val="00A813F6"/>
    <w:rsid w:val="00A8251D"/>
    <w:rsid w:val="00A83669"/>
    <w:rsid w:val="00A83C00"/>
    <w:rsid w:val="00A8504D"/>
    <w:rsid w:val="00A8538B"/>
    <w:rsid w:val="00A85514"/>
    <w:rsid w:val="00A8594E"/>
    <w:rsid w:val="00A86C54"/>
    <w:rsid w:val="00A86EF1"/>
    <w:rsid w:val="00A8733B"/>
    <w:rsid w:val="00A87A32"/>
    <w:rsid w:val="00A87BCE"/>
    <w:rsid w:val="00A87DA7"/>
    <w:rsid w:val="00A87E10"/>
    <w:rsid w:val="00A910A8"/>
    <w:rsid w:val="00A9217C"/>
    <w:rsid w:val="00A92353"/>
    <w:rsid w:val="00A92C6A"/>
    <w:rsid w:val="00A9369C"/>
    <w:rsid w:val="00A93994"/>
    <w:rsid w:val="00A94011"/>
    <w:rsid w:val="00A94065"/>
    <w:rsid w:val="00A9491F"/>
    <w:rsid w:val="00A9551A"/>
    <w:rsid w:val="00A956B1"/>
    <w:rsid w:val="00A95A7A"/>
    <w:rsid w:val="00A95EFB"/>
    <w:rsid w:val="00A9668F"/>
    <w:rsid w:val="00AA07A3"/>
    <w:rsid w:val="00AA0995"/>
    <w:rsid w:val="00AA15B0"/>
    <w:rsid w:val="00AA1682"/>
    <w:rsid w:val="00AA1BB5"/>
    <w:rsid w:val="00AA1C36"/>
    <w:rsid w:val="00AA34C5"/>
    <w:rsid w:val="00AA4009"/>
    <w:rsid w:val="00AA42AF"/>
    <w:rsid w:val="00AA44AD"/>
    <w:rsid w:val="00AA4A02"/>
    <w:rsid w:val="00AA4A1A"/>
    <w:rsid w:val="00AA4C88"/>
    <w:rsid w:val="00AA551B"/>
    <w:rsid w:val="00AA57CA"/>
    <w:rsid w:val="00AA637B"/>
    <w:rsid w:val="00AA6514"/>
    <w:rsid w:val="00AA6A16"/>
    <w:rsid w:val="00AA738F"/>
    <w:rsid w:val="00AA75B5"/>
    <w:rsid w:val="00AA7F0C"/>
    <w:rsid w:val="00AB0530"/>
    <w:rsid w:val="00AB076E"/>
    <w:rsid w:val="00AB07E0"/>
    <w:rsid w:val="00AB2748"/>
    <w:rsid w:val="00AB27D6"/>
    <w:rsid w:val="00AB2AAB"/>
    <w:rsid w:val="00AB2F3E"/>
    <w:rsid w:val="00AB3167"/>
    <w:rsid w:val="00AB33D5"/>
    <w:rsid w:val="00AB3695"/>
    <w:rsid w:val="00AB37D3"/>
    <w:rsid w:val="00AB4EF4"/>
    <w:rsid w:val="00AB556A"/>
    <w:rsid w:val="00AB58F0"/>
    <w:rsid w:val="00AB6D05"/>
    <w:rsid w:val="00AB781D"/>
    <w:rsid w:val="00AB7E05"/>
    <w:rsid w:val="00AC1636"/>
    <w:rsid w:val="00AC1778"/>
    <w:rsid w:val="00AC2A74"/>
    <w:rsid w:val="00AC36E2"/>
    <w:rsid w:val="00AC38F8"/>
    <w:rsid w:val="00AC3C8E"/>
    <w:rsid w:val="00AC49B7"/>
    <w:rsid w:val="00AC4EC1"/>
    <w:rsid w:val="00AC5348"/>
    <w:rsid w:val="00AC5BAF"/>
    <w:rsid w:val="00AC5FA2"/>
    <w:rsid w:val="00AC5FBD"/>
    <w:rsid w:val="00AC6804"/>
    <w:rsid w:val="00AC6E31"/>
    <w:rsid w:val="00AD0B57"/>
    <w:rsid w:val="00AD1738"/>
    <w:rsid w:val="00AD204B"/>
    <w:rsid w:val="00AD4BB7"/>
    <w:rsid w:val="00AD59CD"/>
    <w:rsid w:val="00AD6179"/>
    <w:rsid w:val="00AD6907"/>
    <w:rsid w:val="00AE0ED2"/>
    <w:rsid w:val="00AE0F51"/>
    <w:rsid w:val="00AE2B66"/>
    <w:rsid w:val="00AE2E6C"/>
    <w:rsid w:val="00AE487A"/>
    <w:rsid w:val="00AE4923"/>
    <w:rsid w:val="00AE4AB8"/>
    <w:rsid w:val="00AE559A"/>
    <w:rsid w:val="00AE5AC0"/>
    <w:rsid w:val="00AE5D21"/>
    <w:rsid w:val="00AE6442"/>
    <w:rsid w:val="00AE6B69"/>
    <w:rsid w:val="00AE6E26"/>
    <w:rsid w:val="00AE71B4"/>
    <w:rsid w:val="00AE75A9"/>
    <w:rsid w:val="00AE75B4"/>
    <w:rsid w:val="00AE7A32"/>
    <w:rsid w:val="00AF0181"/>
    <w:rsid w:val="00AF0F34"/>
    <w:rsid w:val="00AF157A"/>
    <w:rsid w:val="00AF181D"/>
    <w:rsid w:val="00AF1E44"/>
    <w:rsid w:val="00AF2D69"/>
    <w:rsid w:val="00AF3736"/>
    <w:rsid w:val="00AF4A4A"/>
    <w:rsid w:val="00AF557C"/>
    <w:rsid w:val="00AF58D8"/>
    <w:rsid w:val="00AF644E"/>
    <w:rsid w:val="00AF70FE"/>
    <w:rsid w:val="00AF7956"/>
    <w:rsid w:val="00AF7DBE"/>
    <w:rsid w:val="00B0118F"/>
    <w:rsid w:val="00B01953"/>
    <w:rsid w:val="00B01961"/>
    <w:rsid w:val="00B02183"/>
    <w:rsid w:val="00B0305F"/>
    <w:rsid w:val="00B03D1B"/>
    <w:rsid w:val="00B0482B"/>
    <w:rsid w:val="00B0492C"/>
    <w:rsid w:val="00B04978"/>
    <w:rsid w:val="00B04DCF"/>
    <w:rsid w:val="00B05646"/>
    <w:rsid w:val="00B05F68"/>
    <w:rsid w:val="00B06170"/>
    <w:rsid w:val="00B063B1"/>
    <w:rsid w:val="00B069E6"/>
    <w:rsid w:val="00B06ED1"/>
    <w:rsid w:val="00B07128"/>
    <w:rsid w:val="00B077E5"/>
    <w:rsid w:val="00B07F3D"/>
    <w:rsid w:val="00B10302"/>
    <w:rsid w:val="00B104A1"/>
    <w:rsid w:val="00B10DF6"/>
    <w:rsid w:val="00B121E4"/>
    <w:rsid w:val="00B1276A"/>
    <w:rsid w:val="00B1359A"/>
    <w:rsid w:val="00B14065"/>
    <w:rsid w:val="00B144E3"/>
    <w:rsid w:val="00B15073"/>
    <w:rsid w:val="00B1553C"/>
    <w:rsid w:val="00B1650B"/>
    <w:rsid w:val="00B16B6F"/>
    <w:rsid w:val="00B173F9"/>
    <w:rsid w:val="00B175E0"/>
    <w:rsid w:val="00B17EEF"/>
    <w:rsid w:val="00B220A2"/>
    <w:rsid w:val="00B22418"/>
    <w:rsid w:val="00B2244D"/>
    <w:rsid w:val="00B22919"/>
    <w:rsid w:val="00B23250"/>
    <w:rsid w:val="00B23A9C"/>
    <w:rsid w:val="00B24605"/>
    <w:rsid w:val="00B2481E"/>
    <w:rsid w:val="00B24839"/>
    <w:rsid w:val="00B253BA"/>
    <w:rsid w:val="00B261C4"/>
    <w:rsid w:val="00B26EEB"/>
    <w:rsid w:val="00B270E1"/>
    <w:rsid w:val="00B27922"/>
    <w:rsid w:val="00B3012F"/>
    <w:rsid w:val="00B30268"/>
    <w:rsid w:val="00B31466"/>
    <w:rsid w:val="00B3176B"/>
    <w:rsid w:val="00B31878"/>
    <w:rsid w:val="00B32E3D"/>
    <w:rsid w:val="00B35265"/>
    <w:rsid w:val="00B35BE1"/>
    <w:rsid w:val="00B35CD4"/>
    <w:rsid w:val="00B35D34"/>
    <w:rsid w:val="00B369D5"/>
    <w:rsid w:val="00B36AC4"/>
    <w:rsid w:val="00B379E9"/>
    <w:rsid w:val="00B37B67"/>
    <w:rsid w:val="00B405D8"/>
    <w:rsid w:val="00B413F0"/>
    <w:rsid w:val="00B41EAF"/>
    <w:rsid w:val="00B42AA7"/>
    <w:rsid w:val="00B430E1"/>
    <w:rsid w:val="00B433B4"/>
    <w:rsid w:val="00B43FA5"/>
    <w:rsid w:val="00B446D6"/>
    <w:rsid w:val="00B44A62"/>
    <w:rsid w:val="00B44AD9"/>
    <w:rsid w:val="00B4542E"/>
    <w:rsid w:val="00B4632C"/>
    <w:rsid w:val="00B46621"/>
    <w:rsid w:val="00B46AD5"/>
    <w:rsid w:val="00B4768D"/>
    <w:rsid w:val="00B50312"/>
    <w:rsid w:val="00B509EF"/>
    <w:rsid w:val="00B50AD2"/>
    <w:rsid w:val="00B50B52"/>
    <w:rsid w:val="00B50BAA"/>
    <w:rsid w:val="00B50FA8"/>
    <w:rsid w:val="00B5117B"/>
    <w:rsid w:val="00B51339"/>
    <w:rsid w:val="00B52452"/>
    <w:rsid w:val="00B52CD4"/>
    <w:rsid w:val="00B52E47"/>
    <w:rsid w:val="00B535DA"/>
    <w:rsid w:val="00B5373A"/>
    <w:rsid w:val="00B53D82"/>
    <w:rsid w:val="00B54519"/>
    <w:rsid w:val="00B5523E"/>
    <w:rsid w:val="00B5559B"/>
    <w:rsid w:val="00B573AC"/>
    <w:rsid w:val="00B57561"/>
    <w:rsid w:val="00B57C33"/>
    <w:rsid w:val="00B57EC3"/>
    <w:rsid w:val="00B60244"/>
    <w:rsid w:val="00B609F7"/>
    <w:rsid w:val="00B60ABA"/>
    <w:rsid w:val="00B61D02"/>
    <w:rsid w:val="00B62324"/>
    <w:rsid w:val="00B62389"/>
    <w:rsid w:val="00B62403"/>
    <w:rsid w:val="00B64824"/>
    <w:rsid w:val="00B64F3C"/>
    <w:rsid w:val="00B65255"/>
    <w:rsid w:val="00B65DF1"/>
    <w:rsid w:val="00B65F31"/>
    <w:rsid w:val="00B67403"/>
    <w:rsid w:val="00B6755C"/>
    <w:rsid w:val="00B67F8C"/>
    <w:rsid w:val="00B70986"/>
    <w:rsid w:val="00B71692"/>
    <w:rsid w:val="00B71BA9"/>
    <w:rsid w:val="00B7252C"/>
    <w:rsid w:val="00B73864"/>
    <w:rsid w:val="00B7418C"/>
    <w:rsid w:val="00B7435B"/>
    <w:rsid w:val="00B74AF1"/>
    <w:rsid w:val="00B750C3"/>
    <w:rsid w:val="00B758BC"/>
    <w:rsid w:val="00B75998"/>
    <w:rsid w:val="00B8031A"/>
    <w:rsid w:val="00B817B2"/>
    <w:rsid w:val="00B81AF1"/>
    <w:rsid w:val="00B82742"/>
    <w:rsid w:val="00B829A8"/>
    <w:rsid w:val="00B8431E"/>
    <w:rsid w:val="00B8545F"/>
    <w:rsid w:val="00B85867"/>
    <w:rsid w:val="00B858DA"/>
    <w:rsid w:val="00B85BA6"/>
    <w:rsid w:val="00B85FC6"/>
    <w:rsid w:val="00B86297"/>
    <w:rsid w:val="00B8665D"/>
    <w:rsid w:val="00B87054"/>
    <w:rsid w:val="00B8759E"/>
    <w:rsid w:val="00B90523"/>
    <w:rsid w:val="00B90776"/>
    <w:rsid w:val="00B91478"/>
    <w:rsid w:val="00B91C2A"/>
    <w:rsid w:val="00B92496"/>
    <w:rsid w:val="00B95731"/>
    <w:rsid w:val="00B96C77"/>
    <w:rsid w:val="00B9722B"/>
    <w:rsid w:val="00BA0FB1"/>
    <w:rsid w:val="00BA14A5"/>
    <w:rsid w:val="00BA1BB3"/>
    <w:rsid w:val="00BA21BC"/>
    <w:rsid w:val="00BA26ED"/>
    <w:rsid w:val="00BA336F"/>
    <w:rsid w:val="00BA42A5"/>
    <w:rsid w:val="00BA431B"/>
    <w:rsid w:val="00BA4B8D"/>
    <w:rsid w:val="00BA5E82"/>
    <w:rsid w:val="00BA621F"/>
    <w:rsid w:val="00BA64C8"/>
    <w:rsid w:val="00BA6825"/>
    <w:rsid w:val="00BA7534"/>
    <w:rsid w:val="00BA7809"/>
    <w:rsid w:val="00BA7BE4"/>
    <w:rsid w:val="00BB16CE"/>
    <w:rsid w:val="00BB35B7"/>
    <w:rsid w:val="00BB42C5"/>
    <w:rsid w:val="00BB42D1"/>
    <w:rsid w:val="00BB4A32"/>
    <w:rsid w:val="00BB5242"/>
    <w:rsid w:val="00BB5862"/>
    <w:rsid w:val="00BB609A"/>
    <w:rsid w:val="00BB60EC"/>
    <w:rsid w:val="00BB6D93"/>
    <w:rsid w:val="00BC041E"/>
    <w:rsid w:val="00BC057F"/>
    <w:rsid w:val="00BC07A2"/>
    <w:rsid w:val="00BC07E8"/>
    <w:rsid w:val="00BC10A8"/>
    <w:rsid w:val="00BC18A1"/>
    <w:rsid w:val="00BC18E8"/>
    <w:rsid w:val="00BC1F41"/>
    <w:rsid w:val="00BC2205"/>
    <w:rsid w:val="00BC275A"/>
    <w:rsid w:val="00BC2F4C"/>
    <w:rsid w:val="00BC3C8D"/>
    <w:rsid w:val="00BC4577"/>
    <w:rsid w:val="00BC4808"/>
    <w:rsid w:val="00BC4BFD"/>
    <w:rsid w:val="00BC4E83"/>
    <w:rsid w:val="00BC502D"/>
    <w:rsid w:val="00BC5052"/>
    <w:rsid w:val="00BC546B"/>
    <w:rsid w:val="00BC5CDD"/>
    <w:rsid w:val="00BC5EAF"/>
    <w:rsid w:val="00BC667A"/>
    <w:rsid w:val="00BC7A16"/>
    <w:rsid w:val="00BD072F"/>
    <w:rsid w:val="00BD0FC0"/>
    <w:rsid w:val="00BD1559"/>
    <w:rsid w:val="00BD19C5"/>
    <w:rsid w:val="00BD1B9E"/>
    <w:rsid w:val="00BD28E0"/>
    <w:rsid w:val="00BD2B88"/>
    <w:rsid w:val="00BD2ED0"/>
    <w:rsid w:val="00BD314F"/>
    <w:rsid w:val="00BD32BF"/>
    <w:rsid w:val="00BD386E"/>
    <w:rsid w:val="00BD3B2E"/>
    <w:rsid w:val="00BD3BAF"/>
    <w:rsid w:val="00BD4231"/>
    <w:rsid w:val="00BD475F"/>
    <w:rsid w:val="00BD4942"/>
    <w:rsid w:val="00BD4F37"/>
    <w:rsid w:val="00BD6B3C"/>
    <w:rsid w:val="00BD7C8D"/>
    <w:rsid w:val="00BD7F47"/>
    <w:rsid w:val="00BE19D0"/>
    <w:rsid w:val="00BE1F4D"/>
    <w:rsid w:val="00BE254A"/>
    <w:rsid w:val="00BE2CC5"/>
    <w:rsid w:val="00BE313F"/>
    <w:rsid w:val="00BE383E"/>
    <w:rsid w:val="00BE4410"/>
    <w:rsid w:val="00BE4ED5"/>
    <w:rsid w:val="00BE5CAE"/>
    <w:rsid w:val="00BE645A"/>
    <w:rsid w:val="00BE69B9"/>
    <w:rsid w:val="00BE6C77"/>
    <w:rsid w:val="00BE6D0E"/>
    <w:rsid w:val="00BE6E69"/>
    <w:rsid w:val="00BE7ACF"/>
    <w:rsid w:val="00BE7BEA"/>
    <w:rsid w:val="00BF0631"/>
    <w:rsid w:val="00BF078A"/>
    <w:rsid w:val="00BF0D60"/>
    <w:rsid w:val="00BF19C4"/>
    <w:rsid w:val="00BF23B0"/>
    <w:rsid w:val="00BF2756"/>
    <w:rsid w:val="00BF2780"/>
    <w:rsid w:val="00BF29B8"/>
    <w:rsid w:val="00BF2EBE"/>
    <w:rsid w:val="00BF34B2"/>
    <w:rsid w:val="00BF3F3C"/>
    <w:rsid w:val="00BF4629"/>
    <w:rsid w:val="00BF6BF0"/>
    <w:rsid w:val="00BF6D08"/>
    <w:rsid w:val="00BF7607"/>
    <w:rsid w:val="00BF7B77"/>
    <w:rsid w:val="00C00FBE"/>
    <w:rsid w:val="00C019E5"/>
    <w:rsid w:val="00C02859"/>
    <w:rsid w:val="00C034AC"/>
    <w:rsid w:val="00C038DA"/>
    <w:rsid w:val="00C04019"/>
    <w:rsid w:val="00C04724"/>
    <w:rsid w:val="00C050FC"/>
    <w:rsid w:val="00C0569C"/>
    <w:rsid w:val="00C057B7"/>
    <w:rsid w:val="00C05804"/>
    <w:rsid w:val="00C067FE"/>
    <w:rsid w:val="00C068B5"/>
    <w:rsid w:val="00C06AA7"/>
    <w:rsid w:val="00C06F8D"/>
    <w:rsid w:val="00C0709E"/>
    <w:rsid w:val="00C07665"/>
    <w:rsid w:val="00C0766E"/>
    <w:rsid w:val="00C10012"/>
    <w:rsid w:val="00C10112"/>
    <w:rsid w:val="00C10732"/>
    <w:rsid w:val="00C110AE"/>
    <w:rsid w:val="00C1123B"/>
    <w:rsid w:val="00C11FE3"/>
    <w:rsid w:val="00C120F6"/>
    <w:rsid w:val="00C123D0"/>
    <w:rsid w:val="00C1344B"/>
    <w:rsid w:val="00C14079"/>
    <w:rsid w:val="00C142E9"/>
    <w:rsid w:val="00C148E8"/>
    <w:rsid w:val="00C14BC0"/>
    <w:rsid w:val="00C1582A"/>
    <w:rsid w:val="00C15A85"/>
    <w:rsid w:val="00C1601A"/>
    <w:rsid w:val="00C1611C"/>
    <w:rsid w:val="00C17165"/>
    <w:rsid w:val="00C21010"/>
    <w:rsid w:val="00C213E3"/>
    <w:rsid w:val="00C22C71"/>
    <w:rsid w:val="00C23166"/>
    <w:rsid w:val="00C23B2E"/>
    <w:rsid w:val="00C2431E"/>
    <w:rsid w:val="00C24572"/>
    <w:rsid w:val="00C24D85"/>
    <w:rsid w:val="00C250F3"/>
    <w:rsid w:val="00C252E0"/>
    <w:rsid w:val="00C25BC5"/>
    <w:rsid w:val="00C25D83"/>
    <w:rsid w:val="00C26303"/>
    <w:rsid w:val="00C26A51"/>
    <w:rsid w:val="00C276F2"/>
    <w:rsid w:val="00C27933"/>
    <w:rsid w:val="00C27AFB"/>
    <w:rsid w:val="00C27D7C"/>
    <w:rsid w:val="00C3103D"/>
    <w:rsid w:val="00C31699"/>
    <w:rsid w:val="00C31B98"/>
    <w:rsid w:val="00C31D75"/>
    <w:rsid w:val="00C32389"/>
    <w:rsid w:val="00C323DB"/>
    <w:rsid w:val="00C32CB5"/>
    <w:rsid w:val="00C32DDA"/>
    <w:rsid w:val="00C3585D"/>
    <w:rsid w:val="00C35941"/>
    <w:rsid w:val="00C35A4B"/>
    <w:rsid w:val="00C3687E"/>
    <w:rsid w:val="00C36A86"/>
    <w:rsid w:val="00C36D35"/>
    <w:rsid w:val="00C37DE9"/>
    <w:rsid w:val="00C405F7"/>
    <w:rsid w:val="00C40A81"/>
    <w:rsid w:val="00C41824"/>
    <w:rsid w:val="00C42185"/>
    <w:rsid w:val="00C42482"/>
    <w:rsid w:val="00C4344D"/>
    <w:rsid w:val="00C4362F"/>
    <w:rsid w:val="00C436EE"/>
    <w:rsid w:val="00C43C76"/>
    <w:rsid w:val="00C44332"/>
    <w:rsid w:val="00C4471D"/>
    <w:rsid w:val="00C44935"/>
    <w:rsid w:val="00C44EFF"/>
    <w:rsid w:val="00C45EC9"/>
    <w:rsid w:val="00C46DE7"/>
    <w:rsid w:val="00C472DC"/>
    <w:rsid w:val="00C476F5"/>
    <w:rsid w:val="00C50C4D"/>
    <w:rsid w:val="00C521DC"/>
    <w:rsid w:val="00C535E9"/>
    <w:rsid w:val="00C539D1"/>
    <w:rsid w:val="00C54679"/>
    <w:rsid w:val="00C555EC"/>
    <w:rsid w:val="00C559C1"/>
    <w:rsid w:val="00C55EB6"/>
    <w:rsid w:val="00C568E7"/>
    <w:rsid w:val="00C57605"/>
    <w:rsid w:val="00C57C80"/>
    <w:rsid w:val="00C57F96"/>
    <w:rsid w:val="00C60681"/>
    <w:rsid w:val="00C60C07"/>
    <w:rsid w:val="00C60DC8"/>
    <w:rsid w:val="00C61AC4"/>
    <w:rsid w:val="00C6289D"/>
    <w:rsid w:val="00C63413"/>
    <w:rsid w:val="00C63542"/>
    <w:rsid w:val="00C63F5C"/>
    <w:rsid w:val="00C642D1"/>
    <w:rsid w:val="00C644BB"/>
    <w:rsid w:val="00C64639"/>
    <w:rsid w:val="00C64986"/>
    <w:rsid w:val="00C64AD4"/>
    <w:rsid w:val="00C652C2"/>
    <w:rsid w:val="00C6643E"/>
    <w:rsid w:val="00C66C6D"/>
    <w:rsid w:val="00C67002"/>
    <w:rsid w:val="00C67449"/>
    <w:rsid w:val="00C67804"/>
    <w:rsid w:val="00C67873"/>
    <w:rsid w:val="00C679E4"/>
    <w:rsid w:val="00C67A81"/>
    <w:rsid w:val="00C67DC3"/>
    <w:rsid w:val="00C67DCB"/>
    <w:rsid w:val="00C708F5"/>
    <w:rsid w:val="00C715EF"/>
    <w:rsid w:val="00C71873"/>
    <w:rsid w:val="00C71E69"/>
    <w:rsid w:val="00C72178"/>
    <w:rsid w:val="00C72D5B"/>
    <w:rsid w:val="00C7358F"/>
    <w:rsid w:val="00C74418"/>
    <w:rsid w:val="00C7472D"/>
    <w:rsid w:val="00C747CB"/>
    <w:rsid w:val="00C75265"/>
    <w:rsid w:val="00C7596E"/>
    <w:rsid w:val="00C759D2"/>
    <w:rsid w:val="00C75E10"/>
    <w:rsid w:val="00C7639D"/>
    <w:rsid w:val="00C768E1"/>
    <w:rsid w:val="00C76D05"/>
    <w:rsid w:val="00C77894"/>
    <w:rsid w:val="00C77A43"/>
    <w:rsid w:val="00C81183"/>
    <w:rsid w:val="00C82351"/>
    <w:rsid w:val="00C8276F"/>
    <w:rsid w:val="00C834C6"/>
    <w:rsid w:val="00C838FE"/>
    <w:rsid w:val="00C83AA0"/>
    <w:rsid w:val="00C85663"/>
    <w:rsid w:val="00C85EBC"/>
    <w:rsid w:val="00C86816"/>
    <w:rsid w:val="00C8708E"/>
    <w:rsid w:val="00C87275"/>
    <w:rsid w:val="00C873E3"/>
    <w:rsid w:val="00C87C2C"/>
    <w:rsid w:val="00C905B8"/>
    <w:rsid w:val="00C90945"/>
    <w:rsid w:val="00C90B6C"/>
    <w:rsid w:val="00C91969"/>
    <w:rsid w:val="00C91E8B"/>
    <w:rsid w:val="00C92C39"/>
    <w:rsid w:val="00C92DBC"/>
    <w:rsid w:val="00C93A17"/>
    <w:rsid w:val="00C942E2"/>
    <w:rsid w:val="00C94351"/>
    <w:rsid w:val="00C949D4"/>
    <w:rsid w:val="00C953C2"/>
    <w:rsid w:val="00C95F69"/>
    <w:rsid w:val="00C9747B"/>
    <w:rsid w:val="00C97704"/>
    <w:rsid w:val="00C97F82"/>
    <w:rsid w:val="00CA03D5"/>
    <w:rsid w:val="00CA040A"/>
    <w:rsid w:val="00CA1142"/>
    <w:rsid w:val="00CA12C1"/>
    <w:rsid w:val="00CA13E6"/>
    <w:rsid w:val="00CA18B4"/>
    <w:rsid w:val="00CA221D"/>
    <w:rsid w:val="00CA235E"/>
    <w:rsid w:val="00CA309C"/>
    <w:rsid w:val="00CA32E4"/>
    <w:rsid w:val="00CA35CC"/>
    <w:rsid w:val="00CA4C45"/>
    <w:rsid w:val="00CA4DB4"/>
    <w:rsid w:val="00CA54C7"/>
    <w:rsid w:val="00CA6745"/>
    <w:rsid w:val="00CA67A7"/>
    <w:rsid w:val="00CA6D90"/>
    <w:rsid w:val="00CA70CB"/>
    <w:rsid w:val="00CA738A"/>
    <w:rsid w:val="00CA7704"/>
    <w:rsid w:val="00CA7BAC"/>
    <w:rsid w:val="00CB0938"/>
    <w:rsid w:val="00CB0C0A"/>
    <w:rsid w:val="00CB219C"/>
    <w:rsid w:val="00CB21B1"/>
    <w:rsid w:val="00CB26CD"/>
    <w:rsid w:val="00CB288C"/>
    <w:rsid w:val="00CB2B80"/>
    <w:rsid w:val="00CB2F54"/>
    <w:rsid w:val="00CB2F65"/>
    <w:rsid w:val="00CB3418"/>
    <w:rsid w:val="00CB35E4"/>
    <w:rsid w:val="00CB38CB"/>
    <w:rsid w:val="00CB3CC8"/>
    <w:rsid w:val="00CB45E3"/>
    <w:rsid w:val="00CB48C8"/>
    <w:rsid w:val="00CB4B43"/>
    <w:rsid w:val="00CB59F8"/>
    <w:rsid w:val="00CB5B2B"/>
    <w:rsid w:val="00CB5C55"/>
    <w:rsid w:val="00CB5CB2"/>
    <w:rsid w:val="00CB779D"/>
    <w:rsid w:val="00CB7C4A"/>
    <w:rsid w:val="00CC0388"/>
    <w:rsid w:val="00CC0918"/>
    <w:rsid w:val="00CC10BA"/>
    <w:rsid w:val="00CC1612"/>
    <w:rsid w:val="00CC1ACE"/>
    <w:rsid w:val="00CC1E83"/>
    <w:rsid w:val="00CC279A"/>
    <w:rsid w:val="00CC28E0"/>
    <w:rsid w:val="00CC2B78"/>
    <w:rsid w:val="00CC2C5A"/>
    <w:rsid w:val="00CC2F4F"/>
    <w:rsid w:val="00CC39EB"/>
    <w:rsid w:val="00CC3A3E"/>
    <w:rsid w:val="00CC5BCB"/>
    <w:rsid w:val="00CC5D79"/>
    <w:rsid w:val="00CC659A"/>
    <w:rsid w:val="00CC6A43"/>
    <w:rsid w:val="00CC70E9"/>
    <w:rsid w:val="00CC7415"/>
    <w:rsid w:val="00CD00C2"/>
    <w:rsid w:val="00CD04B8"/>
    <w:rsid w:val="00CD08A9"/>
    <w:rsid w:val="00CD0E0D"/>
    <w:rsid w:val="00CD1F62"/>
    <w:rsid w:val="00CD347A"/>
    <w:rsid w:val="00CD3590"/>
    <w:rsid w:val="00CD3FD2"/>
    <w:rsid w:val="00CD3FF6"/>
    <w:rsid w:val="00CD44C5"/>
    <w:rsid w:val="00CD50F6"/>
    <w:rsid w:val="00CD587D"/>
    <w:rsid w:val="00CD5A84"/>
    <w:rsid w:val="00CD5FDB"/>
    <w:rsid w:val="00CD6555"/>
    <w:rsid w:val="00CD6CFF"/>
    <w:rsid w:val="00CD6D9C"/>
    <w:rsid w:val="00CD6FCE"/>
    <w:rsid w:val="00CD7DBB"/>
    <w:rsid w:val="00CD7F75"/>
    <w:rsid w:val="00CE021C"/>
    <w:rsid w:val="00CE0E52"/>
    <w:rsid w:val="00CE12F7"/>
    <w:rsid w:val="00CE1D88"/>
    <w:rsid w:val="00CE24CB"/>
    <w:rsid w:val="00CE2672"/>
    <w:rsid w:val="00CE2C79"/>
    <w:rsid w:val="00CE381D"/>
    <w:rsid w:val="00CE3869"/>
    <w:rsid w:val="00CE41CD"/>
    <w:rsid w:val="00CE4528"/>
    <w:rsid w:val="00CE49D5"/>
    <w:rsid w:val="00CE4EF7"/>
    <w:rsid w:val="00CE5660"/>
    <w:rsid w:val="00CE5990"/>
    <w:rsid w:val="00CE7143"/>
    <w:rsid w:val="00CE7AAE"/>
    <w:rsid w:val="00CE7E06"/>
    <w:rsid w:val="00CF0EB7"/>
    <w:rsid w:val="00CF1033"/>
    <w:rsid w:val="00CF129C"/>
    <w:rsid w:val="00CF1465"/>
    <w:rsid w:val="00CF279F"/>
    <w:rsid w:val="00CF2D7B"/>
    <w:rsid w:val="00CF3AC6"/>
    <w:rsid w:val="00CF42CB"/>
    <w:rsid w:val="00CF4544"/>
    <w:rsid w:val="00CF4F21"/>
    <w:rsid w:val="00CF5307"/>
    <w:rsid w:val="00CF5ABB"/>
    <w:rsid w:val="00CF5D0D"/>
    <w:rsid w:val="00CF5DC1"/>
    <w:rsid w:val="00CF60D7"/>
    <w:rsid w:val="00CF6649"/>
    <w:rsid w:val="00CF7502"/>
    <w:rsid w:val="00CF79C3"/>
    <w:rsid w:val="00CF7DF7"/>
    <w:rsid w:val="00D007D8"/>
    <w:rsid w:val="00D013C6"/>
    <w:rsid w:val="00D01E99"/>
    <w:rsid w:val="00D027F9"/>
    <w:rsid w:val="00D0285E"/>
    <w:rsid w:val="00D028CD"/>
    <w:rsid w:val="00D02C56"/>
    <w:rsid w:val="00D02F62"/>
    <w:rsid w:val="00D0339C"/>
    <w:rsid w:val="00D03541"/>
    <w:rsid w:val="00D035DC"/>
    <w:rsid w:val="00D03D91"/>
    <w:rsid w:val="00D042A6"/>
    <w:rsid w:val="00D0481D"/>
    <w:rsid w:val="00D04893"/>
    <w:rsid w:val="00D05F96"/>
    <w:rsid w:val="00D06010"/>
    <w:rsid w:val="00D06FB0"/>
    <w:rsid w:val="00D070CC"/>
    <w:rsid w:val="00D07367"/>
    <w:rsid w:val="00D07D3F"/>
    <w:rsid w:val="00D101FB"/>
    <w:rsid w:val="00D1072B"/>
    <w:rsid w:val="00D113E9"/>
    <w:rsid w:val="00D11B87"/>
    <w:rsid w:val="00D11C4D"/>
    <w:rsid w:val="00D12667"/>
    <w:rsid w:val="00D12825"/>
    <w:rsid w:val="00D1393B"/>
    <w:rsid w:val="00D14D54"/>
    <w:rsid w:val="00D151AD"/>
    <w:rsid w:val="00D155B9"/>
    <w:rsid w:val="00D16202"/>
    <w:rsid w:val="00D171DB"/>
    <w:rsid w:val="00D1748B"/>
    <w:rsid w:val="00D20D95"/>
    <w:rsid w:val="00D21C51"/>
    <w:rsid w:val="00D22154"/>
    <w:rsid w:val="00D22252"/>
    <w:rsid w:val="00D222DB"/>
    <w:rsid w:val="00D23357"/>
    <w:rsid w:val="00D24025"/>
    <w:rsid w:val="00D256FE"/>
    <w:rsid w:val="00D26743"/>
    <w:rsid w:val="00D27FC7"/>
    <w:rsid w:val="00D30883"/>
    <w:rsid w:val="00D308CF"/>
    <w:rsid w:val="00D309D8"/>
    <w:rsid w:val="00D31471"/>
    <w:rsid w:val="00D320C1"/>
    <w:rsid w:val="00D3249E"/>
    <w:rsid w:val="00D3292E"/>
    <w:rsid w:val="00D33067"/>
    <w:rsid w:val="00D34C97"/>
    <w:rsid w:val="00D3547F"/>
    <w:rsid w:val="00D359F6"/>
    <w:rsid w:val="00D35C23"/>
    <w:rsid w:val="00D36C26"/>
    <w:rsid w:val="00D3704A"/>
    <w:rsid w:val="00D379B5"/>
    <w:rsid w:val="00D37E78"/>
    <w:rsid w:val="00D41C5F"/>
    <w:rsid w:val="00D42623"/>
    <w:rsid w:val="00D42CC3"/>
    <w:rsid w:val="00D42F58"/>
    <w:rsid w:val="00D42FE8"/>
    <w:rsid w:val="00D43B47"/>
    <w:rsid w:val="00D43BA8"/>
    <w:rsid w:val="00D446B2"/>
    <w:rsid w:val="00D44875"/>
    <w:rsid w:val="00D44B4F"/>
    <w:rsid w:val="00D45536"/>
    <w:rsid w:val="00D45A9C"/>
    <w:rsid w:val="00D4670E"/>
    <w:rsid w:val="00D470C5"/>
    <w:rsid w:val="00D4769B"/>
    <w:rsid w:val="00D47BA9"/>
    <w:rsid w:val="00D509B4"/>
    <w:rsid w:val="00D50EF0"/>
    <w:rsid w:val="00D5137F"/>
    <w:rsid w:val="00D52914"/>
    <w:rsid w:val="00D539CA"/>
    <w:rsid w:val="00D53AF5"/>
    <w:rsid w:val="00D53CF0"/>
    <w:rsid w:val="00D53F1C"/>
    <w:rsid w:val="00D55A36"/>
    <w:rsid w:val="00D56504"/>
    <w:rsid w:val="00D56A37"/>
    <w:rsid w:val="00D56D21"/>
    <w:rsid w:val="00D60126"/>
    <w:rsid w:val="00D602C3"/>
    <w:rsid w:val="00D6097A"/>
    <w:rsid w:val="00D60EC2"/>
    <w:rsid w:val="00D6193E"/>
    <w:rsid w:val="00D623FF"/>
    <w:rsid w:val="00D62943"/>
    <w:rsid w:val="00D6310E"/>
    <w:rsid w:val="00D64436"/>
    <w:rsid w:val="00D649F2"/>
    <w:rsid w:val="00D6514C"/>
    <w:rsid w:val="00D65CA8"/>
    <w:rsid w:val="00D65D8F"/>
    <w:rsid w:val="00D66186"/>
    <w:rsid w:val="00D66B52"/>
    <w:rsid w:val="00D66F1D"/>
    <w:rsid w:val="00D700EC"/>
    <w:rsid w:val="00D70A81"/>
    <w:rsid w:val="00D72821"/>
    <w:rsid w:val="00D73C5D"/>
    <w:rsid w:val="00D7565C"/>
    <w:rsid w:val="00D76E7C"/>
    <w:rsid w:val="00D7737B"/>
    <w:rsid w:val="00D77B43"/>
    <w:rsid w:val="00D77D11"/>
    <w:rsid w:val="00D77D51"/>
    <w:rsid w:val="00D80619"/>
    <w:rsid w:val="00D80C91"/>
    <w:rsid w:val="00D81031"/>
    <w:rsid w:val="00D81BD1"/>
    <w:rsid w:val="00D8288D"/>
    <w:rsid w:val="00D8322C"/>
    <w:rsid w:val="00D8348A"/>
    <w:rsid w:val="00D83509"/>
    <w:rsid w:val="00D83571"/>
    <w:rsid w:val="00D836B2"/>
    <w:rsid w:val="00D84779"/>
    <w:rsid w:val="00D85960"/>
    <w:rsid w:val="00D86989"/>
    <w:rsid w:val="00D86E71"/>
    <w:rsid w:val="00D86EFF"/>
    <w:rsid w:val="00D870A6"/>
    <w:rsid w:val="00D9021C"/>
    <w:rsid w:val="00D903ED"/>
    <w:rsid w:val="00D905AE"/>
    <w:rsid w:val="00D90CF1"/>
    <w:rsid w:val="00D90E73"/>
    <w:rsid w:val="00D914A6"/>
    <w:rsid w:val="00D918BB"/>
    <w:rsid w:val="00D92254"/>
    <w:rsid w:val="00D9293C"/>
    <w:rsid w:val="00D92AED"/>
    <w:rsid w:val="00D9307F"/>
    <w:rsid w:val="00D93696"/>
    <w:rsid w:val="00D94874"/>
    <w:rsid w:val="00D94AE0"/>
    <w:rsid w:val="00D94B16"/>
    <w:rsid w:val="00D950E7"/>
    <w:rsid w:val="00D95100"/>
    <w:rsid w:val="00D957D0"/>
    <w:rsid w:val="00D95D3F"/>
    <w:rsid w:val="00D96356"/>
    <w:rsid w:val="00D96705"/>
    <w:rsid w:val="00D96ADF"/>
    <w:rsid w:val="00D96EAC"/>
    <w:rsid w:val="00D973AF"/>
    <w:rsid w:val="00D97714"/>
    <w:rsid w:val="00D97937"/>
    <w:rsid w:val="00D97FB0"/>
    <w:rsid w:val="00DA026C"/>
    <w:rsid w:val="00DA04B0"/>
    <w:rsid w:val="00DA0955"/>
    <w:rsid w:val="00DA0F87"/>
    <w:rsid w:val="00DA11F4"/>
    <w:rsid w:val="00DA1984"/>
    <w:rsid w:val="00DA2425"/>
    <w:rsid w:val="00DA34B1"/>
    <w:rsid w:val="00DA3602"/>
    <w:rsid w:val="00DA3CA2"/>
    <w:rsid w:val="00DA487B"/>
    <w:rsid w:val="00DA4A71"/>
    <w:rsid w:val="00DA694B"/>
    <w:rsid w:val="00DB0A94"/>
    <w:rsid w:val="00DB12AA"/>
    <w:rsid w:val="00DB159A"/>
    <w:rsid w:val="00DB16BF"/>
    <w:rsid w:val="00DB16F3"/>
    <w:rsid w:val="00DB2825"/>
    <w:rsid w:val="00DB29F9"/>
    <w:rsid w:val="00DB2AE0"/>
    <w:rsid w:val="00DB2D77"/>
    <w:rsid w:val="00DB336E"/>
    <w:rsid w:val="00DB3A80"/>
    <w:rsid w:val="00DB4280"/>
    <w:rsid w:val="00DB4330"/>
    <w:rsid w:val="00DB4374"/>
    <w:rsid w:val="00DB48B6"/>
    <w:rsid w:val="00DB4BB9"/>
    <w:rsid w:val="00DB5833"/>
    <w:rsid w:val="00DB59B8"/>
    <w:rsid w:val="00DB6714"/>
    <w:rsid w:val="00DB7D84"/>
    <w:rsid w:val="00DB7E1B"/>
    <w:rsid w:val="00DC0162"/>
    <w:rsid w:val="00DC161C"/>
    <w:rsid w:val="00DC16D6"/>
    <w:rsid w:val="00DC1FFC"/>
    <w:rsid w:val="00DC2106"/>
    <w:rsid w:val="00DC21B3"/>
    <w:rsid w:val="00DC2647"/>
    <w:rsid w:val="00DC3344"/>
    <w:rsid w:val="00DC3BA8"/>
    <w:rsid w:val="00DC3FA4"/>
    <w:rsid w:val="00DC4857"/>
    <w:rsid w:val="00DC4AB4"/>
    <w:rsid w:val="00DC4D67"/>
    <w:rsid w:val="00DC56AC"/>
    <w:rsid w:val="00DC59F8"/>
    <w:rsid w:val="00DC6799"/>
    <w:rsid w:val="00DC6974"/>
    <w:rsid w:val="00DC6A9B"/>
    <w:rsid w:val="00DC742A"/>
    <w:rsid w:val="00DC777B"/>
    <w:rsid w:val="00DC7931"/>
    <w:rsid w:val="00DC7A11"/>
    <w:rsid w:val="00DD0425"/>
    <w:rsid w:val="00DD070D"/>
    <w:rsid w:val="00DD1814"/>
    <w:rsid w:val="00DD1876"/>
    <w:rsid w:val="00DD1C8F"/>
    <w:rsid w:val="00DD20B8"/>
    <w:rsid w:val="00DD2318"/>
    <w:rsid w:val="00DD36BE"/>
    <w:rsid w:val="00DD4732"/>
    <w:rsid w:val="00DD50E0"/>
    <w:rsid w:val="00DD58FD"/>
    <w:rsid w:val="00DD5E60"/>
    <w:rsid w:val="00DD7644"/>
    <w:rsid w:val="00DD7CFF"/>
    <w:rsid w:val="00DE0046"/>
    <w:rsid w:val="00DE0BBF"/>
    <w:rsid w:val="00DE0E27"/>
    <w:rsid w:val="00DE12B3"/>
    <w:rsid w:val="00DE2203"/>
    <w:rsid w:val="00DE2915"/>
    <w:rsid w:val="00DE34DB"/>
    <w:rsid w:val="00DE3AEE"/>
    <w:rsid w:val="00DE4993"/>
    <w:rsid w:val="00DE5012"/>
    <w:rsid w:val="00DE7701"/>
    <w:rsid w:val="00DE7966"/>
    <w:rsid w:val="00DE7F33"/>
    <w:rsid w:val="00DF149C"/>
    <w:rsid w:val="00DF1D57"/>
    <w:rsid w:val="00DF1EBC"/>
    <w:rsid w:val="00DF282F"/>
    <w:rsid w:val="00DF31AC"/>
    <w:rsid w:val="00DF6100"/>
    <w:rsid w:val="00DF6130"/>
    <w:rsid w:val="00DF631D"/>
    <w:rsid w:val="00DF63CA"/>
    <w:rsid w:val="00DF6D71"/>
    <w:rsid w:val="00DF6EF6"/>
    <w:rsid w:val="00DF6F33"/>
    <w:rsid w:val="00DF71EE"/>
    <w:rsid w:val="00DF7CAD"/>
    <w:rsid w:val="00E0070F"/>
    <w:rsid w:val="00E013E6"/>
    <w:rsid w:val="00E01EDC"/>
    <w:rsid w:val="00E01FC5"/>
    <w:rsid w:val="00E0232C"/>
    <w:rsid w:val="00E02980"/>
    <w:rsid w:val="00E05327"/>
    <w:rsid w:val="00E05E1F"/>
    <w:rsid w:val="00E10C93"/>
    <w:rsid w:val="00E116F5"/>
    <w:rsid w:val="00E11A4F"/>
    <w:rsid w:val="00E11CB2"/>
    <w:rsid w:val="00E12164"/>
    <w:rsid w:val="00E132F1"/>
    <w:rsid w:val="00E13546"/>
    <w:rsid w:val="00E13720"/>
    <w:rsid w:val="00E1375B"/>
    <w:rsid w:val="00E139FE"/>
    <w:rsid w:val="00E15379"/>
    <w:rsid w:val="00E15416"/>
    <w:rsid w:val="00E1614E"/>
    <w:rsid w:val="00E16217"/>
    <w:rsid w:val="00E20DF7"/>
    <w:rsid w:val="00E23229"/>
    <w:rsid w:val="00E236EC"/>
    <w:rsid w:val="00E23703"/>
    <w:rsid w:val="00E250A3"/>
    <w:rsid w:val="00E25D01"/>
    <w:rsid w:val="00E26726"/>
    <w:rsid w:val="00E26DE0"/>
    <w:rsid w:val="00E27918"/>
    <w:rsid w:val="00E279B8"/>
    <w:rsid w:val="00E302D5"/>
    <w:rsid w:val="00E31C76"/>
    <w:rsid w:val="00E32220"/>
    <w:rsid w:val="00E32A1A"/>
    <w:rsid w:val="00E331DC"/>
    <w:rsid w:val="00E33574"/>
    <w:rsid w:val="00E33CCF"/>
    <w:rsid w:val="00E34746"/>
    <w:rsid w:val="00E35DAD"/>
    <w:rsid w:val="00E36843"/>
    <w:rsid w:val="00E36986"/>
    <w:rsid w:val="00E36EC2"/>
    <w:rsid w:val="00E378DD"/>
    <w:rsid w:val="00E3791A"/>
    <w:rsid w:val="00E429C3"/>
    <w:rsid w:val="00E42FB7"/>
    <w:rsid w:val="00E436EB"/>
    <w:rsid w:val="00E43E55"/>
    <w:rsid w:val="00E44651"/>
    <w:rsid w:val="00E4508C"/>
    <w:rsid w:val="00E450FC"/>
    <w:rsid w:val="00E4517B"/>
    <w:rsid w:val="00E468CA"/>
    <w:rsid w:val="00E46A98"/>
    <w:rsid w:val="00E47085"/>
    <w:rsid w:val="00E4778C"/>
    <w:rsid w:val="00E501F9"/>
    <w:rsid w:val="00E50663"/>
    <w:rsid w:val="00E506C7"/>
    <w:rsid w:val="00E50DE0"/>
    <w:rsid w:val="00E50EAA"/>
    <w:rsid w:val="00E51087"/>
    <w:rsid w:val="00E510BE"/>
    <w:rsid w:val="00E51E35"/>
    <w:rsid w:val="00E5207D"/>
    <w:rsid w:val="00E52925"/>
    <w:rsid w:val="00E52D7F"/>
    <w:rsid w:val="00E530F7"/>
    <w:rsid w:val="00E532AC"/>
    <w:rsid w:val="00E53E34"/>
    <w:rsid w:val="00E5426B"/>
    <w:rsid w:val="00E54A4B"/>
    <w:rsid w:val="00E550CB"/>
    <w:rsid w:val="00E551A0"/>
    <w:rsid w:val="00E5662F"/>
    <w:rsid w:val="00E56BC9"/>
    <w:rsid w:val="00E56DFC"/>
    <w:rsid w:val="00E577AD"/>
    <w:rsid w:val="00E57A58"/>
    <w:rsid w:val="00E6034C"/>
    <w:rsid w:val="00E6038C"/>
    <w:rsid w:val="00E60B80"/>
    <w:rsid w:val="00E61E14"/>
    <w:rsid w:val="00E627B6"/>
    <w:rsid w:val="00E62D81"/>
    <w:rsid w:val="00E63A3A"/>
    <w:rsid w:val="00E64463"/>
    <w:rsid w:val="00E6530D"/>
    <w:rsid w:val="00E65431"/>
    <w:rsid w:val="00E66B07"/>
    <w:rsid w:val="00E67596"/>
    <w:rsid w:val="00E6784B"/>
    <w:rsid w:val="00E67961"/>
    <w:rsid w:val="00E70439"/>
    <w:rsid w:val="00E7064A"/>
    <w:rsid w:val="00E708A1"/>
    <w:rsid w:val="00E70A5B"/>
    <w:rsid w:val="00E70E72"/>
    <w:rsid w:val="00E70FFD"/>
    <w:rsid w:val="00E71398"/>
    <w:rsid w:val="00E71826"/>
    <w:rsid w:val="00E71D75"/>
    <w:rsid w:val="00E7241D"/>
    <w:rsid w:val="00E72AD8"/>
    <w:rsid w:val="00E72B0E"/>
    <w:rsid w:val="00E72DED"/>
    <w:rsid w:val="00E72DF4"/>
    <w:rsid w:val="00E73322"/>
    <w:rsid w:val="00E747AE"/>
    <w:rsid w:val="00E75011"/>
    <w:rsid w:val="00E760B3"/>
    <w:rsid w:val="00E76B6C"/>
    <w:rsid w:val="00E7776D"/>
    <w:rsid w:val="00E802FB"/>
    <w:rsid w:val="00E8122C"/>
    <w:rsid w:val="00E8221E"/>
    <w:rsid w:val="00E82ED4"/>
    <w:rsid w:val="00E857BF"/>
    <w:rsid w:val="00E8637D"/>
    <w:rsid w:val="00E865C3"/>
    <w:rsid w:val="00E8751D"/>
    <w:rsid w:val="00E90185"/>
    <w:rsid w:val="00E9098C"/>
    <w:rsid w:val="00E91A49"/>
    <w:rsid w:val="00E91A83"/>
    <w:rsid w:val="00E91D80"/>
    <w:rsid w:val="00E92185"/>
    <w:rsid w:val="00E92943"/>
    <w:rsid w:val="00E9307B"/>
    <w:rsid w:val="00E93E2D"/>
    <w:rsid w:val="00E9463B"/>
    <w:rsid w:val="00E94705"/>
    <w:rsid w:val="00E94E54"/>
    <w:rsid w:val="00E950C7"/>
    <w:rsid w:val="00E952DA"/>
    <w:rsid w:val="00E955A5"/>
    <w:rsid w:val="00E95F9D"/>
    <w:rsid w:val="00E95FAE"/>
    <w:rsid w:val="00E96920"/>
    <w:rsid w:val="00E96D32"/>
    <w:rsid w:val="00E97346"/>
    <w:rsid w:val="00E973BA"/>
    <w:rsid w:val="00E97B4C"/>
    <w:rsid w:val="00EA0106"/>
    <w:rsid w:val="00EA04B2"/>
    <w:rsid w:val="00EA0779"/>
    <w:rsid w:val="00EA0BF9"/>
    <w:rsid w:val="00EA0EDE"/>
    <w:rsid w:val="00EA1034"/>
    <w:rsid w:val="00EA1138"/>
    <w:rsid w:val="00EA13AE"/>
    <w:rsid w:val="00EA1D11"/>
    <w:rsid w:val="00EA1F7B"/>
    <w:rsid w:val="00EA1FB4"/>
    <w:rsid w:val="00EA2282"/>
    <w:rsid w:val="00EA26CF"/>
    <w:rsid w:val="00EA3259"/>
    <w:rsid w:val="00EA3299"/>
    <w:rsid w:val="00EA39CB"/>
    <w:rsid w:val="00EA3BF0"/>
    <w:rsid w:val="00EA3D8F"/>
    <w:rsid w:val="00EA4602"/>
    <w:rsid w:val="00EA4A8F"/>
    <w:rsid w:val="00EA59DE"/>
    <w:rsid w:val="00EA5CB6"/>
    <w:rsid w:val="00EA61EF"/>
    <w:rsid w:val="00EA7BC6"/>
    <w:rsid w:val="00EB0691"/>
    <w:rsid w:val="00EB122A"/>
    <w:rsid w:val="00EB151F"/>
    <w:rsid w:val="00EB186A"/>
    <w:rsid w:val="00EB20A6"/>
    <w:rsid w:val="00EB20DD"/>
    <w:rsid w:val="00EB2D04"/>
    <w:rsid w:val="00EB362B"/>
    <w:rsid w:val="00EB42D5"/>
    <w:rsid w:val="00EB4FAE"/>
    <w:rsid w:val="00EB5009"/>
    <w:rsid w:val="00EB5990"/>
    <w:rsid w:val="00EB6D4C"/>
    <w:rsid w:val="00EB6D66"/>
    <w:rsid w:val="00EB723F"/>
    <w:rsid w:val="00EB7565"/>
    <w:rsid w:val="00EC0A31"/>
    <w:rsid w:val="00EC1D6E"/>
    <w:rsid w:val="00EC23E0"/>
    <w:rsid w:val="00EC2A7C"/>
    <w:rsid w:val="00EC2EC3"/>
    <w:rsid w:val="00EC2FCE"/>
    <w:rsid w:val="00EC36FF"/>
    <w:rsid w:val="00EC568A"/>
    <w:rsid w:val="00EC57A0"/>
    <w:rsid w:val="00EC5BC8"/>
    <w:rsid w:val="00EC5F7F"/>
    <w:rsid w:val="00EC654A"/>
    <w:rsid w:val="00EC6623"/>
    <w:rsid w:val="00EC686E"/>
    <w:rsid w:val="00EC6A15"/>
    <w:rsid w:val="00EC6D52"/>
    <w:rsid w:val="00EC7BF0"/>
    <w:rsid w:val="00EC7CBD"/>
    <w:rsid w:val="00ED09E1"/>
    <w:rsid w:val="00ED0D2C"/>
    <w:rsid w:val="00ED19A5"/>
    <w:rsid w:val="00ED1AB9"/>
    <w:rsid w:val="00ED259C"/>
    <w:rsid w:val="00ED2767"/>
    <w:rsid w:val="00ED3149"/>
    <w:rsid w:val="00ED35CB"/>
    <w:rsid w:val="00ED3A2B"/>
    <w:rsid w:val="00ED58EA"/>
    <w:rsid w:val="00ED6D62"/>
    <w:rsid w:val="00ED725F"/>
    <w:rsid w:val="00ED7BDF"/>
    <w:rsid w:val="00ED7DF8"/>
    <w:rsid w:val="00EE04AE"/>
    <w:rsid w:val="00EE1026"/>
    <w:rsid w:val="00EE103A"/>
    <w:rsid w:val="00EE128C"/>
    <w:rsid w:val="00EE21E5"/>
    <w:rsid w:val="00EE304D"/>
    <w:rsid w:val="00EE3A1E"/>
    <w:rsid w:val="00EE3C51"/>
    <w:rsid w:val="00EE4523"/>
    <w:rsid w:val="00EE46AD"/>
    <w:rsid w:val="00EE4A3E"/>
    <w:rsid w:val="00EE4F1B"/>
    <w:rsid w:val="00EE5C01"/>
    <w:rsid w:val="00EE6163"/>
    <w:rsid w:val="00EF02E9"/>
    <w:rsid w:val="00EF0B10"/>
    <w:rsid w:val="00EF0B42"/>
    <w:rsid w:val="00EF0F1B"/>
    <w:rsid w:val="00EF1A4C"/>
    <w:rsid w:val="00EF1A6F"/>
    <w:rsid w:val="00EF1CF9"/>
    <w:rsid w:val="00EF1EBB"/>
    <w:rsid w:val="00EF2133"/>
    <w:rsid w:val="00EF2D12"/>
    <w:rsid w:val="00EF325D"/>
    <w:rsid w:val="00EF344E"/>
    <w:rsid w:val="00EF3919"/>
    <w:rsid w:val="00EF4063"/>
    <w:rsid w:val="00EF40F6"/>
    <w:rsid w:val="00EF472F"/>
    <w:rsid w:val="00EF59A8"/>
    <w:rsid w:val="00EF59C4"/>
    <w:rsid w:val="00EF66FC"/>
    <w:rsid w:val="00EF7A8F"/>
    <w:rsid w:val="00EF7B07"/>
    <w:rsid w:val="00EF7D40"/>
    <w:rsid w:val="00F00A22"/>
    <w:rsid w:val="00F01803"/>
    <w:rsid w:val="00F0234C"/>
    <w:rsid w:val="00F026BD"/>
    <w:rsid w:val="00F02D8B"/>
    <w:rsid w:val="00F03D3F"/>
    <w:rsid w:val="00F046BF"/>
    <w:rsid w:val="00F053C3"/>
    <w:rsid w:val="00F06D61"/>
    <w:rsid w:val="00F07F21"/>
    <w:rsid w:val="00F10212"/>
    <w:rsid w:val="00F1066E"/>
    <w:rsid w:val="00F11AB6"/>
    <w:rsid w:val="00F13C0B"/>
    <w:rsid w:val="00F13E3E"/>
    <w:rsid w:val="00F1468B"/>
    <w:rsid w:val="00F1488F"/>
    <w:rsid w:val="00F1639D"/>
    <w:rsid w:val="00F170E3"/>
    <w:rsid w:val="00F170E4"/>
    <w:rsid w:val="00F1742E"/>
    <w:rsid w:val="00F177E7"/>
    <w:rsid w:val="00F17A86"/>
    <w:rsid w:val="00F17AC2"/>
    <w:rsid w:val="00F202BC"/>
    <w:rsid w:val="00F20D9F"/>
    <w:rsid w:val="00F20DB4"/>
    <w:rsid w:val="00F212D1"/>
    <w:rsid w:val="00F21DB5"/>
    <w:rsid w:val="00F2262B"/>
    <w:rsid w:val="00F227FD"/>
    <w:rsid w:val="00F22892"/>
    <w:rsid w:val="00F22B4F"/>
    <w:rsid w:val="00F23463"/>
    <w:rsid w:val="00F2370F"/>
    <w:rsid w:val="00F23AFD"/>
    <w:rsid w:val="00F24AA8"/>
    <w:rsid w:val="00F24DF1"/>
    <w:rsid w:val="00F2563E"/>
    <w:rsid w:val="00F26070"/>
    <w:rsid w:val="00F26441"/>
    <w:rsid w:val="00F26B7A"/>
    <w:rsid w:val="00F26E1C"/>
    <w:rsid w:val="00F273D8"/>
    <w:rsid w:val="00F27943"/>
    <w:rsid w:val="00F27DB5"/>
    <w:rsid w:val="00F27EA5"/>
    <w:rsid w:val="00F30E3C"/>
    <w:rsid w:val="00F32339"/>
    <w:rsid w:val="00F33581"/>
    <w:rsid w:val="00F339C5"/>
    <w:rsid w:val="00F35704"/>
    <w:rsid w:val="00F35784"/>
    <w:rsid w:val="00F35795"/>
    <w:rsid w:val="00F357B4"/>
    <w:rsid w:val="00F36229"/>
    <w:rsid w:val="00F36A97"/>
    <w:rsid w:val="00F3781C"/>
    <w:rsid w:val="00F37A29"/>
    <w:rsid w:val="00F37AD0"/>
    <w:rsid w:val="00F37C1D"/>
    <w:rsid w:val="00F413C0"/>
    <w:rsid w:val="00F415D1"/>
    <w:rsid w:val="00F41772"/>
    <w:rsid w:val="00F418FE"/>
    <w:rsid w:val="00F41974"/>
    <w:rsid w:val="00F430DB"/>
    <w:rsid w:val="00F436D0"/>
    <w:rsid w:val="00F438E0"/>
    <w:rsid w:val="00F4397C"/>
    <w:rsid w:val="00F43A12"/>
    <w:rsid w:val="00F43A60"/>
    <w:rsid w:val="00F44263"/>
    <w:rsid w:val="00F448B1"/>
    <w:rsid w:val="00F448C8"/>
    <w:rsid w:val="00F44C06"/>
    <w:rsid w:val="00F4513B"/>
    <w:rsid w:val="00F4547E"/>
    <w:rsid w:val="00F45A0C"/>
    <w:rsid w:val="00F45B3A"/>
    <w:rsid w:val="00F463F5"/>
    <w:rsid w:val="00F46F04"/>
    <w:rsid w:val="00F477DF"/>
    <w:rsid w:val="00F478D5"/>
    <w:rsid w:val="00F47D7D"/>
    <w:rsid w:val="00F5074A"/>
    <w:rsid w:val="00F51122"/>
    <w:rsid w:val="00F512A0"/>
    <w:rsid w:val="00F513E5"/>
    <w:rsid w:val="00F51D95"/>
    <w:rsid w:val="00F51DC2"/>
    <w:rsid w:val="00F52953"/>
    <w:rsid w:val="00F52D6F"/>
    <w:rsid w:val="00F537CC"/>
    <w:rsid w:val="00F53870"/>
    <w:rsid w:val="00F53DF5"/>
    <w:rsid w:val="00F549FF"/>
    <w:rsid w:val="00F55217"/>
    <w:rsid w:val="00F55543"/>
    <w:rsid w:val="00F55C2A"/>
    <w:rsid w:val="00F55C65"/>
    <w:rsid w:val="00F567E0"/>
    <w:rsid w:val="00F572CD"/>
    <w:rsid w:val="00F57C50"/>
    <w:rsid w:val="00F60049"/>
    <w:rsid w:val="00F60143"/>
    <w:rsid w:val="00F60893"/>
    <w:rsid w:val="00F6163F"/>
    <w:rsid w:val="00F629B5"/>
    <w:rsid w:val="00F63121"/>
    <w:rsid w:val="00F632AB"/>
    <w:rsid w:val="00F640AC"/>
    <w:rsid w:val="00F64C89"/>
    <w:rsid w:val="00F64DEB"/>
    <w:rsid w:val="00F654E2"/>
    <w:rsid w:val="00F655E3"/>
    <w:rsid w:val="00F65DF5"/>
    <w:rsid w:val="00F65F20"/>
    <w:rsid w:val="00F66F92"/>
    <w:rsid w:val="00F67B6E"/>
    <w:rsid w:val="00F70E66"/>
    <w:rsid w:val="00F70EAD"/>
    <w:rsid w:val="00F710F9"/>
    <w:rsid w:val="00F71485"/>
    <w:rsid w:val="00F71A00"/>
    <w:rsid w:val="00F71B00"/>
    <w:rsid w:val="00F721A3"/>
    <w:rsid w:val="00F74080"/>
    <w:rsid w:val="00F74090"/>
    <w:rsid w:val="00F752EC"/>
    <w:rsid w:val="00F75F87"/>
    <w:rsid w:val="00F7617D"/>
    <w:rsid w:val="00F76756"/>
    <w:rsid w:val="00F767C4"/>
    <w:rsid w:val="00F80545"/>
    <w:rsid w:val="00F80A7A"/>
    <w:rsid w:val="00F80EE1"/>
    <w:rsid w:val="00F81FAA"/>
    <w:rsid w:val="00F828E8"/>
    <w:rsid w:val="00F835C4"/>
    <w:rsid w:val="00F84278"/>
    <w:rsid w:val="00F84305"/>
    <w:rsid w:val="00F84A08"/>
    <w:rsid w:val="00F860D2"/>
    <w:rsid w:val="00F861FF"/>
    <w:rsid w:val="00F8665D"/>
    <w:rsid w:val="00F87269"/>
    <w:rsid w:val="00F87A77"/>
    <w:rsid w:val="00F87EA6"/>
    <w:rsid w:val="00F90069"/>
    <w:rsid w:val="00F902E9"/>
    <w:rsid w:val="00F9184F"/>
    <w:rsid w:val="00F92456"/>
    <w:rsid w:val="00F92EB6"/>
    <w:rsid w:val="00F93186"/>
    <w:rsid w:val="00F9376D"/>
    <w:rsid w:val="00F9390C"/>
    <w:rsid w:val="00F94489"/>
    <w:rsid w:val="00F94505"/>
    <w:rsid w:val="00F94D9F"/>
    <w:rsid w:val="00F9588C"/>
    <w:rsid w:val="00F97303"/>
    <w:rsid w:val="00F97350"/>
    <w:rsid w:val="00F97F26"/>
    <w:rsid w:val="00F97FC3"/>
    <w:rsid w:val="00FA07BF"/>
    <w:rsid w:val="00FA07FD"/>
    <w:rsid w:val="00FA1070"/>
    <w:rsid w:val="00FA221D"/>
    <w:rsid w:val="00FA239A"/>
    <w:rsid w:val="00FA23C3"/>
    <w:rsid w:val="00FA2A4E"/>
    <w:rsid w:val="00FA2AA6"/>
    <w:rsid w:val="00FA4225"/>
    <w:rsid w:val="00FA42A0"/>
    <w:rsid w:val="00FA4A3F"/>
    <w:rsid w:val="00FA4B5B"/>
    <w:rsid w:val="00FA524B"/>
    <w:rsid w:val="00FA5764"/>
    <w:rsid w:val="00FA5F34"/>
    <w:rsid w:val="00FA79B0"/>
    <w:rsid w:val="00FA7F2B"/>
    <w:rsid w:val="00FB06A1"/>
    <w:rsid w:val="00FB07CD"/>
    <w:rsid w:val="00FB099C"/>
    <w:rsid w:val="00FB0E02"/>
    <w:rsid w:val="00FB188B"/>
    <w:rsid w:val="00FB1AAB"/>
    <w:rsid w:val="00FB24D8"/>
    <w:rsid w:val="00FB25E4"/>
    <w:rsid w:val="00FB2720"/>
    <w:rsid w:val="00FB2A72"/>
    <w:rsid w:val="00FB32F8"/>
    <w:rsid w:val="00FB3DFA"/>
    <w:rsid w:val="00FB3F0F"/>
    <w:rsid w:val="00FB4603"/>
    <w:rsid w:val="00FB47EA"/>
    <w:rsid w:val="00FB54B7"/>
    <w:rsid w:val="00FB57C3"/>
    <w:rsid w:val="00FB67D9"/>
    <w:rsid w:val="00FB68C6"/>
    <w:rsid w:val="00FB6A46"/>
    <w:rsid w:val="00FB6DE5"/>
    <w:rsid w:val="00FB7904"/>
    <w:rsid w:val="00FB7A40"/>
    <w:rsid w:val="00FB7B68"/>
    <w:rsid w:val="00FB7FC7"/>
    <w:rsid w:val="00FC00B1"/>
    <w:rsid w:val="00FC10BE"/>
    <w:rsid w:val="00FC1128"/>
    <w:rsid w:val="00FC172A"/>
    <w:rsid w:val="00FC29B1"/>
    <w:rsid w:val="00FC2E25"/>
    <w:rsid w:val="00FC3077"/>
    <w:rsid w:val="00FC3607"/>
    <w:rsid w:val="00FC3C7E"/>
    <w:rsid w:val="00FC43FA"/>
    <w:rsid w:val="00FC4566"/>
    <w:rsid w:val="00FC4EA6"/>
    <w:rsid w:val="00FC5516"/>
    <w:rsid w:val="00FC71BE"/>
    <w:rsid w:val="00FC7AC3"/>
    <w:rsid w:val="00FD086B"/>
    <w:rsid w:val="00FD1422"/>
    <w:rsid w:val="00FD21D7"/>
    <w:rsid w:val="00FD25AC"/>
    <w:rsid w:val="00FD268B"/>
    <w:rsid w:val="00FD2FD1"/>
    <w:rsid w:val="00FD3696"/>
    <w:rsid w:val="00FD3FD6"/>
    <w:rsid w:val="00FD4BC9"/>
    <w:rsid w:val="00FD52F6"/>
    <w:rsid w:val="00FD57EE"/>
    <w:rsid w:val="00FD5D09"/>
    <w:rsid w:val="00FD60B9"/>
    <w:rsid w:val="00FD6A52"/>
    <w:rsid w:val="00FD6FBE"/>
    <w:rsid w:val="00FD758D"/>
    <w:rsid w:val="00FD79B8"/>
    <w:rsid w:val="00FD7DD5"/>
    <w:rsid w:val="00FD7F5B"/>
    <w:rsid w:val="00FE0695"/>
    <w:rsid w:val="00FE0F14"/>
    <w:rsid w:val="00FE107D"/>
    <w:rsid w:val="00FE1662"/>
    <w:rsid w:val="00FE3D86"/>
    <w:rsid w:val="00FE4652"/>
    <w:rsid w:val="00FE46DB"/>
    <w:rsid w:val="00FE4C0A"/>
    <w:rsid w:val="00FE515F"/>
    <w:rsid w:val="00FE5669"/>
    <w:rsid w:val="00FE5699"/>
    <w:rsid w:val="00FE5CC3"/>
    <w:rsid w:val="00FE7362"/>
    <w:rsid w:val="00FE7CEB"/>
    <w:rsid w:val="00FF13E6"/>
    <w:rsid w:val="00FF14C9"/>
    <w:rsid w:val="00FF2E16"/>
    <w:rsid w:val="00FF3054"/>
    <w:rsid w:val="00FF33C6"/>
    <w:rsid w:val="00FF38D0"/>
    <w:rsid w:val="00FF3C77"/>
    <w:rsid w:val="00FF46B5"/>
    <w:rsid w:val="00FF4796"/>
    <w:rsid w:val="00FF6680"/>
    <w:rsid w:val="00FF6A95"/>
    <w:rsid w:val="00FF740E"/>
    <w:rsid w:val="00FF78E6"/>
    <w:rsid w:val="00FF7DE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4D9EE005"/>
  <w15:docId w15:val="{4E304BC7-F271-4DD0-8ECA-F9BF77658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5B1"/>
    <w:pPr>
      <w:spacing w:after="0" w:line="240" w:lineRule="auto"/>
    </w:pPr>
    <w:rPr>
      <w:sz w:val="23"/>
      <w:lang w:val="en-AU"/>
    </w:rPr>
  </w:style>
  <w:style w:type="paragraph" w:styleId="Heading1">
    <w:name w:val="heading 1"/>
    <w:basedOn w:val="Normal"/>
    <w:next w:val="Normal"/>
    <w:link w:val="Heading1Char"/>
    <w:uiPriority w:val="9"/>
    <w:qFormat/>
    <w:pPr>
      <w:keepNext/>
      <w:keepLines/>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5744BF"/>
    <w:pPr>
      <w:keepNext/>
      <w:keepLines/>
      <w:numPr>
        <w:ilvl w:val="1"/>
        <w:numId w:val="1"/>
      </w:numPr>
      <w:spacing w:before="12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pPr>
      <w:keepNext/>
      <w:keepLines/>
      <w:numPr>
        <w:ilvl w:val="2"/>
        <w:numId w:val="1"/>
      </w:numPr>
      <w:spacing w:before="20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
      </w:numPr>
      <w:spacing w:before="20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
      </w:numPr>
      <w:spacing w:before="200"/>
      <w:outlineLvl w:val="4"/>
    </w:pPr>
    <w:rPr>
      <w:rFonts w:asciiTheme="majorHAnsi" w:eastAsiaTheme="majorEastAsia" w:hAnsiTheme="majorHAnsi" w:cstheme="majorBidi"/>
      <w:color w:val="17365D" w:themeColor="text2" w:themeShade="BF"/>
    </w:rPr>
  </w:style>
  <w:style w:type="paragraph" w:styleId="Heading6">
    <w:name w:val="heading 6"/>
    <w:basedOn w:val="Normal"/>
    <w:next w:val="Normal"/>
    <w:link w:val="Heading6Char"/>
    <w:uiPriority w:val="9"/>
    <w:semiHidden/>
    <w:unhideWhenUsed/>
    <w:qFormat/>
    <w:pPr>
      <w:keepNext/>
      <w:keepLines/>
      <w:numPr>
        <w:ilvl w:val="5"/>
        <w:numId w:val="1"/>
      </w:numPr>
      <w:spacing w:before="200"/>
      <w:outlineLvl w:val="5"/>
    </w:pPr>
    <w:rPr>
      <w:rFonts w:asciiTheme="majorHAnsi" w:eastAsiaTheme="majorEastAsia" w:hAnsiTheme="majorHAnsi" w:cstheme="majorBidi"/>
      <w:i/>
      <w:iCs/>
      <w:color w:val="17365D" w:themeColor="text2" w:themeShade="BF"/>
    </w:rPr>
  </w:style>
  <w:style w:type="paragraph" w:styleId="Heading7">
    <w:name w:val="heading 7"/>
    <w:basedOn w:val="Normal"/>
    <w:next w:val="Normal"/>
    <w:link w:val="Heading7Char"/>
    <w:uiPriority w:val="9"/>
    <w:semiHidden/>
    <w:unhideWhenUsed/>
    <w:qFormat/>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5744BF"/>
    <w:rPr>
      <w:rFonts w:asciiTheme="majorHAnsi" w:eastAsiaTheme="majorEastAsia" w:hAnsiTheme="majorHAnsi" w:cstheme="majorBidi"/>
      <w:b/>
      <w:bCs/>
      <w:smallCaps/>
      <w:color w:val="000000" w:themeColor="text1"/>
      <w:sz w:val="28"/>
      <w:szCs w:val="28"/>
      <w:lang w:val="en-AU"/>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000000" w:themeColor="text1"/>
      <w:sz w:val="23"/>
      <w:lang w:val="en-AU"/>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sz w:val="23"/>
      <w:lang w:val="en-AU"/>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17365D" w:themeColor="text2" w:themeShade="BF"/>
      <w:sz w:val="23"/>
      <w:lang w:val="en-AU"/>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17365D" w:themeColor="text2" w:themeShade="BF"/>
      <w:sz w:val="23"/>
      <w:lang w:val="en-AU"/>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sz w:val="23"/>
      <w:lang w:val="en-AU"/>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lang w:val="en-AU"/>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lang w:val="en-AU"/>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pPr>
    <w:rPr>
      <w:i/>
      <w:iCs/>
      <w:color w:val="1F497D" w:themeColor="text2"/>
      <w:sz w:val="18"/>
      <w:szCs w:val="18"/>
    </w:rPr>
  </w:style>
  <w:style w:type="paragraph" w:styleId="TOCHeading">
    <w:name w:val="TOC Heading"/>
    <w:basedOn w:val="Heading1"/>
    <w:next w:val="Normal"/>
    <w:uiPriority w:val="39"/>
    <w:unhideWhenUsed/>
    <w:qFormat/>
    <w:pPr>
      <w:outlineLvl w:val="9"/>
    </w:pPr>
  </w:style>
  <w:style w:type="paragraph" w:styleId="NoSpacing">
    <w:name w:val="No Spacing"/>
    <w:link w:val="NoSpacingChar"/>
    <w:uiPriority w:val="1"/>
    <w:qFormat/>
    <w:pPr>
      <w:spacing w:after="0" w:line="240" w:lineRule="auto"/>
    </w:pPr>
  </w:style>
  <w:style w:type="paragraph" w:styleId="ListParagraph">
    <w:name w:val="List Paragraph"/>
    <w:aliases w:val="List Paragraph (numbered (a)),Bullets,List Paragraph1,WB Para,Table Bullet,Rec para,Dot pt,F5 List Paragraph,No Spacing1,List Paragraph Char Char Char,Indicator Text,Numbered Para 1,Colorful List - Accent 11,Bullet 1,MAIN CONTENT"/>
    <w:basedOn w:val="Normal"/>
    <w:link w:val="ListParagraphChar"/>
    <w:uiPriority w:val="1"/>
    <w:qFormat/>
    <w:pPr>
      <w:ind w:left="720"/>
      <w:contextualSpacing/>
    </w:pPr>
  </w:style>
  <w:style w:type="table" w:styleId="TableGrid">
    <w:name w:val="Table Grid"/>
    <w:basedOn w:val="TableNormal"/>
    <w:uiPriority w:val="59"/>
    <w:rsid w:val="001C0644"/>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04FE0"/>
    <w:pPr>
      <w:tabs>
        <w:tab w:val="left" w:pos="660"/>
        <w:tab w:val="right" w:leader="dot" w:pos="9017"/>
      </w:tabs>
      <w:spacing w:before="120" w:after="120"/>
    </w:pPr>
    <w:rPr>
      <w:rFonts w:cstheme="minorHAnsi"/>
      <w:noProof/>
      <w:color w:val="215868" w:themeColor="accent5" w:themeShade="80"/>
    </w:rPr>
  </w:style>
  <w:style w:type="character" w:styleId="Hyperlink">
    <w:name w:val="Hyperlink"/>
    <w:basedOn w:val="DefaultParagraphFont"/>
    <w:uiPriority w:val="99"/>
    <w:unhideWhenUsed/>
    <w:rsid w:val="00772D2E"/>
    <w:rPr>
      <w:color w:val="0000FF" w:themeColor="hyperlink"/>
      <w:u w:val="single"/>
    </w:rPr>
  </w:style>
  <w:style w:type="paragraph" w:styleId="Header">
    <w:name w:val="header"/>
    <w:basedOn w:val="Normal"/>
    <w:link w:val="HeaderChar"/>
    <w:uiPriority w:val="99"/>
    <w:unhideWhenUsed/>
    <w:rsid w:val="00772D2E"/>
    <w:pPr>
      <w:tabs>
        <w:tab w:val="center" w:pos="4513"/>
        <w:tab w:val="right" w:pos="9026"/>
      </w:tabs>
    </w:pPr>
  </w:style>
  <w:style w:type="character" w:customStyle="1" w:styleId="HeaderChar">
    <w:name w:val="Header Char"/>
    <w:basedOn w:val="DefaultParagraphFont"/>
    <w:link w:val="Header"/>
    <w:uiPriority w:val="99"/>
    <w:rsid w:val="00772D2E"/>
    <w:rPr>
      <w:sz w:val="23"/>
    </w:rPr>
  </w:style>
  <w:style w:type="paragraph" w:styleId="Footer">
    <w:name w:val="footer"/>
    <w:basedOn w:val="Normal"/>
    <w:link w:val="FooterChar"/>
    <w:uiPriority w:val="99"/>
    <w:unhideWhenUsed/>
    <w:rsid w:val="00772D2E"/>
    <w:pPr>
      <w:tabs>
        <w:tab w:val="center" w:pos="4513"/>
        <w:tab w:val="right" w:pos="9026"/>
      </w:tabs>
    </w:pPr>
  </w:style>
  <w:style w:type="character" w:customStyle="1" w:styleId="FooterChar">
    <w:name w:val="Footer Char"/>
    <w:basedOn w:val="DefaultParagraphFont"/>
    <w:link w:val="Footer"/>
    <w:uiPriority w:val="99"/>
    <w:rsid w:val="00772D2E"/>
    <w:rPr>
      <w:sz w:val="23"/>
    </w:rPr>
  </w:style>
  <w:style w:type="paragraph" w:customStyle="1" w:styleId="Default">
    <w:name w:val="Default"/>
    <w:rsid w:val="007C2DA2"/>
    <w:pPr>
      <w:autoSpaceDE w:val="0"/>
      <w:autoSpaceDN w:val="0"/>
      <w:adjustRightInd w:val="0"/>
      <w:spacing w:after="0" w:line="240" w:lineRule="auto"/>
    </w:pPr>
    <w:rPr>
      <w:rFonts w:ascii="Calibri" w:hAnsi="Calibri" w:cs="Calibri"/>
      <w:color w:val="000000"/>
      <w:sz w:val="24"/>
      <w:szCs w:val="24"/>
      <w:lang w:val="en-AU"/>
    </w:rPr>
  </w:style>
  <w:style w:type="paragraph" w:styleId="FootnoteText">
    <w:name w:val="footnote text"/>
    <w:aliases w:val="single space,ft,fn,FOOTNOTES,ADB,WB-Fußnotentext,Footnote,Fußnote,Geneva 9,Font: Geneva 9,Boston 10,f,12pt,12pt Знак,12pt Знак Знак Знак Знак Знак,12pt Знак Знак Знак Знак,WB-Fuﬂnotentext,Fuﬂnote,Footnote Text2,ft2,Знак,Зна,WB-FuЯnotentext"/>
    <w:basedOn w:val="Normal"/>
    <w:link w:val="FootnoteTextChar"/>
    <w:uiPriority w:val="99"/>
    <w:unhideWhenUsed/>
    <w:rsid w:val="0056040D"/>
    <w:rPr>
      <w:rFonts w:ascii="Calibri" w:eastAsia="Calibri" w:hAnsi="Calibri" w:cs="Times New Roman"/>
      <w:sz w:val="20"/>
      <w:szCs w:val="20"/>
      <w:lang w:val="en-PH" w:eastAsia="en-US"/>
    </w:rPr>
  </w:style>
  <w:style w:type="character" w:customStyle="1" w:styleId="FootnoteTextChar">
    <w:name w:val="Footnote Text Char"/>
    <w:aliases w:val="single space Char,ft Char,fn Char,FOOTNOTES Char,ADB Char,WB-Fußnotentext Char,Footnote Char,Fußnote Char,Geneva 9 Char,Font: Geneva 9 Char,Boston 10 Char,f Char,12pt Char,12pt Знак Char,12pt Знак Знак Знак Знак Знак Char,Fuﬂnote Char"/>
    <w:basedOn w:val="DefaultParagraphFont"/>
    <w:link w:val="FootnoteText"/>
    <w:uiPriority w:val="99"/>
    <w:rsid w:val="0056040D"/>
    <w:rPr>
      <w:rFonts w:ascii="Calibri" w:eastAsia="Calibri" w:hAnsi="Calibri" w:cs="Times New Roman"/>
      <w:sz w:val="20"/>
      <w:szCs w:val="20"/>
      <w:lang w:val="en-PH" w:eastAsia="en-US"/>
    </w:rPr>
  </w:style>
  <w:style w:type="character" w:styleId="FootnoteReference">
    <w:name w:val="footnote reference"/>
    <w:aliases w:val="16 Point,Superscript 6 Point,ftref,fr,Footnote Reference Number,Footnote Ref in FtNote,Times 10 Point,Exposant 3 Point,Footnote symbol,Footnote reference number,EN Footnote Reference,note TESI,Footnote number,BVI fnr,Ref, BVI fnr"/>
    <w:link w:val="BVIfnrCarCar"/>
    <w:uiPriority w:val="99"/>
    <w:unhideWhenUsed/>
    <w:rsid w:val="0056040D"/>
    <w:rPr>
      <w:vertAlign w:val="superscript"/>
    </w:rPr>
  </w:style>
  <w:style w:type="paragraph" w:styleId="TOC2">
    <w:name w:val="toc 2"/>
    <w:basedOn w:val="Normal"/>
    <w:next w:val="Normal"/>
    <w:autoRedefine/>
    <w:uiPriority w:val="39"/>
    <w:unhideWhenUsed/>
    <w:rsid w:val="00695DF5"/>
    <w:pPr>
      <w:tabs>
        <w:tab w:val="left" w:pos="880"/>
        <w:tab w:val="right" w:leader="dot" w:pos="9017"/>
      </w:tabs>
      <w:spacing w:after="60"/>
      <w:ind w:left="1418" w:hanging="1188"/>
    </w:pPr>
  </w:style>
  <w:style w:type="character" w:styleId="HTMLCite">
    <w:name w:val="HTML Cite"/>
    <w:basedOn w:val="DefaultParagraphFont"/>
    <w:uiPriority w:val="99"/>
    <w:semiHidden/>
    <w:unhideWhenUsed/>
    <w:rsid w:val="000F7034"/>
    <w:rPr>
      <w:i/>
      <w:iCs/>
    </w:rPr>
  </w:style>
  <w:style w:type="paragraph" w:styleId="BalloonText">
    <w:name w:val="Balloon Text"/>
    <w:basedOn w:val="Normal"/>
    <w:link w:val="BalloonTextChar"/>
    <w:uiPriority w:val="99"/>
    <w:semiHidden/>
    <w:unhideWhenUsed/>
    <w:rsid w:val="008D51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162"/>
    <w:rPr>
      <w:rFonts w:ascii="Segoe UI" w:hAnsi="Segoe UI" w:cs="Segoe UI"/>
      <w:sz w:val="18"/>
      <w:szCs w:val="18"/>
    </w:rPr>
  </w:style>
  <w:style w:type="character" w:customStyle="1" w:styleId="ListParagraphChar">
    <w:name w:val="List Paragraph Char"/>
    <w:aliases w:val="List Paragraph (numbered (a)) Char,Bullets Char,List Paragraph1 Char,WB Para Char,Table Bullet Char,Rec para Char,Dot pt Char,F5 List Paragraph Char,No Spacing1 Char,List Paragraph Char Char Char Char,Indicator Text Char"/>
    <w:link w:val="ListParagraph"/>
    <w:uiPriority w:val="34"/>
    <w:locked/>
    <w:rsid w:val="00845A09"/>
    <w:rPr>
      <w:sz w:val="23"/>
    </w:rPr>
  </w:style>
  <w:style w:type="character" w:styleId="CommentReference">
    <w:name w:val="annotation reference"/>
    <w:basedOn w:val="DefaultParagraphFont"/>
    <w:uiPriority w:val="99"/>
    <w:semiHidden/>
    <w:unhideWhenUsed/>
    <w:rsid w:val="007E31CC"/>
    <w:rPr>
      <w:sz w:val="16"/>
      <w:szCs w:val="16"/>
    </w:rPr>
  </w:style>
  <w:style w:type="paragraph" w:styleId="CommentText">
    <w:name w:val="annotation text"/>
    <w:basedOn w:val="Normal"/>
    <w:link w:val="CommentTextChar"/>
    <w:uiPriority w:val="99"/>
    <w:unhideWhenUsed/>
    <w:rsid w:val="007E31CC"/>
    <w:rPr>
      <w:sz w:val="20"/>
      <w:szCs w:val="20"/>
    </w:rPr>
  </w:style>
  <w:style w:type="character" w:customStyle="1" w:styleId="CommentTextChar">
    <w:name w:val="Comment Text Char"/>
    <w:basedOn w:val="DefaultParagraphFont"/>
    <w:link w:val="CommentText"/>
    <w:uiPriority w:val="99"/>
    <w:rsid w:val="007E31CC"/>
    <w:rPr>
      <w:sz w:val="20"/>
      <w:szCs w:val="20"/>
    </w:rPr>
  </w:style>
  <w:style w:type="paragraph" w:styleId="CommentSubject">
    <w:name w:val="annotation subject"/>
    <w:basedOn w:val="CommentText"/>
    <w:next w:val="CommentText"/>
    <w:link w:val="CommentSubjectChar"/>
    <w:uiPriority w:val="99"/>
    <w:semiHidden/>
    <w:unhideWhenUsed/>
    <w:rsid w:val="007E31CC"/>
    <w:rPr>
      <w:b/>
      <w:bCs/>
    </w:rPr>
  </w:style>
  <w:style w:type="character" w:customStyle="1" w:styleId="CommentSubjectChar">
    <w:name w:val="Comment Subject Char"/>
    <w:basedOn w:val="CommentTextChar"/>
    <w:link w:val="CommentSubject"/>
    <w:uiPriority w:val="99"/>
    <w:semiHidden/>
    <w:rsid w:val="007E31CC"/>
    <w:rPr>
      <w:b/>
      <w:bCs/>
      <w:sz w:val="20"/>
      <w:szCs w:val="20"/>
    </w:rPr>
  </w:style>
  <w:style w:type="character" w:styleId="FollowedHyperlink">
    <w:name w:val="FollowedHyperlink"/>
    <w:basedOn w:val="DefaultParagraphFont"/>
    <w:uiPriority w:val="99"/>
    <w:semiHidden/>
    <w:unhideWhenUsed/>
    <w:rsid w:val="006F5047"/>
    <w:rPr>
      <w:color w:val="800080" w:themeColor="followedHyperlink"/>
      <w:u w:val="single"/>
    </w:rPr>
  </w:style>
  <w:style w:type="character" w:customStyle="1" w:styleId="mw-headline">
    <w:name w:val="mw-headline"/>
    <w:basedOn w:val="DefaultParagraphFont"/>
    <w:rsid w:val="009E0A9E"/>
  </w:style>
  <w:style w:type="character" w:customStyle="1" w:styleId="st">
    <w:name w:val="st"/>
    <w:basedOn w:val="DefaultParagraphFont"/>
    <w:rsid w:val="009945BE"/>
  </w:style>
  <w:style w:type="paragraph" w:customStyle="1" w:styleId="BVIfnrCarCar">
    <w:name w:val="BVI fnr Car Car"/>
    <w:aliases w:val="BVI fnr Car, BVI fnr Car Car Car Car Char, BVI fnr Car Car Car Car Char Char Char Char Char,BVI fnr Car Car Car Car Char,BVI fnr Car Car Car Car Char Char Char Char Char"/>
    <w:basedOn w:val="Normal"/>
    <w:link w:val="FootnoteReference"/>
    <w:uiPriority w:val="99"/>
    <w:rsid w:val="00D7565C"/>
    <w:pPr>
      <w:spacing w:after="160" w:line="240" w:lineRule="exact"/>
    </w:pPr>
    <w:rPr>
      <w:sz w:val="22"/>
      <w:vertAlign w:val="superscript"/>
      <w:lang w:val="en-US"/>
    </w:rPr>
  </w:style>
  <w:style w:type="paragraph" w:styleId="TOC3">
    <w:name w:val="toc 3"/>
    <w:basedOn w:val="Normal"/>
    <w:next w:val="Normal"/>
    <w:autoRedefine/>
    <w:uiPriority w:val="39"/>
    <w:unhideWhenUsed/>
    <w:rsid w:val="00BF4629"/>
    <w:pPr>
      <w:tabs>
        <w:tab w:val="left" w:pos="1320"/>
        <w:tab w:val="right" w:leader="dot" w:pos="9017"/>
      </w:tabs>
      <w:spacing w:after="40"/>
      <w:ind w:left="460"/>
    </w:pPr>
  </w:style>
  <w:style w:type="character" w:customStyle="1" w:styleId="A1">
    <w:name w:val="A1"/>
    <w:uiPriority w:val="99"/>
    <w:rsid w:val="00BC5052"/>
    <w:rPr>
      <w:rFonts w:cs="FolioEF-BoldCondensed"/>
      <w:b/>
      <w:bCs/>
      <w:color w:val="000000"/>
      <w:sz w:val="140"/>
      <w:szCs w:val="140"/>
    </w:rPr>
  </w:style>
  <w:style w:type="character" w:customStyle="1" w:styleId="A0">
    <w:name w:val="A0"/>
    <w:uiPriority w:val="99"/>
    <w:rsid w:val="00BC5052"/>
    <w:rPr>
      <w:rFonts w:cs="HelveticaNeue LT 57 Cn"/>
      <w:b/>
      <w:bCs/>
      <w:color w:val="000000"/>
      <w:sz w:val="41"/>
      <w:szCs w:val="41"/>
    </w:rPr>
  </w:style>
  <w:style w:type="paragraph" w:styleId="BodyText">
    <w:name w:val="Body Text"/>
    <w:basedOn w:val="Default"/>
    <w:next w:val="Default"/>
    <w:link w:val="BodyTextChar"/>
    <w:uiPriority w:val="99"/>
    <w:rsid w:val="00B7435B"/>
    <w:rPr>
      <w:rFonts w:ascii="Arial" w:hAnsi="Arial" w:cs="Arial"/>
      <w:color w:val="auto"/>
    </w:rPr>
  </w:style>
  <w:style w:type="character" w:customStyle="1" w:styleId="BodyTextChar">
    <w:name w:val="Body Text Char"/>
    <w:basedOn w:val="DefaultParagraphFont"/>
    <w:link w:val="BodyText"/>
    <w:uiPriority w:val="99"/>
    <w:rsid w:val="00B7435B"/>
    <w:rPr>
      <w:rFonts w:ascii="Arial" w:hAnsi="Arial" w:cs="Arial"/>
      <w:sz w:val="24"/>
      <w:szCs w:val="24"/>
      <w:lang w:val="en-AU"/>
    </w:rPr>
  </w:style>
  <w:style w:type="paragraph" w:styleId="NormalWeb">
    <w:name w:val="Normal (Web)"/>
    <w:basedOn w:val="Normal"/>
    <w:uiPriority w:val="99"/>
    <w:unhideWhenUsed/>
    <w:rsid w:val="007B30EA"/>
    <w:pPr>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1C5A35"/>
    <w:rPr>
      <w:color w:val="808080"/>
      <w:shd w:val="clear" w:color="auto" w:fill="E6E6E6"/>
    </w:rPr>
  </w:style>
  <w:style w:type="table" w:customStyle="1" w:styleId="GridTable4-Accent11">
    <w:name w:val="Grid Table 4 - Accent 11"/>
    <w:basedOn w:val="TableNormal"/>
    <w:uiPriority w:val="49"/>
    <w:rsid w:val="004D19B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EndnoteText">
    <w:name w:val="endnote text"/>
    <w:basedOn w:val="Normal"/>
    <w:link w:val="EndnoteTextChar"/>
    <w:uiPriority w:val="99"/>
    <w:semiHidden/>
    <w:unhideWhenUsed/>
    <w:rsid w:val="007C3D05"/>
    <w:rPr>
      <w:sz w:val="20"/>
      <w:szCs w:val="20"/>
    </w:rPr>
  </w:style>
  <w:style w:type="character" w:customStyle="1" w:styleId="EndnoteTextChar">
    <w:name w:val="Endnote Text Char"/>
    <w:basedOn w:val="DefaultParagraphFont"/>
    <w:link w:val="EndnoteText"/>
    <w:uiPriority w:val="99"/>
    <w:semiHidden/>
    <w:rsid w:val="007C3D05"/>
    <w:rPr>
      <w:sz w:val="20"/>
      <w:szCs w:val="20"/>
      <w:lang w:val="en-AU"/>
    </w:rPr>
  </w:style>
  <w:style w:type="character" w:styleId="EndnoteReference">
    <w:name w:val="endnote reference"/>
    <w:basedOn w:val="DefaultParagraphFont"/>
    <w:uiPriority w:val="99"/>
    <w:semiHidden/>
    <w:unhideWhenUsed/>
    <w:rsid w:val="007C3D05"/>
    <w:rPr>
      <w:vertAlign w:val="superscript"/>
    </w:rPr>
  </w:style>
  <w:style w:type="paragraph" w:styleId="ListNumber">
    <w:name w:val="List Number"/>
    <w:basedOn w:val="Default"/>
    <w:next w:val="Default"/>
    <w:uiPriority w:val="99"/>
    <w:rsid w:val="0063011F"/>
    <w:rPr>
      <w:rFonts w:ascii="Times New Roman" w:hAnsi="Times New Roman" w:cs="Times New Roman"/>
      <w:color w:val="auto"/>
    </w:rPr>
  </w:style>
  <w:style w:type="table" w:customStyle="1" w:styleId="GridTable4-Accent12">
    <w:name w:val="Grid Table 4 - Accent 12"/>
    <w:basedOn w:val="TableNormal"/>
    <w:uiPriority w:val="49"/>
    <w:rsid w:val="005D557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tgc">
    <w:name w:val="_tgc"/>
    <w:basedOn w:val="DefaultParagraphFont"/>
    <w:rsid w:val="005F54CE"/>
  </w:style>
  <w:style w:type="paragraph" w:styleId="Revision">
    <w:name w:val="Revision"/>
    <w:hidden/>
    <w:uiPriority w:val="99"/>
    <w:semiHidden/>
    <w:rsid w:val="000330A7"/>
    <w:pPr>
      <w:spacing w:after="0" w:line="240" w:lineRule="auto"/>
    </w:pPr>
    <w:rPr>
      <w:sz w:val="23"/>
      <w:lang w:val="en-AU"/>
    </w:rPr>
  </w:style>
  <w:style w:type="table" w:customStyle="1" w:styleId="GridTable4-Accent111">
    <w:name w:val="Grid Table 4 - Accent 111"/>
    <w:basedOn w:val="TableNormal"/>
    <w:uiPriority w:val="49"/>
    <w:rsid w:val="00162B6C"/>
    <w:pPr>
      <w:spacing w:after="0" w:line="240" w:lineRule="auto"/>
    </w:p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y0nh2b">
    <w:name w:val="y0nh2b"/>
    <w:basedOn w:val="DefaultParagraphFont"/>
    <w:rsid w:val="00FC3C7E"/>
  </w:style>
  <w:style w:type="paragraph" w:customStyle="1" w:styleId="BodyA">
    <w:name w:val="Body A"/>
    <w:rsid w:val="003305C0"/>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US"/>
    </w:rPr>
  </w:style>
  <w:style w:type="table" w:customStyle="1" w:styleId="TableGrid1">
    <w:name w:val="Table Grid1"/>
    <w:basedOn w:val="TableNormal"/>
    <w:next w:val="TableGrid"/>
    <w:uiPriority w:val="59"/>
    <w:rsid w:val="00E6784B"/>
    <w:pPr>
      <w:spacing w:after="0" w:line="240" w:lineRule="auto"/>
    </w:pPr>
    <w:rPr>
      <w:rFonts w:eastAsiaTheme="minorHAnsi"/>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85393"/>
    <w:pPr>
      <w:spacing w:after="0" w:line="240" w:lineRule="auto"/>
    </w:pPr>
    <w:rPr>
      <w:rFonts w:eastAsiaTheme="minorHAnsi"/>
      <w:lang w:val="en-N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ED3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238">
      <w:bodyDiv w:val="1"/>
      <w:marLeft w:val="0"/>
      <w:marRight w:val="0"/>
      <w:marTop w:val="0"/>
      <w:marBottom w:val="0"/>
      <w:divBdr>
        <w:top w:val="none" w:sz="0" w:space="0" w:color="auto"/>
        <w:left w:val="none" w:sz="0" w:space="0" w:color="auto"/>
        <w:bottom w:val="none" w:sz="0" w:space="0" w:color="auto"/>
        <w:right w:val="none" w:sz="0" w:space="0" w:color="auto"/>
      </w:divBdr>
    </w:div>
    <w:div w:id="33359896">
      <w:bodyDiv w:val="1"/>
      <w:marLeft w:val="0"/>
      <w:marRight w:val="0"/>
      <w:marTop w:val="0"/>
      <w:marBottom w:val="0"/>
      <w:divBdr>
        <w:top w:val="none" w:sz="0" w:space="0" w:color="auto"/>
        <w:left w:val="none" w:sz="0" w:space="0" w:color="auto"/>
        <w:bottom w:val="none" w:sz="0" w:space="0" w:color="auto"/>
        <w:right w:val="none" w:sz="0" w:space="0" w:color="auto"/>
      </w:divBdr>
    </w:div>
    <w:div w:id="129329018">
      <w:bodyDiv w:val="1"/>
      <w:marLeft w:val="0"/>
      <w:marRight w:val="0"/>
      <w:marTop w:val="0"/>
      <w:marBottom w:val="0"/>
      <w:divBdr>
        <w:top w:val="none" w:sz="0" w:space="0" w:color="auto"/>
        <w:left w:val="none" w:sz="0" w:space="0" w:color="auto"/>
        <w:bottom w:val="none" w:sz="0" w:space="0" w:color="auto"/>
        <w:right w:val="none" w:sz="0" w:space="0" w:color="auto"/>
      </w:divBdr>
    </w:div>
    <w:div w:id="168300018">
      <w:bodyDiv w:val="1"/>
      <w:marLeft w:val="0"/>
      <w:marRight w:val="0"/>
      <w:marTop w:val="0"/>
      <w:marBottom w:val="0"/>
      <w:divBdr>
        <w:top w:val="none" w:sz="0" w:space="0" w:color="auto"/>
        <w:left w:val="none" w:sz="0" w:space="0" w:color="auto"/>
        <w:bottom w:val="none" w:sz="0" w:space="0" w:color="auto"/>
        <w:right w:val="none" w:sz="0" w:space="0" w:color="auto"/>
      </w:divBdr>
    </w:div>
    <w:div w:id="185289356">
      <w:bodyDiv w:val="1"/>
      <w:marLeft w:val="0"/>
      <w:marRight w:val="0"/>
      <w:marTop w:val="0"/>
      <w:marBottom w:val="0"/>
      <w:divBdr>
        <w:top w:val="none" w:sz="0" w:space="0" w:color="auto"/>
        <w:left w:val="none" w:sz="0" w:space="0" w:color="auto"/>
        <w:bottom w:val="none" w:sz="0" w:space="0" w:color="auto"/>
        <w:right w:val="none" w:sz="0" w:space="0" w:color="auto"/>
      </w:divBdr>
    </w:div>
    <w:div w:id="243033041">
      <w:bodyDiv w:val="1"/>
      <w:marLeft w:val="0"/>
      <w:marRight w:val="0"/>
      <w:marTop w:val="0"/>
      <w:marBottom w:val="0"/>
      <w:divBdr>
        <w:top w:val="none" w:sz="0" w:space="0" w:color="auto"/>
        <w:left w:val="none" w:sz="0" w:space="0" w:color="auto"/>
        <w:bottom w:val="none" w:sz="0" w:space="0" w:color="auto"/>
        <w:right w:val="none" w:sz="0" w:space="0" w:color="auto"/>
      </w:divBdr>
    </w:div>
    <w:div w:id="259064890">
      <w:bodyDiv w:val="1"/>
      <w:marLeft w:val="0"/>
      <w:marRight w:val="0"/>
      <w:marTop w:val="0"/>
      <w:marBottom w:val="0"/>
      <w:divBdr>
        <w:top w:val="none" w:sz="0" w:space="0" w:color="auto"/>
        <w:left w:val="none" w:sz="0" w:space="0" w:color="auto"/>
        <w:bottom w:val="none" w:sz="0" w:space="0" w:color="auto"/>
        <w:right w:val="none" w:sz="0" w:space="0" w:color="auto"/>
      </w:divBdr>
    </w:div>
    <w:div w:id="317269287">
      <w:bodyDiv w:val="1"/>
      <w:marLeft w:val="0"/>
      <w:marRight w:val="0"/>
      <w:marTop w:val="0"/>
      <w:marBottom w:val="0"/>
      <w:divBdr>
        <w:top w:val="none" w:sz="0" w:space="0" w:color="auto"/>
        <w:left w:val="none" w:sz="0" w:space="0" w:color="auto"/>
        <w:bottom w:val="none" w:sz="0" w:space="0" w:color="auto"/>
        <w:right w:val="none" w:sz="0" w:space="0" w:color="auto"/>
      </w:divBdr>
    </w:div>
    <w:div w:id="386300784">
      <w:bodyDiv w:val="1"/>
      <w:marLeft w:val="0"/>
      <w:marRight w:val="0"/>
      <w:marTop w:val="0"/>
      <w:marBottom w:val="0"/>
      <w:divBdr>
        <w:top w:val="none" w:sz="0" w:space="0" w:color="auto"/>
        <w:left w:val="none" w:sz="0" w:space="0" w:color="auto"/>
        <w:bottom w:val="none" w:sz="0" w:space="0" w:color="auto"/>
        <w:right w:val="none" w:sz="0" w:space="0" w:color="auto"/>
      </w:divBdr>
    </w:div>
    <w:div w:id="388193053">
      <w:bodyDiv w:val="1"/>
      <w:marLeft w:val="0"/>
      <w:marRight w:val="0"/>
      <w:marTop w:val="0"/>
      <w:marBottom w:val="0"/>
      <w:divBdr>
        <w:top w:val="none" w:sz="0" w:space="0" w:color="auto"/>
        <w:left w:val="none" w:sz="0" w:space="0" w:color="auto"/>
        <w:bottom w:val="none" w:sz="0" w:space="0" w:color="auto"/>
        <w:right w:val="none" w:sz="0" w:space="0" w:color="auto"/>
      </w:divBdr>
    </w:div>
    <w:div w:id="604381795">
      <w:bodyDiv w:val="1"/>
      <w:marLeft w:val="0"/>
      <w:marRight w:val="0"/>
      <w:marTop w:val="0"/>
      <w:marBottom w:val="0"/>
      <w:divBdr>
        <w:top w:val="none" w:sz="0" w:space="0" w:color="auto"/>
        <w:left w:val="none" w:sz="0" w:space="0" w:color="auto"/>
        <w:bottom w:val="none" w:sz="0" w:space="0" w:color="auto"/>
        <w:right w:val="none" w:sz="0" w:space="0" w:color="auto"/>
      </w:divBdr>
    </w:div>
    <w:div w:id="703678965">
      <w:bodyDiv w:val="1"/>
      <w:marLeft w:val="0"/>
      <w:marRight w:val="0"/>
      <w:marTop w:val="0"/>
      <w:marBottom w:val="0"/>
      <w:divBdr>
        <w:top w:val="none" w:sz="0" w:space="0" w:color="auto"/>
        <w:left w:val="none" w:sz="0" w:space="0" w:color="auto"/>
        <w:bottom w:val="none" w:sz="0" w:space="0" w:color="auto"/>
        <w:right w:val="none" w:sz="0" w:space="0" w:color="auto"/>
      </w:divBdr>
    </w:div>
    <w:div w:id="762454942">
      <w:bodyDiv w:val="1"/>
      <w:marLeft w:val="0"/>
      <w:marRight w:val="0"/>
      <w:marTop w:val="0"/>
      <w:marBottom w:val="0"/>
      <w:divBdr>
        <w:top w:val="none" w:sz="0" w:space="0" w:color="auto"/>
        <w:left w:val="none" w:sz="0" w:space="0" w:color="auto"/>
        <w:bottom w:val="none" w:sz="0" w:space="0" w:color="auto"/>
        <w:right w:val="none" w:sz="0" w:space="0" w:color="auto"/>
      </w:divBdr>
    </w:div>
    <w:div w:id="781145886">
      <w:bodyDiv w:val="1"/>
      <w:marLeft w:val="0"/>
      <w:marRight w:val="0"/>
      <w:marTop w:val="0"/>
      <w:marBottom w:val="0"/>
      <w:divBdr>
        <w:top w:val="none" w:sz="0" w:space="0" w:color="auto"/>
        <w:left w:val="none" w:sz="0" w:space="0" w:color="auto"/>
        <w:bottom w:val="none" w:sz="0" w:space="0" w:color="auto"/>
        <w:right w:val="none" w:sz="0" w:space="0" w:color="auto"/>
      </w:divBdr>
    </w:div>
    <w:div w:id="789544507">
      <w:bodyDiv w:val="1"/>
      <w:marLeft w:val="0"/>
      <w:marRight w:val="0"/>
      <w:marTop w:val="0"/>
      <w:marBottom w:val="0"/>
      <w:divBdr>
        <w:top w:val="none" w:sz="0" w:space="0" w:color="auto"/>
        <w:left w:val="none" w:sz="0" w:space="0" w:color="auto"/>
        <w:bottom w:val="none" w:sz="0" w:space="0" w:color="auto"/>
        <w:right w:val="none" w:sz="0" w:space="0" w:color="auto"/>
      </w:divBdr>
    </w:div>
    <w:div w:id="845942299">
      <w:bodyDiv w:val="1"/>
      <w:marLeft w:val="0"/>
      <w:marRight w:val="0"/>
      <w:marTop w:val="0"/>
      <w:marBottom w:val="0"/>
      <w:divBdr>
        <w:top w:val="none" w:sz="0" w:space="0" w:color="auto"/>
        <w:left w:val="none" w:sz="0" w:space="0" w:color="auto"/>
        <w:bottom w:val="none" w:sz="0" w:space="0" w:color="auto"/>
        <w:right w:val="none" w:sz="0" w:space="0" w:color="auto"/>
      </w:divBdr>
    </w:div>
    <w:div w:id="882787790">
      <w:bodyDiv w:val="1"/>
      <w:marLeft w:val="0"/>
      <w:marRight w:val="0"/>
      <w:marTop w:val="0"/>
      <w:marBottom w:val="0"/>
      <w:divBdr>
        <w:top w:val="none" w:sz="0" w:space="0" w:color="auto"/>
        <w:left w:val="none" w:sz="0" w:space="0" w:color="auto"/>
        <w:bottom w:val="none" w:sz="0" w:space="0" w:color="auto"/>
        <w:right w:val="none" w:sz="0" w:space="0" w:color="auto"/>
      </w:divBdr>
    </w:div>
    <w:div w:id="952327146">
      <w:bodyDiv w:val="1"/>
      <w:marLeft w:val="0"/>
      <w:marRight w:val="0"/>
      <w:marTop w:val="0"/>
      <w:marBottom w:val="0"/>
      <w:divBdr>
        <w:top w:val="none" w:sz="0" w:space="0" w:color="auto"/>
        <w:left w:val="none" w:sz="0" w:space="0" w:color="auto"/>
        <w:bottom w:val="none" w:sz="0" w:space="0" w:color="auto"/>
        <w:right w:val="none" w:sz="0" w:space="0" w:color="auto"/>
      </w:divBdr>
    </w:div>
    <w:div w:id="963736075">
      <w:bodyDiv w:val="1"/>
      <w:marLeft w:val="0"/>
      <w:marRight w:val="0"/>
      <w:marTop w:val="0"/>
      <w:marBottom w:val="0"/>
      <w:divBdr>
        <w:top w:val="none" w:sz="0" w:space="0" w:color="auto"/>
        <w:left w:val="none" w:sz="0" w:space="0" w:color="auto"/>
        <w:bottom w:val="none" w:sz="0" w:space="0" w:color="auto"/>
        <w:right w:val="none" w:sz="0" w:space="0" w:color="auto"/>
      </w:divBdr>
    </w:div>
    <w:div w:id="974336672">
      <w:bodyDiv w:val="1"/>
      <w:marLeft w:val="0"/>
      <w:marRight w:val="0"/>
      <w:marTop w:val="0"/>
      <w:marBottom w:val="0"/>
      <w:divBdr>
        <w:top w:val="none" w:sz="0" w:space="0" w:color="auto"/>
        <w:left w:val="none" w:sz="0" w:space="0" w:color="auto"/>
        <w:bottom w:val="none" w:sz="0" w:space="0" w:color="auto"/>
        <w:right w:val="none" w:sz="0" w:space="0" w:color="auto"/>
      </w:divBdr>
    </w:div>
    <w:div w:id="1014913882">
      <w:bodyDiv w:val="1"/>
      <w:marLeft w:val="0"/>
      <w:marRight w:val="0"/>
      <w:marTop w:val="0"/>
      <w:marBottom w:val="0"/>
      <w:divBdr>
        <w:top w:val="none" w:sz="0" w:space="0" w:color="auto"/>
        <w:left w:val="none" w:sz="0" w:space="0" w:color="auto"/>
        <w:bottom w:val="none" w:sz="0" w:space="0" w:color="auto"/>
        <w:right w:val="none" w:sz="0" w:space="0" w:color="auto"/>
      </w:divBdr>
    </w:div>
    <w:div w:id="1030256243">
      <w:bodyDiv w:val="1"/>
      <w:marLeft w:val="0"/>
      <w:marRight w:val="0"/>
      <w:marTop w:val="0"/>
      <w:marBottom w:val="0"/>
      <w:divBdr>
        <w:top w:val="none" w:sz="0" w:space="0" w:color="auto"/>
        <w:left w:val="none" w:sz="0" w:space="0" w:color="auto"/>
        <w:bottom w:val="none" w:sz="0" w:space="0" w:color="auto"/>
        <w:right w:val="none" w:sz="0" w:space="0" w:color="auto"/>
      </w:divBdr>
    </w:div>
    <w:div w:id="1083065000">
      <w:bodyDiv w:val="1"/>
      <w:marLeft w:val="0"/>
      <w:marRight w:val="0"/>
      <w:marTop w:val="0"/>
      <w:marBottom w:val="0"/>
      <w:divBdr>
        <w:top w:val="none" w:sz="0" w:space="0" w:color="auto"/>
        <w:left w:val="none" w:sz="0" w:space="0" w:color="auto"/>
        <w:bottom w:val="none" w:sz="0" w:space="0" w:color="auto"/>
        <w:right w:val="none" w:sz="0" w:space="0" w:color="auto"/>
      </w:divBdr>
    </w:div>
    <w:div w:id="1085802656">
      <w:bodyDiv w:val="1"/>
      <w:marLeft w:val="0"/>
      <w:marRight w:val="0"/>
      <w:marTop w:val="0"/>
      <w:marBottom w:val="0"/>
      <w:divBdr>
        <w:top w:val="none" w:sz="0" w:space="0" w:color="auto"/>
        <w:left w:val="none" w:sz="0" w:space="0" w:color="auto"/>
        <w:bottom w:val="none" w:sz="0" w:space="0" w:color="auto"/>
        <w:right w:val="none" w:sz="0" w:space="0" w:color="auto"/>
      </w:divBdr>
    </w:div>
    <w:div w:id="1099909790">
      <w:bodyDiv w:val="1"/>
      <w:marLeft w:val="0"/>
      <w:marRight w:val="0"/>
      <w:marTop w:val="0"/>
      <w:marBottom w:val="0"/>
      <w:divBdr>
        <w:top w:val="none" w:sz="0" w:space="0" w:color="auto"/>
        <w:left w:val="none" w:sz="0" w:space="0" w:color="auto"/>
        <w:bottom w:val="none" w:sz="0" w:space="0" w:color="auto"/>
        <w:right w:val="none" w:sz="0" w:space="0" w:color="auto"/>
      </w:divBdr>
    </w:div>
    <w:div w:id="1115448013">
      <w:bodyDiv w:val="1"/>
      <w:marLeft w:val="0"/>
      <w:marRight w:val="0"/>
      <w:marTop w:val="0"/>
      <w:marBottom w:val="0"/>
      <w:divBdr>
        <w:top w:val="none" w:sz="0" w:space="0" w:color="auto"/>
        <w:left w:val="none" w:sz="0" w:space="0" w:color="auto"/>
        <w:bottom w:val="none" w:sz="0" w:space="0" w:color="auto"/>
        <w:right w:val="none" w:sz="0" w:space="0" w:color="auto"/>
      </w:divBdr>
    </w:div>
    <w:div w:id="1147011685">
      <w:bodyDiv w:val="1"/>
      <w:marLeft w:val="0"/>
      <w:marRight w:val="0"/>
      <w:marTop w:val="0"/>
      <w:marBottom w:val="0"/>
      <w:divBdr>
        <w:top w:val="none" w:sz="0" w:space="0" w:color="auto"/>
        <w:left w:val="none" w:sz="0" w:space="0" w:color="auto"/>
        <w:bottom w:val="none" w:sz="0" w:space="0" w:color="auto"/>
        <w:right w:val="none" w:sz="0" w:space="0" w:color="auto"/>
      </w:divBdr>
    </w:div>
    <w:div w:id="1253128474">
      <w:bodyDiv w:val="1"/>
      <w:marLeft w:val="0"/>
      <w:marRight w:val="0"/>
      <w:marTop w:val="0"/>
      <w:marBottom w:val="0"/>
      <w:divBdr>
        <w:top w:val="none" w:sz="0" w:space="0" w:color="auto"/>
        <w:left w:val="none" w:sz="0" w:space="0" w:color="auto"/>
        <w:bottom w:val="none" w:sz="0" w:space="0" w:color="auto"/>
        <w:right w:val="none" w:sz="0" w:space="0" w:color="auto"/>
      </w:divBdr>
    </w:div>
    <w:div w:id="1283804846">
      <w:bodyDiv w:val="1"/>
      <w:marLeft w:val="0"/>
      <w:marRight w:val="0"/>
      <w:marTop w:val="0"/>
      <w:marBottom w:val="0"/>
      <w:divBdr>
        <w:top w:val="none" w:sz="0" w:space="0" w:color="auto"/>
        <w:left w:val="none" w:sz="0" w:space="0" w:color="auto"/>
        <w:bottom w:val="none" w:sz="0" w:space="0" w:color="auto"/>
        <w:right w:val="none" w:sz="0" w:space="0" w:color="auto"/>
      </w:divBdr>
    </w:div>
    <w:div w:id="1349984502">
      <w:bodyDiv w:val="1"/>
      <w:marLeft w:val="0"/>
      <w:marRight w:val="0"/>
      <w:marTop w:val="0"/>
      <w:marBottom w:val="0"/>
      <w:divBdr>
        <w:top w:val="none" w:sz="0" w:space="0" w:color="auto"/>
        <w:left w:val="none" w:sz="0" w:space="0" w:color="auto"/>
        <w:bottom w:val="none" w:sz="0" w:space="0" w:color="auto"/>
        <w:right w:val="none" w:sz="0" w:space="0" w:color="auto"/>
      </w:divBdr>
    </w:div>
    <w:div w:id="1388188091">
      <w:bodyDiv w:val="1"/>
      <w:marLeft w:val="0"/>
      <w:marRight w:val="0"/>
      <w:marTop w:val="0"/>
      <w:marBottom w:val="0"/>
      <w:divBdr>
        <w:top w:val="none" w:sz="0" w:space="0" w:color="auto"/>
        <w:left w:val="none" w:sz="0" w:space="0" w:color="auto"/>
        <w:bottom w:val="none" w:sz="0" w:space="0" w:color="auto"/>
        <w:right w:val="none" w:sz="0" w:space="0" w:color="auto"/>
      </w:divBdr>
    </w:div>
    <w:div w:id="1458403893">
      <w:bodyDiv w:val="1"/>
      <w:marLeft w:val="0"/>
      <w:marRight w:val="0"/>
      <w:marTop w:val="0"/>
      <w:marBottom w:val="0"/>
      <w:divBdr>
        <w:top w:val="none" w:sz="0" w:space="0" w:color="auto"/>
        <w:left w:val="none" w:sz="0" w:space="0" w:color="auto"/>
        <w:bottom w:val="none" w:sz="0" w:space="0" w:color="auto"/>
        <w:right w:val="none" w:sz="0" w:space="0" w:color="auto"/>
      </w:divBdr>
    </w:div>
    <w:div w:id="1484159388">
      <w:bodyDiv w:val="1"/>
      <w:marLeft w:val="0"/>
      <w:marRight w:val="0"/>
      <w:marTop w:val="0"/>
      <w:marBottom w:val="0"/>
      <w:divBdr>
        <w:top w:val="none" w:sz="0" w:space="0" w:color="auto"/>
        <w:left w:val="none" w:sz="0" w:space="0" w:color="auto"/>
        <w:bottom w:val="none" w:sz="0" w:space="0" w:color="auto"/>
        <w:right w:val="none" w:sz="0" w:space="0" w:color="auto"/>
      </w:divBdr>
      <w:divsChild>
        <w:div w:id="4676627">
          <w:marLeft w:val="547"/>
          <w:marRight w:val="0"/>
          <w:marTop w:val="0"/>
          <w:marBottom w:val="0"/>
          <w:divBdr>
            <w:top w:val="none" w:sz="0" w:space="0" w:color="auto"/>
            <w:left w:val="none" w:sz="0" w:space="0" w:color="auto"/>
            <w:bottom w:val="none" w:sz="0" w:space="0" w:color="auto"/>
            <w:right w:val="none" w:sz="0" w:space="0" w:color="auto"/>
          </w:divBdr>
        </w:div>
        <w:div w:id="1657759671">
          <w:marLeft w:val="547"/>
          <w:marRight w:val="0"/>
          <w:marTop w:val="0"/>
          <w:marBottom w:val="0"/>
          <w:divBdr>
            <w:top w:val="none" w:sz="0" w:space="0" w:color="auto"/>
            <w:left w:val="none" w:sz="0" w:space="0" w:color="auto"/>
            <w:bottom w:val="none" w:sz="0" w:space="0" w:color="auto"/>
            <w:right w:val="none" w:sz="0" w:space="0" w:color="auto"/>
          </w:divBdr>
        </w:div>
      </w:divsChild>
    </w:div>
    <w:div w:id="1497457768">
      <w:bodyDiv w:val="1"/>
      <w:marLeft w:val="0"/>
      <w:marRight w:val="0"/>
      <w:marTop w:val="0"/>
      <w:marBottom w:val="0"/>
      <w:divBdr>
        <w:top w:val="none" w:sz="0" w:space="0" w:color="auto"/>
        <w:left w:val="none" w:sz="0" w:space="0" w:color="auto"/>
        <w:bottom w:val="none" w:sz="0" w:space="0" w:color="auto"/>
        <w:right w:val="none" w:sz="0" w:space="0" w:color="auto"/>
      </w:divBdr>
    </w:div>
    <w:div w:id="1526020104">
      <w:bodyDiv w:val="1"/>
      <w:marLeft w:val="0"/>
      <w:marRight w:val="0"/>
      <w:marTop w:val="0"/>
      <w:marBottom w:val="0"/>
      <w:divBdr>
        <w:top w:val="none" w:sz="0" w:space="0" w:color="auto"/>
        <w:left w:val="none" w:sz="0" w:space="0" w:color="auto"/>
        <w:bottom w:val="none" w:sz="0" w:space="0" w:color="auto"/>
        <w:right w:val="none" w:sz="0" w:space="0" w:color="auto"/>
      </w:divBdr>
    </w:div>
    <w:div w:id="1531529502">
      <w:bodyDiv w:val="1"/>
      <w:marLeft w:val="0"/>
      <w:marRight w:val="0"/>
      <w:marTop w:val="0"/>
      <w:marBottom w:val="0"/>
      <w:divBdr>
        <w:top w:val="none" w:sz="0" w:space="0" w:color="auto"/>
        <w:left w:val="none" w:sz="0" w:space="0" w:color="auto"/>
        <w:bottom w:val="none" w:sz="0" w:space="0" w:color="auto"/>
        <w:right w:val="none" w:sz="0" w:space="0" w:color="auto"/>
      </w:divBdr>
    </w:div>
    <w:div w:id="1607999369">
      <w:bodyDiv w:val="1"/>
      <w:marLeft w:val="0"/>
      <w:marRight w:val="0"/>
      <w:marTop w:val="0"/>
      <w:marBottom w:val="0"/>
      <w:divBdr>
        <w:top w:val="none" w:sz="0" w:space="0" w:color="auto"/>
        <w:left w:val="none" w:sz="0" w:space="0" w:color="auto"/>
        <w:bottom w:val="none" w:sz="0" w:space="0" w:color="auto"/>
        <w:right w:val="none" w:sz="0" w:space="0" w:color="auto"/>
      </w:divBdr>
    </w:div>
    <w:div w:id="1612129296">
      <w:bodyDiv w:val="1"/>
      <w:marLeft w:val="0"/>
      <w:marRight w:val="0"/>
      <w:marTop w:val="0"/>
      <w:marBottom w:val="0"/>
      <w:divBdr>
        <w:top w:val="none" w:sz="0" w:space="0" w:color="auto"/>
        <w:left w:val="none" w:sz="0" w:space="0" w:color="auto"/>
        <w:bottom w:val="none" w:sz="0" w:space="0" w:color="auto"/>
        <w:right w:val="none" w:sz="0" w:space="0" w:color="auto"/>
      </w:divBdr>
    </w:div>
    <w:div w:id="1630043106">
      <w:bodyDiv w:val="1"/>
      <w:marLeft w:val="0"/>
      <w:marRight w:val="0"/>
      <w:marTop w:val="0"/>
      <w:marBottom w:val="0"/>
      <w:divBdr>
        <w:top w:val="none" w:sz="0" w:space="0" w:color="auto"/>
        <w:left w:val="none" w:sz="0" w:space="0" w:color="auto"/>
        <w:bottom w:val="none" w:sz="0" w:space="0" w:color="auto"/>
        <w:right w:val="none" w:sz="0" w:space="0" w:color="auto"/>
      </w:divBdr>
      <w:divsChild>
        <w:div w:id="211385722">
          <w:marLeft w:val="576"/>
          <w:marRight w:val="0"/>
          <w:marTop w:val="360"/>
          <w:marBottom w:val="0"/>
          <w:divBdr>
            <w:top w:val="none" w:sz="0" w:space="0" w:color="auto"/>
            <w:left w:val="none" w:sz="0" w:space="0" w:color="auto"/>
            <w:bottom w:val="none" w:sz="0" w:space="0" w:color="auto"/>
            <w:right w:val="none" w:sz="0" w:space="0" w:color="auto"/>
          </w:divBdr>
        </w:div>
        <w:div w:id="533494525">
          <w:marLeft w:val="576"/>
          <w:marRight w:val="0"/>
          <w:marTop w:val="360"/>
          <w:marBottom w:val="0"/>
          <w:divBdr>
            <w:top w:val="none" w:sz="0" w:space="0" w:color="auto"/>
            <w:left w:val="none" w:sz="0" w:space="0" w:color="auto"/>
            <w:bottom w:val="none" w:sz="0" w:space="0" w:color="auto"/>
            <w:right w:val="none" w:sz="0" w:space="0" w:color="auto"/>
          </w:divBdr>
        </w:div>
        <w:div w:id="1461529870">
          <w:marLeft w:val="576"/>
          <w:marRight w:val="0"/>
          <w:marTop w:val="360"/>
          <w:marBottom w:val="0"/>
          <w:divBdr>
            <w:top w:val="none" w:sz="0" w:space="0" w:color="auto"/>
            <w:left w:val="none" w:sz="0" w:space="0" w:color="auto"/>
            <w:bottom w:val="none" w:sz="0" w:space="0" w:color="auto"/>
            <w:right w:val="none" w:sz="0" w:space="0" w:color="auto"/>
          </w:divBdr>
        </w:div>
        <w:div w:id="1620912051">
          <w:marLeft w:val="576"/>
          <w:marRight w:val="0"/>
          <w:marTop w:val="360"/>
          <w:marBottom w:val="0"/>
          <w:divBdr>
            <w:top w:val="none" w:sz="0" w:space="0" w:color="auto"/>
            <w:left w:val="none" w:sz="0" w:space="0" w:color="auto"/>
            <w:bottom w:val="none" w:sz="0" w:space="0" w:color="auto"/>
            <w:right w:val="none" w:sz="0" w:space="0" w:color="auto"/>
          </w:divBdr>
        </w:div>
      </w:divsChild>
    </w:div>
    <w:div w:id="1653871882">
      <w:bodyDiv w:val="1"/>
      <w:marLeft w:val="0"/>
      <w:marRight w:val="0"/>
      <w:marTop w:val="0"/>
      <w:marBottom w:val="0"/>
      <w:divBdr>
        <w:top w:val="none" w:sz="0" w:space="0" w:color="auto"/>
        <w:left w:val="none" w:sz="0" w:space="0" w:color="auto"/>
        <w:bottom w:val="none" w:sz="0" w:space="0" w:color="auto"/>
        <w:right w:val="none" w:sz="0" w:space="0" w:color="auto"/>
      </w:divBdr>
      <w:divsChild>
        <w:div w:id="1027100493">
          <w:marLeft w:val="0"/>
          <w:marRight w:val="0"/>
          <w:marTop w:val="0"/>
          <w:marBottom w:val="0"/>
          <w:divBdr>
            <w:top w:val="none" w:sz="0" w:space="0" w:color="auto"/>
            <w:left w:val="none" w:sz="0" w:space="0" w:color="auto"/>
            <w:bottom w:val="none" w:sz="0" w:space="0" w:color="auto"/>
            <w:right w:val="none" w:sz="0" w:space="0" w:color="auto"/>
          </w:divBdr>
        </w:div>
        <w:div w:id="1309285567">
          <w:marLeft w:val="0"/>
          <w:marRight w:val="0"/>
          <w:marTop w:val="0"/>
          <w:marBottom w:val="0"/>
          <w:divBdr>
            <w:top w:val="none" w:sz="0" w:space="0" w:color="auto"/>
            <w:left w:val="none" w:sz="0" w:space="0" w:color="auto"/>
            <w:bottom w:val="none" w:sz="0" w:space="0" w:color="auto"/>
            <w:right w:val="none" w:sz="0" w:space="0" w:color="auto"/>
          </w:divBdr>
        </w:div>
      </w:divsChild>
    </w:div>
    <w:div w:id="1656449068">
      <w:bodyDiv w:val="1"/>
      <w:marLeft w:val="0"/>
      <w:marRight w:val="0"/>
      <w:marTop w:val="0"/>
      <w:marBottom w:val="0"/>
      <w:divBdr>
        <w:top w:val="none" w:sz="0" w:space="0" w:color="auto"/>
        <w:left w:val="none" w:sz="0" w:space="0" w:color="auto"/>
        <w:bottom w:val="none" w:sz="0" w:space="0" w:color="auto"/>
        <w:right w:val="none" w:sz="0" w:space="0" w:color="auto"/>
      </w:divBdr>
    </w:div>
    <w:div w:id="1661082547">
      <w:bodyDiv w:val="1"/>
      <w:marLeft w:val="0"/>
      <w:marRight w:val="0"/>
      <w:marTop w:val="0"/>
      <w:marBottom w:val="0"/>
      <w:divBdr>
        <w:top w:val="none" w:sz="0" w:space="0" w:color="auto"/>
        <w:left w:val="none" w:sz="0" w:space="0" w:color="auto"/>
        <w:bottom w:val="none" w:sz="0" w:space="0" w:color="auto"/>
        <w:right w:val="none" w:sz="0" w:space="0" w:color="auto"/>
      </w:divBdr>
      <w:divsChild>
        <w:div w:id="1984771972">
          <w:marLeft w:val="0"/>
          <w:marRight w:val="0"/>
          <w:marTop w:val="0"/>
          <w:marBottom w:val="0"/>
          <w:divBdr>
            <w:top w:val="none" w:sz="0" w:space="0" w:color="auto"/>
            <w:left w:val="none" w:sz="0" w:space="0" w:color="auto"/>
            <w:bottom w:val="none" w:sz="0" w:space="0" w:color="auto"/>
            <w:right w:val="none" w:sz="0" w:space="0" w:color="auto"/>
          </w:divBdr>
        </w:div>
      </w:divsChild>
    </w:div>
    <w:div w:id="1665470014">
      <w:bodyDiv w:val="1"/>
      <w:marLeft w:val="0"/>
      <w:marRight w:val="0"/>
      <w:marTop w:val="0"/>
      <w:marBottom w:val="0"/>
      <w:divBdr>
        <w:top w:val="none" w:sz="0" w:space="0" w:color="auto"/>
        <w:left w:val="none" w:sz="0" w:space="0" w:color="auto"/>
        <w:bottom w:val="none" w:sz="0" w:space="0" w:color="auto"/>
        <w:right w:val="none" w:sz="0" w:space="0" w:color="auto"/>
      </w:divBdr>
    </w:div>
    <w:div w:id="1680304852">
      <w:bodyDiv w:val="1"/>
      <w:marLeft w:val="0"/>
      <w:marRight w:val="0"/>
      <w:marTop w:val="0"/>
      <w:marBottom w:val="0"/>
      <w:divBdr>
        <w:top w:val="none" w:sz="0" w:space="0" w:color="auto"/>
        <w:left w:val="none" w:sz="0" w:space="0" w:color="auto"/>
        <w:bottom w:val="none" w:sz="0" w:space="0" w:color="auto"/>
        <w:right w:val="none" w:sz="0" w:space="0" w:color="auto"/>
      </w:divBdr>
    </w:div>
    <w:div w:id="1724791356">
      <w:bodyDiv w:val="1"/>
      <w:marLeft w:val="0"/>
      <w:marRight w:val="0"/>
      <w:marTop w:val="0"/>
      <w:marBottom w:val="0"/>
      <w:divBdr>
        <w:top w:val="none" w:sz="0" w:space="0" w:color="auto"/>
        <w:left w:val="none" w:sz="0" w:space="0" w:color="auto"/>
        <w:bottom w:val="none" w:sz="0" w:space="0" w:color="auto"/>
        <w:right w:val="none" w:sz="0" w:space="0" w:color="auto"/>
      </w:divBdr>
    </w:div>
    <w:div w:id="1790973054">
      <w:bodyDiv w:val="1"/>
      <w:marLeft w:val="0"/>
      <w:marRight w:val="0"/>
      <w:marTop w:val="0"/>
      <w:marBottom w:val="0"/>
      <w:divBdr>
        <w:top w:val="none" w:sz="0" w:space="0" w:color="auto"/>
        <w:left w:val="none" w:sz="0" w:space="0" w:color="auto"/>
        <w:bottom w:val="none" w:sz="0" w:space="0" w:color="auto"/>
        <w:right w:val="none" w:sz="0" w:space="0" w:color="auto"/>
      </w:divBdr>
    </w:div>
    <w:div w:id="1848910158">
      <w:bodyDiv w:val="1"/>
      <w:marLeft w:val="0"/>
      <w:marRight w:val="0"/>
      <w:marTop w:val="0"/>
      <w:marBottom w:val="0"/>
      <w:divBdr>
        <w:top w:val="none" w:sz="0" w:space="0" w:color="auto"/>
        <w:left w:val="none" w:sz="0" w:space="0" w:color="auto"/>
        <w:bottom w:val="none" w:sz="0" w:space="0" w:color="auto"/>
        <w:right w:val="none" w:sz="0" w:space="0" w:color="auto"/>
      </w:divBdr>
    </w:div>
    <w:div w:id="1994018148">
      <w:bodyDiv w:val="1"/>
      <w:marLeft w:val="0"/>
      <w:marRight w:val="0"/>
      <w:marTop w:val="0"/>
      <w:marBottom w:val="0"/>
      <w:divBdr>
        <w:top w:val="none" w:sz="0" w:space="0" w:color="auto"/>
        <w:left w:val="none" w:sz="0" w:space="0" w:color="auto"/>
        <w:bottom w:val="none" w:sz="0" w:space="0" w:color="auto"/>
        <w:right w:val="none" w:sz="0" w:space="0" w:color="auto"/>
      </w:divBdr>
    </w:div>
    <w:div w:id="1995210082">
      <w:bodyDiv w:val="1"/>
      <w:marLeft w:val="0"/>
      <w:marRight w:val="0"/>
      <w:marTop w:val="0"/>
      <w:marBottom w:val="0"/>
      <w:divBdr>
        <w:top w:val="none" w:sz="0" w:space="0" w:color="auto"/>
        <w:left w:val="none" w:sz="0" w:space="0" w:color="auto"/>
        <w:bottom w:val="none" w:sz="0" w:space="0" w:color="auto"/>
        <w:right w:val="none" w:sz="0" w:space="0" w:color="auto"/>
      </w:divBdr>
    </w:div>
    <w:div w:id="2015453956">
      <w:bodyDiv w:val="1"/>
      <w:marLeft w:val="0"/>
      <w:marRight w:val="0"/>
      <w:marTop w:val="0"/>
      <w:marBottom w:val="0"/>
      <w:divBdr>
        <w:top w:val="none" w:sz="0" w:space="0" w:color="auto"/>
        <w:left w:val="none" w:sz="0" w:space="0" w:color="auto"/>
        <w:bottom w:val="none" w:sz="0" w:space="0" w:color="auto"/>
        <w:right w:val="none" w:sz="0" w:space="0" w:color="auto"/>
      </w:divBdr>
    </w:div>
    <w:div w:id="2024815251">
      <w:bodyDiv w:val="1"/>
      <w:marLeft w:val="0"/>
      <w:marRight w:val="0"/>
      <w:marTop w:val="0"/>
      <w:marBottom w:val="0"/>
      <w:divBdr>
        <w:top w:val="none" w:sz="0" w:space="0" w:color="auto"/>
        <w:left w:val="none" w:sz="0" w:space="0" w:color="auto"/>
        <w:bottom w:val="none" w:sz="0" w:space="0" w:color="auto"/>
        <w:right w:val="none" w:sz="0" w:space="0" w:color="auto"/>
      </w:divBdr>
    </w:div>
    <w:div w:id="2038848651">
      <w:bodyDiv w:val="1"/>
      <w:marLeft w:val="0"/>
      <w:marRight w:val="0"/>
      <w:marTop w:val="0"/>
      <w:marBottom w:val="0"/>
      <w:divBdr>
        <w:top w:val="none" w:sz="0" w:space="0" w:color="auto"/>
        <w:left w:val="none" w:sz="0" w:space="0" w:color="auto"/>
        <w:bottom w:val="none" w:sz="0" w:space="0" w:color="auto"/>
        <w:right w:val="none" w:sz="0" w:space="0" w:color="auto"/>
      </w:divBdr>
    </w:div>
    <w:div w:id="2059090834">
      <w:bodyDiv w:val="1"/>
      <w:marLeft w:val="0"/>
      <w:marRight w:val="0"/>
      <w:marTop w:val="0"/>
      <w:marBottom w:val="0"/>
      <w:divBdr>
        <w:top w:val="none" w:sz="0" w:space="0" w:color="auto"/>
        <w:left w:val="none" w:sz="0" w:space="0" w:color="auto"/>
        <w:bottom w:val="none" w:sz="0" w:space="0" w:color="auto"/>
        <w:right w:val="none" w:sz="0" w:space="0" w:color="auto"/>
      </w:divBdr>
    </w:div>
    <w:div w:id="2090537578">
      <w:bodyDiv w:val="1"/>
      <w:marLeft w:val="0"/>
      <w:marRight w:val="0"/>
      <w:marTop w:val="0"/>
      <w:marBottom w:val="0"/>
      <w:divBdr>
        <w:top w:val="none" w:sz="0" w:space="0" w:color="auto"/>
        <w:left w:val="none" w:sz="0" w:space="0" w:color="auto"/>
        <w:bottom w:val="none" w:sz="0" w:space="0" w:color="auto"/>
        <w:right w:val="none" w:sz="0" w:space="0" w:color="auto"/>
      </w:divBdr>
    </w:div>
    <w:div w:id="211493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edcourt.gov.au/pjsi/resources/toolkits" TargetMode="External"/><Relationship Id="rId18" Type="http://schemas.openxmlformats.org/officeDocument/2006/relationships/hyperlink" Target="http://www.fedcourt.gov.au/pjsi/resources/toolkits"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fedcourt.gov.au/pjsi/resources/toolkits" TargetMode="External"/><Relationship Id="rId17" Type="http://schemas.openxmlformats.org/officeDocument/2006/relationships/hyperlink" Target="http://www.fedcourt.gov.au/pjsi/resources/toolkits"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7.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renz\AppData\Roaming\Microsoft\Templates\Report%20design%20(blank).dotx"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customXml/itemProps2.xml><?xml version="1.0" encoding="utf-8"?>
<ds:datastoreItem xmlns:ds="http://schemas.openxmlformats.org/officeDocument/2006/customXml" ds:itemID="{31D400FC-5DE7-4169-88DB-D63FFE66B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684</TotalTime>
  <Pages>33</Pages>
  <Words>4801</Words>
  <Characters>27370</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32107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dc:creator>
  <cp:lastModifiedBy>Madeline Price</cp:lastModifiedBy>
  <cp:revision>140</cp:revision>
  <cp:lastPrinted>2019-07-02T00:45:00Z</cp:lastPrinted>
  <dcterms:created xsi:type="dcterms:W3CDTF">2019-05-23T02:57:00Z</dcterms:created>
  <dcterms:modified xsi:type="dcterms:W3CDTF">2019-08-08T00:35:00Z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