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9E259" w14:textId="3976620B" w:rsidR="00B31DE5" w:rsidRPr="00B45A8B" w:rsidRDefault="00F81E3D" w:rsidP="00050FA9">
      <w:pPr>
        <w:pStyle w:val="Heading2"/>
        <w:jc w:val="center"/>
        <w:rPr>
          <w:rFonts w:ascii="Arial Narrow" w:hAnsi="Arial Narrow" w:cs="Arial"/>
          <w:caps/>
          <w:sz w:val="28"/>
          <w:szCs w:val="20"/>
        </w:rPr>
      </w:pPr>
      <w:bookmarkStart w:id="0" w:name="_Toc276912475"/>
      <w:bookmarkStart w:id="1" w:name="_Toc276912529"/>
      <w:bookmarkStart w:id="2" w:name="_Toc276912831"/>
      <w:r w:rsidRPr="00B45A8B">
        <w:rPr>
          <w:rFonts w:ascii="Arial Narrow" w:hAnsi="Arial Narrow" w:cs="Arial"/>
          <w:sz w:val="28"/>
          <w:szCs w:val="20"/>
        </w:rPr>
        <w:t>Programme Executive Committee Meeting</w:t>
      </w:r>
      <w:bookmarkEnd w:id="0"/>
      <w:bookmarkEnd w:id="1"/>
      <w:bookmarkEnd w:id="2"/>
      <w:r w:rsidR="005547A7" w:rsidRPr="00B45A8B">
        <w:rPr>
          <w:rFonts w:ascii="Arial Narrow" w:hAnsi="Arial Narrow" w:cs="Arial"/>
          <w:sz w:val="28"/>
          <w:szCs w:val="20"/>
        </w:rPr>
        <w:t xml:space="preserve"> -</w:t>
      </w:r>
      <w:r w:rsidR="002A440D" w:rsidRPr="00B45A8B">
        <w:rPr>
          <w:rFonts w:ascii="Arial Narrow" w:hAnsi="Arial Narrow" w:cs="Arial"/>
          <w:sz w:val="28"/>
          <w:szCs w:val="20"/>
        </w:rPr>
        <w:t xml:space="preserve"> </w:t>
      </w:r>
      <w:r w:rsidR="005547A7" w:rsidRPr="00B45A8B">
        <w:rPr>
          <w:rFonts w:ascii="Arial Narrow" w:hAnsi="Arial Narrow" w:cs="Arial"/>
          <w:sz w:val="28"/>
          <w:szCs w:val="20"/>
        </w:rPr>
        <w:t>Resolutions</w:t>
      </w:r>
    </w:p>
    <w:p w14:paraId="716D528F" w14:textId="2B93AAB1" w:rsidR="00B31DE5" w:rsidRPr="00B45A8B" w:rsidRDefault="0080056A" w:rsidP="00A968BF">
      <w:pPr>
        <w:spacing w:before="120"/>
        <w:jc w:val="center"/>
        <w:rPr>
          <w:rFonts w:ascii="Arial Narrow" w:hAnsi="Arial Narrow" w:cs="Arial"/>
          <w:i/>
          <w:sz w:val="26"/>
          <w:szCs w:val="20"/>
        </w:rPr>
      </w:pPr>
      <w:r w:rsidRPr="00B45A8B">
        <w:rPr>
          <w:rFonts w:ascii="Arial Narrow" w:hAnsi="Arial Narrow" w:cs="Arial"/>
          <w:i/>
          <w:sz w:val="26"/>
          <w:szCs w:val="20"/>
        </w:rPr>
        <w:t>2</w:t>
      </w:r>
      <w:r w:rsidR="009D3434" w:rsidRPr="00B45A8B">
        <w:rPr>
          <w:rFonts w:ascii="Arial Narrow" w:hAnsi="Arial Narrow" w:cs="Arial"/>
          <w:i/>
          <w:sz w:val="26"/>
          <w:szCs w:val="20"/>
        </w:rPr>
        <w:t>3</w:t>
      </w:r>
      <w:r w:rsidRPr="00B45A8B">
        <w:rPr>
          <w:rFonts w:ascii="Arial Narrow" w:hAnsi="Arial Narrow" w:cs="Arial"/>
          <w:i/>
          <w:sz w:val="26"/>
          <w:szCs w:val="20"/>
        </w:rPr>
        <w:t>-2</w:t>
      </w:r>
      <w:r w:rsidR="009D3434" w:rsidRPr="00B45A8B">
        <w:rPr>
          <w:rFonts w:ascii="Arial Narrow" w:hAnsi="Arial Narrow" w:cs="Arial"/>
          <w:i/>
          <w:sz w:val="26"/>
          <w:szCs w:val="20"/>
        </w:rPr>
        <w:t>4</w:t>
      </w:r>
      <w:r w:rsidR="001F166D" w:rsidRPr="00B45A8B">
        <w:rPr>
          <w:rFonts w:ascii="Arial Narrow" w:hAnsi="Arial Narrow" w:cs="Arial"/>
          <w:i/>
          <w:sz w:val="26"/>
          <w:szCs w:val="20"/>
        </w:rPr>
        <w:t xml:space="preserve"> </w:t>
      </w:r>
      <w:r w:rsidR="00B05D16" w:rsidRPr="00B45A8B">
        <w:rPr>
          <w:rFonts w:ascii="Arial Narrow" w:hAnsi="Arial Narrow" w:cs="Arial"/>
          <w:i/>
          <w:sz w:val="26"/>
          <w:szCs w:val="20"/>
        </w:rPr>
        <w:t>April</w:t>
      </w:r>
      <w:r w:rsidR="00B056A1" w:rsidRPr="00B45A8B">
        <w:rPr>
          <w:rFonts w:ascii="Arial Narrow" w:hAnsi="Arial Narrow" w:cs="Arial"/>
          <w:i/>
          <w:sz w:val="26"/>
          <w:szCs w:val="20"/>
        </w:rPr>
        <w:t xml:space="preserve">, </w:t>
      </w:r>
      <w:r w:rsidR="001C69D9" w:rsidRPr="00B45A8B">
        <w:rPr>
          <w:rFonts w:ascii="Arial Narrow" w:hAnsi="Arial Narrow" w:cs="Arial"/>
          <w:i/>
          <w:sz w:val="26"/>
          <w:szCs w:val="20"/>
        </w:rPr>
        <w:t>201</w:t>
      </w:r>
      <w:r w:rsidR="00B05D16" w:rsidRPr="00B45A8B">
        <w:rPr>
          <w:rFonts w:ascii="Arial Narrow" w:hAnsi="Arial Narrow" w:cs="Arial"/>
          <w:i/>
          <w:sz w:val="26"/>
          <w:szCs w:val="20"/>
        </w:rPr>
        <w:t>5</w:t>
      </w:r>
      <w:r w:rsidR="001C69D9" w:rsidRPr="00B45A8B">
        <w:rPr>
          <w:rFonts w:ascii="Arial Narrow" w:hAnsi="Arial Narrow" w:cs="Arial"/>
          <w:i/>
          <w:sz w:val="26"/>
          <w:szCs w:val="20"/>
        </w:rPr>
        <w:t xml:space="preserve"> </w:t>
      </w:r>
      <w:r w:rsidR="005547A7" w:rsidRPr="00B45A8B">
        <w:rPr>
          <w:rFonts w:ascii="Arial Narrow" w:hAnsi="Arial Narrow" w:cs="Arial"/>
          <w:i/>
          <w:sz w:val="26"/>
          <w:szCs w:val="20"/>
        </w:rPr>
        <w:t xml:space="preserve">- </w:t>
      </w:r>
      <w:r w:rsidR="00B05D16" w:rsidRPr="00B45A8B">
        <w:rPr>
          <w:rFonts w:ascii="Arial Narrow" w:hAnsi="Arial Narrow" w:cs="Arial"/>
          <w:i/>
          <w:sz w:val="26"/>
          <w:szCs w:val="20"/>
        </w:rPr>
        <w:t>Apia</w:t>
      </w:r>
      <w:r w:rsidR="005547A7" w:rsidRPr="00B45A8B">
        <w:rPr>
          <w:rFonts w:ascii="Arial Narrow" w:hAnsi="Arial Narrow" w:cs="Arial"/>
          <w:i/>
          <w:sz w:val="26"/>
          <w:szCs w:val="20"/>
        </w:rPr>
        <w:t xml:space="preserve">, </w:t>
      </w:r>
      <w:r w:rsidR="00B05D16" w:rsidRPr="00B45A8B">
        <w:rPr>
          <w:rFonts w:ascii="Arial Narrow" w:hAnsi="Arial Narrow" w:cs="Arial"/>
          <w:i/>
          <w:sz w:val="26"/>
          <w:szCs w:val="20"/>
        </w:rPr>
        <w:t>Samoa</w:t>
      </w:r>
    </w:p>
    <w:p w14:paraId="0A053D2D" w14:textId="77777777" w:rsidR="002A440D" w:rsidRPr="00B45A8B" w:rsidRDefault="002A440D" w:rsidP="002903C3">
      <w:pPr>
        <w:rPr>
          <w:rFonts w:ascii="Arial Narrow" w:hAnsi="Arial Narrow" w:cs="Arial"/>
          <w:sz w:val="30"/>
        </w:rPr>
      </w:pPr>
    </w:p>
    <w:p w14:paraId="785CB7F8" w14:textId="04C09FC7" w:rsidR="00A84867" w:rsidRPr="00B45A8B" w:rsidRDefault="00A84867" w:rsidP="00A84867">
      <w:pPr>
        <w:rPr>
          <w:rFonts w:ascii="Arial Narrow" w:hAnsi="Arial Narrow" w:cs="Arial"/>
          <w:caps/>
          <w:szCs w:val="23"/>
        </w:rPr>
      </w:pPr>
      <w:r w:rsidRPr="00B45A8B">
        <w:rPr>
          <w:rFonts w:ascii="Arial Narrow" w:hAnsi="Arial Narrow"/>
          <w:szCs w:val="23"/>
        </w:rPr>
        <w:t xml:space="preserve">The PEC resolved the following matters during the </w:t>
      </w:r>
      <w:r w:rsidR="00830551" w:rsidRPr="00B45A8B">
        <w:rPr>
          <w:rFonts w:ascii="Arial Narrow" w:hAnsi="Arial Narrow"/>
          <w:szCs w:val="23"/>
        </w:rPr>
        <w:t>Tenth (Final)</w:t>
      </w:r>
      <w:r w:rsidRPr="00B45A8B">
        <w:rPr>
          <w:rFonts w:ascii="Arial Narrow" w:hAnsi="Arial Narrow"/>
          <w:szCs w:val="23"/>
        </w:rPr>
        <w:t xml:space="preserve"> PJDP Phase 2 </w:t>
      </w:r>
      <w:r w:rsidRPr="00B45A8B">
        <w:rPr>
          <w:rFonts w:ascii="Arial Narrow" w:hAnsi="Arial Narrow" w:cs="Arial"/>
          <w:szCs w:val="23"/>
        </w:rPr>
        <w:t>Programme Executive Committee Meeting</w:t>
      </w:r>
      <w:r w:rsidRPr="00B45A8B">
        <w:rPr>
          <w:rFonts w:ascii="Arial Narrow" w:hAnsi="Arial Narrow" w:cs="Arial"/>
          <w:caps/>
          <w:szCs w:val="23"/>
        </w:rPr>
        <w:t xml:space="preserve"> </w:t>
      </w:r>
      <w:r w:rsidRPr="00B45A8B">
        <w:rPr>
          <w:rFonts w:ascii="Arial Narrow" w:hAnsi="Arial Narrow" w:cs="Arial"/>
          <w:szCs w:val="23"/>
        </w:rPr>
        <w:t xml:space="preserve">in </w:t>
      </w:r>
      <w:r w:rsidR="00830551" w:rsidRPr="00B45A8B">
        <w:rPr>
          <w:rFonts w:ascii="Arial Narrow" w:hAnsi="Arial Narrow" w:cs="Arial"/>
          <w:szCs w:val="23"/>
        </w:rPr>
        <w:t>Apia</w:t>
      </w:r>
      <w:r w:rsidRPr="00B45A8B">
        <w:rPr>
          <w:rFonts w:ascii="Arial Narrow" w:hAnsi="Arial Narrow" w:cs="Arial"/>
          <w:szCs w:val="23"/>
        </w:rPr>
        <w:t xml:space="preserve">, </w:t>
      </w:r>
      <w:r w:rsidR="00830551" w:rsidRPr="00B45A8B">
        <w:rPr>
          <w:rFonts w:ascii="Arial Narrow" w:hAnsi="Arial Narrow" w:cs="Arial"/>
          <w:szCs w:val="23"/>
        </w:rPr>
        <w:t xml:space="preserve">Samoa </w:t>
      </w:r>
      <w:r w:rsidRPr="00B45A8B">
        <w:rPr>
          <w:rFonts w:ascii="Arial Narrow" w:hAnsi="Arial Narrow" w:cs="Arial"/>
          <w:szCs w:val="23"/>
        </w:rPr>
        <w:t>(</w:t>
      </w:r>
      <w:r w:rsidR="00847FBD" w:rsidRPr="00B45A8B">
        <w:rPr>
          <w:rFonts w:ascii="Arial Narrow" w:hAnsi="Arial Narrow" w:cs="Arial"/>
          <w:szCs w:val="23"/>
        </w:rPr>
        <w:t>23</w:t>
      </w:r>
      <w:r w:rsidRPr="00B45A8B">
        <w:rPr>
          <w:rFonts w:ascii="Arial Narrow" w:hAnsi="Arial Narrow" w:cs="Arial"/>
          <w:szCs w:val="23"/>
        </w:rPr>
        <w:t>-</w:t>
      </w:r>
      <w:r w:rsidR="00847FBD" w:rsidRPr="00B45A8B">
        <w:rPr>
          <w:rFonts w:ascii="Arial Narrow" w:hAnsi="Arial Narrow" w:cs="Arial"/>
          <w:szCs w:val="23"/>
        </w:rPr>
        <w:t xml:space="preserve">24 </w:t>
      </w:r>
      <w:r w:rsidR="00830551" w:rsidRPr="00B45A8B">
        <w:rPr>
          <w:rFonts w:ascii="Arial Narrow" w:hAnsi="Arial Narrow" w:cs="Arial"/>
          <w:szCs w:val="23"/>
        </w:rPr>
        <w:t>April</w:t>
      </w:r>
      <w:r w:rsidRPr="00B45A8B">
        <w:rPr>
          <w:rFonts w:ascii="Arial Narrow" w:hAnsi="Arial Narrow" w:cs="Arial"/>
          <w:szCs w:val="23"/>
        </w:rPr>
        <w:t>, 201</w:t>
      </w:r>
      <w:r w:rsidR="00830551" w:rsidRPr="00B45A8B">
        <w:rPr>
          <w:rFonts w:ascii="Arial Narrow" w:hAnsi="Arial Narrow" w:cs="Arial"/>
          <w:szCs w:val="23"/>
        </w:rPr>
        <w:t>5</w:t>
      </w:r>
      <w:r w:rsidRPr="00B45A8B">
        <w:rPr>
          <w:rFonts w:ascii="Arial Narrow" w:hAnsi="Arial Narrow" w:cs="Arial"/>
          <w:szCs w:val="23"/>
        </w:rPr>
        <w:t>):</w:t>
      </w:r>
      <w:r w:rsidRPr="00B45A8B">
        <w:rPr>
          <w:rFonts w:ascii="Arial Narrow" w:hAnsi="Arial Narrow"/>
          <w:szCs w:val="23"/>
        </w:rPr>
        <w:t xml:space="preserve"> </w:t>
      </w:r>
    </w:p>
    <w:p w14:paraId="180AAB5E" w14:textId="77777777" w:rsidR="00A84867" w:rsidRPr="00B45A8B" w:rsidRDefault="00A84867" w:rsidP="00A84867">
      <w:pPr>
        <w:rPr>
          <w:rFonts w:ascii="Arial Narrow" w:hAnsi="Arial Narrow"/>
          <w:szCs w:val="23"/>
        </w:rPr>
      </w:pPr>
    </w:p>
    <w:p w14:paraId="6C5CFBCE" w14:textId="77777777" w:rsidR="00A84867" w:rsidRPr="00B45A8B" w:rsidRDefault="00A84867" w:rsidP="00A84867">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
          <w:bCs/>
          <w:i/>
          <w:iCs/>
          <w:szCs w:val="23"/>
          <w:lang w:eastAsia="en-AU"/>
        </w:rPr>
        <w:t>Resolution 1:</w:t>
      </w:r>
      <w:r w:rsidRPr="00B45A8B">
        <w:rPr>
          <w:rFonts w:ascii="Arial Narrow" w:eastAsia="Times New Roman" w:hAnsi="Arial Narrow" w:cs="Arial"/>
          <w:bCs/>
          <w:i/>
          <w:iCs/>
          <w:szCs w:val="23"/>
          <w:lang w:eastAsia="en-AU"/>
        </w:rPr>
        <w:t xml:space="preserve"> </w:t>
      </w:r>
      <w:r w:rsidRPr="00B45A8B">
        <w:rPr>
          <w:rFonts w:ascii="Arial Narrow" w:eastAsia="Times New Roman" w:hAnsi="Arial Narrow" w:cs="Arial"/>
          <w:b/>
          <w:bCs/>
          <w:i/>
          <w:iCs/>
          <w:szCs w:val="23"/>
          <w:lang w:eastAsia="en-AU"/>
        </w:rPr>
        <w:t xml:space="preserve"> </w:t>
      </w:r>
    </w:p>
    <w:p w14:paraId="5DE2153E" w14:textId="4CE8FCEB" w:rsidR="00A84867" w:rsidRPr="00B45A8B" w:rsidRDefault="00847FBD" w:rsidP="00A84867">
      <w:pPr>
        <w:rPr>
          <w:rFonts w:ascii="Arial Narrow" w:hAnsi="Arial Narrow"/>
          <w:szCs w:val="23"/>
          <w:lang w:val="en-GB"/>
        </w:rPr>
      </w:pPr>
      <w:r w:rsidRPr="00B45A8B">
        <w:rPr>
          <w:rFonts w:ascii="Arial Narrow" w:hAnsi="Arial Narrow"/>
          <w:szCs w:val="23"/>
        </w:rPr>
        <w:t>The PEC</w:t>
      </w:r>
      <w:r w:rsidRPr="00B45A8B">
        <w:rPr>
          <w:rFonts w:ascii="Arial Narrow" w:hAnsi="Arial Narrow"/>
          <w:b/>
          <w:i/>
          <w:szCs w:val="23"/>
          <w:lang w:val="en-GB"/>
        </w:rPr>
        <w:t xml:space="preserve"> endorses</w:t>
      </w:r>
      <w:r w:rsidRPr="00B45A8B">
        <w:rPr>
          <w:rFonts w:ascii="Arial Narrow" w:hAnsi="Arial Narrow"/>
          <w:szCs w:val="23"/>
          <w:lang w:val="en-GB"/>
        </w:rPr>
        <w:t xml:space="preserve"> the</w:t>
      </w:r>
      <w:r w:rsidR="005B406F" w:rsidRPr="00B45A8B">
        <w:rPr>
          <w:rFonts w:ascii="Arial Narrow" w:hAnsi="Arial Narrow"/>
          <w:szCs w:val="23"/>
          <w:lang w:val="en-GB"/>
        </w:rPr>
        <w:t xml:space="preserve"> MSC’s </w:t>
      </w:r>
      <w:r w:rsidR="00830551" w:rsidRPr="00B45A8B">
        <w:rPr>
          <w:rFonts w:ascii="Arial Narrow" w:hAnsi="Arial Narrow"/>
          <w:szCs w:val="23"/>
          <w:lang w:val="en-GB"/>
        </w:rPr>
        <w:t>Programme Completion Report</w:t>
      </w:r>
      <w:r w:rsidR="00CF7F53" w:rsidRPr="00B45A8B">
        <w:rPr>
          <w:rFonts w:ascii="Arial Narrow" w:hAnsi="Arial Narrow"/>
          <w:szCs w:val="23"/>
          <w:lang w:val="en-GB"/>
        </w:rPr>
        <w:t xml:space="preserve"> and requests the MSC to submit </w:t>
      </w:r>
      <w:r w:rsidR="00452C97" w:rsidRPr="00B45A8B">
        <w:rPr>
          <w:rFonts w:ascii="Arial Narrow" w:hAnsi="Arial Narrow"/>
          <w:szCs w:val="23"/>
          <w:lang w:val="en-GB"/>
        </w:rPr>
        <w:t xml:space="preserve">this </w:t>
      </w:r>
      <w:r w:rsidR="00CF7F53" w:rsidRPr="00B45A8B">
        <w:rPr>
          <w:rFonts w:ascii="Arial Narrow" w:hAnsi="Arial Narrow"/>
          <w:szCs w:val="23"/>
          <w:lang w:val="en-GB"/>
        </w:rPr>
        <w:t>directly to the New Zealand Minister of Foreign Affairs</w:t>
      </w:r>
      <w:r w:rsidR="005B406F" w:rsidRPr="00B45A8B">
        <w:rPr>
          <w:rFonts w:ascii="Arial Narrow" w:hAnsi="Arial Narrow"/>
          <w:szCs w:val="23"/>
          <w:lang w:val="en-GB"/>
        </w:rPr>
        <w:t>.</w:t>
      </w:r>
    </w:p>
    <w:p w14:paraId="3040A539" w14:textId="77777777" w:rsidR="00847FBD" w:rsidRPr="00B45A8B" w:rsidRDefault="00847FBD" w:rsidP="00A84867">
      <w:pPr>
        <w:rPr>
          <w:rFonts w:ascii="Arial Narrow" w:hAnsi="Arial Narrow"/>
          <w:szCs w:val="23"/>
          <w:lang w:val="en-GB"/>
        </w:rPr>
      </w:pPr>
    </w:p>
    <w:p w14:paraId="4555C609" w14:textId="77777777" w:rsidR="00A84867" w:rsidRPr="00B45A8B" w:rsidRDefault="00A84867" w:rsidP="00A84867">
      <w:pPr>
        <w:spacing w:before="120" w:after="60"/>
        <w:rPr>
          <w:rFonts w:ascii="Arial Narrow" w:hAnsi="Arial Narrow"/>
          <w:b/>
          <w:i/>
          <w:szCs w:val="23"/>
        </w:rPr>
      </w:pPr>
      <w:r w:rsidRPr="00B45A8B">
        <w:rPr>
          <w:rFonts w:ascii="Arial Narrow" w:hAnsi="Arial Narrow"/>
          <w:b/>
          <w:i/>
          <w:szCs w:val="23"/>
        </w:rPr>
        <w:t xml:space="preserve">Resolution 2:  </w:t>
      </w:r>
    </w:p>
    <w:p w14:paraId="0AFDADB8" w14:textId="456EBEAC" w:rsidR="00472EE9" w:rsidRPr="00B45A8B" w:rsidRDefault="00830551" w:rsidP="00830551">
      <w:pPr>
        <w:keepNext/>
        <w:spacing w:before="120" w:after="60"/>
        <w:outlineLvl w:val="1"/>
        <w:rPr>
          <w:rFonts w:ascii="Arial Narrow" w:hAnsi="Arial Narrow"/>
          <w:szCs w:val="23"/>
          <w:lang w:val="en-GB"/>
        </w:rPr>
      </w:pPr>
      <w:r w:rsidRPr="00B45A8B">
        <w:rPr>
          <w:rFonts w:ascii="Arial Narrow" w:hAnsi="Arial Narrow"/>
          <w:szCs w:val="23"/>
        </w:rPr>
        <w:t>The PEC</w:t>
      </w:r>
      <w:r w:rsidRPr="00B45A8B">
        <w:rPr>
          <w:rFonts w:ascii="Arial Narrow" w:hAnsi="Arial Narrow"/>
          <w:b/>
          <w:i/>
          <w:szCs w:val="23"/>
          <w:lang w:val="en-GB"/>
        </w:rPr>
        <w:t xml:space="preserve"> noted </w:t>
      </w:r>
      <w:r w:rsidRPr="00B45A8B">
        <w:rPr>
          <w:rFonts w:ascii="Arial Narrow" w:hAnsi="Arial Narrow"/>
          <w:szCs w:val="23"/>
          <w:lang w:val="en-GB"/>
        </w:rPr>
        <w:t>the ‘</w:t>
      </w:r>
      <w:r w:rsidR="00711641" w:rsidRPr="00B45A8B">
        <w:rPr>
          <w:rFonts w:ascii="Arial Narrow" w:hAnsi="Arial Narrow"/>
          <w:szCs w:val="23"/>
          <w:lang w:val="en-GB"/>
        </w:rPr>
        <w:t>Justices’ Recommendations’</w:t>
      </w:r>
      <w:r w:rsidRPr="00B45A8B">
        <w:rPr>
          <w:rFonts w:ascii="Arial Narrow" w:hAnsi="Arial Narrow"/>
          <w:szCs w:val="23"/>
          <w:lang w:val="en-GB"/>
        </w:rPr>
        <w:t xml:space="preserve"> (attached in</w:t>
      </w:r>
      <w:r w:rsidR="00B45A8B">
        <w:rPr>
          <w:rFonts w:ascii="Arial Narrow" w:hAnsi="Arial Narrow"/>
          <w:szCs w:val="23"/>
          <w:lang w:val="en-GB"/>
        </w:rPr>
        <w:t xml:space="preserve"> the</w:t>
      </w:r>
      <w:r w:rsidRPr="00B45A8B">
        <w:rPr>
          <w:rFonts w:ascii="Arial Narrow" w:hAnsi="Arial Narrow"/>
          <w:szCs w:val="23"/>
          <w:lang w:val="en-GB"/>
        </w:rPr>
        <w:t xml:space="preserve"> </w:t>
      </w:r>
      <w:r w:rsidRPr="00B45A8B">
        <w:rPr>
          <w:rFonts w:ascii="Arial Narrow" w:hAnsi="Arial Narrow"/>
          <w:b/>
          <w:i/>
          <w:szCs w:val="23"/>
          <w:lang w:val="en-GB"/>
        </w:rPr>
        <w:t>Annex</w:t>
      </w:r>
      <w:r w:rsidRPr="00B45A8B">
        <w:rPr>
          <w:rFonts w:ascii="Arial Narrow" w:hAnsi="Arial Narrow"/>
          <w:szCs w:val="23"/>
          <w:lang w:val="en-GB"/>
        </w:rPr>
        <w:t>)</w:t>
      </w:r>
      <w:r w:rsidR="00E40A8B" w:rsidRPr="00B45A8B">
        <w:rPr>
          <w:rFonts w:ascii="Arial Narrow" w:hAnsi="Arial Narrow"/>
          <w:szCs w:val="23"/>
          <w:lang w:val="en-GB"/>
        </w:rPr>
        <w:t xml:space="preserve">.  The PEC </w:t>
      </w:r>
      <w:r w:rsidR="00E40A8B" w:rsidRPr="00B45A8B">
        <w:rPr>
          <w:rFonts w:ascii="Arial Narrow" w:hAnsi="Arial Narrow"/>
          <w:b/>
          <w:i/>
          <w:szCs w:val="23"/>
          <w:lang w:val="en-GB"/>
        </w:rPr>
        <w:t xml:space="preserve">endorsed </w:t>
      </w:r>
      <w:r w:rsidR="00E40A8B" w:rsidRPr="00B45A8B">
        <w:rPr>
          <w:rFonts w:ascii="Arial Narrow" w:hAnsi="Arial Narrow"/>
          <w:szCs w:val="23"/>
          <w:lang w:val="en-GB"/>
        </w:rPr>
        <w:t>all recommendations, excepting</w:t>
      </w:r>
      <w:r w:rsidR="00472EE9" w:rsidRPr="00B45A8B">
        <w:rPr>
          <w:rFonts w:ascii="Arial Narrow" w:hAnsi="Arial Narrow"/>
          <w:szCs w:val="23"/>
          <w:lang w:val="en-GB"/>
        </w:rPr>
        <w:t>:</w:t>
      </w:r>
    </w:p>
    <w:p w14:paraId="380FC14D" w14:textId="4FFB5B9D" w:rsidR="005A11CD" w:rsidRPr="00B45A8B" w:rsidRDefault="00E40A8B" w:rsidP="005A11CD">
      <w:pPr>
        <w:pStyle w:val="ListParagraph"/>
        <w:keepNext/>
        <w:numPr>
          <w:ilvl w:val="0"/>
          <w:numId w:val="38"/>
        </w:numPr>
        <w:spacing w:before="120" w:after="60"/>
        <w:outlineLvl w:val="1"/>
        <w:rPr>
          <w:rFonts w:ascii="Arial Narrow" w:hAnsi="Arial Narrow"/>
          <w:szCs w:val="23"/>
          <w:lang w:val="en-GB"/>
        </w:rPr>
      </w:pPr>
      <w:r w:rsidRPr="00B45A8B">
        <w:rPr>
          <w:rFonts w:ascii="Arial Narrow" w:hAnsi="Arial Narrow"/>
          <w:szCs w:val="23"/>
          <w:lang w:val="en-GB"/>
        </w:rPr>
        <w:t>‘</w:t>
      </w:r>
      <w:r w:rsidRPr="00B45A8B">
        <w:rPr>
          <w:rFonts w:ascii="Arial Narrow" w:hAnsi="Arial Narrow"/>
          <w:i/>
          <w:szCs w:val="23"/>
          <w:lang w:val="en-GB"/>
        </w:rPr>
        <w:t>Recommendation 3 b.</w:t>
      </w:r>
      <w:r w:rsidR="005A11CD" w:rsidRPr="00B45A8B">
        <w:rPr>
          <w:rFonts w:ascii="Arial Narrow" w:hAnsi="Arial Narrow"/>
          <w:szCs w:val="23"/>
          <w:lang w:val="en-GB"/>
        </w:rPr>
        <w:t>’:</w:t>
      </w:r>
      <w:r w:rsidRPr="00B45A8B">
        <w:rPr>
          <w:rFonts w:ascii="Arial Narrow" w:hAnsi="Arial Narrow"/>
          <w:szCs w:val="23"/>
          <w:lang w:val="en-GB"/>
        </w:rPr>
        <w:t xml:space="preserve">  Further to clarification received from MFAT with regards to future activities, this recommendation </w:t>
      </w:r>
      <w:r w:rsidR="00452C97" w:rsidRPr="00B45A8B">
        <w:rPr>
          <w:rFonts w:ascii="Arial Narrow" w:hAnsi="Arial Narrow"/>
          <w:szCs w:val="23"/>
          <w:lang w:val="en-GB"/>
        </w:rPr>
        <w:t xml:space="preserve">from Chief Justices </w:t>
      </w:r>
      <w:r w:rsidRPr="00B45A8B">
        <w:rPr>
          <w:rFonts w:ascii="Arial Narrow" w:hAnsi="Arial Narrow"/>
          <w:szCs w:val="23"/>
          <w:lang w:val="en-GB"/>
        </w:rPr>
        <w:t>should be re-cast as follows:</w:t>
      </w:r>
    </w:p>
    <w:p w14:paraId="1F9B93E3" w14:textId="77777777" w:rsidR="005A11CD" w:rsidRPr="00B45A8B" w:rsidRDefault="005A11CD" w:rsidP="005A11CD">
      <w:pPr>
        <w:pStyle w:val="ListParagraph"/>
        <w:keepNext/>
        <w:spacing w:before="120" w:after="60"/>
        <w:outlineLvl w:val="1"/>
        <w:rPr>
          <w:rFonts w:ascii="Arial Narrow" w:hAnsi="Arial Narrow"/>
          <w:sz w:val="9"/>
          <w:szCs w:val="23"/>
          <w:lang w:val="en-GB"/>
        </w:rPr>
      </w:pPr>
    </w:p>
    <w:p w14:paraId="6C0C6723" w14:textId="75F64C95" w:rsidR="00E40A8B" w:rsidRPr="00B45A8B" w:rsidRDefault="008B682A" w:rsidP="005A11CD">
      <w:pPr>
        <w:pStyle w:val="ListParagraph"/>
        <w:keepNext/>
        <w:spacing w:before="120" w:after="60"/>
        <w:ind w:left="993"/>
        <w:outlineLvl w:val="1"/>
        <w:rPr>
          <w:rFonts w:ascii="Arial Narrow" w:hAnsi="Arial Narrow"/>
          <w:szCs w:val="23"/>
          <w:lang w:val="en-GB"/>
        </w:rPr>
      </w:pPr>
      <w:r w:rsidRPr="00B45A8B">
        <w:rPr>
          <w:rFonts w:ascii="Arial Narrow" w:hAnsi="Arial Narrow"/>
          <w:i/>
          <w:szCs w:val="23"/>
        </w:rPr>
        <w:t xml:space="preserve">Funding for the </w:t>
      </w:r>
      <w:r w:rsidR="00E40A8B" w:rsidRPr="00B45A8B">
        <w:rPr>
          <w:rFonts w:ascii="Arial Narrow" w:hAnsi="Arial Narrow"/>
          <w:i/>
          <w:szCs w:val="23"/>
        </w:rPr>
        <w:t xml:space="preserve">planned regional </w:t>
      </w:r>
      <w:r w:rsidRPr="00B45A8B">
        <w:rPr>
          <w:rFonts w:ascii="Arial Narrow" w:hAnsi="Arial Narrow"/>
          <w:i/>
          <w:szCs w:val="23"/>
        </w:rPr>
        <w:t xml:space="preserve">Project Management Workshop may be reallocated to address the activity priorities for the Interim Plan period (1 July-31 December, 2015) as expressed by the </w:t>
      </w:r>
      <w:r w:rsidR="00E40A8B" w:rsidRPr="00B45A8B">
        <w:rPr>
          <w:rFonts w:ascii="Arial Narrow" w:hAnsi="Arial Narrow"/>
          <w:i/>
          <w:szCs w:val="23"/>
        </w:rPr>
        <w:t>Chief Justices</w:t>
      </w:r>
      <w:r w:rsidRPr="00B45A8B">
        <w:rPr>
          <w:rFonts w:ascii="Arial Narrow" w:hAnsi="Arial Narrow"/>
          <w:i/>
          <w:szCs w:val="23"/>
        </w:rPr>
        <w:t>’ Leadership Workshop</w:t>
      </w:r>
      <w:r w:rsidR="00E40A8B" w:rsidRPr="00B45A8B">
        <w:rPr>
          <w:rFonts w:ascii="Arial Narrow" w:hAnsi="Arial Narrow"/>
          <w:i/>
          <w:szCs w:val="23"/>
        </w:rPr>
        <w:t xml:space="preserve">.  Proposed </w:t>
      </w:r>
      <w:r w:rsidRPr="00B45A8B">
        <w:rPr>
          <w:rFonts w:ascii="Arial Narrow" w:hAnsi="Arial Narrow"/>
          <w:i/>
          <w:szCs w:val="23"/>
        </w:rPr>
        <w:t xml:space="preserve">changes will be subject to available funds and </w:t>
      </w:r>
      <w:r w:rsidR="00452C97" w:rsidRPr="00B45A8B">
        <w:rPr>
          <w:rFonts w:ascii="Arial Narrow" w:hAnsi="Arial Narrow"/>
          <w:i/>
          <w:szCs w:val="23"/>
        </w:rPr>
        <w:t>necessary contracting approvals</w:t>
      </w:r>
      <w:r w:rsidR="00E40A8B" w:rsidRPr="00B45A8B">
        <w:rPr>
          <w:rFonts w:ascii="Arial Narrow" w:hAnsi="Arial Narrow"/>
          <w:i/>
          <w:szCs w:val="23"/>
        </w:rPr>
        <w:t>.</w:t>
      </w:r>
    </w:p>
    <w:p w14:paraId="18553136" w14:textId="77777777" w:rsidR="00472EE9" w:rsidRPr="00B45A8B" w:rsidRDefault="00472EE9" w:rsidP="005A11CD">
      <w:pPr>
        <w:numPr>
          <w:ilvl w:val="0"/>
          <w:numId w:val="38"/>
        </w:numPr>
        <w:spacing w:before="120"/>
        <w:rPr>
          <w:rFonts w:ascii="Arial Narrow" w:hAnsi="Arial Narrow"/>
          <w:szCs w:val="23"/>
        </w:rPr>
      </w:pPr>
      <w:r w:rsidRPr="00B45A8B">
        <w:rPr>
          <w:rFonts w:ascii="Arial Narrow" w:hAnsi="Arial Narrow"/>
          <w:i/>
          <w:szCs w:val="23"/>
        </w:rPr>
        <w:t xml:space="preserve">Recommendation 4: </w:t>
      </w:r>
      <w:r w:rsidRPr="00B45A8B">
        <w:rPr>
          <w:rFonts w:ascii="Arial Narrow" w:hAnsi="Arial Narrow"/>
          <w:szCs w:val="23"/>
        </w:rPr>
        <w:t xml:space="preserve">to modify the letter of Chief Justices to Minister </w:t>
      </w:r>
      <w:proofErr w:type="spellStart"/>
      <w:r w:rsidRPr="00B45A8B">
        <w:rPr>
          <w:rFonts w:ascii="Arial Narrow" w:hAnsi="Arial Narrow"/>
          <w:szCs w:val="23"/>
        </w:rPr>
        <w:t>McCully</w:t>
      </w:r>
      <w:proofErr w:type="spellEnd"/>
      <w:r w:rsidRPr="00B45A8B">
        <w:rPr>
          <w:rFonts w:ascii="Arial Narrow" w:hAnsi="Arial Narrow"/>
          <w:szCs w:val="23"/>
        </w:rPr>
        <w:t xml:space="preserve"> to add the words:</w:t>
      </w:r>
    </w:p>
    <w:p w14:paraId="2E853366" w14:textId="77777777" w:rsidR="005A11CD" w:rsidRPr="00B45A8B" w:rsidRDefault="005A11CD" w:rsidP="005A11CD">
      <w:pPr>
        <w:rPr>
          <w:sz w:val="9"/>
        </w:rPr>
      </w:pPr>
    </w:p>
    <w:p w14:paraId="798E2143" w14:textId="0E90C712" w:rsidR="00691453" w:rsidRPr="00B45A8B" w:rsidRDefault="00691453" w:rsidP="00691453">
      <w:pPr>
        <w:ind w:left="993"/>
        <w:rPr>
          <w:rFonts w:ascii="Arial Narrow" w:hAnsi="Arial Narrow"/>
          <w:i/>
          <w:szCs w:val="23"/>
        </w:rPr>
      </w:pPr>
      <w:r w:rsidRPr="00B45A8B">
        <w:rPr>
          <w:rFonts w:ascii="Arial Narrow" w:hAnsi="Arial Narrow"/>
          <w:i/>
          <w:szCs w:val="23"/>
        </w:rPr>
        <w:t xml:space="preserve">‘As you know, PJDP ends in two months on 30 June 2015.  But we </w:t>
      </w:r>
      <w:r w:rsidR="002B1D8C" w:rsidRPr="00B45A8B">
        <w:rPr>
          <w:rFonts w:ascii="Arial Narrow" w:hAnsi="Arial Narrow"/>
          <w:i/>
          <w:szCs w:val="23"/>
        </w:rPr>
        <w:t xml:space="preserve">are anxious about the </w:t>
      </w:r>
      <w:r w:rsidR="0083120F" w:rsidRPr="00B45A8B">
        <w:rPr>
          <w:rFonts w:ascii="Arial Narrow" w:hAnsi="Arial Narrow"/>
          <w:i/>
          <w:szCs w:val="23"/>
        </w:rPr>
        <w:t>commencement</w:t>
      </w:r>
      <w:r w:rsidRPr="00B45A8B">
        <w:rPr>
          <w:rFonts w:ascii="Arial Narrow" w:hAnsi="Arial Narrow"/>
          <w:i/>
          <w:szCs w:val="23"/>
        </w:rPr>
        <w:t xml:space="preserve"> of </w:t>
      </w:r>
      <w:r w:rsidR="0083120F" w:rsidRPr="00B45A8B">
        <w:rPr>
          <w:rFonts w:ascii="Arial Narrow" w:hAnsi="Arial Narrow"/>
          <w:i/>
          <w:szCs w:val="23"/>
        </w:rPr>
        <w:t xml:space="preserve">the new project Pacific Judicial Strengthening Initiative </w:t>
      </w:r>
      <w:r w:rsidR="00112666" w:rsidRPr="00B45A8B">
        <w:rPr>
          <w:rFonts w:ascii="Arial Narrow" w:hAnsi="Arial Narrow"/>
          <w:i/>
          <w:szCs w:val="23"/>
        </w:rPr>
        <w:t>as a matter of urgency</w:t>
      </w:r>
      <w:r w:rsidRPr="00B45A8B">
        <w:rPr>
          <w:rFonts w:ascii="Arial Narrow" w:hAnsi="Arial Narrow"/>
          <w:i/>
          <w:szCs w:val="23"/>
        </w:rPr>
        <w:t>.’</w:t>
      </w:r>
    </w:p>
    <w:p w14:paraId="677EABA4" w14:textId="77777777" w:rsidR="00472EE9" w:rsidRPr="00B45A8B" w:rsidRDefault="00472EE9" w:rsidP="00F30422">
      <w:pPr>
        <w:rPr>
          <w:rFonts w:ascii="Arial Narrow" w:hAnsi="Arial Narrow"/>
          <w:szCs w:val="23"/>
        </w:rPr>
      </w:pPr>
    </w:p>
    <w:p w14:paraId="5860903E" w14:textId="7E172AC5" w:rsidR="00A84867" w:rsidRPr="00B45A8B" w:rsidRDefault="00A00959" w:rsidP="00A84867">
      <w:pPr>
        <w:spacing w:before="120" w:after="60"/>
        <w:rPr>
          <w:rFonts w:ascii="Arial Narrow" w:hAnsi="Arial Narrow"/>
          <w:b/>
          <w:i/>
          <w:szCs w:val="23"/>
        </w:rPr>
      </w:pPr>
      <w:r w:rsidRPr="00B45A8B">
        <w:rPr>
          <w:rFonts w:ascii="Arial Narrow" w:hAnsi="Arial Narrow"/>
          <w:b/>
          <w:i/>
          <w:szCs w:val="23"/>
        </w:rPr>
        <w:t>Resolution 3:</w:t>
      </w:r>
    </w:p>
    <w:p w14:paraId="12A48CCD" w14:textId="67291425" w:rsidR="00A84867" w:rsidRPr="00B45A8B" w:rsidRDefault="00A84867" w:rsidP="00847FBD">
      <w:pPr>
        <w:rPr>
          <w:rFonts w:ascii="Arial Narrow" w:hAnsi="Arial Narrow"/>
          <w:szCs w:val="23"/>
        </w:rPr>
      </w:pPr>
      <w:r w:rsidRPr="00B45A8B">
        <w:rPr>
          <w:rFonts w:ascii="Arial Narrow" w:hAnsi="Arial Narrow"/>
          <w:szCs w:val="23"/>
        </w:rPr>
        <w:t>The PEC</w:t>
      </w:r>
      <w:r w:rsidRPr="00B45A8B">
        <w:rPr>
          <w:rFonts w:ascii="Arial Narrow" w:hAnsi="Arial Narrow"/>
          <w:b/>
          <w:i/>
          <w:szCs w:val="23"/>
          <w:lang w:val="en-GB"/>
        </w:rPr>
        <w:t xml:space="preserve"> endorses</w:t>
      </w:r>
      <w:r w:rsidRPr="00B45A8B">
        <w:rPr>
          <w:rFonts w:ascii="Arial Narrow" w:hAnsi="Arial Narrow"/>
          <w:szCs w:val="23"/>
          <w:lang w:val="en-GB"/>
        </w:rPr>
        <w:t xml:space="preserve"> the </w:t>
      </w:r>
      <w:r w:rsidR="00E602A6" w:rsidRPr="00B45A8B">
        <w:rPr>
          <w:rFonts w:ascii="Arial Narrow" w:hAnsi="Arial Narrow"/>
          <w:szCs w:val="23"/>
          <w:lang w:val="en-GB"/>
        </w:rPr>
        <w:t>MSC</w:t>
      </w:r>
      <w:r w:rsidR="00711641" w:rsidRPr="00B45A8B">
        <w:rPr>
          <w:rFonts w:ascii="Arial Narrow" w:hAnsi="Arial Narrow"/>
          <w:szCs w:val="23"/>
          <w:lang w:val="en-GB"/>
        </w:rPr>
        <w:t>’s progress and budget report</w:t>
      </w:r>
      <w:r w:rsidR="00CF7F53" w:rsidRPr="00B45A8B">
        <w:rPr>
          <w:rFonts w:ascii="Arial Narrow" w:hAnsi="Arial Narrow"/>
          <w:szCs w:val="23"/>
          <w:lang w:val="en-GB"/>
        </w:rPr>
        <w:t>s</w:t>
      </w:r>
      <w:r w:rsidR="00150E70" w:rsidRPr="00B45A8B">
        <w:rPr>
          <w:rFonts w:ascii="Arial Narrow" w:hAnsi="Arial Narrow"/>
          <w:szCs w:val="23"/>
          <w:lang w:val="en-GB"/>
        </w:rPr>
        <w:t>.</w:t>
      </w:r>
    </w:p>
    <w:p w14:paraId="4DBA4CAB" w14:textId="77777777" w:rsidR="00A84867" w:rsidRPr="00B45A8B" w:rsidRDefault="00A84867" w:rsidP="00A84867">
      <w:pPr>
        <w:rPr>
          <w:rFonts w:ascii="Arial Narrow" w:hAnsi="Arial Narrow"/>
          <w:szCs w:val="23"/>
          <w:lang w:val="en-GB"/>
        </w:rPr>
      </w:pPr>
    </w:p>
    <w:p w14:paraId="52451F27" w14:textId="36F9A4E1" w:rsidR="00830551" w:rsidRPr="00B45A8B" w:rsidRDefault="00830551" w:rsidP="00830551">
      <w:pPr>
        <w:rPr>
          <w:rFonts w:ascii="Arial Narrow" w:hAnsi="Arial Narrow"/>
          <w:szCs w:val="23"/>
          <w:lang w:val="en-GB"/>
        </w:rPr>
      </w:pPr>
      <w:r w:rsidRPr="00B45A8B">
        <w:rPr>
          <w:rFonts w:ascii="Arial Narrow" w:hAnsi="Arial Narrow"/>
          <w:szCs w:val="23"/>
        </w:rPr>
        <w:t>The PEC</w:t>
      </w:r>
      <w:r w:rsidRPr="00B45A8B">
        <w:rPr>
          <w:rFonts w:ascii="Arial Narrow" w:hAnsi="Arial Narrow"/>
          <w:b/>
          <w:i/>
          <w:szCs w:val="23"/>
          <w:lang w:val="en-GB"/>
        </w:rPr>
        <w:t xml:space="preserve"> </w:t>
      </w:r>
      <w:r w:rsidR="00711641" w:rsidRPr="00B45A8B">
        <w:rPr>
          <w:rFonts w:ascii="Arial Narrow" w:hAnsi="Arial Narrow"/>
          <w:szCs w:val="23"/>
          <w:lang w:val="en-GB"/>
        </w:rPr>
        <w:t>further</w:t>
      </w:r>
      <w:r w:rsidR="00711641" w:rsidRPr="00B45A8B">
        <w:rPr>
          <w:rFonts w:ascii="Arial Narrow" w:hAnsi="Arial Narrow"/>
          <w:b/>
          <w:i/>
          <w:szCs w:val="23"/>
          <w:lang w:val="en-GB"/>
        </w:rPr>
        <w:t xml:space="preserve"> </w:t>
      </w:r>
      <w:r w:rsidRPr="00B45A8B">
        <w:rPr>
          <w:rFonts w:ascii="Arial Narrow" w:hAnsi="Arial Narrow"/>
          <w:b/>
          <w:i/>
          <w:szCs w:val="23"/>
          <w:lang w:val="en-GB"/>
        </w:rPr>
        <w:t>endorses</w:t>
      </w:r>
      <w:r w:rsidRPr="00B45A8B">
        <w:rPr>
          <w:rFonts w:ascii="Arial Narrow" w:hAnsi="Arial Narrow"/>
          <w:szCs w:val="23"/>
          <w:lang w:val="en-GB"/>
        </w:rPr>
        <w:t xml:space="preserve"> the proposed ‘Additional Activities’ </w:t>
      </w:r>
      <w:r w:rsidR="00723595" w:rsidRPr="00B45A8B">
        <w:rPr>
          <w:rFonts w:ascii="Arial Narrow" w:hAnsi="Arial Narrow"/>
          <w:szCs w:val="23"/>
          <w:lang w:val="en-GB"/>
        </w:rPr>
        <w:t xml:space="preserve">to end-June 2015, </w:t>
      </w:r>
      <w:r w:rsidR="00711641" w:rsidRPr="00B45A8B">
        <w:rPr>
          <w:rFonts w:ascii="Arial Narrow" w:hAnsi="Arial Narrow"/>
          <w:szCs w:val="23"/>
        </w:rPr>
        <w:t>as follows</w:t>
      </w:r>
      <w:r w:rsidRPr="00B45A8B">
        <w:rPr>
          <w:rFonts w:ascii="Arial Narrow" w:hAnsi="Arial Narrow"/>
          <w:szCs w:val="23"/>
        </w:rPr>
        <w:t>:</w:t>
      </w:r>
    </w:p>
    <w:p w14:paraId="598609E5" w14:textId="37CBD5B2" w:rsidR="00711641" w:rsidRPr="00B45A8B" w:rsidRDefault="00F30422" w:rsidP="00830551">
      <w:pPr>
        <w:numPr>
          <w:ilvl w:val="0"/>
          <w:numId w:val="20"/>
        </w:numPr>
        <w:spacing w:before="40"/>
        <w:ind w:left="714" w:hanging="357"/>
        <w:rPr>
          <w:rFonts w:ascii="Arial Narrow" w:hAnsi="Arial Narrow"/>
          <w:szCs w:val="23"/>
        </w:rPr>
      </w:pPr>
      <w:r w:rsidRPr="00B45A8B">
        <w:rPr>
          <w:rFonts w:ascii="Arial Narrow" w:hAnsi="Arial Narrow"/>
          <w:szCs w:val="23"/>
        </w:rPr>
        <w:t>Court Annual Reporting support to additional courts (Kiribati and Tonga)</w:t>
      </w:r>
      <w:r w:rsidR="00BD1B1D" w:rsidRPr="00B45A8B">
        <w:rPr>
          <w:rFonts w:ascii="Arial Narrow" w:hAnsi="Arial Narrow"/>
          <w:szCs w:val="23"/>
        </w:rPr>
        <w:t>.</w:t>
      </w:r>
    </w:p>
    <w:p w14:paraId="27FAEAD4" w14:textId="5728D960" w:rsidR="00F30422" w:rsidRPr="00B45A8B" w:rsidRDefault="00F30422" w:rsidP="00F30422">
      <w:pPr>
        <w:numPr>
          <w:ilvl w:val="0"/>
          <w:numId w:val="20"/>
        </w:numPr>
        <w:spacing w:before="40"/>
        <w:ind w:left="714" w:hanging="357"/>
        <w:rPr>
          <w:rFonts w:ascii="Arial Narrow" w:hAnsi="Arial Narrow"/>
          <w:szCs w:val="23"/>
        </w:rPr>
      </w:pPr>
      <w:r w:rsidRPr="00B45A8B">
        <w:rPr>
          <w:rFonts w:ascii="Arial Narrow" w:hAnsi="Arial Narrow"/>
          <w:szCs w:val="23"/>
        </w:rPr>
        <w:t xml:space="preserve">Purchase of </w:t>
      </w:r>
      <w:r w:rsidR="00BD1B1D" w:rsidRPr="00B45A8B">
        <w:rPr>
          <w:rFonts w:ascii="Arial Narrow" w:hAnsi="Arial Narrow"/>
          <w:szCs w:val="23"/>
        </w:rPr>
        <w:t xml:space="preserve">up to </w:t>
      </w:r>
      <w:r w:rsidRPr="00B45A8B">
        <w:rPr>
          <w:rFonts w:ascii="Arial Narrow" w:hAnsi="Arial Narrow"/>
          <w:szCs w:val="23"/>
        </w:rPr>
        <w:t>40 youth justice / family group conferencing publications</w:t>
      </w:r>
      <w:r w:rsidR="00BD1B1D" w:rsidRPr="00B45A8B">
        <w:rPr>
          <w:rFonts w:ascii="Arial Narrow" w:hAnsi="Arial Narrow"/>
          <w:szCs w:val="23"/>
        </w:rPr>
        <w:t>.</w:t>
      </w:r>
    </w:p>
    <w:p w14:paraId="600F94B7" w14:textId="37FAA837" w:rsidR="00F30422" w:rsidRPr="00B45A8B" w:rsidRDefault="00BD1B1D" w:rsidP="00F30422">
      <w:pPr>
        <w:numPr>
          <w:ilvl w:val="0"/>
          <w:numId w:val="20"/>
        </w:numPr>
        <w:spacing w:before="40"/>
        <w:ind w:left="714" w:hanging="357"/>
        <w:rPr>
          <w:rFonts w:ascii="Arial Narrow" w:hAnsi="Arial Narrow"/>
          <w:szCs w:val="23"/>
        </w:rPr>
      </w:pPr>
      <w:r w:rsidRPr="00B45A8B">
        <w:rPr>
          <w:rFonts w:ascii="Arial Narrow" w:hAnsi="Arial Narrow"/>
          <w:szCs w:val="23"/>
        </w:rPr>
        <w:t xml:space="preserve">Development of additional </w:t>
      </w:r>
      <w:r w:rsidR="00F30422" w:rsidRPr="00B45A8B">
        <w:rPr>
          <w:rFonts w:ascii="Arial Narrow" w:hAnsi="Arial Narrow"/>
          <w:szCs w:val="23"/>
        </w:rPr>
        <w:t xml:space="preserve">Unrepresented Litigants information brochures </w:t>
      </w:r>
      <w:r w:rsidRPr="00B45A8B">
        <w:rPr>
          <w:rFonts w:ascii="Arial Narrow" w:hAnsi="Arial Narrow"/>
          <w:szCs w:val="23"/>
        </w:rPr>
        <w:t>following on from the earlier Enabling Rights Project.</w:t>
      </w:r>
    </w:p>
    <w:p w14:paraId="5BD06124" w14:textId="20ED0DC5" w:rsidR="00830551" w:rsidRPr="00B45A8B" w:rsidRDefault="00BD1B1D" w:rsidP="00BD1B1D">
      <w:pPr>
        <w:numPr>
          <w:ilvl w:val="0"/>
          <w:numId w:val="20"/>
        </w:numPr>
        <w:spacing w:before="40"/>
        <w:ind w:left="714" w:hanging="357"/>
        <w:rPr>
          <w:rFonts w:ascii="Arial Narrow" w:hAnsi="Arial Narrow"/>
          <w:szCs w:val="23"/>
        </w:rPr>
      </w:pPr>
      <w:r w:rsidRPr="00B45A8B">
        <w:rPr>
          <w:rFonts w:ascii="Arial Narrow" w:hAnsi="Arial Narrow"/>
          <w:szCs w:val="23"/>
        </w:rPr>
        <w:t>Development of a n</w:t>
      </w:r>
      <w:r w:rsidR="00F30422" w:rsidRPr="00B45A8B">
        <w:rPr>
          <w:rFonts w:ascii="Arial Narrow" w:hAnsi="Arial Narrow"/>
          <w:szCs w:val="23"/>
        </w:rPr>
        <w:t xml:space="preserve">eeds / gap analysis framework </w:t>
      </w:r>
      <w:r w:rsidRPr="00B45A8B">
        <w:rPr>
          <w:rFonts w:ascii="Arial Narrow" w:hAnsi="Arial Narrow"/>
          <w:szCs w:val="23"/>
        </w:rPr>
        <w:t xml:space="preserve">following on from the experience gained in piloting the Project Management Toolkit. </w:t>
      </w:r>
    </w:p>
    <w:p w14:paraId="41F49F1D" w14:textId="661CEAFF" w:rsidR="00691453" w:rsidRPr="00B45A8B" w:rsidRDefault="00691453" w:rsidP="00BD1B1D">
      <w:pPr>
        <w:numPr>
          <w:ilvl w:val="0"/>
          <w:numId w:val="20"/>
        </w:numPr>
        <w:spacing w:before="40"/>
        <w:ind w:left="714" w:hanging="357"/>
        <w:rPr>
          <w:rFonts w:ascii="Arial Narrow" w:hAnsi="Arial Narrow"/>
          <w:szCs w:val="23"/>
        </w:rPr>
      </w:pPr>
      <w:r w:rsidRPr="00B45A8B">
        <w:rPr>
          <w:rFonts w:ascii="Arial Narrow" w:hAnsi="Arial Narrow"/>
          <w:szCs w:val="23"/>
        </w:rPr>
        <w:t>Additional Responsive Fund activities, noting that the conditions for applications will need to be more</w:t>
      </w:r>
      <w:r w:rsidR="00044E9E" w:rsidRPr="00B45A8B">
        <w:rPr>
          <w:rFonts w:ascii="Arial Narrow" w:hAnsi="Arial Narrow"/>
          <w:szCs w:val="23"/>
        </w:rPr>
        <w:t xml:space="preserve"> exacting </w:t>
      </w:r>
      <w:r w:rsidR="00A1353D" w:rsidRPr="00B45A8B">
        <w:rPr>
          <w:rFonts w:ascii="Arial Narrow" w:hAnsi="Arial Narrow"/>
          <w:szCs w:val="23"/>
        </w:rPr>
        <w:t xml:space="preserve">with regards to: </w:t>
      </w:r>
      <w:r w:rsidR="00044E9E" w:rsidRPr="00B45A8B">
        <w:rPr>
          <w:rFonts w:ascii="Arial Narrow" w:hAnsi="Arial Narrow"/>
          <w:szCs w:val="23"/>
        </w:rPr>
        <w:t xml:space="preserve">applicant courts </w:t>
      </w:r>
      <w:r w:rsidR="005C23CC" w:rsidRPr="00B45A8B">
        <w:rPr>
          <w:rFonts w:ascii="Arial Narrow" w:hAnsi="Arial Narrow"/>
          <w:szCs w:val="23"/>
        </w:rPr>
        <w:t xml:space="preserve">needing </w:t>
      </w:r>
      <w:r w:rsidR="00044E9E" w:rsidRPr="00B45A8B">
        <w:rPr>
          <w:rFonts w:ascii="Arial Narrow" w:hAnsi="Arial Narrow"/>
          <w:szCs w:val="23"/>
        </w:rPr>
        <w:t xml:space="preserve">to forward-finance all expenditure; and </w:t>
      </w:r>
      <w:r w:rsidR="00A1353D" w:rsidRPr="00B45A8B">
        <w:rPr>
          <w:rFonts w:ascii="Arial Narrow" w:hAnsi="Arial Narrow"/>
          <w:szCs w:val="23"/>
        </w:rPr>
        <w:t xml:space="preserve">that all </w:t>
      </w:r>
      <w:r w:rsidR="00044E9E" w:rsidRPr="00B45A8B">
        <w:rPr>
          <w:rFonts w:ascii="Arial Narrow" w:hAnsi="Arial Narrow"/>
          <w:szCs w:val="23"/>
        </w:rPr>
        <w:t xml:space="preserve">expenditure claims </w:t>
      </w:r>
      <w:r w:rsidR="000C23DB" w:rsidRPr="00B45A8B">
        <w:rPr>
          <w:rFonts w:ascii="Arial Narrow" w:hAnsi="Arial Narrow"/>
          <w:szCs w:val="23"/>
        </w:rPr>
        <w:t xml:space="preserve">relating to an application </w:t>
      </w:r>
      <w:r w:rsidR="00A1353D" w:rsidRPr="00B45A8B">
        <w:rPr>
          <w:rFonts w:ascii="Arial Narrow" w:hAnsi="Arial Narrow"/>
          <w:szCs w:val="23"/>
        </w:rPr>
        <w:t xml:space="preserve">are completed </w:t>
      </w:r>
      <w:r w:rsidR="00044E9E" w:rsidRPr="00B45A8B">
        <w:rPr>
          <w:rFonts w:ascii="Arial Narrow" w:hAnsi="Arial Narrow"/>
          <w:szCs w:val="23"/>
        </w:rPr>
        <w:t xml:space="preserve">by </w:t>
      </w:r>
      <w:r w:rsidR="00174CEF" w:rsidRPr="00B45A8B">
        <w:rPr>
          <w:rFonts w:ascii="Arial Narrow" w:hAnsi="Arial Narrow"/>
          <w:szCs w:val="23"/>
        </w:rPr>
        <w:t>15 June</w:t>
      </w:r>
      <w:r w:rsidR="004909E6" w:rsidRPr="00B45A8B">
        <w:rPr>
          <w:rFonts w:ascii="Arial Narrow" w:hAnsi="Arial Narrow"/>
          <w:szCs w:val="23"/>
        </w:rPr>
        <w:t>, 2015</w:t>
      </w:r>
      <w:r w:rsidR="00A1353D" w:rsidRPr="00B45A8B">
        <w:rPr>
          <w:rFonts w:ascii="Arial Narrow" w:hAnsi="Arial Narrow"/>
          <w:szCs w:val="23"/>
        </w:rPr>
        <w:t xml:space="preserve"> to a standard that allows for onward invoicing to MFAT.</w:t>
      </w:r>
      <w:r w:rsidR="00044E9E" w:rsidRPr="00B45A8B">
        <w:rPr>
          <w:rFonts w:ascii="Arial Narrow" w:hAnsi="Arial Narrow"/>
          <w:szCs w:val="23"/>
        </w:rPr>
        <w:t xml:space="preserve"> </w:t>
      </w:r>
    </w:p>
    <w:p w14:paraId="594544DF" w14:textId="40C327D7" w:rsidR="00723595" w:rsidRPr="00B45A8B" w:rsidRDefault="00723595" w:rsidP="00723595">
      <w:pPr>
        <w:spacing w:before="120"/>
        <w:rPr>
          <w:rFonts w:ascii="Arial Narrow" w:hAnsi="Arial Narrow"/>
          <w:szCs w:val="23"/>
        </w:rPr>
      </w:pPr>
      <w:r w:rsidRPr="00B45A8B">
        <w:rPr>
          <w:rFonts w:ascii="Arial Narrow" w:hAnsi="Arial Narrow"/>
          <w:szCs w:val="23"/>
        </w:rPr>
        <w:t>Proposed additional activities will be subject to available underspends.</w:t>
      </w:r>
    </w:p>
    <w:p w14:paraId="5B4E92A7" w14:textId="77777777" w:rsidR="002B38D3" w:rsidRPr="00B45A8B" w:rsidRDefault="002B38D3" w:rsidP="00A84867">
      <w:pPr>
        <w:rPr>
          <w:rFonts w:ascii="Arial Narrow" w:hAnsi="Arial Narrow"/>
          <w:szCs w:val="23"/>
        </w:rPr>
      </w:pPr>
    </w:p>
    <w:p w14:paraId="1713EFB3" w14:textId="58666E05" w:rsidR="00A84867" w:rsidRPr="00B45A8B" w:rsidRDefault="00A84867" w:rsidP="00A84867">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
          <w:bCs/>
          <w:i/>
          <w:iCs/>
          <w:szCs w:val="23"/>
          <w:lang w:eastAsia="en-AU"/>
        </w:rPr>
        <w:lastRenderedPageBreak/>
        <w:t xml:space="preserve">Resolution </w:t>
      </w:r>
      <w:r w:rsidR="00CF7F53" w:rsidRPr="00B45A8B">
        <w:rPr>
          <w:rFonts w:ascii="Arial Narrow" w:eastAsia="Times New Roman" w:hAnsi="Arial Narrow" w:cs="Arial"/>
          <w:b/>
          <w:bCs/>
          <w:i/>
          <w:iCs/>
          <w:szCs w:val="23"/>
          <w:lang w:eastAsia="en-AU"/>
        </w:rPr>
        <w:t>4</w:t>
      </w:r>
      <w:r w:rsidRPr="00B45A8B">
        <w:rPr>
          <w:rFonts w:ascii="Arial Narrow" w:eastAsia="Times New Roman" w:hAnsi="Arial Narrow" w:cs="Arial"/>
          <w:b/>
          <w:bCs/>
          <w:i/>
          <w:iCs/>
          <w:szCs w:val="23"/>
          <w:lang w:eastAsia="en-AU"/>
        </w:rPr>
        <w:t>:</w:t>
      </w:r>
      <w:r w:rsidRPr="00B45A8B">
        <w:rPr>
          <w:rFonts w:ascii="Arial Narrow" w:eastAsia="Times New Roman" w:hAnsi="Arial Narrow" w:cs="Arial"/>
          <w:bCs/>
          <w:i/>
          <w:iCs/>
          <w:szCs w:val="23"/>
          <w:lang w:eastAsia="en-AU"/>
        </w:rPr>
        <w:t xml:space="preserve"> </w:t>
      </w:r>
      <w:r w:rsidRPr="00B45A8B">
        <w:rPr>
          <w:rFonts w:ascii="Arial Narrow" w:eastAsia="Times New Roman" w:hAnsi="Arial Narrow" w:cs="Arial"/>
          <w:b/>
          <w:bCs/>
          <w:i/>
          <w:iCs/>
          <w:szCs w:val="23"/>
          <w:lang w:eastAsia="en-AU"/>
        </w:rPr>
        <w:t xml:space="preserve"> </w:t>
      </w:r>
    </w:p>
    <w:p w14:paraId="71100203" w14:textId="42F6A388" w:rsidR="00711641" w:rsidRPr="00B45A8B" w:rsidRDefault="00711641" w:rsidP="00711641">
      <w:pPr>
        <w:keepNext/>
        <w:spacing w:before="120" w:after="60"/>
        <w:outlineLvl w:val="1"/>
        <w:rPr>
          <w:rFonts w:ascii="Arial Narrow" w:hAnsi="Arial Narrow"/>
          <w:szCs w:val="23"/>
          <w:lang w:val="en-GB"/>
        </w:rPr>
      </w:pPr>
      <w:r w:rsidRPr="00B45A8B">
        <w:rPr>
          <w:rFonts w:ascii="Arial Narrow" w:hAnsi="Arial Narrow"/>
          <w:szCs w:val="23"/>
          <w:lang w:val="en-GB"/>
        </w:rPr>
        <w:t xml:space="preserve">The </w:t>
      </w:r>
      <w:r w:rsidR="0084612F" w:rsidRPr="00B45A8B">
        <w:rPr>
          <w:rFonts w:ascii="Arial Narrow" w:hAnsi="Arial Narrow"/>
          <w:szCs w:val="23"/>
          <w:lang w:val="en-GB"/>
        </w:rPr>
        <w:t xml:space="preserve">PEC </w:t>
      </w:r>
      <w:r w:rsidRPr="00B45A8B">
        <w:rPr>
          <w:rFonts w:ascii="Arial Narrow" w:hAnsi="Arial Narrow"/>
          <w:b/>
          <w:i/>
          <w:szCs w:val="23"/>
          <w:lang w:val="en-GB"/>
        </w:rPr>
        <w:t>endorsed</w:t>
      </w:r>
      <w:r w:rsidRPr="00B45A8B">
        <w:rPr>
          <w:rFonts w:ascii="Arial Narrow" w:hAnsi="Arial Narrow"/>
          <w:szCs w:val="23"/>
          <w:lang w:val="en-GB"/>
        </w:rPr>
        <w:t xml:space="preserve"> the </w:t>
      </w:r>
      <w:r w:rsidR="00CF7F53" w:rsidRPr="00B45A8B">
        <w:rPr>
          <w:rFonts w:ascii="Arial Narrow" w:hAnsi="Arial Narrow"/>
          <w:szCs w:val="23"/>
          <w:lang w:val="en-GB"/>
        </w:rPr>
        <w:t xml:space="preserve">proposed revisions to the </w:t>
      </w:r>
      <w:r w:rsidRPr="00B45A8B">
        <w:rPr>
          <w:rFonts w:ascii="Arial Narrow" w:hAnsi="Arial Narrow"/>
          <w:szCs w:val="23"/>
          <w:lang w:val="en-GB"/>
        </w:rPr>
        <w:t xml:space="preserve">6-month Interim Programme (July-December 2015), </w:t>
      </w:r>
      <w:r w:rsidR="00636AC4" w:rsidRPr="00B45A8B">
        <w:rPr>
          <w:rFonts w:ascii="Arial Narrow" w:hAnsi="Arial Narrow"/>
          <w:szCs w:val="23"/>
          <w:lang w:val="en-GB"/>
        </w:rPr>
        <w:t>as follows:</w:t>
      </w:r>
    </w:p>
    <w:p w14:paraId="2C63AE6C" w14:textId="710C3E2D" w:rsidR="00DF6429" w:rsidRPr="00B45A8B" w:rsidRDefault="00DF6429" w:rsidP="00DF6429">
      <w:pPr>
        <w:numPr>
          <w:ilvl w:val="0"/>
          <w:numId w:val="20"/>
        </w:numPr>
        <w:spacing w:before="40"/>
        <w:ind w:left="714" w:hanging="357"/>
        <w:rPr>
          <w:rFonts w:ascii="Arial Narrow" w:hAnsi="Arial Narrow"/>
          <w:szCs w:val="23"/>
        </w:rPr>
      </w:pPr>
      <w:r w:rsidRPr="00B45A8B">
        <w:rPr>
          <w:rFonts w:ascii="Arial Narrow" w:hAnsi="Arial Narrow"/>
          <w:i/>
          <w:szCs w:val="23"/>
        </w:rPr>
        <w:t>Reallocation of:</w:t>
      </w:r>
      <w:r w:rsidRPr="00B45A8B">
        <w:rPr>
          <w:rFonts w:ascii="Arial Narrow" w:hAnsi="Arial Narrow"/>
          <w:szCs w:val="23"/>
        </w:rPr>
        <w:t xml:space="preserve"> </w:t>
      </w:r>
      <w:r w:rsidR="005D022A" w:rsidRPr="00B45A8B">
        <w:rPr>
          <w:rFonts w:ascii="Arial Narrow" w:hAnsi="Arial Narrow"/>
          <w:szCs w:val="23"/>
        </w:rPr>
        <w:t xml:space="preserve">funds from the </w:t>
      </w:r>
      <w:r w:rsidRPr="00B45A8B">
        <w:rPr>
          <w:rFonts w:ascii="Arial Narrow" w:hAnsi="Arial Narrow"/>
          <w:szCs w:val="23"/>
        </w:rPr>
        <w:t>proposed regional Project Management Workshop; and underspends resulting from linking PEC / CJs’ meetings with the LAWASIA conference</w:t>
      </w:r>
      <w:r w:rsidR="0047077A" w:rsidRPr="00B45A8B">
        <w:rPr>
          <w:rFonts w:ascii="Arial Narrow" w:hAnsi="Arial Narrow"/>
          <w:szCs w:val="23"/>
        </w:rPr>
        <w:t xml:space="preserve"> in Sydney</w:t>
      </w:r>
      <w:r w:rsidRPr="00B45A8B">
        <w:rPr>
          <w:rFonts w:ascii="Arial Narrow" w:hAnsi="Arial Narrow"/>
          <w:szCs w:val="23"/>
        </w:rPr>
        <w:t>.</w:t>
      </w:r>
    </w:p>
    <w:p w14:paraId="7C144C1A" w14:textId="7FCD27F3" w:rsidR="00DF6429" w:rsidRPr="00B45A8B" w:rsidRDefault="00DF6429" w:rsidP="00AC7A3D">
      <w:pPr>
        <w:numPr>
          <w:ilvl w:val="0"/>
          <w:numId w:val="20"/>
        </w:numPr>
        <w:spacing w:before="40"/>
        <w:ind w:left="714" w:hanging="357"/>
        <w:rPr>
          <w:rFonts w:ascii="Arial Narrow" w:hAnsi="Arial Narrow"/>
          <w:szCs w:val="23"/>
        </w:rPr>
      </w:pPr>
      <w:r w:rsidRPr="00B45A8B">
        <w:rPr>
          <w:rFonts w:ascii="Arial Narrow" w:hAnsi="Arial Narrow"/>
          <w:i/>
          <w:szCs w:val="23"/>
        </w:rPr>
        <w:t>Development of alternate activities, namely:</w:t>
      </w:r>
      <w:r w:rsidRPr="00B45A8B">
        <w:rPr>
          <w:rFonts w:ascii="Arial Narrow" w:hAnsi="Arial Narrow"/>
          <w:szCs w:val="23"/>
        </w:rPr>
        <w:t xml:space="preserve"> further development and small-scale pilot of Remote Delivery in the region; ongoing (remote) Court Annual Reporting support to selected PICs; and additional Responsive Fund allocations.</w:t>
      </w:r>
    </w:p>
    <w:p w14:paraId="00FA5331" w14:textId="77777777" w:rsidR="00A84867" w:rsidRPr="00B45A8B" w:rsidRDefault="00A84867" w:rsidP="00A84867">
      <w:pPr>
        <w:rPr>
          <w:rFonts w:ascii="Arial Narrow" w:hAnsi="Arial Narrow"/>
          <w:szCs w:val="23"/>
          <w:lang w:val="en-GB"/>
        </w:rPr>
      </w:pPr>
    </w:p>
    <w:p w14:paraId="1E561E33" w14:textId="0C8BDBEC" w:rsidR="00A84867" w:rsidRPr="00B45A8B" w:rsidRDefault="00A84867" w:rsidP="00A84867">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
          <w:bCs/>
          <w:i/>
          <w:iCs/>
          <w:szCs w:val="23"/>
          <w:lang w:eastAsia="en-AU"/>
        </w:rPr>
        <w:t xml:space="preserve">Resolution </w:t>
      </w:r>
      <w:r w:rsidR="00CF7F53" w:rsidRPr="00B45A8B">
        <w:rPr>
          <w:rFonts w:ascii="Arial Narrow" w:eastAsia="Times New Roman" w:hAnsi="Arial Narrow" w:cs="Arial"/>
          <w:b/>
          <w:bCs/>
          <w:i/>
          <w:iCs/>
          <w:szCs w:val="23"/>
          <w:lang w:eastAsia="en-AU"/>
        </w:rPr>
        <w:t>5</w:t>
      </w:r>
      <w:r w:rsidRPr="00B45A8B">
        <w:rPr>
          <w:rFonts w:ascii="Arial Narrow" w:eastAsia="Times New Roman" w:hAnsi="Arial Narrow" w:cs="Arial"/>
          <w:b/>
          <w:bCs/>
          <w:i/>
          <w:iCs/>
          <w:szCs w:val="23"/>
          <w:lang w:eastAsia="en-AU"/>
        </w:rPr>
        <w:t>:</w:t>
      </w:r>
      <w:r w:rsidRPr="00B45A8B">
        <w:rPr>
          <w:rFonts w:ascii="Arial Narrow" w:eastAsia="Times New Roman" w:hAnsi="Arial Narrow" w:cs="Arial"/>
          <w:bCs/>
          <w:i/>
          <w:iCs/>
          <w:szCs w:val="23"/>
          <w:lang w:eastAsia="en-AU"/>
        </w:rPr>
        <w:t xml:space="preserve"> </w:t>
      </w:r>
      <w:r w:rsidRPr="00B45A8B">
        <w:rPr>
          <w:rFonts w:ascii="Arial Narrow" w:eastAsia="Times New Roman" w:hAnsi="Arial Narrow" w:cs="Arial"/>
          <w:b/>
          <w:bCs/>
          <w:i/>
          <w:iCs/>
          <w:szCs w:val="23"/>
          <w:lang w:eastAsia="en-AU"/>
        </w:rPr>
        <w:t xml:space="preserve"> </w:t>
      </w:r>
    </w:p>
    <w:p w14:paraId="6DA794A7" w14:textId="77777777" w:rsidR="00CF7F53" w:rsidRPr="00B45A8B" w:rsidRDefault="00CF7F53" w:rsidP="00CF7F53">
      <w:pPr>
        <w:keepNext/>
        <w:spacing w:before="120" w:after="60"/>
        <w:outlineLvl w:val="1"/>
        <w:rPr>
          <w:rFonts w:ascii="Arial Narrow" w:eastAsia="Times New Roman" w:hAnsi="Arial Narrow" w:cs="Arial"/>
          <w:bCs/>
          <w:iCs/>
          <w:szCs w:val="23"/>
          <w:lang w:eastAsia="en-AU"/>
        </w:rPr>
      </w:pPr>
      <w:r w:rsidRPr="00B45A8B">
        <w:rPr>
          <w:rFonts w:ascii="Arial Narrow" w:eastAsia="Times New Roman" w:hAnsi="Arial Narrow" w:cs="Arial"/>
          <w:bCs/>
          <w:iCs/>
          <w:szCs w:val="23"/>
          <w:lang w:eastAsia="en-AU"/>
        </w:rPr>
        <w:t xml:space="preserve">The PEC </w:t>
      </w:r>
      <w:r w:rsidRPr="00B45A8B">
        <w:rPr>
          <w:rFonts w:ascii="Arial Narrow" w:eastAsia="Times New Roman" w:hAnsi="Arial Narrow" w:cs="Arial"/>
          <w:b/>
          <w:bCs/>
          <w:i/>
          <w:iCs/>
          <w:szCs w:val="23"/>
          <w:lang w:eastAsia="en-AU"/>
        </w:rPr>
        <w:t>approves</w:t>
      </w:r>
      <w:r w:rsidRPr="00B45A8B">
        <w:rPr>
          <w:rFonts w:ascii="Arial Narrow" w:eastAsia="Times New Roman" w:hAnsi="Arial Narrow" w:cs="Arial"/>
          <w:bCs/>
          <w:iCs/>
          <w:szCs w:val="23"/>
          <w:lang w:eastAsia="en-AU"/>
        </w:rPr>
        <w:t xml:space="preserve"> the publication of PJDP materials developed since the previous meeting, on the website.</w:t>
      </w:r>
    </w:p>
    <w:p w14:paraId="3EE2A26D" w14:textId="77777777" w:rsidR="00A84867" w:rsidRPr="00B45A8B" w:rsidRDefault="00A84867" w:rsidP="00A84867">
      <w:pPr>
        <w:rPr>
          <w:rFonts w:ascii="Arial Narrow" w:hAnsi="Arial Narrow"/>
          <w:color w:val="FF0000"/>
          <w:szCs w:val="23"/>
          <w:lang w:val="en-GB" w:eastAsia="en-AU"/>
        </w:rPr>
      </w:pPr>
    </w:p>
    <w:p w14:paraId="177DF4D6" w14:textId="5566EE99" w:rsidR="00A84867" w:rsidRPr="00B45A8B" w:rsidRDefault="00A84867" w:rsidP="00A84867">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
          <w:bCs/>
          <w:i/>
          <w:iCs/>
          <w:szCs w:val="23"/>
          <w:lang w:eastAsia="en-AU"/>
        </w:rPr>
        <w:t>Resolution</w:t>
      </w:r>
      <w:r w:rsidR="00CF7F53" w:rsidRPr="00B45A8B">
        <w:rPr>
          <w:rFonts w:ascii="Arial Narrow" w:eastAsia="Times New Roman" w:hAnsi="Arial Narrow" w:cs="Arial"/>
          <w:b/>
          <w:bCs/>
          <w:i/>
          <w:iCs/>
          <w:szCs w:val="23"/>
          <w:lang w:eastAsia="en-AU"/>
        </w:rPr>
        <w:t xml:space="preserve"> 6</w:t>
      </w:r>
      <w:r w:rsidRPr="00B45A8B">
        <w:rPr>
          <w:rFonts w:ascii="Arial Narrow" w:eastAsia="Times New Roman" w:hAnsi="Arial Narrow" w:cs="Arial"/>
          <w:b/>
          <w:bCs/>
          <w:i/>
          <w:iCs/>
          <w:szCs w:val="23"/>
          <w:lang w:eastAsia="en-AU"/>
        </w:rPr>
        <w:t>:</w:t>
      </w:r>
      <w:r w:rsidRPr="00B45A8B">
        <w:rPr>
          <w:rFonts w:ascii="Arial Narrow" w:eastAsia="Times New Roman" w:hAnsi="Arial Narrow" w:cs="Arial"/>
          <w:bCs/>
          <w:i/>
          <w:iCs/>
          <w:szCs w:val="23"/>
          <w:lang w:eastAsia="en-AU"/>
        </w:rPr>
        <w:t xml:space="preserve"> </w:t>
      </w:r>
      <w:r w:rsidRPr="00B45A8B">
        <w:rPr>
          <w:rFonts w:ascii="Arial Narrow" w:eastAsia="Times New Roman" w:hAnsi="Arial Narrow" w:cs="Arial"/>
          <w:b/>
          <w:bCs/>
          <w:i/>
          <w:iCs/>
          <w:szCs w:val="23"/>
          <w:lang w:eastAsia="en-AU"/>
        </w:rPr>
        <w:t xml:space="preserve"> </w:t>
      </w:r>
    </w:p>
    <w:p w14:paraId="51154657" w14:textId="788CBB18" w:rsidR="006225DA" w:rsidRPr="00B45A8B" w:rsidRDefault="006225DA" w:rsidP="006225DA">
      <w:pPr>
        <w:spacing w:before="80"/>
        <w:rPr>
          <w:rFonts w:ascii="Arial Narrow" w:hAnsi="Arial Narrow"/>
          <w:szCs w:val="23"/>
        </w:rPr>
      </w:pPr>
      <w:r w:rsidRPr="00B45A8B">
        <w:rPr>
          <w:rFonts w:ascii="Arial Narrow" w:hAnsi="Arial Narrow"/>
          <w:szCs w:val="23"/>
        </w:rPr>
        <w:t>The PEC</w:t>
      </w:r>
      <w:r w:rsidRPr="00B45A8B">
        <w:rPr>
          <w:rFonts w:ascii="Arial Narrow" w:hAnsi="Arial Narrow"/>
          <w:i/>
          <w:szCs w:val="23"/>
        </w:rPr>
        <w:t xml:space="preserve"> </w:t>
      </w:r>
      <w:r w:rsidRPr="00B45A8B">
        <w:rPr>
          <w:rFonts w:ascii="Arial Narrow" w:hAnsi="Arial Narrow"/>
          <w:b/>
          <w:i/>
          <w:szCs w:val="23"/>
        </w:rPr>
        <w:t>confirmed</w:t>
      </w:r>
      <w:r w:rsidRPr="00B45A8B">
        <w:rPr>
          <w:rFonts w:ascii="Arial Narrow" w:hAnsi="Arial Narrow"/>
          <w:i/>
          <w:szCs w:val="23"/>
        </w:rPr>
        <w:t xml:space="preserve"> </w:t>
      </w:r>
      <w:r w:rsidRPr="00B45A8B">
        <w:rPr>
          <w:rFonts w:ascii="Arial Narrow" w:hAnsi="Arial Narrow"/>
          <w:szCs w:val="23"/>
        </w:rPr>
        <w:t xml:space="preserve">that the </w:t>
      </w:r>
      <w:r w:rsidRPr="00B45A8B">
        <w:rPr>
          <w:rFonts w:ascii="Arial Narrow" w:hAnsi="Arial Narrow"/>
        </w:rPr>
        <w:t>next meeting of the Programme Executive Committee will be held</w:t>
      </w:r>
      <w:r w:rsidR="00B765C7" w:rsidRPr="00B45A8B">
        <w:rPr>
          <w:rFonts w:ascii="Arial Narrow" w:hAnsi="Arial Narrow"/>
        </w:rPr>
        <w:t xml:space="preserve"> under the Interim Plan,</w:t>
      </w:r>
      <w:r w:rsidRPr="00B45A8B">
        <w:rPr>
          <w:rFonts w:ascii="Arial Narrow" w:hAnsi="Arial Narrow"/>
        </w:rPr>
        <w:t xml:space="preserve"> </w:t>
      </w:r>
      <w:r w:rsidR="00B33494" w:rsidRPr="00B45A8B">
        <w:rPr>
          <w:rFonts w:ascii="Arial Narrow" w:hAnsi="Arial Narrow"/>
        </w:rPr>
        <w:t xml:space="preserve">in Sydney </w:t>
      </w:r>
      <w:r w:rsidR="000848A9" w:rsidRPr="00B45A8B">
        <w:rPr>
          <w:rFonts w:ascii="Arial Narrow" w:hAnsi="Arial Narrow"/>
          <w:szCs w:val="23"/>
        </w:rPr>
        <w:t>on 4 November, 2015</w:t>
      </w:r>
      <w:r w:rsidR="000848A9" w:rsidRPr="00B45A8B">
        <w:rPr>
          <w:rFonts w:ascii="Arial Narrow" w:hAnsi="Arial Narrow"/>
        </w:rPr>
        <w:t xml:space="preserve"> </w:t>
      </w:r>
      <w:r w:rsidR="00B33494" w:rsidRPr="00B45A8B">
        <w:rPr>
          <w:rFonts w:ascii="Arial Narrow" w:hAnsi="Arial Narrow"/>
        </w:rPr>
        <w:t>(</w:t>
      </w:r>
      <w:r w:rsidRPr="00B45A8B">
        <w:rPr>
          <w:rFonts w:ascii="Arial Narrow" w:hAnsi="Arial Narrow"/>
        </w:rPr>
        <w:t>immediately after the Chie</w:t>
      </w:r>
      <w:r w:rsidR="00636AC4" w:rsidRPr="00B45A8B">
        <w:rPr>
          <w:rFonts w:ascii="Arial Narrow" w:hAnsi="Arial Narrow"/>
        </w:rPr>
        <w:t>f Justices’ Leadership Workshop</w:t>
      </w:r>
      <w:r w:rsidR="00450273" w:rsidRPr="00B45A8B">
        <w:rPr>
          <w:rFonts w:ascii="Arial Narrow" w:hAnsi="Arial Narrow"/>
        </w:rPr>
        <w:t xml:space="preserve"> on 2-3 November</w:t>
      </w:r>
      <w:r w:rsidR="00B33494" w:rsidRPr="00B45A8B">
        <w:rPr>
          <w:rFonts w:ascii="Arial Narrow" w:hAnsi="Arial Narrow"/>
        </w:rPr>
        <w:t>)</w:t>
      </w:r>
      <w:r w:rsidRPr="00B45A8B">
        <w:rPr>
          <w:rFonts w:ascii="Arial Narrow" w:hAnsi="Arial Narrow"/>
          <w:szCs w:val="23"/>
        </w:rPr>
        <w:t>.</w:t>
      </w:r>
    </w:p>
    <w:p w14:paraId="29366871" w14:textId="77777777" w:rsidR="006225DA" w:rsidRPr="00B45A8B" w:rsidRDefault="006225DA" w:rsidP="00244360">
      <w:pPr>
        <w:rPr>
          <w:rFonts w:ascii="Arial Narrow" w:hAnsi="Arial Narrow"/>
          <w:szCs w:val="23"/>
          <w:lang w:eastAsia="en-AU"/>
        </w:rPr>
      </w:pPr>
    </w:p>
    <w:p w14:paraId="491D6B30" w14:textId="5DA3F3C9" w:rsidR="00636AC4" w:rsidRPr="00B45A8B" w:rsidRDefault="00636AC4" w:rsidP="00636AC4">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
          <w:bCs/>
          <w:i/>
          <w:iCs/>
          <w:szCs w:val="23"/>
          <w:lang w:eastAsia="en-AU"/>
        </w:rPr>
        <w:t>Resolution 7:</w:t>
      </w:r>
      <w:r w:rsidRPr="00B45A8B">
        <w:rPr>
          <w:rFonts w:ascii="Arial Narrow" w:eastAsia="Times New Roman" w:hAnsi="Arial Narrow" w:cs="Arial"/>
          <w:bCs/>
          <w:i/>
          <w:iCs/>
          <w:szCs w:val="23"/>
          <w:lang w:eastAsia="en-AU"/>
        </w:rPr>
        <w:t xml:space="preserve"> </w:t>
      </w:r>
      <w:r w:rsidRPr="00B45A8B">
        <w:rPr>
          <w:rFonts w:ascii="Arial Narrow" w:eastAsia="Times New Roman" w:hAnsi="Arial Narrow" w:cs="Arial"/>
          <w:b/>
          <w:bCs/>
          <w:i/>
          <w:iCs/>
          <w:szCs w:val="23"/>
          <w:lang w:eastAsia="en-AU"/>
        </w:rPr>
        <w:t xml:space="preserve"> </w:t>
      </w:r>
    </w:p>
    <w:p w14:paraId="5AEC1F71" w14:textId="7CD2BA96" w:rsidR="009D5998" w:rsidRPr="00B45A8B" w:rsidRDefault="009D5998" w:rsidP="009D5998">
      <w:pPr>
        <w:rPr>
          <w:rFonts w:ascii="Arial Narrow" w:hAnsi="Arial Narrow"/>
          <w:szCs w:val="23"/>
          <w:lang w:eastAsia="en-AU"/>
        </w:rPr>
      </w:pPr>
      <w:r w:rsidRPr="00B45A8B">
        <w:rPr>
          <w:rFonts w:ascii="Arial Narrow" w:hAnsi="Arial Narrow"/>
          <w:szCs w:val="23"/>
          <w:lang w:eastAsia="en-AU"/>
        </w:rPr>
        <w:t xml:space="preserve">PEC </w:t>
      </w:r>
      <w:r w:rsidRPr="00B45A8B">
        <w:rPr>
          <w:rFonts w:ascii="Arial Narrow" w:hAnsi="Arial Narrow"/>
          <w:b/>
          <w:i/>
          <w:szCs w:val="23"/>
        </w:rPr>
        <w:t xml:space="preserve">expresses </w:t>
      </w:r>
      <w:r w:rsidRPr="00B45A8B">
        <w:rPr>
          <w:rFonts w:ascii="Arial Narrow" w:hAnsi="Arial Narrow"/>
          <w:szCs w:val="23"/>
        </w:rPr>
        <w:t>its sincere and profound appreciation and gratitude to the New Zealand Government for its support and funding over the five years of the Programme.</w:t>
      </w:r>
    </w:p>
    <w:p w14:paraId="57D1AB93" w14:textId="77777777" w:rsidR="00DD735F" w:rsidRPr="00B45A8B" w:rsidRDefault="00DD735F" w:rsidP="00DD735F">
      <w:pPr>
        <w:rPr>
          <w:rFonts w:ascii="Arial Narrow" w:hAnsi="Arial Narrow"/>
          <w:szCs w:val="23"/>
        </w:rPr>
      </w:pPr>
    </w:p>
    <w:p w14:paraId="5B2F951E" w14:textId="77777777" w:rsidR="009D5998" w:rsidRPr="00B45A8B" w:rsidRDefault="009D5998" w:rsidP="009D5998">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
          <w:bCs/>
          <w:i/>
          <w:iCs/>
          <w:szCs w:val="23"/>
          <w:lang w:eastAsia="en-AU"/>
        </w:rPr>
        <w:t>Resolution 8:</w:t>
      </w:r>
      <w:r w:rsidRPr="00B45A8B">
        <w:rPr>
          <w:rFonts w:ascii="Arial Narrow" w:eastAsia="Times New Roman" w:hAnsi="Arial Narrow" w:cs="Arial"/>
          <w:bCs/>
          <w:i/>
          <w:iCs/>
          <w:szCs w:val="23"/>
          <w:lang w:eastAsia="en-AU"/>
        </w:rPr>
        <w:t xml:space="preserve"> </w:t>
      </w:r>
      <w:r w:rsidRPr="00B45A8B">
        <w:rPr>
          <w:rFonts w:ascii="Arial Narrow" w:eastAsia="Times New Roman" w:hAnsi="Arial Narrow" w:cs="Arial"/>
          <w:b/>
          <w:bCs/>
          <w:i/>
          <w:iCs/>
          <w:szCs w:val="23"/>
          <w:lang w:eastAsia="en-AU"/>
        </w:rPr>
        <w:t xml:space="preserve"> </w:t>
      </w:r>
    </w:p>
    <w:p w14:paraId="6F15EDEB" w14:textId="6889F8C6" w:rsidR="009D5998" w:rsidRPr="00B45A8B" w:rsidRDefault="009D5998" w:rsidP="009D5998">
      <w:pPr>
        <w:keepNext/>
        <w:spacing w:before="120" w:after="60"/>
        <w:outlineLvl w:val="1"/>
        <w:rPr>
          <w:rFonts w:ascii="Arial Narrow" w:eastAsia="Times New Roman" w:hAnsi="Arial Narrow" w:cs="Arial"/>
          <w:b/>
          <w:bCs/>
          <w:i/>
          <w:iCs/>
          <w:smallCaps/>
          <w:szCs w:val="23"/>
          <w:lang w:eastAsia="en-AU"/>
        </w:rPr>
      </w:pPr>
      <w:r w:rsidRPr="00B45A8B">
        <w:rPr>
          <w:rFonts w:ascii="Arial Narrow" w:eastAsia="Times New Roman" w:hAnsi="Arial Narrow" w:cs="Arial"/>
          <w:bCs/>
          <w:iCs/>
          <w:szCs w:val="23"/>
          <w:lang w:eastAsia="en-AU"/>
        </w:rPr>
        <w:t>The PEC</w:t>
      </w:r>
      <w:r w:rsidRPr="00B45A8B">
        <w:rPr>
          <w:rFonts w:ascii="Arial Narrow" w:eastAsia="Times New Roman" w:hAnsi="Arial Narrow" w:cs="Arial"/>
          <w:b/>
          <w:bCs/>
          <w:i/>
          <w:iCs/>
          <w:szCs w:val="23"/>
          <w:lang w:eastAsia="en-AU"/>
        </w:rPr>
        <w:t xml:space="preserve"> </w:t>
      </w:r>
      <w:r w:rsidRPr="00B45A8B">
        <w:rPr>
          <w:rFonts w:ascii="Arial Narrow" w:hAnsi="Arial Narrow"/>
          <w:b/>
          <w:i/>
          <w:szCs w:val="23"/>
        </w:rPr>
        <w:t xml:space="preserve">expresses </w:t>
      </w:r>
      <w:r w:rsidRPr="00B45A8B">
        <w:rPr>
          <w:rFonts w:ascii="Arial Narrow" w:hAnsi="Arial Narrow"/>
          <w:szCs w:val="23"/>
        </w:rPr>
        <w:t>its sincere and profound appreciation and gratitude to the MSC for the excellent work carried out by the Federal Court of Australia and the PJDP Team</w:t>
      </w:r>
      <w:r w:rsidR="006F21F8" w:rsidRPr="00B45A8B">
        <w:rPr>
          <w:rFonts w:ascii="Arial Narrow" w:hAnsi="Arial Narrow"/>
          <w:szCs w:val="23"/>
        </w:rPr>
        <w:t xml:space="preserve"> -</w:t>
      </w:r>
      <w:r w:rsidR="00683BC3" w:rsidRPr="00B45A8B">
        <w:rPr>
          <w:rFonts w:ascii="Arial Narrow" w:hAnsi="Arial Narrow"/>
          <w:szCs w:val="23"/>
        </w:rPr>
        <w:t xml:space="preserve"> and</w:t>
      </w:r>
      <w:r w:rsidR="006F21F8" w:rsidRPr="00B45A8B">
        <w:rPr>
          <w:rFonts w:ascii="Arial Narrow" w:hAnsi="Arial Narrow"/>
          <w:szCs w:val="23"/>
        </w:rPr>
        <w:t xml:space="preserve"> in particular</w:t>
      </w:r>
      <w:r w:rsidR="004B5C1B" w:rsidRPr="00B45A8B">
        <w:rPr>
          <w:rFonts w:ascii="Arial Narrow" w:hAnsi="Arial Narrow"/>
          <w:szCs w:val="23"/>
        </w:rPr>
        <w:t xml:space="preserve"> </w:t>
      </w:r>
      <w:proofErr w:type="spellStart"/>
      <w:r w:rsidR="004B5C1B" w:rsidRPr="00B45A8B">
        <w:rPr>
          <w:rFonts w:ascii="Arial Narrow" w:hAnsi="Arial Narrow"/>
          <w:szCs w:val="23"/>
        </w:rPr>
        <w:t>Dr.</w:t>
      </w:r>
      <w:proofErr w:type="spellEnd"/>
      <w:r w:rsidR="004B5C1B" w:rsidRPr="00B45A8B">
        <w:rPr>
          <w:rFonts w:ascii="Arial Narrow" w:hAnsi="Arial Narrow"/>
          <w:szCs w:val="23"/>
        </w:rPr>
        <w:t xml:space="preserve"> Livingston</w:t>
      </w:r>
      <w:r w:rsidR="006F21F8" w:rsidRPr="00B45A8B">
        <w:rPr>
          <w:rFonts w:ascii="Arial Narrow" w:hAnsi="Arial Narrow"/>
          <w:szCs w:val="23"/>
        </w:rPr>
        <w:t xml:space="preserve"> Armytage, Team Leader, </w:t>
      </w:r>
      <w:r w:rsidR="004B5C1B" w:rsidRPr="00B45A8B">
        <w:rPr>
          <w:rFonts w:ascii="Arial Narrow" w:hAnsi="Arial Narrow"/>
          <w:szCs w:val="23"/>
        </w:rPr>
        <w:t>and Mr. Lorenz Metzner</w:t>
      </w:r>
      <w:r w:rsidR="006F21F8" w:rsidRPr="00B45A8B">
        <w:rPr>
          <w:rFonts w:ascii="Arial Narrow" w:hAnsi="Arial Narrow"/>
          <w:szCs w:val="23"/>
        </w:rPr>
        <w:t>, International Programmes Manager -</w:t>
      </w:r>
      <w:r w:rsidRPr="00B45A8B">
        <w:rPr>
          <w:rFonts w:ascii="Arial Narrow" w:hAnsi="Arial Narrow"/>
          <w:szCs w:val="23"/>
        </w:rPr>
        <w:t xml:space="preserve"> over the five years of the Programme.</w:t>
      </w:r>
    </w:p>
    <w:p w14:paraId="0457929D" w14:textId="7DA2F174" w:rsidR="009D5998" w:rsidRPr="00B45A8B" w:rsidRDefault="009D5998" w:rsidP="009D5998">
      <w:pPr>
        <w:rPr>
          <w:rFonts w:ascii="Arial Narrow" w:hAnsi="Arial Narrow"/>
          <w:szCs w:val="23"/>
          <w:lang w:eastAsia="en-AU"/>
        </w:rPr>
      </w:pPr>
    </w:p>
    <w:p w14:paraId="74DC37A9" w14:textId="77777777" w:rsidR="009D5998" w:rsidRPr="00B45A8B" w:rsidRDefault="009D5998" w:rsidP="00DD735F">
      <w:pPr>
        <w:rPr>
          <w:rFonts w:ascii="Arial Narrow" w:hAnsi="Arial Narrow"/>
          <w:szCs w:val="23"/>
        </w:rPr>
      </w:pPr>
    </w:p>
    <w:p w14:paraId="69B230DC" w14:textId="77777777" w:rsidR="007D2B69" w:rsidRPr="00B45A8B" w:rsidRDefault="0079126A" w:rsidP="0079126A">
      <w:pPr>
        <w:spacing w:before="80"/>
        <w:ind w:left="357"/>
        <w:jc w:val="center"/>
        <w:rPr>
          <w:rFonts w:ascii="Arial Narrow" w:hAnsi="Arial Narrow"/>
          <w:szCs w:val="23"/>
        </w:rPr>
      </w:pPr>
      <w:r w:rsidRPr="00B45A8B">
        <w:rPr>
          <w:rFonts w:ascii="Arial Narrow" w:hAnsi="Arial Narrow"/>
          <w:szCs w:val="23"/>
        </w:rPr>
        <w:t>***</w:t>
      </w:r>
    </w:p>
    <w:p w14:paraId="7409596F" w14:textId="77777777" w:rsidR="000655AB" w:rsidRPr="00B45A8B" w:rsidRDefault="000655AB" w:rsidP="000655AB">
      <w:pPr>
        <w:rPr>
          <w:rFonts w:ascii="Arial Narrow" w:hAnsi="Arial Narrow"/>
          <w:szCs w:val="23"/>
        </w:rPr>
      </w:pPr>
    </w:p>
    <w:p w14:paraId="25B8FEA6" w14:textId="77777777" w:rsidR="003B1063" w:rsidRPr="00B45A8B" w:rsidRDefault="003B1063" w:rsidP="003B1063">
      <w:pPr>
        <w:spacing w:before="40"/>
        <w:rPr>
          <w:rFonts w:ascii="Arial Narrow" w:hAnsi="Arial Narrow"/>
          <w:szCs w:val="23"/>
        </w:rPr>
      </w:pPr>
    </w:p>
    <w:p w14:paraId="450DDB94" w14:textId="77777777" w:rsidR="00234C22" w:rsidRPr="00B45A8B" w:rsidRDefault="00234C22" w:rsidP="00234C22">
      <w:pPr>
        <w:rPr>
          <w:rFonts w:ascii="Arial Narrow" w:hAnsi="Arial Narrow"/>
          <w:szCs w:val="23"/>
        </w:rPr>
        <w:sectPr w:rsidR="00234C22" w:rsidRPr="00B45A8B" w:rsidSect="00106853">
          <w:headerReference w:type="default" r:id="rId8"/>
          <w:footerReference w:type="default" r:id="rId9"/>
          <w:pgSz w:w="11907" w:h="16840" w:code="9"/>
          <w:pgMar w:top="1531" w:right="1361" w:bottom="1418" w:left="1418" w:header="426" w:footer="709" w:gutter="0"/>
          <w:pgNumType w:start="1"/>
          <w:cols w:space="708"/>
          <w:docGrid w:linePitch="360"/>
        </w:sectPr>
      </w:pPr>
    </w:p>
    <w:p w14:paraId="23AE421A" w14:textId="0CC8DCEB" w:rsidR="00450222" w:rsidRPr="00B45A8B" w:rsidRDefault="00450222" w:rsidP="000528CC">
      <w:pPr>
        <w:pStyle w:val="Heading1"/>
        <w:rPr>
          <w:sz w:val="21"/>
          <w:szCs w:val="21"/>
          <w:lang w:val="en-AU"/>
        </w:rPr>
      </w:pPr>
      <w:r w:rsidRPr="00B45A8B">
        <w:lastRenderedPageBreak/>
        <w:t xml:space="preserve">Summary of </w:t>
      </w:r>
      <w:r w:rsidR="00E53D5C" w:rsidRPr="00B45A8B">
        <w:t>Chief Justice</w:t>
      </w:r>
      <w:r w:rsidRPr="00B45A8B">
        <w:t xml:space="preserve">s’ </w:t>
      </w:r>
      <w:r w:rsidR="00E53D5C" w:rsidRPr="00B45A8B">
        <w:t>Recommendations to the PEC</w:t>
      </w:r>
    </w:p>
    <w:p w14:paraId="261557BA" w14:textId="77777777" w:rsidR="00450222" w:rsidRPr="00B45A8B" w:rsidRDefault="00450222" w:rsidP="00450222">
      <w:pPr>
        <w:tabs>
          <w:tab w:val="left" w:pos="6521"/>
        </w:tabs>
        <w:jc w:val="center"/>
        <w:rPr>
          <w:rFonts w:ascii="Arial Narrow" w:hAnsi="Arial Narrow"/>
          <w:b/>
          <w:sz w:val="15"/>
          <w:szCs w:val="23"/>
        </w:rPr>
      </w:pPr>
    </w:p>
    <w:p w14:paraId="4F2CBB3B" w14:textId="77777777" w:rsidR="00E655B5" w:rsidRPr="00B45A8B" w:rsidRDefault="00E655B5" w:rsidP="00E655B5">
      <w:pPr>
        <w:rPr>
          <w:rFonts w:ascii="Arial Narrow" w:hAnsi="Arial Narrow"/>
          <w:sz w:val="8"/>
          <w:szCs w:val="23"/>
        </w:rPr>
      </w:pPr>
    </w:p>
    <w:p w14:paraId="0217A1C6" w14:textId="77777777" w:rsidR="00E655B5" w:rsidRPr="00B45A8B" w:rsidRDefault="00E655B5" w:rsidP="00E655B5">
      <w:pPr>
        <w:tabs>
          <w:tab w:val="left" w:pos="6521"/>
        </w:tabs>
        <w:jc w:val="center"/>
        <w:rPr>
          <w:rFonts w:ascii="Arial Narrow" w:hAnsi="Arial Narrow"/>
          <w:b/>
          <w:caps/>
          <w:smallCaps/>
          <w:sz w:val="30"/>
          <w:szCs w:val="23"/>
        </w:rPr>
      </w:pPr>
      <w:r w:rsidRPr="00B45A8B">
        <w:rPr>
          <w:rFonts w:ascii="Arial Narrow" w:hAnsi="Arial Narrow"/>
          <w:b/>
          <w:smallCaps/>
          <w:sz w:val="30"/>
          <w:szCs w:val="23"/>
        </w:rPr>
        <w:t>Pacific Judicial Development Programme</w:t>
      </w:r>
    </w:p>
    <w:p w14:paraId="5FA5EC83" w14:textId="77777777" w:rsidR="00E655B5" w:rsidRPr="00B45A8B" w:rsidRDefault="00E655B5" w:rsidP="00E655B5">
      <w:pPr>
        <w:tabs>
          <w:tab w:val="left" w:pos="6521"/>
        </w:tabs>
        <w:jc w:val="center"/>
        <w:rPr>
          <w:rFonts w:ascii="Arial Narrow" w:hAnsi="Arial Narrow"/>
          <w:b/>
          <w:szCs w:val="23"/>
        </w:rPr>
      </w:pPr>
    </w:p>
    <w:p w14:paraId="7B6F57A6" w14:textId="77777777" w:rsidR="00E655B5" w:rsidRPr="00B45A8B" w:rsidRDefault="00E655B5" w:rsidP="00E655B5">
      <w:pPr>
        <w:tabs>
          <w:tab w:val="left" w:pos="6521"/>
        </w:tabs>
        <w:jc w:val="center"/>
        <w:rPr>
          <w:rFonts w:ascii="Arial Narrow" w:hAnsi="Arial Narrow"/>
          <w:b/>
          <w:sz w:val="28"/>
          <w:szCs w:val="23"/>
        </w:rPr>
      </w:pPr>
      <w:r w:rsidRPr="00B45A8B">
        <w:rPr>
          <w:rFonts w:ascii="Arial Narrow" w:hAnsi="Arial Narrow"/>
          <w:b/>
          <w:sz w:val="28"/>
          <w:szCs w:val="23"/>
        </w:rPr>
        <w:t>Chief Justices’ Leadership Workshop</w:t>
      </w:r>
    </w:p>
    <w:p w14:paraId="79826806" w14:textId="77777777" w:rsidR="00E655B5" w:rsidRPr="00B45A8B" w:rsidRDefault="00E655B5" w:rsidP="00E655B5">
      <w:pPr>
        <w:tabs>
          <w:tab w:val="left" w:pos="6521"/>
        </w:tabs>
        <w:jc w:val="center"/>
        <w:rPr>
          <w:rFonts w:ascii="Arial Narrow" w:hAnsi="Arial Narrow"/>
          <w:sz w:val="15"/>
          <w:szCs w:val="23"/>
        </w:rPr>
      </w:pPr>
      <w:bookmarkStart w:id="3" w:name="_GoBack"/>
      <w:bookmarkEnd w:id="3"/>
    </w:p>
    <w:p w14:paraId="1ADD9D9A" w14:textId="77777777" w:rsidR="00E655B5" w:rsidRPr="00B45A8B" w:rsidRDefault="00E655B5" w:rsidP="00E655B5">
      <w:pPr>
        <w:tabs>
          <w:tab w:val="left" w:pos="6521"/>
        </w:tabs>
        <w:jc w:val="center"/>
        <w:rPr>
          <w:rFonts w:ascii="Arial Narrow" w:hAnsi="Arial Narrow"/>
          <w:sz w:val="24"/>
          <w:szCs w:val="23"/>
        </w:rPr>
      </w:pPr>
      <w:r w:rsidRPr="00B45A8B">
        <w:rPr>
          <w:rFonts w:ascii="Arial Narrow" w:hAnsi="Arial Narrow" w:cs="Calibri"/>
          <w:sz w:val="24"/>
          <w:szCs w:val="60"/>
        </w:rPr>
        <w:t>20-22 April, 2015</w:t>
      </w:r>
      <w:r w:rsidRPr="00B45A8B">
        <w:rPr>
          <w:rFonts w:ascii="Arial Narrow" w:hAnsi="Arial Narrow"/>
          <w:sz w:val="24"/>
          <w:szCs w:val="23"/>
        </w:rPr>
        <w:t xml:space="preserve"> </w:t>
      </w:r>
      <w:r w:rsidRPr="00B45A8B">
        <w:rPr>
          <w:rFonts w:ascii="Arial Narrow" w:hAnsi="Arial Narrow"/>
          <w:i/>
          <w:sz w:val="24"/>
          <w:szCs w:val="23"/>
        </w:rPr>
        <w:t xml:space="preserve">- </w:t>
      </w:r>
      <w:r w:rsidRPr="00B45A8B">
        <w:rPr>
          <w:rFonts w:ascii="Arial Narrow" w:hAnsi="Arial Narrow"/>
          <w:sz w:val="24"/>
          <w:szCs w:val="23"/>
        </w:rPr>
        <w:t>Apia, Samoa</w:t>
      </w:r>
    </w:p>
    <w:p w14:paraId="42F3D451" w14:textId="77777777" w:rsidR="00E655B5" w:rsidRPr="00B45A8B" w:rsidRDefault="00E655B5" w:rsidP="00E655B5">
      <w:pPr>
        <w:tabs>
          <w:tab w:val="left" w:pos="6521"/>
        </w:tabs>
        <w:jc w:val="center"/>
        <w:rPr>
          <w:rFonts w:ascii="Arial Narrow" w:hAnsi="Arial Narrow"/>
          <w:b/>
          <w:szCs w:val="23"/>
        </w:rPr>
      </w:pPr>
    </w:p>
    <w:p w14:paraId="1F250A2F" w14:textId="77777777" w:rsidR="00E655B5" w:rsidRPr="00B45A8B" w:rsidRDefault="00E655B5" w:rsidP="00E655B5">
      <w:pPr>
        <w:tabs>
          <w:tab w:val="left" w:pos="6521"/>
        </w:tabs>
        <w:jc w:val="center"/>
        <w:rPr>
          <w:rFonts w:ascii="Arial Narrow" w:hAnsi="Arial Narrow"/>
          <w:b/>
          <w:szCs w:val="23"/>
        </w:rPr>
      </w:pPr>
    </w:p>
    <w:p w14:paraId="6B046FFC" w14:textId="77777777" w:rsidR="00E655B5" w:rsidRPr="00B45A8B" w:rsidRDefault="00E655B5" w:rsidP="00E655B5">
      <w:pPr>
        <w:jc w:val="center"/>
        <w:rPr>
          <w:rFonts w:ascii="Arial Narrow" w:hAnsi="Arial Narrow"/>
          <w:b/>
          <w:caps/>
          <w:smallCaps/>
          <w:sz w:val="26"/>
          <w:szCs w:val="23"/>
        </w:rPr>
      </w:pPr>
      <w:r w:rsidRPr="00B45A8B">
        <w:rPr>
          <w:rFonts w:ascii="Arial Narrow" w:hAnsi="Arial Narrow"/>
          <w:b/>
          <w:smallCaps/>
          <w:sz w:val="26"/>
          <w:szCs w:val="23"/>
        </w:rPr>
        <w:t>Chief Justices’ Recommendations</w:t>
      </w:r>
    </w:p>
    <w:p w14:paraId="2448F841" w14:textId="77777777" w:rsidR="00E655B5" w:rsidRPr="00B45A8B" w:rsidRDefault="00E655B5" w:rsidP="00E655B5">
      <w:pPr>
        <w:tabs>
          <w:tab w:val="left" w:pos="6521"/>
        </w:tabs>
        <w:jc w:val="center"/>
        <w:rPr>
          <w:rFonts w:ascii="Arial Narrow" w:hAnsi="Arial Narrow"/>
          <w:b/>
          <w:sz w:val="27"/>
          <w:szCs w:val="23"/>
        </w:rPr>
      </w:pPr>
    </w:p>
    <w:p w14:paraId="1E68AA0F" w14:textId="77777777" w:rsidR="00E655B5" w:rsidRPr="00B45A8B" w:rsidRDefault="00E655B5" w:rsidP="00E655B5">
      <w:pPr>
        <w:rPr>
          <w:rFonts w:ascii="Arial Narrow" w:hAnsi="Arial Narrow"/>
          <w:szCs w:val="23"/>
          <w:lang w:val="en-NZ"/>
        </w:rPr>
      </w:pPr>
      <w:r w:rsidRPr="00B45A8B">
        <w:rPr>
          <w:rFonts w:ascii="Arial Narrow" w:hAnsi="Arial Narrow"/>
          <w:szCs w:val="23"/>
          <w:lang w:val="en-NZ"/>
        </w:rPr>
        <w:t>We, the Chief Justices and Chief Justices’ Representatives of</w:t>
      </w:r>
      <w:r w:rsidRPr="00B45A8B">
        <w:rPr>
          <w:rFonts w:ascii="Arial Narrow" w:hAnsi="Arial Narrow"/>
          <w:szCs w:val="23"/>
        </w:rPr>
        <w:t xml:space="preserve"> the PJDP - in the absence of Federated States of Micronesia, Marshall Islands, Tokelau, and Tuvalu - comprising 10 Pacific Island Countries (PICs) being Cook Islands, Kiribati, Nauru, Niue, Palau, Papua New Guinea, Samoa, Solomon Islands, Tokelau, Tonga, and Vanuatu</w:t>
      </w:r>
      <w:r w:rsidRPr="00B45A8B">
        <w:rPr>
          <w:rFonts w:ascii="Arial Narrow" w:hAnsi="Arial Narrow"/>
          <w:szCs w:val="23"/>
          <w:lang w:val="en-NZ"/>
        </w:rPr>
        <w:t xml:space="preserve"> have convened in a meeting held in </w:t>
      </w:r>
      <w:r w:rsidRPr="00B45A8B">
        <w:rPr>
          <w:rFonts w:ascii="Arial Narrow" w:hAnsi="Arial Narrow"/>
          <w:szCs w:val="23"/>
        </w:rPr>
        <w:t>Apia, Samoa</w:t>
      </w:r>
      <w:r w:rsidRPr="00B45A8B">
        <w:rPr>
          <w:rFonts w:ascii="Arial Narrow" w:hAnsi="Arial Narrow"/>
          <w:szCs w:val="23"/>
          <w:lang w:val="en-NZ"/>
        </w:rPr>
        <w:t xml:space="preserve">, between </w:t>
      </w:r>
      <w:r w:rsidRPr="00B45A8B">
        <w:rPr>
          <w:rFonts w:ascii="Arial Narrow" w:hAnsi="Arial Narrow" w:cs="Calibri"/>
          <w:szCs w:val="23"/>
        </w:rPr>
        <w:t>20-22 April, 2015</w:t>
      </w:r>
      <w:r w:rsidRPr="00B45A8B">
        <w:rPr>
          <w:rFonts w:ascii="Arial Narrow" w:hAnsi="Arial Narrow"/>
          <w:szCs w:val="23"/>
          <w:lang w:val="en-NZ"/>
        </w:rPr>
        <w:t>, and make the following recommendations for the considerations of the Programme Executive Committee (PEC) of the PJDP:</w:t>
      </w:r>
    </w:p>
    <w:p w14:paraId="3050D020" w14:textId="77777777" w:rsidR="00E655B5" w:rsidRPr="00B45A8B" w:rsidRDefault="00E655B5" w:rsidP="00E655B5">
      <w:pPr>
        <w:rPr>
          <w:rFonts w:ascii="Arial Narrow" w:hAnsi="Arial Narrow"/>
          <w:szCs w:val="23"/>
          <w:lang w:val="en-NZ"/>
        </w:rPr>
      </w:pPr>
    </w:p>
    <w:p w14:paraId="274D2AD3" w14:textId="77777777" w:rsidR="00E655B5" w:rsidRPr="00B45A8B" w:rsidRDefault="00E655B5" w:rsidP="00E655B5">
      <w:pPr>
        <w:rPr>
          <w:rFonts w:ascii="Arial Narrow" w:hAnsi="Arial Narrow"/>
          <w:bCs/>
          <w:iCs/>
          <w:szCs w:val="23"/>
          <w:lang w:val="en-NZ"/>
        </w:rPr>
      </w:pPr>
      <w:r w:rsidRPr="00B45A8B">
        <w:rPr>
          <w:rFonts w:ascii="Arial Narrow" w:hAnsi="Arial Narrow"/>
          <w:bCs/>
          <w:iCs/>
          <w:szCs w:val="23"/>
          <w:lang w:val="en-NZ"/>
        </w:rPr>
        <w:t>The Meeting:</w:t>
      </w:r>
    </w:p>
    <w:p w14:paraId="5670BA44" w14:textId="77777777" w:rsidR="00E655B5" w:rsidRPr="00B45A8B" w:rsidRDefault="00E655B5" w:rsidP="00E655B5">
      <w:pPr>
        <w:numPr>
          <w:ilvl w:val="0"/>
          <w:numId w:val="21"/>
        </w:numPr>
        <w:spacing w:before="360"/>
        <w:ind w:left="567" w:hanging="357"/>
        <w:rPr>
          <w:rFonts w:ascii="Arial Narrow" w:hAnsi="Arial Narrow"/>
          <w:szCs w:val="23"/>
        </w:rPr>
      </w:pPr>
      <w:r w:rsidRPr="00B45A8B">
        <w:rPr>
          <w:rFonts w:ascii="Arial Narrow" w:hAnsi="Arial Narrow"/>
          <w:b/>
          <w:i/>
          <w:szCs w:val="23"/>
        </w:rPr>
        <w:t>Endorses</w:t>
      </w:r>
      <w:r w:rsidRPr="00B45A8B">
        <w:rPr>
          <w:rFonts w:ascii="Arial Narrow" w:hAnsi="Arial Narrow"/>
          <w:szCs w:val="23"/>
        </w:rPr>
        <w:t xml:space="preserve"> and adopts the Remote Delivery Concept Paper presented to the Chief Justices’ Leadership Workshop in Apia.</w:t>
      </w:r>
    </w:p>
    <w:p w14:paraId="3DA6A5D5" w14:textId="77777777" w:rsidR="00E655B5" w:rsidRPr="00B45A8B" w:rsidRDefault="00E655B5" w:rsidP="00E655B5">
      <w:pPr>
        <w:numPr>
          <w:ilvl w:val="0"/>
          <w:numId w:val="21"/>
        </w:numPr>
        <w:spacing w:before="360"/>
        <w:ind w:left="567" w:hanging="357"/>
        <w:rPr>
          <w:rFonts w:ascii="Arial Narrow" w:hAnsi="Arial Narrow"/>
          <w:szCs w:val="23"/>
        </w:rPr>
      </w:pPr>
      <w:r w:rsidRPr="00B45A8B">
        <w:rPr>
          <w:rFonts w:ascii="Arial Narrow" w:hAnsi="Arial Narrow"/>
          <w:b/>
          <w:i/>
          <w:szCs w:val="23"/>
        </w:rPr>
        <w:t>Endorses</w:t>
      </w:r>
      <w:r w:rsidRPr="00B45A8B">
        <w:rPr>
          <w:rFonts w:ascii="Arial Narrow" w:hAnsi="Arial Narrow"/>
          <w:szCs w:val="23"/>
        </w:rPr>
        <w:t xml:space="preserve"> and adopts the Outcomes and Results (Completion) Report presented to the Chief Justices’ Leadership Workshop in Apia.</w:t>
      </w:r>
    </w:p>
    <w:p w14:paraId="3D34C222" w14:textId="77777777" w:rsidR="00E655B5" w:rsidRPr="00B45A8B" w:rsidRDefault="00E655B5" w:rsidP="00E655B5">
      <w:pPr>
        <w:numPr>
          <w:ilvl w:val="0"/>
          <w:numId w:val="21"/>
        </w:numPr>
        <w:spacing w:before="360"/>
        <w:ind w:left="567" w:hanging="357"/>
        <w:rPr>
          <w:rFonts w:ascii="Arial Narrow" w:hAnsi="Arial Narrow"/>
          <w:szCs w:val="23"/>
        </w:rPr>
      </w:pPr>
      <w:r w:rsidRPr="00B45A8B">
        <w:rPr>
          <w:rFonts w:ascii="Arial Narrow" w:hAnsi="Arial Narrow"/>
          <w:b/>
          <w:i/>
          <w:szCs w:val="23"/>
        </w:rPr>
        <w:t>Endorses</w:t>
      </w:r>
      <w:r w:rsidRPr="00B45A8B">
        <w:rPr>
          <w:rFonts w:ascii="Arial Narrow" w:hAnsi="Arial Narrow"/>
          <w:szCs w:val="23"/>
        </w:rPr>
        <w:t xml:space="preserve"> the Six-month Interim Plan presented to the Chief Justices’ Leadership Workshop in Apia.  </w:t>
      </w:r>
    </w:p>
    <w:p w14:paraId="2C085F74" w14:textId="77777777" w:rsidR="00E655B5" w:rsidRPr="00B45A8B" w:rsidRDefault="00E655B5" w:rsidP="00E655B5">
      <w:pPr>
        <w:spacing w:before="240"/>
        <w:ind w:left="567"/>
        <w:rPr>
          <w:rFonts w:ascii="Arial Narrow" w:hAnsi="Arial Narrow"/>
          <w:szCs w:val="23"/>
        </w:rPr>
      </w:pPr>
      <w:r w:rsidRPr="00B45A8B">
        <w:rPr>
          <w:rFonts w:ascii="Arial Narrow" w:hAnsi="Arial Narrow"/>
          <w:szCs w:val="23"/>
        </w:rPr>
        <w:t>In discussions the Chief Justices recommended to the PEC that Interim Plan activities are undertaken as follows that:</w:t>
      </w:r>
    </w:p>
    <w:p w14:paraId="5842BB75" w14:textId="77777777" w:rsidR="00E655B5" w:rsidRPr="00B45A8B" w:rsidRDefault="00E655B5" w:rsidP="00E655B5">
      <w:pPr>
        <w:numPr>
          <w:ilvl w:val="0"/>
          <w:numId w:val="30"/>
        </w:numPr>
        <w:spacing w:before="120"/>
        <w:rPr>
          <w:rFonts w:ascii="Arial Narrow" w:hAnsi="Arial Narrow"/>
          <w:szCs w:val="23"/>
        </w:rPr>
      </w:pPr>
      <w:r w:rsidRPr="00B45A8B">
        <w:rPr>
          <w:rFonts w:ascii="Arial Narrow" w:hAnsi="Arial Narrow"/>
          <w:color w:val="000000"/>
          <w:szCs w:val="23"/>
        </w:rPr>
        <w:t xml:space="preserve">The timing of the next round of Leadership Meetings for the Programme Executive Committee (PEC) and Chief Justices Leadership Workshop </w:t>
      </w:r>
      <w:r w:rsidRPr="00B45A8B">
        <w:rPr>
          <w:rFonts w:ascii="Arial Narrow" w:hAnsi="Arial Narrow"/>
          <w:szCs w:val="23"/>
        </w:rPr>
        <w:t xml:space="preserve">is held back-to-back with the LAWASIA Conference in Sydney in early November 2015.  It is, therefore, recommended to the PEC that the next Chief Justices’ Leadership Workshop is held from 2-3 November; and that the PEC Meeting is held on 4 November.  Chief Justices acknowledge that arrangements will be as per those for the Chief Justices’ Leadership Workshop in Auckland, where individual courts (with possible exceptions) will pay for all travel and related costs for their respective Chief Justice to attend the LAWASIA Conference in Sydney, and the PJDP will provide support for accommodation and meals for the duration of the PJDP workshop.  Additionally the Managing Services Contractor was asked to invite </w:t>
      </w:r>
      <w:proofErr w:type="spellStart"/>
      <w:r w:rsidRPr="00B45A8B">
        <w:rPr>
          <w:rFonts w:ascii="Arial Narrow" w:hAnsi="Arial Narrow"/>
          <w:szCs w:val="23"/>
        </w:rPr>
        <w:t>PacLII</w:t>
      </w:r>
      <w:proofErr w:type="spellEnd"/>
      <w:r w:rsidRPr="00B45A8B">
        <w:rPr>
          <w:rFonts w:ascii="Arial Narrow" w:hAnsi="Arial Narrow"/>
          <w:szCs w:val="23"/>
        </w:rPr>
        <w:t xml:space="preserve"> to present to the next Chief Justices’ Leadership Workshop.</w:t>
      </w:r>
    </w:p>
    <w:p w14:paraId="131E5AF0" w14:textId="67799D75" w:rsidR="00E655B5" w:rsidRPr="00B45A8B" w:rsidRDefault="00E655B5" w:rsidP="00E655B5">
      <w:pPr>
        <w:numPr>
          <w:ilvl w:val="0"/>
          <w:numId w:val="30"/>
        </w:numPr>
        <w:spacing w:before="120"/>
        <w:rPr>
          <w:rFonts w:ascii="Arial Narrow" w:hAnsi="Arial Narrow"/>
          <w:szCs w:val="23"/>
        </w:rPr>
      </w:pPr>
      <w:r w:rsidRPr="00B45A8B">
        <w:rPr>
          <w:rFonts w:ascii="Arial Narrow" w:hAnsi="Arial Narrow"/>
          <w:szCs w:val="23"/>
        </w:rPr>
        <w:t>The planned regional workshop is used primarily as an opportunity to consult Chief Justices on the proposed design for PJSI.  Proposed timing for this meeting is July / August with a final date to be scheduled in consultation with MFAT.  The likely location for this consultation will be Auckland.</w:t>
      </w:r>
    </w:p>
    <w:p w14:paraId="0E935E17" w14:textId="77777777" w:rsidR="00E655B5" w:rsidRPr="00B45A8B" w:rsidRDefault="00E655B5" w:rsidP="00E655B5">
      <w:pPr>
        <w:numPr>
          <w:ilvl w:val="0"/>
          <w:numId w:val="30"/>
        </w:numPr>
        <w:spacing w:before="120"/>
        <w:rPr>
          <w:rFonts w:ascii="Arial Narrow" w:hAnsi="Arial Narrow"/>
          <w:szCs w:val="23"/>
        </w:rPr>
      </w:pPr>
      <w:r w:rsidRPr="00B45A8B">
        <w:rPr>
          <w:rFonts w:ascii="Arial Narrow" w:hAnsi="Arial Narrow"/>
          <w:szCs w:val="23"/>
        </w:rPr>
        <w:t xml:space="preserve">The planned toolkit activities are implemented as follows: Judge’s Orientation Toolkit - implemented in Tonga; and Delay Reduction Toolkit - implemented in Nauru. </w:t>
      </w:r>
    </w:p>
    <w:p w14:paraId="468D54F9" w14:textId="77777777" w:rsidR="00E655B5" w:rsidRPr="00B45A8B" w:rsidRDefault="00E655B5" w:rsidP="00E655B5">
      <w:pPr>
        <w:numPr>
          <w:ilvl w:val="0"/>
          <w:numId w:val="30"/>
        </w:numPr>
        <w:spacing w:before="120"/>
        <w:rPr>
          <w:rFonts w:ascii="Arial Narrow" w:hAnsi="Arial Narrow"/>
          <w:szCs w:val="23"/>
        </w:rPr>
      </w:pPr>
      <w:r w:rsidRPr="00B45A8B">
        <w:rPr>
          <w:rFonts w:ascii="Arial Narrow" w:hAnsi="Arial Narrow"/>
          <w:szCs w:val="23"/>
        </w:rPr>
        <w:lastRenderedPageBreak/>
        <w:t>If funds become available due to underspends, that additional scoping and planning is undertaken to scope and further develop the endorsed Remote Delivery Concept Paper.</w:t>
      </w:r>
    </w:p>
    <w:p w14:paraId="3701AC46" w14:textId="77777777" w:rsidR="00E655B5" w:rsidRPr="00B45A8B" w:rsidRDefault="00E655B5" w:rsidP="00E655B5">
      <w:pPr>
        <w:numPr>
          <w:ilvl w:val="0"/>
          <w:numId w:val="30"/>
        </w:numPr>
        <w:spacing w:before="120"/>
        <w:rPr>
          <w:rFonts w:ascii="Arial Narrow" w:hAnsi="Arial Narrow"/>
          <w:szCs w:val="23"/>
        </w:rPr>
      </w:pPr>
      <w:r w:rsidRPr="00B45A8B">
        <w:rPr>
          <w:rFonts w:ascii="Arial Narrow" w:hAnsi="Arial Narrow"/>
          <w:szCs w:val="23"/>
        </w:rPr>
        <w:t>Notes the importance of ongoing support under the Court Annual Reporting Project and directs the MSC to explore options to enable further support is provided to PICs in this area.</w:t>
      </w:r>
    </w:p>
    <w:p w14:paraId="563ACEC6" w14:textId="77777777" w:rsidR="00E655B5" w:rsidRPr="00B45A8B" w:rsidRDefault="00E655B5" w:rsidP="00E655B5">
      <w:pPr>
        <w:numPr>
          <w:ilvl w:val="0"/>
          <w:numId w:val="21"/>
        </w:numPr>
        <w:spacing w:before="360"/>
        <w:ind w:left="567" w:hanging="357"/>
        <w:rPr>
          <w:rFonts w:ascii="Arial Narrow" w:hAnsi="Arial Narrow"/>
          <w:szCs w:val="23"/>
        </w:rPr>
      </w:pPr>
      <w:r w:rsidRPr="00B45A8B">
        <w:rPr>
          <w:rFonts w:ascii="Arial Narrow" w:hAnsi="Arial Narrow"/>
          <w:b/>
          <w:i/>
          <w:szCs w:val="23"/>
        </w:rPr>
        <w:t xml:space="preserve">Request </w:t>
      </w:r>
      <w:r w:rsidRPr="00B45A8B">
        <w:rPr>
          <w:rFonts w:ascii="Arial Narrow" w:hAnsi="Arial Narrow"/>
          <w:szCs w:val="23"/>
        </w:rPr>
        <w:t>the PEC Chair to finalise and sign the Chief Justices’ letter for formal submission to the New Zealand Minister of Foreign Affairs as a cover letter for the formal submission of the endorsed Outcomes and Results (Completion) Report.</w:t>
      </w:r>
    </w:p>
    <w:p w14:paraId="291B5780" w14:textId="77777777" w:rsidR="00E655B5" w:rsidRPr="00B45A8B" w:rsidRDefault="00E655B5" w:rsidP="00E655B5">
      <w:pPr>
        <w:numPr>
          <w:ilvl w:val="0"/>
          <w:numId w:val="21"/>
        </w:numPr>
        <w:spacing w:before="360"/>
        <w:ind w:left="567" w:hanging="357"/>
        <w:rPr>
          <w:rFonts w:ascii="Arial Narrow" w:hAnsi="Arial Narrow"/>
          <w:szCs w:val="23"/>
        </w:rPr>
      </w:pPr>
      <w:r w:rsidRPr="00B45A8B">
        <w:rPr>
          <w:rFonts w:ascii="Arial Narrow" w:hAnsi="Arial Narrow"/>
          <w:b/>
          <w:i/>
          <w:szCs w:val="23"/>
        </w:rPr>
        <w:t xml:space="preserve">Expresses </w:t>
      </w:r>
      <w:r w:rsidRPr="00B45A8B">
        <w:rPr>
          <w:rFonts w:ascii="Arial Narrow" w:hAnsi="Arial Narrow"/>
          <w:szCs w:val="23"/>
        </w:rPr>
        <w:t>its sincere and profound appreciation and gratitude to MFAT for its support and funding over the five years of the Programme.</w:t>
      </w:r>
    </w:p>
    <w:p w14:paraId="18F88D9D" w14:textId="77777777" w:rsidR="00E655B5" w:rsidRPr="00B45A8B" w:rsidRDefault="00E655B5" w:rsidP="00E655B5">
      <w:pPr>
        <w:numPr>
          <w:ilvl w:val="0"/>
          <w:numId w:val="21"/>
        </w:numPr>
        <w:spacing w:before="360"/>
        <w:ind w:left="567" w:hanging="357"/>
        <w:rPr>
          <w:rFonts w:ascii="Arial Narrow" w:hAnsi="Arial Narrow"/>
          <w:szCs w:val="23"/>
        </w:rPr>
      </w:pPr>
      <w:r w:rsidRPr="00B45A8B">
        <w:rPr>
          <w:rFonts w:ascii="Arial Narrow" w:hAnsi="Arial Narrow"/>
          <w:b/>
          <w:i/>
          <w:szCs w:val="23"/>
        </w:rPr>
        <w:t xml:space="preserve">Expresses </w:t>
      </w:r>
      <w:r w:rsidRPr="00B45A8B">
        <w:rPr>
          <w:rFonts w:ascii="Arial Narrow" w:hAnsi="Arial Narrow"/>
          <w:szCs w:val="23"/>
        </w:rPr>
        <w:t>its sincere and profound appreciation and gratitude to the MSC for the excellent work carried out by the Federal Court of Australia and the PJDP Team over the five years of the Programme.</w:t>
      </w:r>
    </w:p>
    <w:p w14:paraId="125D77C9" w14:textId="77777777" w:rsidR="00E655B5" w:rsidRPr="00B45A8B" w:rsidRDefault="00E655B5" w:rsidP="00E655B5">
      <w:pPr>
        <w:rPr>
          <w:rFonts w:ascii="Arial Narrow" w:hAnsi="Arial Narrow"/>
          <w:szCs w:val="23"/>
        </w:rPr>
      </w:pPr>
    </w:p>
    <w:p w14:paraId="26C912E4" w14:textId="77777777" w:rsidR="00E655B5" w:rsidRPr="00B45A8B" w:rsidRDefault="00E655B5" w:rsidP="00E655B5">
      <w:pPr>
        <w:jc w:val="center"/>
        <w:rPr>
          <w:rFonts w:ascii="Arial Narrow" w:hAnsi="Arial Narrow"/>
          <w:sz w:val="22"/>
        </w:rPr>
      </w:pPr>
      <w:r w:rsidRPr="00B45A8B">
        <w:rPr>
          <w:rFonts w:ascii="Arial Narrow" w:hAnsi="Arial Narrow"/>
          <w:szCs w:val="23"/>
        </w:rPr>
        <w:t>***</w:t>
      </w:r>
    </w:p>
    <w:p w14:paraId="0AE68980" w14:textId="77777777" w:rsidR="00E655B5" w:rsidRPr="00B45A8B" w:rsidRDefault="00E655B5" w:rsidP="00E655B5">
      <w:pPr>
        <w:rPr>
          <w:rFonts w:ascii="Arial Narrow" w:hAnsi="Arial Narrow"/>
          <w:sz w:val="30"/>
        </w:rPr>
      </w:pPr>
    </w:p>
    <w:p w14:paraId="48FBF284" w14:textId="77777777" w:rsidR="00B1317B" w:rsidRPr="00B45A8B" w:rsidRDefault="00B1317B" w:rsidP="00B1317B">
      <w:pPr>
        <w:rPr>
          <w:rFonts w:ascii="Arial Narrow" w:hAnsi="Arial Narrow"/>
          <w:sz w:val="22"/>
        </w:rPr>
      </w:pPr>
    </w:p>
    <w:p w14:paraId="0D7D754E" w14:textId="77777777" w:rsidR="00E53D5C" w:rsidRPr="00B45A8B" w:rsidRDefault="00E53D5C" w:rsidP="00B1317B">
      <w:pPr>
        <w:rPr>
          <w:rFonts w:ascii="Arial Narrow" w:hAnsi="Arial Narrow"/>
          <w:sz w:val="22"/>
        </w:rPr>
      </w:pPr>
    </w:p>
    <w:p w14:paraId="04938667" w14:textId="77777777" w:rsidR="001149FF" w:rsidRPr="00B45A8B" w:rsidRDefault="001149FF" w:rsidP="001149FF"/>
    <w:sectPr w:rsidR="001149FF" w:rsidRPr="00B45A8B" w:rsidSect="00636AC4">
      <w:headerReference w:type="default" r:id="rId10"/>
      <w:footerReference w:type="default" r:id="rId11"/>
      <w:pgSz w:w="11907" w:h="16840" w:code="9"/>
      <w:pgMar w:top="1361" w:right="1304" w:bottom="1418" w:left="1531" w:header="39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77466" w14:textId="77777777" w:rsidR="006D36C8" w:rsidRDefault="006D36C8" w:rsidP="00B37CC5">
      <w:r>
        <w:separator/>
      </w:r>
    </w:p>
  </w:endnote>
  <w:endnote w:type="continuationSeparator" w:id="0">
    <w:p w14:paraId="0D73B225" w14:textId="77777777" w:rsidR="006D36C8" w:rsidRDefault="006D36C8" w:rsidP="00B3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601" w:type="dxa"/>
      <w:tblLayout w:type="fixed"/>
      <w:tblLook w:val="0000" w:firstRow="0" w:lastRow="0" w:firstColumn="0" w:lastColumn="0" w:noHBand="0" w:noVBand="0"/>
    </w:tblPr>
    <w:tblGrid>
      <w:gridCol w:w="8364"/>
      <w:gridCol w:w="1843"/>
    </w:tblGrid>
    <w:tr w:rsidR="00F30422" w:rsidRPr="002F38D5" w14:paraId="69825834" w14:textId="77777777" w:rsidTr="00A33DC8">
      <w:trPr>
        <w:trHeight w:val="142"/>
      </w:trPr>
      <w:tc>
        <w:tcPr>
          <w:tcW w:w="8364" w:type="dxa"/>
          <w:tcBorders>
            <w:top w:val="single" w:sz="4" w:space="0" w:color="000000"/>
          </w:tcBorders>
        </w:tcPr>
        <w:p w14:paraId="19643AF0" w14:textId="76642D23" w:rsidR="00F30422" w:rsidRPr="002F38D5" w:rsidRDefault="00F30422" w:rsidP="00545C4E">
          <w:pPr>
            <w:snapToGrid w:val="0"/>
            <w:spacing w:before="120"/>
            <w:ind w:left="613"/>
            <w:rPr>
              <w:rFonts w:ascii="Arial Narrow" w:hAnsi="Arial Narrow" w:cs="Calibri"/>
              <w:i/>
              <w:sz w:val="20"/>
              <w:szCs w:val="32"/>
            </w:rPr>
          </w:pPr>
          <w:r w:rsidRPr="002F38D5">
            <w:rPr>
              <w:rFonts w:ascii="Arial Narrow" w:hAnsi="Arial Narrow"/>
              <w:i/>
              <w:sz w:val="20"/>
              <w:szCs w:val="32"/>
            </w:rPr>
            <w:t xml:space="preserve">PJDP is </w:t>
          </w:r>
          <w:r>
            <w:rPr>
              <w:rFonts w:ascii="Arial Narrow" w:hAnsi="Arial Narrow"/>
              <w:i/>
              <w:sz w:val="20"/>
              <w:szCs w:val="32"/>
            </w:rPr>
            <w:t>funded by the New Zealand Government and managed by the Federal Court of Australia</w:t>
          </w:r>
        </w:p>
      </w:tc>
      <w:tc>
        <w:tcPr>
          <w:tcW w:w="1843" w:type="dxa"/>
          <w:tcBorders>
            <w:top w:val="single" w:sz="4" w:space="0" w:color="000000"/>
          </w:tcBorders>
        </w:tcPr>
        <w:p w14:paraId="3535BC37" w14:textId="77777777" w:rsidR="00F30422" w:rsidRPr="00755E43" w:rsidRDefault="00F30422" w:rsidP="00A33DC8">
          <w:pPr>
            <w:pStyle w:val="Footer"/>
            <w:snapToGrid w:val="0"/>
            <w:spacing w:before="120"/>
            <w:ind w:right="624"/>
            <w:jc w:val="right"/>
            <w:rPr>
              <w:rFonts w:ascii="Arial Narrow" w:hAnsi="Arial Narrow"/>
              <w:sz w:val="2"/>
              <w:lang w:val="en-AU"/>
            </w:rPr>
          </w:pPr>
          <w:r w:rsidRPr="00755E43">
            <w:rPr>
              <w:rFonts w:ascii="Arial Narrow" w:hAnsi="Arial Narrow"/>
              <w:sz w:val="20"/>
              <w:lang w:val="en-AU"/>
            </w:rPr>
            <w:fldChar w:fldCharType="begin"/>
          </w:r>
          <w:r w:rsidRPr="00755E43">
            <w:rPr>
              <w:rFonts w:ascii="Arial Narrow" w:hAnsi="Arial Narrow"/>
              <w:sz w:val="20"/>
              <w:lang w:val="en-AU"/>
            </w:rPr>
            <w:instrText xml:space="preserve"> PAGE </w:instrText>
          </w:r>
          <w:r w:rsidRPr="00755E43">
            <w:rPr>
              <w:rFonts w:ascii="Arial Narrow" w:hAnsi="Arial Narrow"/>
              <w:sz w:val="20"/>
              <w:lang w:val="en-AU"/>
            </w:rPr>
            <w:fldChar w:fldCharType="separate"/>
          </w:r>
          <w:r w:rsidR="0062731B">
            <w:rPr>
              <w:rFonts w:ascii="Arial Narrow" w:hAnsi="Arial Narrow"/>
              <w:noProof/>
              <w:sz w:val="20"/>
              <w:lang w:val="en-AU"/>
            </w:rPr>
            <w:t>2</w:t>
          </w:r>
          <w:r w:rsidRPr="00755E43">
            <w:rPr>
              <w:rFonts w:ascii="Arial Narrow" w:hAnsi="Arial Narrow"/>
              <w:sz w:val="20"/>
              <w:lang w:val="en-AU"/>
            </w:rPr>
            <w:fldChar w:fldCharType="end"/>
          </w:r>
        </w:p>
      </w:tc>
    </w:tr>
  </w:tbl>
  <w:p w14:paraId="487EB502" w14:textId="77777777" w:rsidR="00F30422" w:rsidRPr="002F38D5" w:rsidRDefault="00F30422">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601" w:type="dxa"/>
      <w:tblLayout w:type="fixed"/>
      <w:tblLook w:val="0000" w:firstRow="0" w:lastRow="0" w:firstColumn="0" w:lastColumn="0" w:noHBand="0" w:noVBand="0"/>
    </w:tblPr>
    <w:tblGrid>
      <w:gridCol w:w="8364"/>
      <w:gridCol w:w="1843"/>
    </w:tblGrid>
    <w:tr w:rsidR="00F30422" w:rsidRPr="00FA328D" w14:paraId="60A57271" w14:textId="77777777" w:rsidTr="007A5FC4">
      <w:trPr>
        <w:trHeight w:val="142"/>
      </w:trPr>
      <w:tc>
        <w:tcPr>
          <w:tcW w:w="8364" w:type="dxa"/>
          <w:tcBorders>
            <w:top w:val="single" w:sz="4" w:space="0" w:color="000000"/>
          </w:tcBorders>
          <w:shd w:val="clear" w:color="auto" w:fill="auto"/>
        </w:tcPr>
        <w:p w14:paraId="3FA5DA84" w14:textId="661A6C83" w:rsidR="00F30422" w:rsidRPr="00981774" w:rsidRDefault="00F30422" w:rsidP="00C64EAB">
          <w:pPr>
            <w:snapToGrid w:val="0"/>
            <w:spacing w:before="120"/>
            <w:ind w:left="613"/>
            <w:rPr>
              <w:rFonts w:ascii="Arial Narrow" w:hAnsi="Arial Narrow" w:cs="Calibri"/>
              <w:i/>
              <w:sz w:val="20"/>
              <w:szCs w:val="32"/>
            </w:rPr>
          </w:pPr>
          <w:r w:rsidRPr="00981774">
            <w:rPr>
              <w:rFonts w:ascii="Arial Narrow" w:hAnsi="Arial Narrow"/>
              <w:i/>
              <w:sz w:val="20"/>
              <w:szCs w:val="32"/>
            </w:rPr>
            <w:t xml:space="preserve">PJDP is </w:t>
          </w:r>
          <w:r>
            <w:rPr>
              <w:rFonts w:ascii="Arial Narrow" w:hAnsi="Arial Narrow"/>
              <w:i/>
              <w:sz w:val="20"/>
              <w:szCs w:val="32"/>
            </w:rPr>
            <w:t>funded by the New Zealand Government and managed by the Federal Court of Australia</w:t>
          </w:r>
        </w:p>
      </w:tc>
      <w:tc>
        <w:tcPr>
          <w:tcW w:w="1843" w:type="dxa"/>
          <w:tcBorders>
            <w:top w:val="single" w:sz="4" w:space="0" w:color="000000"/>
          </w:tcBorders>
          <w:shd w:val="clear" w:color="auto" w:fill="auto"/>
        </w:tcPr>
        <w:p w14:paraId="58BCDE35" w14:textId="3BC9F0B0" w:rsidR="00F30422" w:rsidRPr="00AC47E2" w:rsidRDefault="00F30422" w:rsidP="00B45A8B">
          <w:pPr>
            <w:pStyle w:val="Footer"/>
            <w:snapToGrid w:val="0"/>
            <w:spacing w:before="120"/>
            <w:ind w:right="724"/>
            <w:jc w:val="right"/>
            <w:rPr>
              <w:rFonts w:ascii="Arial Narrow" w:hAnsi="Arial Narrow"/>
              <w:sz w:val="2"/>
              <w:szCs w:val="20"/>
              <w:lang w:val="en-US"/>
            </w:rPr>
          </w:pPr>
          <w:r w:rsidRPr="00AC47E2">
            <w:rPr>
              <w:rFonts w:ascii="Arial Narrow" w:hAnsi="Arial Narrow"/>
              <w:sz w:val="20"/>
              <w:szCs w:val="20"/>
              <w:lang w:val="en-US"/>
            </w:rPr>
            <w:fldChar w:fldCharType="begin"/>
          </w:r>
          <w:r w:rsidRPr="00AC47E2">
            <w:rPr>
              <w:rFonts w:ascii="Arial Narrow" w:hAnsi="Arial Narrow"/>
              <w:sz w:val="20"/>
              <w:szCs w:val="20"/>
              <w:lang w:val="en-US"/>
            </w:rPr>
            <w:instrText xml:space="preserve"> PAGE </w:instrText>
          </w:r>
          <w:r w:rsidRPr="00AC47E2">
            <w:rPr>
              <w:rFonts w:ascii="Arial Narrow" w:hAnsi="Arial Narrow"/>
              <w:sz w:val="20"/>
              <w:szCs w:val="20"/>
              <w:lang w:val="en-US"/>
            </w:rPr>
            <w:fldChar w:fldCharType="separate"/>
          </w:r>
          <w:r w:rsidR="0062731B">
            <w:rPr>
              <w:rFonts w:ascii="Arial Narrow" w:hAnsi="Arial Narrow"/>
              <w:noProof/>
              <w:sz w:val="20"/>
              <w:szCs w:val="20"/>
              <w:lang w:val="en-US"/>
            </w:rPr>
            <w:t>4</w:t>
          </w:r>
          <w:r w:rsidRPr="00AC47E2">
            <w:rPr>
              <w:rFonts w:ascii="Arial Narrow" w:hAnsi="Arial Narrow"/>
              <w:sz w:val="20"/>
              <w:szCs w:val="20"/>
              <w:lang w:val="en-US"/>
            </w:rPr>
            <w:fldChar w:fldCharType="end"/>
          </w:r>
        </w:p>
      </w:tc>
    </w:tr>
  </w:tbl>
  <w:p w14:paraId="46243510" w14:textId="77777777" w:rsidR="00F30422" w:rsidRPr="000E5050" w:rsidRDefault="00F30422" w:rsidP="007A5FC4">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43182" w14:textId="77777777" w:rsidR="006D36C8" w:rsidRDefault="006D36C8" w:rsidP="00B37CC5">
      <w:r>
        <w:separator/>
      </w:r>
    </w:p>
  </w:footnote>
  <w:footnote w:type="continuationSeparator" w:id="0">
    <w:p w14:paraId="2D0C9DED" w14:textId="77777777" w:rsidR="006D36C8" w:rsidRDefault="006D36C8" w:rsidP="00B3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F30422" w:rsidRPr="00E225D5" w14:paraId="0CA5EFB6" w14:textId="77777777" w:rsidTr="00A33DC8">
      <w:trPr>
        <w:trHeight w:val="699"/>
      </w:trPr>
      <w:tc>
        <w:tcPr>
          <w:tcW w:w="8931" w:type="dxa"/>
          <w:tcBorders>
            <w:bottom w:val="single" w:sz="4" w:space="0" w:color="auto"/>
          </w:tcBorders>
          <w:vAlign w:val="bottom"/>
        </w:tcPr>
        <w:p w14:paraId="47EC2F46" w14:textId="77777777" w:rsidR="00F30422" w:rsidRPr="002F38D5" w:rsidRDefault="00F30422" w:rsidP="00A33DC8">
          <w:pPr>
            <w:ind w:left="601"/>
            <w:rPr>
              <w:rFonts w:ascii="Arial Narrow" w:hAnsi="Arial Narrow" w:cs="Calibri"/>
              <w:b/>
              <w:i/>
              <w:smallCaps/>
              <w:sz w:val="20"/>
              <w:szCs w:val="21"/>
            </w:rPr>
          </w:pPr>
          <w:r w:rsidRPr="002F38D5">
            <w:rPr>
              <w:rFonts w:ascii="Arial Narrow" w:hAnsi="Arial Narrow" w:cs="Calibri"/>
              <w:b/>
              <w:i/>
              <w:smallCaps/>
              <w:sz w:val="20"/>
              <w:szCs w:val="21"/>
            </w:rPr>
            <w:t>Pacific Judicial Development Programme</w:t>
          </w:r>
        </w:p>
        <w:p w14:paraId="4ADE5B95" w14:textId="444ACEB2" w:rsidR="00F30422" w:rsidRPr="00755E43" w:rsidRDefault="00DF6429" w:rsidP="00A33DC8">
          <w:pPr>
            <w:pStyle w:val="Header"/>
            <w:ind w:left="601"/>
            <w:rPr>
              <w:rFonts w:ascii="Arial Narrow" w:hAnsi="Arial Narrow" w:cs="Arial"/>
              <w:b/>
              <w:smallCaps/>
              <w:sz w:val="20"/>
              <w:szCs w:val="18"/>
              <w:lang w:val="en-AU"/>
            </w:rPr>
          </w:pPr>
          <w:r>
            <w:rPr>
              <w:rFonts w:ascii="Arial Narrow" w:hAnsi="Arial Narrow" w:cs="Calibri"/>
              <w:sz w:val="20"/>
              <w:szCs w:val="60"/>
              <w:lang w:val="en-AU"/>
            </w:rPr>
            <w:t>Tenth (Final)</w:t>
          </w:r>
          <w:r w:rsidRPr="00755E43">
            <w:rPr>
              <w:rFonts w:ascii="Arial Narrow" w:hAnsi="Arial Narrow" w:cs="Calibri"/>
              <w:sz w:val="20"/>
              <w:szCs w:val="60"/>
              <w:lang w:val="en-AU"/>
            </w:rPr>
            <w:t xml:space="preserve"> </w:t>
          </w:r>
          <w:r w:rsidR="00F30422" w:rsidRPr="00755E43">
            <w:rPr>
              <w:rFonts w:ascii="Arial Narrow" w:hAnsi="Arial Narrow" w:cs="Calibri"/>
              <w:sz w:val="20"/>
              <w:szCs w:val="60"/>
              <w:lang w:val="en-AU"/>
            </w:rPr>
            <w:t xml:space="preserve">PJDP Phase 2 PEC Meeting - </w:t>
          </w:r>
          <w:r w:rsidR="00B45A8B">
            <w:rPr>
              <w:rFonts w:ascii="Arial Narrow" w:hAnsi="Arial Narrow" w:cs="Calibri"/>
              <w:sz w:val="20"/>
              <w:szCs w:val="60"/>
              <w:lang w:val="en-AU"/>
            </w:rPr>
            <w:t xml:space="preserve">Approved </w:t>
          </w:r>
          <w:r w:rsidR="00F30422" w:rsidRPr="00755E43">
            <w:rPr>
              <w:rFonts w:ascii="Arial Narrow" w:hAnsi="Arial Narrow" w:cs="Calibri"/>
              <w:sz w:val="20"/>
              <w:szCs w:val="60"/>
              <w:lang w:val="en-AU"/>
            </w:rPr>
            <w:t>Resolutions</w:t>
          </w:r>
        </w:p>
        <w:p w14:paraId="4F6C4416" w14:textId="77777777" w:rsidR="00F30422" w:rsidRPr="00755E43" w:rsidRDefault="00F30422" w:rsidP="00A33DC8">
          <w:pPr>
            <w:pStyle w:val="Header"/>
            <w:ind w:left="662"/>
            <w:rPr>
              <w:rFonts w:ascii="Arial Narrow" w:hAnsi="Arial Narrow"/>
              <w:sz w:val="4"/>
              <w:szCs w:val="19"/>
              <w:lang w:val="en-AU"/>
            </w:rPr>
          </w:pPr>
        </w:p>
      </w:tc>
      <w:tc>
        <w:tcPr>
          <w:tcW w:w="1251" w:type="dxa"/>
          <w:vMerge w:val="restart"/>
          <w:tcBorders>
            <w:bottom w:val="nil"/>
          </w:tcBorders>
        </w:tcPr>
        <w:p w14:paraId="077CDB7C" w14:textId="77777777" w:rsidR="00F30422" w:rsidRPr="00755E43" w:rsidRDefault="00F30422" w:rsidP="00A33DC8">
          <w:pPr>
            <w:pStyle w:val="Header"/>
            <w:jc w:val="right"/>
            <w:rPr>
              <w:rFonts w:ascii="Arial Narrow" w:hAnsi="Arial Narrow"/>
              <w:sz w:val="19"/>
              <w:szCs w:val="19"/>
              <w:lang w:val="en-AU"/>
            </w:rPr>
          </w:pPr>
          <w:r w:rsidRPr="00755E43">
            <w:rPr>
              <w:noProof/>
              <w:lang w:val="en-AU" w:eastAsia="ja-JP"/>
            </w:rPr>
            <w:drawing>
              <wp:anchor distT="0" distB="0" distL="114300" distR="114300" simplePos="0" relativeHeight="251657728" behindDoc="1" locked="0" layoutInCell="1" allowOverlap="1" wp14:anchorId="7E357014" wp14:editId="6319BC47">
                <wp:simplePos x="0" y="0"/>
                <wp:positionH relativeFrom="column">
                  <wp:posOffset>-31115</wp:posOffset>
                </wp:positionH>
                <wp:positionV relativeFrom="paragraph">
                  <wp:posOffset>24765</wp:posOffset>
                </wp:positionV>
                <wp:extent cx="824230" cy="831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312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BFCCF34" w14:textId="77777777" w:rsidR="00F30422" w:rsidRPr="00755E43" w:rsidRDefault="00F30422" w:rsidP="00A33DC8">
          <w:pPr>
            <w:pStyle w:val="Header"/>
            <w:jc w:val="right"/>
            <w:rPr>
              <w:rFonts w:ascii="Arial Narrow" w:hAnsi="Arial Narrow"/>
              <w:sz w:val="19"/>
              <w:szCs w:val="19"/>
              <w:lang w:val="en-AU"/>
            </w:rPr>
          </w:pPr>
        </w:p>
      </w:tc>
    </w:tr>
    <w:tr w:rsidR="00F30422" w14:paraId="5879CB23" w14:textId="77777777" w:rsidTr="00A33DC8">
      <w:tc>
        <w:tcPr>
          <w:tcW w:w="8931" w:type="dxa"/>
          <w:tcBorders>
            <w:top w:val="single" w:sz="4" w:space="0" w:color="auto"/>
            <w:bottom w:val="nil"/>
          </w:tcBorders>
        </w:tcPr>
        <w:p w14:paraId="54E9C938" w14:textId="77777777" w:rsidR="00F30422" w:rsidRPr="00755E43" w:rsidRDefault="00F30422" w:rsidP="00A33DC8">
          <w:pPr>
            <w:pStyle w:val="Header"/>
            <w:rPr>
              <w:rFonts w:ascii="Arial Narrow" w:hAnsi="Arial Narrow"/>
              <w:lang w:val="en-AU"/>
            </w:rPr>
          </w:pPr>
        </w:p>
      </w:tc>
      <w:tc>
        <w:tcPr>
          <w:tcW w:w="1251" w:type="dxa"/>
          <w:vMerge/>
          <w:tcBorders>
            <w:bottom w:val="nil"/>
          </w:tcBorders>
        </w:tcPr>
        <w:p w14:paraId="27D95AB6" w14:textId="77777777" w:rsidR="00F30422" w:rsidRPr="00755E43" w:rsidRDefault="00F30422" w:rsidP="00A33DC8">
          <w:pPr>
            <w:pStyle w:val="Header"/>
            <w:jc w:val="right"/>
            <w:rPr>
              <w:rFonts w:ascii="Arial Narrow" w:hAnsi="Arial Narrow"/>
              <w:sz w:val="6"/>
              <w:lang w:val="en-AU"/>
            </w:rPr>
          </w:pPr>
        </w:p>
      </w:tc>
    </w:tr>
  </w:tbl>
  <w:p w14:paraId="5372E172" w14:textId="3E95D92B" w:rsidR="00F30422" w:rsidRPr="002F38D5" w:rsidRDefault="00F30422" w:rsidP="002F38D5">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F30422" w:rsidRPr="00E225D5" w14:paraId="6700F723" w14:textId="77777777">
      <w:trPr>
        <w:trHeight w:val="699"/>
      </w:trPr>
      <w:tc>
        <w:tcPr>
          <w:tcW w:w="8931" w:type="dxa"/>
          <w:tcBorders>
            <w:bottom w:val="single" w:sz="4" w:space="0" w:color="auto"/>
          </w:tcBorders>
          <w:vAlign w:val="bottom"/>
        </w:tcPr>
        <w:p w14:paraId="008DFBE8" w14:textId="77777777" w:rsidR="0062731B" w:rsidRPr="002F38D5" w:rsidRDefault="0062731B" w:rsidP="0062731B">
          <w:pPr>
            <w:ind w:left="601"/>
            <w:rPr>
              <w:rFonts w:ascii="Arial Narrow" w:hAnsi="Arial Narrow" w:cs="Calibri"/>
              <w:b/>
              <w:i/>
              <w:smallCaps/>
              <w:sz w:val="20"/>
              <w:szCs w:val="21"/>
            </w:rPr>
          </w:pPr>
          <w:r w:rsidRPr="002F38D5">
            <w:rPr>
              <w:rFonts w:ascii="Arial Narrow" w:hAnsi="Arial Narrow" w:cs="Calibri"/>
              <w:b/>
              <w:i/>
              <w:smallCaps/>
              <w:sz w:val="20"/>
              <w:szCs w:val="21"/>
            </w:rPr>
            <w:t>Pacific Judicial Development Programme</w:t>
          </w:r>
        </w:p>
        <w:p w14:paraId="1C8EF2A6" w14:textId="62059CA4" w:rsidR="00F30422" w:rsidRPr="00755E43" w:rsidRDefault="0062731B" w:rsidP="0062731B">
          <w:pPr>
            <w:pStyle w:val="Header"/>
            <w:ind w:left="601"/>
            <w:rPr>
              <w:rFonts w:ascii="Arial Narrow" w:hAnsi="Arial Narrow" w:cs="Arial"/>
              <w:b/>
              <w:smallCaps/>
              <w:sz w:val="20"/>
              <w:szCs w:val="18"/>
              <w:lang w:val="en-AU"/>
            </w:rPr>
          </w:pPr>
          <w:r>
            <w:rPr>
              <w:rFonts w:ascii="Arial Narrow" w:hAnsi="Arial Narrow" w:cs="Calibri"/>
              <w:sz w:val="20"/>
              <w:szCs w:val="60"/>
              <w:lang w:val="en-AU"/>
            </w:rPr>
            <w:t>Tenth (Final)</w:t>
          </w:r>
          <w:r w:rsidRPr="00755E43">
            <w:rPr>
              <w:rFonts w:ascii="Arial Narrow" w:hAnsi="Arial Narrow" w:cs="Calibri"/>
              <w:sz w:val="20"/>
              <w:szCs w:val="60"/>
              <w:lang w:val="en-AU"/>
            </w:rPr>
            <w:t xml:space="preserve"> PJDP Phase 2 PEC Meeting - </w:t>
          </w:r>
          <w:r>
            <w:rPr>
              <w:rFonts w:ascii="Arial Narrow" w:hAnsi="Arial Narrow" w:cs="Calibri"/>
              <w:sz w:val="20"/>
              <w:szCs w:val="60"/>
              <w:lang w:val="en-AU"/>
            </w:rPr>
            <w:t xml:space="preserve">Approved </w:t>
          </w:r>
          <w:r w:rsidRPr="00755E43">
            <w:rPr>
              <w:rFonts w:ascii="Arial Narrow" w:hAnsi="Arial Narrow" w:cs="Calibri"/>
              <w:sz w:val="20"/>
              <w:szCs w:val="60"/>
              <w:lang w:val="en-AU"/>
            </w:rPr>
            <w:t>Resolutions</w:t>
          </w:r>
        </w:p>
        <w:p w14:paraId="41CF956F" w14:textId="77777777" w:rsidR="00F30422" w:rsidRPr="00A97E38" w:rsidRDefault="00F30422" w:rsidP="00D22A8C">
          <w:pPr>
            <w:pStyle w:val="Header"/>
            <w:ind w:left="662"/>
            <w:rPr>
              <w:rFonts w:ascii="Arial Narrow" w:hAnsi="Arial Narrow" w:cs="Arial"/>
              <w:sz w:val="4"/>
              <w:szCs w:val="19"/>
            </w:rPr>
          </w:pPr>
        </w:p>
      </w:tc>
      <w:tc>
        <w:tcPr>
          <w:tcW w:w="1251" w:type="dxa"/>
          <w:vMerge w:val="restart"/>
          <w:tcBorders>
            <w:bottom w:val="nil"/>
          </w:tcBorders>
        </w:tcPr>
        <w:p w14:paraId="53A4A94D" w14:textId="77777777" w:rsidR="00F30422" w:rsidRPr="00A97E38" w:rsidRDefault="00F30422" w:rsidP="00D22A8C">
          <w:pPr>
            <w:pStyle w:val="Header"/>
            <w:jc w:val="right"/>
            <w:rPr>
              <w:rFonts w:ascii="Arial Narrow" w:hAnsi="Arial Narrow" w:cs="Arial"/>
              <w:sz w:val="19"/>
              <w:szCs w:val="19"/>
            </w:rPr>
          </w:pPr>
          <w:r>
            <w:rPr>
              <w:noProof/>
              <w:lang w:val="en-AU" w:eastAsia="ja-JP"/>
            </w:rPr>
            <w:drawing>
              <wp:anchor distT="0" distB="0" distL="114300" distR="114300" simplePos="0" relativeHeight="251663360" behindDoc="1" locked="0" layoutInCell="1" allowOverlap="1" wp14:anchorId="1540BEE6" wp14:editId="6FE82E68">
                <wp:simplePos x="0" y="0"/>
                <wp:positionH relativeFrom="column">
                  <wp:posOffset>-31115</wp:posOffset>
                </wp:positionH>
                <wp:positionV relativeFrom="paragraph">
                  <wp:posOffset>24765</wp:posOffset>
                </wp:positionV>
                <wp:extent cx="824230" cy="83121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a:ln w="9525">
                          <a:noFill/>
                          <a:miter lim="800000"/>
                          <a:headEnd/>
                          <a:tailEnd/>
                        </a:ln>
                      </pic:spPr>
                    </pic:pic>
                  </a:graphicData>
                </a:graphic>
              </wp:anchor>
            </w:drawing>
          </w:r>
        </w:p>
        <w:p w14:paraId="6EFFD0FA" w14:textId="77777777" w:rsidR="00F30422" w:rsidRPr="00A97E38" w:rsidRDefault="00F30422" w:rsidP="00D22A8C">
          <w:pPr>
            <w:pStyle w:val="Header"/>
            <w:jc w:val="right"/>
            <w:rPr>
              <w:rFonts w:ascii="Arial Narrow" w:hAnsi="Arial Narrow" w:cs="Arial"/>
              <w:sz w:val="19"/>
              <w:szCs w:val="19"/>
            </w:rPr>
          </w:pPr>
        </w:p>
      </w:tc>
    </w:tr>
    <w:tr w:rsidR="00F30422" w14:paraId="6BB50D9F" w14:textId="77777777">
      <w:tc>
        <w:tcPr>
          <w:tcW w:w="8931" w:type="dxa"/>
          <w:tcBorders>
            <w:top w:val="single" w:sz="4" w:space="0" w:color="auto"/>
            <w:bottom w:val="nil"/>
          </w:tcBorders>
        </w:tcPr>
        <w:p w14:paraId="2B15DE58" w14:textId="77777777" w:rsidR="00F30422" w:rsidRPr="00A97E38" w:rsidRDefault="00F30422" w:rsidP="00D22A8C">
          <w:pPr>
            <w:pStyle w:val="Header"/>
            <w:rPr>
              <w:rFonts w:ascii="Arial Narrow" w:hAnsi="Arial Narrow" w:cs="Arial"/>
            </w:rPr>
          </w:pPr>
        </w:p>
      </w:tc>
      <w:tc>
        <w:tcPr>
          <w:tcW w:w="1251" w:type="dxa"/>
          <w:vMerge/>
          <w:tcBorders>
            <w:bottom w:val="nil"/>
          </w:tcBorders>
        </w:tcPr>
        <w:p w14:paraId="00FFADA4" w14:textId="77777777" w:rsidR="00F30422" w:rsidRPr="00A97E38" w:rsidRDefault="00F30422" w:rsidP="00D22A8C">
          <w:pPr>
            <w:pStyle w:val="Header"/>
            <w:jc w:val="right"/>
            <w:rPr>
              <w:rFonts w:ascii="Arial Narrow" w:hAnsi="Arial Narrow" w:cs="Arial"/>
              <w:sz w:val="6"/>
            </w:rPr>
          </w:pPr>
        </w:p>
      </w:tc>
    </w:tr>
  </w:tbl>
  <w:p w14:paraId="1BD86A93" w14:textId="77777777" w:rsidR="00F30422" w:rsidRPr="00ED6494" w:rsidRDefault="00F30422" w:rsidP="002661E7">
    <w:pPr>
      <w:pStyle w:val="Header"/>
      <w:rPr>
        <w:sz w:val="16"/>
      </w:rPr>
    </w:pPr>
  </w:p>
  <w:p w14:paraId="587D584D" w14:textId="04E86C18" w:rsidR="00F30422" w:rsidRPr="00ED6494" w:rsidRDefault="00F30422" w:rsidP="002661E7">
    <w:pPr>
      <w:pStyle w:val="Header"/>
      <w:rPr>
        <w:sz w:val="16"/>
      </w:rPr>
    </w:pPr>
    <w:r>
      <w:rPr>
        <w:noProof/>
        <w:lang w:val="en-AU" w:eastAsia="ja-JP"/>
      </w:rPr>
      <mc:AlternateContent>
        <mc:Choice Requires="wps">
          <w:drawing>
            <wp:anchor distT="0" distB="0" distL="114300" distR="114300" simplePos="0" relativeHeight="251653120" behindDoc="1" locked="0" layoutInCell="1" allowOverlap="1" wp14:anchorId="3949361B" wp14:editId="002CB10D">
              <wp:simplePos x="0" y="0"/>
              <wp:positionH relativeFrom="column">
                <wp:posOffset>-2950210</wp:posOffset>
              </wp:positionH>
              <wp:positionV relativeFrom="paragraph">
                <wp:posOffset>5031740</wp:posOffset>
              </wp:positionV>
              <wp:extent cx="10383520" cy="2804160"/>
              <wp:effectExtent l="2994660" t="0" r="303149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6941">
                        <a:off x="0" y="0"/>
                        <a:ext cx="10383520" cy="2804160"/>
                      </a:xfrm>
                      <a:prstGeom prst="rect">
                        <a:avLst/>
                      </a:prstGeom>
                      <a:noFill/>
                      <a:ln>
                        <a:noFill/>
                      </a:ln>
                      <a:effectLst/>
                    </wps:spPr>
                    <wps:txbx>
                      <w:txbxContent>
                        <w:p w14:paraId="45F319DC" w14:textId="77777777" w:rsidR="00F30422" w:rsidRPr="00D32474" w:rsidRDefault="00F30422" w:rsidP="002661E7">
                          <w:pPr>
                            <w:ind w:left="601"/>
                            <w:jc w:val="center"/>
                            <w:rPr>
                              <w:rFonts w:cs="Calibri"/>
                              <w:color w:val="000000" w:themeColor="text1"/>
                              <w:sz w:val="350"/>
                              <w:szCs w:val="72"/>
                            </w:rPr>
                          </w:pPr>
                          <w:r w:rsidRPr="00D32474">
                            <w:rPr>
                              <w:rFonts w:cs="Calibri"/>
                              <w:color w:val="FFFFFF" w:themeColor="background1"/>
                              <w:sz w:val="350"/>
                              <w:szCs w:val="72"/>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49361B" id="_x0000_t202" coordsize="21600,21600" o:spt="202" path="m,l,21600r21600,l21600,xe">
              <v:stroke joinstyle="miter"/>
              <v:path gradientshapeok="t" o:connecttype="rect"/>
            </v:shapetype>
            <v:shape id="Text Box 17" o:spid="_x0000_s1026" type="#_x0000_t202" style="position:absolute;margin-left:-232.3pt;margin-top:396.2pt;width:817.6pt;height:220.8pt;rotation:-31053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" filled="f" stroked="f">
              <v:path arrowok="t"/>
              <v:textbox style="mso-fit-shape-to-text:t">
                <w:txbxContent>
                  <w:p w14:paraId="45F319DC" w14:textId="77777777" w:rsidR="00F30422" w:rsidRPr="00D32474" w:rsidRDefault="00F30422" w:rsidP="002661E7">
                    <w:pPr>
                      <w:ind w:left="601"/>
                      <w:jc w:val="center"/>
                      <w:rPr>
                        <w:rFonts w:cs="Calibri"/>
                        <w:color w:val="000000" w:themeColor="text1"/>
                        <w:sz w:val="350"/>
                        <w:szCs w:val="72"/>
                      </w:rPr>
                    </w:pPr>
                    <w:r w:rsidRPr="00D32474">
                      <w:rPr>
                        <w:rFonts w:cs="Calibri"/>
                        <w:color w:val="FFFFFF" w:themeColor="background1"/>
                        <w:sz w:val="350"/>
                        <w:szCs w:val="72"/>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9CD"/>
    <w:multiLevelType w:val="hybridMultilevel"/>
    <w:tmpl w:val="FAC64B14"/>
    <w:lvl w:ilvl="0" w:tplc="97CE66AC">
      <w:start w:val="1"/>
      <w:numFmt w:val="bullet"/>
      <w:lvlText w:val="•"/>
      <w:lvlJc w:val="left"/>
      <w:pPr>
        <w:tabs>
          <w:tab w:val="num" w:pos="720"/>
        </w:tabs>
        <w:ind w:left="720" w:hanging="360"/>
      </w:pPr>
      <w:rPr>
        <w:rFonts w:ascii="Times New Roman" w:hAnsi="Times New Roman" w:hint="default"/>
      </w:rPr>
    </w:lvl>
    <w:lvl w:ilvl="1" w:tplc="4A08A1FA" w:tentative="1">
      <w:start w:val="1"/>
      <w:numFmt w:val="bullet"/>
      <w:lvlText w:val="•"/>
      <w:lvlJc w:val="left"/>
      <w:pPr>
        <w:tabs>
          <w:tab w:val="num" w:pos="1440"/>
        </w:tabs>
        <w:ind w:left="1440" w:hanging="360"/>
      </w:pPr>
      <w:rPr>
        <w:rFonts w:ascii="Times New Roman" w:hAnsi="Times New Roman" w:hint="default"/>
      </w:rPr>
    </w:lvl>
    <w:lvl w:ilvl="2" w:tplc="A48AE770" w:tentative="1">
      <w:start w:val="1"/>
      <w:numFmt w:val="bullet"/>
      <w:lvlText w:val="•"/>
      <w:lvlJc w:val="left"/>
      <w:pPr>
        <w:tabs>
          <w:tab w:val="num" w:pos="2160"/>
        </w:tabs>
        <w:ind w:left="2160" w:hanging="360"/>
      </w:pPr>
      <w:rPr>
        <w:rFonts w:ascii="Times New Roman" w:hAnsi="Times New Roman" w:hint="default"/>
      </w:rPr>
    </w:lvl>
    <w:lvl w:ilvl="3" w:tplc="3F4E15E8" w:tentative="1">
      <w:start w:val="1"/>
      <w:numFmt w:val="bullet"/>
      <w:lvlText w:val="•"/>
      <w:lvlJc w:val="left"/>
      <w:pPr>
        <w:tabs>
          <w:tab w:val="num" w:pos="2880"/>
        </w:tabs>
        <w:ind w:left="2880" w:hanging="360"/>
      </w:pPr>
      <w:rPr>
        <w:rFonts w:ascii="Times New Roman" w:hAnsi="Times New Roman" w:hint="default"/>
      </w:rPr>
    </w:lvl>
    <w:lvl w:ilvl="4" w:tplc="B9EC4628" w:tentative="1">
      <w:start w:val="1"/>
      <w:numFmt w:val="bullet"/>
      <w:lvlText w:val="•"/>
      <w:lvlJc w:val="left"/>
      <w:pPr>
        <w:tabs>
          <w:tab w:val="num" w:pos="3600"/>
        </w:tabs>
        <w:ind w:left="3600" w:hanging="360"/>
      </w:pPr>
      <w:rPr>
        <w:rFonts w:ascii="Times New Roman" w:hAnsi="Times New Roman" w:hint="default"/>
      </w:rPr>
    </w:lvl>
    <w:lvl w:ilvl="5" w:tplc="02C2167E" w:tentative="1">
      <w:start w:val="1"/>
      <w:numFmt w:val="bullet"/>
      <w:lvlText w:val="•"/>
      <w:lvlJc w:val="left"/>
      <w:pPr>
        <w:tabs>
          <w:tab w:val="num" w:pos="4320"/>
        </w:tabs>
        <w:ind w:left="4320" w:hanging="360"/>
      </w:pPr>
      <w:rPr>
        <w:rFonts w:ascii="Times New Roman" w:hAnsi="Times New Roman" w:hint="default"/>
      </w:rPr>
    </w:lvl>
    <w:lvl w:ilvl="6" w:tplc="473C5A38" w:tentative="1">
      <w:start w:val="1"/>
      <w:numFmt w:val="bullet"/>
      <w:lvlText w:val="•"/>
      <w:lvlJc w:val="left"/>
      <w:pPr>
        <w:tabs>
          <w:tab w:val="num" w:pos="5040"/>
        </w:tabs>
        <w:ind w:left="5040" w:hanging="360"/>
      </w:pPr>
      <w:rPr>
        <w:rFonts w:ascii="Times New Roman" w:hAnsi="Times New Roman" w:hint="default"/>
      </w:rPr>
    </w:lvl>
    <w:lvl w:ilvl="7" w:tplc="7D8CCCB4" w:tentative="1">
      <w:start w:val="1"/>
      <w:numFmt w:val="bullet"/>
      <w:lvlText w:val="•"/>
      <w:lvlJc w:val="left"/>
      <w:pPr>
        <w:tabs>
          <w:tab w:val="num" w:pos="5760"/>
        </w:tabs>
        <w:ind w:left="5760" w:hanging="360"/>
      </w:pPr>
      <w:rPr>
        <w:rFonts w:ascii="Times New Roman" w:hAnsi="Times New Roman" w:hint="default"/>
      </w:rPr>
    </w:lvl>
    <w:lvl w:ilvl="8" w:tplc="AD8C87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615522"/>
    <w:multiLevelType w:val="hybridMultilevel"/>
    <w:tmpl w:val="8C4E1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540C69"/>
    <w:multiLevelType w:val="hybridMultilevel"/>
    <w:tmpl w:val="2A30E8C8"/>
    <w:lvl w:ilvl="0" w:tplc="FABCC676">
      <w:start w:val="1"/>
      <w:numFmt w:val="bullet"/>
      <w:lvlText w:val=""/>
      <w:lvlJc w:val="left"/>
      <w:pPr>
        <w:ind w:left="720" w:hanging="360"/>
      </w:pPr>
      <w:rPr>
        <w:rFonts w:ascii="Symbol" w:hAnsi="Symbol" w:hint="default"/>
        <w:i/>
        <w:sz w:val="21"/>
        <w:szCs w:val="2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8608D5"/>
    <w:multiLevelType w:val="hybridMultilevel"/>
    <w:tmpl w:val="026EB3A8"/>
    <w:lvl w:ilvl="0" w:tplc="9BD4A88A">
      <w:start w:val="1"/>
      <w:numFmt w:val="bullet"/>
      <w:lvlText w:val=""/>
      <w:lvlJc w:val="left"/>
      <w:pPr>
        <w:ind w:left="720" w:hanging="360"/>
      </w:pPr>
      <w:rPr>
        <w:rFonts w:ascii="Symbol" w:hAnsi="Symbol" w:hint="default"/>
        <w:i/>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3C5BD8"/>
    <w:multiLevelType w:val="hybridMultilevel"/>
    <w:tmpl w:val="35A6ACCC"/>
    <w:lvl w:ilvl="0" w:tplc="7CB47BCA">
      <w:start w:val="1"/>
      <w:numFmt w:val="bullet"/>
      <w:lvlText w:val=""/>
      <w:lvlJc w:val="left"/>
      <w:pPr>
        <w:ind w:left="768" w:hanging="360"/>
      </w:pPr>
      <w:rPr>
        <w:rFonts w:ascii="Symbol" w:hAnsi="Symbol" w:hint="default"/>
        <w:i/>
        <w:sz w:val="21"/>
        <w:szCs w:val="21"/>
        <w:lang w:val="en-AU"/>
      </w:rPr>
    </w:lvl>
    <w:lvl w:ilvl="1" w:tplc="96385BE8">
      <w:start w:val="1"/>
      <w:numFmt w:val="bullet"/>
      <w:lvlText w:val="-"/>
      <w:lvlJc w:val="left"/>
      <w:pPr>
        <w:ind w:left="1488" w:hanging="360"/>
      </w:pPr>
      <w:rPr>
        <w:rFonts w:ascii="Arial Narrow" w:hAnsi="Arial Narrow" w:hint="default"/>
        <w:lang w:val="en-GB"/>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nsid w:val="1E5E30B3"/>
    <w:multiLevelType w:val="hybridMultilevel"/>
    <w:tmpl w:val="5B4A8050"/>
    <w:lvl w:ilvl="0" w:tplc="E5022602">
      <w:start w:val="1"/>
      <w:numFmt w:val="bullet"/>
      <w:lvlText w:val=""/>
      <w:lvlJc w:val="left"/>
      <w:pPr>
        <w:tabs>
          <w:tab w:val="num" w:pos="720"/>
        </w:tabs>
        <w:ind w:left="720" w:hanging="360"/>
      </w:pPr>
      <w:rPr>
        <w:rFonts w:ascii="Symbol" w:hAnsi="Symbol" w:hint="default"/>
        <w:i/>
        <w:sz w:val="21"/>
      </w:rPr>
    </w:lvl>
    <w:lvl w:ilvl="1" w:tplc="5694E578">
      <w:start w:val="1"/>
      <w:numFmt w:val="decimal"/>
      <w:lvlText w:val="%2."/>
      <w:lvlJc w:val="left"/>
      <w:pPr>
        <w:tabs>
          <w:tab w:val="num" w:pos="1440"/>
        </w:tabs>
        <w:ind w:left="1440" w:hanging="360"/>
      </w:pPr>
    </w:lvl>
    <w:lvl w:ilvl="2" w:tplc="E0326ABC" w:tentative="1">
      <w:start w:val="1"/>
      <w:numFmt w:val="decimal"/>
      <w:lvlText w:val="%3."/>
      <w:lvlJc w:val="left"/>
      <w:pPr>
        <w:tabs>
          <w:tab w:val="num" w:pos="2160"/>
        </w:tabs>
        <w:ind w:left="2160" w:hanging="360"/>
      </w:pPr>
    </w:lvl>
    <w:lvl w:ilvl="3" w:tplc="202CB724" w:tentative="1">
      <w:start w:val="1"/>
      <w:numFmt w:val="decimal"/>
      <w:lvlText w:val="%4."/>
      <w:lvlJc w:val="left"/>
      <w:pPr>
        <w:tabs>
          <w:tab w:val="num" w:pos="2880"/>
        </w:tabs>
        <w:ind w:left="2880" w:hanging="360"/>
      </w:pPr>
    </w:lvl>
    <w:lvl w:ilvl="4" w:tplc="59A2F390" w:tentative="1">
      <w:start w:val="1"/>
      <w:numFmt w:val="decimal"/>
      <w:lvlText w:val="%5."/>
      <w:lvlJc w:val="left"/>
      <w:pPr>
        <w:tabs>
          <w:tab w:val="num" w:pos="3600"/>
        </w:tabs>
        <w:ind w:left="3600" w:hanging="360"/>
      </w:pPr>
    </w:lvl>
    <w:lvl w:ilvl="5" w:tplc="A058D5E6" w:tentative="1">
      <w:start w:val="1"/>
      <w:numFmt w:val="decimal"/>
      <w:lvlText w:val="%6."/>
      <w:lvlJc w:val="left"/>
      <w:pPr>
        <w:tabs>
          <w:tab w:val="num" w:pos="4320"/>
        </w:tabs>
        <w:ind w:left="4320" w:hanging="360"/>
      </w:pPr>
    </w:lvl>
    <w:lvl w:ilvl="6" w:tplc="939AF63C" w:tentative="1">
      <w:start w:val="1"/>
      <w:numFmt w:val="decimal"/>
      <w:lvlText w:val="%7."/>
      <w:lvlJc w:val="left"/>
      <w:pPr>
        <w:tabs>
          <w:tab w:val="num" w:pos="5040"/>
        </w:tabs>
        <w:ind w:left="5040" w:hanging="360"/>
      </w:pPr>
    </w:lvl>
    <w:lvl w:ilvl="7" w:tplc="252A364A" w:tentative="1">
      <w:start w:val="1"/>
      <w:numFmt w:val="decimal"/>
      <w:lvlText w:val="%8."/>
      <w:lvlJc w:val="left"/>
      <w:pPr>
        <w:tabs>
          <w:tab w:val="num" w:pos="5760"/>
        </w:tabs>
        <w:ind w:left="5760" w:hanging="360"/>
      </w:pPr>
    </w:lvl>
    <w:lvl w:ilvl="8" w:tplc="209420DC" w:tentative="1">
      <w:start w:val="1"/>
      <w:numFmt w:val="decimal"/>
      <w:lvlText w:val="%9."/>
      <w:lvlJc w:val="left"/>
      <w:pPr>
        <w:tabs>
          <w:tab w:val="num" w:pos="6480"/>
        </w:tabs>
        <w:ind w:left="6480" w:hanging="360"/>
      </w:pPr>
    </w:lvl>
  </w:abstractNum>
  <w:abstractNum w:abstractNumId="6">
    <w:nsid w:val="1F3D0F3F"/>
    <w:multiLevelType w:val="hybridMultilevel"/>
    <w:tmpl w:val="4E28E3A8"/>
    <w:lvl w:ilvl="0" w:tplc="0C090019">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21A03"/>
    <w:multiLevelType w:val="hybridMultilevel"/>
    <w:tmpl w:val="2E3053E0"/>
    <w:lvl w:ilvl="0" w:tplc="53822850">
      <w:start w:val="1"/>
      <w:numFmt w:val="bullet"/>
      <w:lvlText w:val="•"/>
      <w:lvlJc w:val="left"/>
      <w:pPr>
        <w:tabs>
          <w:tab w:val="num" w:pos="720"/>
        </w:tabs>
        <w:ind w:left="720" w:hanging="360"/>
      </w:pPr>
      <w:rPr>
        <w:rFonts w:ascii="Times New Roman" w:hAnsi="Times New Roman" w:hint="default"/>
      </w:rPr>
    </w:lvl>
    <w:lvl w:ilvl="1" w:tplc="FDAE88BA" w:tentative="1">
      <w:start w:val="1"/>
      <w:numFmt w:val="bullet"/>
      <w:lvlText w:val="•"/>
      <w:lvlJc w:val="left"/>
      <w:pPr>
        <w:tabs>
          <w:tab w:val="num" w:pos="1440"/>
        </w:tabs>
        <w:ind w:left="1440" w:hanging="360"/>
      </w:pPr>
      <w:rPr>
        <w:rFonts w:ascii="Times New Roman" w:hAnsi="Times New Roman" w:hint="default"/>
      </w:rPr>
    </w:lvl>
    <w:lvl w:ilvl="2" w:tplc="C43A7E44" w:tentative="1">
      <w:start w:val="1"/>
      <w:numFmt w:val="bullet"/>
      <w:lvlText w:val="•"/>
      <w:lvlJc w:val="left"/>
      <w:pPr>
        <w:tabs>
          <w:tab w:val="num" w:pos="2160"/>
        </w:tabs>
        <w:ind w:left="2160" w:hanging="360"/>
      </w:pPr>
      <w:rPr>
        <w:rFonts w:ascii="Times New Roman" w:hAnsi="Times New Roman" w:hint="default"/>
      </w:rPr>
    </w:lvl>
    <w:lvl w:ilvl="3" w:tplc="7360B654" w:tentative="1">
      <w:start w:val="1"/>
      <w:numFmt w:val="bullet"/>
      <w:lvlText w:val="•"/>
      <w:lvlJc w:val="left"/>
      <w:pPr>
        <w:tabs>
          <w:tab w:val="num" w:pos="2880"/>
        </w:tabs>
        <w:ind w:left="2880" w:hanging="360"/>
      </w:pPr>
      <w:rPr>
        <w:rFonts w:ascii="Times New Roman" w:hAnsi="Times New Roman" w:hint="default"/>
      </w:rPr>
    </w:lvl>
    <w:lvl w:ilvl="4" w:tplc="5E0A25C6" w:tentative="1">
      <w:start w:val="1"/>
      <w:numFmt w:val="bullet"/>
      <w:lvlText w:val="•"/>
      <w:lvlJc w:val="left"/>
      <w:pPr>
        <w:tabs>
          <w:tab w:val="num" w:pos="3600"/>
        </w:tabs>
        <w:ind w:left="3600" w:hanging="360"/>
      </w:pPr>
      <w:rPr>
        <w:rFonts w:ascii="Times New Roman" w:hAnsi="Times New Roman" w:hint="default"/>
      </w:rPr>
    </w:lvl>
    <w:lvl w:ilvl="5" w:tplc="807A6E42" w:tentative="1">
      <w:start w:val="1"/>
      <w:numFmt w:val="bullet"/>
      <w:lvlText w:val="•"/>
      <w:lvlJc w:val="left"/>
      <w:pPr>
        <w:tabs>
          <w:tab w:val="num" w:pos="4320"/>
        </w:tabs>
        <w:ind w:left="4320" w:hanging="360"/>
      </w:pPr>
      <w:rPr>
        <w:rFonts w:ascii="Times New Roman" w:hAnsi="Times New Roman" w:hint="default"/>
      </w:rPr>
    </w:lvl>
    <w:lvl w:ilvl="6" w:tplc="6E9CC56A" w:tentative="1">
      <w:start w:val="1"/>
      <w:numFmt w:val="bullet"/>
      <w:lvlText w:val="•"/>
      <w:lvlJc w:val="left"/>
      <w:pPr>
        <w:tabs>
          <w:tab w:val="num" w:pos="5040"/>
        </w:tabs>
        <w:ind w:left="5040" w:hanging="360"/>
      </w:pPr>
      <w:rPr>
        <w:rFonts w:ascii="Times New Roman" w:hAnsi="Times New Roman" w:hint="default"/>
      </w:rPr>
    </w:lvl>
    <w:lvl w:ilvl="7" w:tplc="E69EDCD8" w:tentative="1">
      <w:start w:val="1"/>
      <w:numFmt w:val="bullet"/>
      <w:lvlText w:val="•"/>
      <w:lvlJc w:val="left"/>
      <w:pPr>
        <w:tabs>
          <w:tab w:val="num" w:pos="5760"/>
        </w:tabs>
        <w:ind w:left="5760" w:hanging="360"/>
      </w:pPr>
      <w:rPr>
        <w:rFonts w:ascii="Times New Roman" w:hAnsi="Times New Roman" w:hint="default"/>
      </w:rPr>
    </w:lvl>
    <w:lvl w:ilvl="8" w:tplc="FF30A13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1946C5"/>
    <w:multiLevelType w:val="hybridMultilevel"/>
    <w:tmpl w:val="4922105E"/>
    <w:lvl w:ilvl="0" w:tplc="2E969F5A">
      <w:start w:val="1"/>
      <w:numFmt w:val="decimal"/>
      <w:lvlText w:val="CJ Recommendation %1."/>
      <w:lvlJc w:val="left"/>
      <w:pPr>
        <w:ind w:left="720" w:hanging="360"/>
      </w:pPr>
      <w:rPr>
        <w:rFonts w:hint="default"/>
        <w:b/>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D45CE3"/>
    <w:multiLevelType w:val="hybridMultilevel"/>
    <w:tmpl w:val="DB644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0143D7"/>
    <w:multiLevelType w:val="hybridMultilevel"/>
    <w:tmpl w:val="2FE6E880"/>
    <w:lvl w:ilvl="0" w:tplc="FABCC676">
      <w:start w:val="1"/>
      <w:numFmt w:val="bullet"/>
      <w:lvlText w:val=""/>
      <w:lvlJc w:val="left"/>
      <w:pPr>
        <w:ind w:left="720" w:hanging="360"/>
      </w:pPr>
      <w:rPr>
        <w:rFonts w:ascii="Symbol" w:hAnsi="Symbol" w:hint="default"/>
        <w:i/>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350358"/>
    <w:multiLevelType w:val="hybridMultilevel"/>
    <w:tmpl w:val="E54A0B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293768E4"/>
    <w:multiLevelType w:val="hybridMultilevel"/>
    <w:tmpl w:val="9B2C5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525FCC"/>
    <w:multiLevelType w:val="hybridMultilevel"/>
    <w:tmpl w:val="D57EE4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F24746"/>
    <w:multiLevelType w:val="hybridMultilevel"/>
    <w:tmpl w:val="2B9A1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B92513"/>
    <w:multiLevelType w:val="hybridMultilevel"/>
    <w:tmpl w:val="20BA05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6">
    <w:nsid w:val="2C7551F6"/>
    <w:multiLevelType w:val="hybridMultilevel"/>
    <w:tmpl w:val="4FB090D2"/>
    <w:lvl w:ilvl="0" w:tplc="6DE68784">
      <w:numFmt w:val="bullet"/>
      <w:lvlText w:val="-"/>
      <w:lvlJc w:val="left"/>
      <w:pPr>
        <w:ind w:left="712" w:hanging="360"/>
      </w:pPr>
      <w:rPr>
        <w:rFonts w:ascii="Arial Narrow" w:eastAsia="Times New Roman" w:hAnsi="Arial Narrow" w:cs="Courier New"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7">
    <w:nsid w:val="2DEB3931"/>
    <w:multiLevelType w:val="hybridMultilevel"/>
    <w:tmpl w:val="B41C2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B368C7"/>
    <w:multiLevelType w:val="hybridMultilevel"/>
    <w:tmpl w:val="20C47DD6"/>
    <w:lvl w:ilvl="0" w:tplc="E6143856">
      <w:start w:val="1"/>
      <w:numFmt w:val="decimal"/>
      <w:lvlText w:val="NC Recommendation %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9D144A"/>
    <w:multiLevelType w:val="hybridMultilevel"/>
    <w:tmpl w:val="1FE4B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524475"/>
    <w:multiLevelType w:val="hybridMultilevel"/>
    <w:tmpl w:val="533807AA"/>
    <w:lvl w:ilvl="0" w:tplc="44B2DE0E">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3A2A21B2"/>
    <w:multiLevelType w:val="hybridMultilevel"/>
    <w:tmpl w:val="C76E6142"/>
    <w:lvl w:ilvl="0" w:tplc="7786E522">
      <w:start w:val="1"/>
      <w:numFmt w:val="bullet"/>
      <w:lvlText w:val=""/>
      <w:lvlJc w:val="left"/>
      <w:pPr>
        <w:ind w:left="1080" w:hanging="360"/>
      </w:pPr>
      <w:rPr>
        <w:rFonts w:ascii="Symbol" w:hAnsi="Symbol" w:hint="default"/>
        <w:i/>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CCE7ADB"/>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3562EE"/>
    <w:multiLevelType w:val="hybridMultilevel"/>
    <w:tmpl w:val="E318C0CE"/>
    <w:lvl w:ilvl="0" w:tplc="4F585B8C">
      <w:start w:val="1"/>
      <w:numFmt w:val="decimal"/>
      <w:lvlText w:val="%1."/>
      <w:lvlJc w:val="left"/>
      <w:pPr>
        <w:ind w:left="768" w:hanging="360"/>
      </w:pPr>
      <w:rPr>
        <w:rFonts w:hint="default"/>
        <w:i w:val="0"/>
        <w:sz w:val="23"/>
        <w:szCs w:val="21"/>
      </w:rPr>
    </w:lvl>
    <w:lvl w:ilvl="1" w:tplc="539E2C1A">
      <w:start w:val="1"/>
      <w:numFmt w:val="bullet"/>
      <w:lvlText w:val="-"/>
      <w:lvlJc w:val="left"/>
      <w:pPr>
        <w:ind w:left="1488" w:hanging="360"/>
      </w:pPr>
      <w:rPr>
        <w:rFonts w:ascii="Arial Narrow" w:hAnsi="Arial Narrow" w:hint="default"/>
        <w:lang w:val="en-NZ"/>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B40849"/>
    <w:multiLevelType w:val="hybridMultilevel"/>
    <w:tmpl w:val="36048348"/>
    <w:lvl w:ilvl="0" w:tplc="8AB26B74">
      <w:start w:val="1"/>
      <w:numFmt w:val="decimal"/>
      <w:lvlText w:val="%1."/>
      <w:lvlJc w:val="left"/>
      <w:pPr>
        <w:ind w:left="1080" w:hanging="360"/>
      </w:pPr>
      <w:rPr>
        <w:rFonts w:hint="default"/>
      </w:rPr>
    </w:lvl>
    <w:lvl w:ilvl="1" w:tplc="CAE6891A">
      <w:start w:val="1"/>
      <w:numFmt w:val="bullet"/>
      <w:lvlText w:val=""/>
      <w:lvlJc w:val="left"/>
      <w:pPr>
        <w:ind w:left="1800" w:hanging="360"/>
      </w:pPr>
      <w:rPr>
        <w:rFonts w:ascii="Symbol" w:hAnsi="Symbol" w:hint="default"/>
        <w:i/>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D974EF3"/>
    <w:multiLevelType w:val="hybridMultilevel"/>
    <w:tmpl w:val="4DBC9E0A"/>
    <w:lvl w:ilvl="0" w:tplc="2E969F5A">
      <w:start w:val="1"/>
      <w:numFmt w:val="decimal"/>
      <w:lvlText w:val="CJ Recommendation %1."/>
      <w:lvlJc w:val="left"/>
      <w:pPr>
        <w:ind w:left="720" w:hanging="360"/>
      </w:pPr>
      <w:rPr>
        <w:rFonts w:hint="default"/>
        <w:b/>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0B2A0B"/>
    <w:multiLevelType w:val="hybridMultilevel"/>
    <w:tmpl w:val="20744386"/>
    <w:lvl w:ilvl="0" w:tplc="2E969F5A">
      <w:start w:val="1"/>
      <w:numFmt w:val="decimal"/>
      <w:lvlText w:val="CJ Recommendation %1."/>
      <w:lvlJc w:val="left"/>
      <w:pPr>
        <w:ind w:left="2487" w:hanging="360"/>
      </w:pPr>
      <w:rPr>
        <w:rFonts w:hint="default"/>
        <w:b/>
        <w:i/>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start w:val="1"/>
      <w:numFmt w:val="decimal"/>
      <w:lvlText w:val="%4."/>
      <w:lvlJc w:val="left"/>
      <w:pPr>
        <w:ind w:left="4647" w:hanging="360"/>
      </w:pPr>
    </w:lvl>
    <w:lvl w:ilvl="4" w:tplc="0C090019">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8">
    <w:nsid w:val="572F5F56"/>
    <w:multiLevelType w:val="hybridMultilevel"/>
    <w:tmpl w:val="8412355C"/>
    <w:lvl w:ilvl="0" w:tplc="6B24D09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B45BC9"/>
    <w:multiLevelType w:val="hybridMultilevel"/>
    <w:tmpl w:val="13AE5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A93F57"/>
    <w:multiLevelType w:val="hybridMultilevel"/>
    <w:tmpl w:val="A5C606FC"/>
    <w:lvl w:ilvl="0" w:tplc="48763D5C">
      <w:start w:val="1"/>
      <w:numFmt w:val="bullet"/>
      <w:lvlText w:val=""/>
      <w:lvlJc w:val="left"/>
      <w:pPr>
        <w:ind w:left="720" w:hanging="360"/>
      </w:pPr>
      <w:rPr>
        <w:rFonts w:ascii="Symbol" w:hAnsi="Symbol" w:hint="default"/>
        <w:i/>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865AF6"/>
    <w:multiLevelType w:val="hybridMultilevel"/>
    <w:tmpl w:val="B796812C"/>
    <w:lvl w:ilvl="0" w:tplc="1CC40E3C">
      <w:start w:val="1"/>
      <w:numFmt w:val="bullet"/>
      <w:lvlText w:val="•"/>
      <w:lvlJc w:val="left"/>
      <w:pPr>
        <w:tabs>
          <w:tab w:val="num" w:pos="720"/>
        </w:tabs>
        <w:ind w:left="720" w:hanging="360"/>
      </w:pPr>
      <w:rPr>
        <w:rFonts w:ascii="Times New Roman" w:hAnsi="Times New Roman" w:hint="default"/>
      </w:rPr>
    </w:lvl>
    <w:lvl w:ilvl="1" w:tplc="9A66CB60" w:tentative="1">
      <w:start w:val="1"/>
      <w:numFmt w:val="bullet"/>
      <w:lvlText w:val="•"/>
      <w:lvlJc w:val="left"/>
      <w:pPr>
        <w:tabs>
          <w:tab w:val="num" w:pos="1440"/>
        </w:tabs>
        <w:ind w:left="1440" w:hanging="360"/>
      </w:pPr>
      <w:rPr>
        <w:rFonts w:ascii="Times New Roman" w:hAnsi="Times New Roman" w:hint="default"/>
      </w:rPr>
    </w:lvl>
    <w:lvl w:ilvl="2" w:tplc="958A733E" w:tentative="1">
      <w:start w:val="1"/>
      <w:numFmt w:val="bullet"/>
      <w:lvlText w:val="•"/>
      <w:lvlJc w:val="left"/>
      <w:pPr>
        <w:tabs>
          <w:tab w:val="num" w:pos="2160"/>
        </w:tabs>
        <w:ind w:left="2160" w:hanging="360"/>
      </w:pPr>
      <w:rPr>
        <w:rFonts w:ascii="Times New Roman" w:hAnsi="Times New Roman" w:hint="default"/>
      </w:rPr>
    </w:lvl>
    <w:lvl w:ilvl="3" w:tplc="8E34E664" w:tentative="1">
      <w:start w:val="1"/>
      <w:numFmt w:val="bullet"/>
      <w:lvlText w:val="•"/>
      <w:lvlJc w:val="left"/>
      <w:pPr>
        <w:tabs>
          <w:tab w:val="num" w:pos="2880"/>
        </w:tabs>
        <w:ind w:left="2880" w:hanging="360"/>
      </w:pPr>
      <w:rPr>
        <w:rFonts w:ascii="Times New Roman" w:hAnsi="Times New Roman" w:hint="default"/>
      </w:rPr>
    </w:lvl>
    <w:lvl w:ilvl="4" w:tplc="381ACA42" w:tentative="1">
      <w:start w:val="1"/>
      <w:numFmt w:val="bullet"/>
      <w:lvlText w:val="•"/>
      <w:lvlJc w:val="left"/>
      <w:pPr>
        <w:tabs>
          <w:tab w:val="num" w:pos="3600"/>
        </w:tabs>
        <w:ind w:left="3600" w:hanging="360"/>
      </w:pPr>
      <w:rPr>
        <w:rFonts w:ascii="Times New Roman" w:hAnsi="Times New Roman" w:hint="default"/>
      </w:rPr>
    </w:lvl>
    <w:lvl w:ilvl="5" w:tplc="C8249602" w:tentative="1">
      <w:start w:val="1"/>
      <w:numFmt w:val="bullet"/>
      <w:lvlText w:val="•"/>
      <w:lvlJc w:val="left"/>
      <w:pPr>
        <w:tabs>
          <w:tab w:val="num" w:pos="4320"/>
        </w:tabs>
        <w:ind w:left="4320" w:hanging="360"/>
      </w:pPr>
      <w:rPr>
        <w:rFonts w:ascii="Times New Roman" w:hAnsi="Times New Roman" w:hint="default"/>
      </w:rPr>
    </w:lvl>
    <w:lvl w:ilvl="6" w:tplc="5400DFA6" w:tentative="1">
      <w:start w:val="1"/>
      <w:numFmt w:val="bullet"/>
      <w:lvlText w:val="•"/>
      <w:lvlJc w:val="left"/>
      <w:pPr>
        <w:tabs>
          <w:tab w:val="num" w:pos="5040"/>
        </w:tabs>
        <w:ind w:left="5040" w:hanging="360"/>
      </w:pPr>
      <w:rPr>
        <w:rFonts w:ascii="Times New Roman" w:hAnsi="Times New Roman" w:hint="default"/>
      </w:rPr>
    </w:lvl>
    <w:lvl w:ilvl="7" w:tplc="753CFAFA" w:tentative="1">
      <w:start w:val="1"/>
      <w:numFmt w:val="bullet"/>
      <w:lvlText w:val="•"/>
      <w:lvlJc w:val="left"/>
      <w:pPr>
        <w:tabs>
          <w:tab w:val="num" w:pos="5760"/>
        </w:tabs>
        <w:ind w:left="5760" w:hanging="360"/>
      </w:pPr>
      <w:rPr>
        <w:rFonts w:ascii="Times New Roman" w:hAnsi="Times New Roman" w:hint="default"/>
      </w:rPr>
    </w:lvl>
    <w:lvl w:ilvl="8" w:tplc="0A023C4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6C29B5"/>
    <w:multiLevelType w:val="hybridMultilevel"/>
    <w:tmpl w:val="B4BE8A52"/>
    <w:lvl w:ilvl="0" w:tplc="656422B4">
      <w:start w:val="1"/>
      <w:numFmt w:val="decimal"/>
      <w:lvlText w:val="%1."/>
      <w:lvlJc w:val="left"/>
      <w:pPr>
        <w:ind w:left="1211" w:hanging="360"/>
      </w:pPr>
      <w:rPr>
        <w:rFonts w:eastAsia="Calibri" w:cs="Times New Roman"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nsid w:val="65984718"/>
    <w:multiLevelType w:val="hybridMultilevel"/>
    <w:tmpl w:val="2D52130A"/>
    <w:lvl w:ilvl="0" w:tplc="8AB26B7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C9D0005"/>
    <w:multiLevelType w:val="hybridMultilevel"/>
    <w:tmpl w:val="CEBA64D8"/>
    <w:lvl w:ilvl="0" w:tplc="AD760C3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BC367A"/>
    <w:multiLevelType w:val="hybridMultilevel"/>
    <w:tmpl w:val="39027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330D6"/>
    <w:multiLevelType w:val="hybridMultilevel"/>
    <w:tmpl w:val="B268A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24A4F52"/>
    <w:multiLevelType w:val="hybridMultilevel"/>
    <w:tmpl w:val="7C52D284"/>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10"/>
  </w:num>
  <w:num w:numId="2">
    <w:abstractNumId w:val="30"/>
  </w:num>
  <w:num w:numId="3">
    <w:abstractNumId w:val="2"/>
  </w:num>
  <w:num w:numId="4">
    <w:abstractNumId w:val="25"/>
  </w:num>
  <w:num w:numId="5">
    <w:abstractNumId w:val="27"/>
  </w:num>
  <w:num w:numId="6">
    <w:abstractNumId w:val="14"/>
  </w:num>
  <w:num w:numId="7">
    <w:abstractNumId w:val="16"/>
  </w:num>
  <w:num w:numId="8">
    <w:abstractNumId w:val="4"/>
  </w:num>
  <w:num w:numId="9">
    <w:abstractNumId w:val="5"/>
  </w:num>
  <w:num w:numId="10">
    <w:abstractNumId w:val="13"/>
  </w:num>
  <w:num w:numId="11">
    <w:abstractNumId w:val="18"/>
  </w:num>
  <w:num w:numId="12">
    <w:abstractNumId w:val="24"/>
  </w:num>
  <w:num w:numId="13">
    <w:abstractNumId w:val="12"/>
  </w:num>
  <w:num w:numId="14">
    <w:abstractNumId w:val="22"/>
  </w:num>
  <w:num w:numId="15">
    <w:abstractNumId w:val="36"/>
  </w:num>
  <w:num w:numId="16">
    <w:abstractNumId w:val="9"/>
  </w:num>
  <w:num w:numId="17">
    <w:abstractNumId w:val="8"/>
  </w:num>
  <w:num w:numId="18">
    <w:abstractNumId w:val="26"/>
  </w:num>
  <w:num w:numId="19">
    <w:abstractNumId w:val="3"/>
  </w:num>
  <w:num w:numId="20">
    <w:abstractNumId w:val="34"/>
  </w:num>
  <w:num w:numId="21">
    <w:abstractNumId w:val="3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20"/>
  </w:num>
  <w:num w:numId="26">
    <w:abstractNumId w:val="32"/>
  </w:num>
  <w:num w:numId="27">
    <w:abstractNumId w:val="35"/>
  </w:num>
  <w:num w:numId="28">
    <w:abstractNumId w:val="28"/>
  </w:num>
  <w:num w:numId="29">
    <w:abstractNumId w:val="11"/>
  </w:num>
  <w:num w:numId="30">
    <w:abstractNumId w:val="6"/>
  </w:num>
  <w:num w:numId="31">
    <w:abstractNumId w:val="31"/>
  </w:num>
  <w:num w:numId="32">
    <w:abstractNumId w:val="0"/>
  </w:num>
  <w:num w:numId="33">
    <w:abstractNumId w:val="7"/>
  </w:num>
  <w:num w:numId="34">
    <w:abstractNumId w:val="37"/>
  </w:num>
  <w:num w:numId="35">
    <w:abstractNumId w:val="17"/>
  </w:num>
  <w:num w:numId="36">
    <w:abstractNumId w:val="29"/>
  </w:num>
  <w:num w:numId="37">
    <w:abstractNumId w:val="1"/>
  </w:num>
  <w:num w:numId="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0C"/>
    <w:rsid w:val="00001B29"/>
    <w:rsid w:val="00001FEE"/>
    <w:rsid w:val="000021D2"/>
    <w:rsid w:val="000035D2"/>
    <w:rsid w:val="00010C94"/>
    <w:rsid w:val="00011723"/>
    <w:rsid w:val="00014624"/>
    <w:rsid w:val="00014C1D"/>
    <w:rsid w:val="00015389"/>
    <w:rsid w:val="000153A3"/>
    <w:rsid w:val="0001703B"/>
    <w:rsid w:val="0001790A"/>
    <w:rsid w:val="0002191B"/>
    <w:rsid w:val="00022A07"/>
    <w:rsid w:val="00024911"/>
    <w:rsid w:val="000257D6"/>
    <w:rsid w:val="00031E73"/>
    <w:rsid w:val="000328B7"/>
    <w:rsid w:val="00032AF6"/>
    <w:rsid w:val="00032BBB"/>
    <w:rsid w:val="00032E5E"/>
    <w:rsid w:val="00034680"/>
    <w:rsid w:val="0003710A"/>
    <w:rsid w:val="0004008F"/>
    <w:rsid w:val="00040CEB"/>
    <w:rsid w:val="000411C7"/>
    <w:rsid w:val="000433FA"/>
    <w:rsid w:val="000443FA"/>
    <w:rsid w:val="000444D0"/>
    <w:rsid w:val="0004459C"/>
    <w:rsid w:val="00044E9E"/>
    <w:rsid w:val="00046110"/>
    <w:rsid w:val="0004623C"/>
    <w:rsid w:val="00050FA9"/>
    <w:rsid w:val="000528CC"/>
    <w:rsid w:val="00055ECB"/>
    <w:rsid w:val="00057FE6"/>
    <w:rsid w:val="0006071D"/>
    <w:rsid w:val="00062271"/>
    <w:rsid w:val="000627CE"/>
    <w:rsid w:val="00063A67"/>
    <w:rsid w:val="00064C40"/>
    <w:rsid w:val="000655AB"/>
    <w:rsid w:val="00070787"/>
    <w:rsid w:val="00076CC4"/>
    <w:rsid w:val="00077349"/>
    <w:rsid w:val="0008003A"/>
    <w:rsid w:val="00080179"/>
    <w:rsid w:val="0008089E"/>
    <w:rsid w:val="0008176F"/>
    <w:rsid w:val="00082B66"/>
    <w:rsid w:val="00082CCB"/>
    <w:rsid w:val="00082E81"/>
    <w:rsid w:val="00083147"/>
    <w:rsid w:val="00083853"/>
    <w:rsid w:val="000848A9"/>
    <w:rsid w:val="000855DB"/>
    <w:rsid w:val="0008574D"/>
    <w:rsid w:val="000901C8"/>
    <w:rsid w:val="00092996"/>
    <w:rsid w:val="00092AB6"/>
    <w:rsid w:val="000939F3"/>
    <w:rsid w:val="00093D8C"/>
    <w:rsid w:val="000944BB"/>
    <w:rsid w:val="0009504D"/>
    <w:rsid w:val="00095D20"/>
    <w:rsid w:val="0009722D"/>
    <w:rsid w:val="00097CB5"/>
    <w:rsid w:val="000A0B6A"/>
    <w:rsid w:val="000A0C13"/>
    <w:rsid w:val="000A123A"/>
    <w:rsid w:val="000A1676"/>
    <w:rsid w:val="000A2362"/>
    <w:rsid w:val="000A27DA"/>
    <w:rsid w:val="000A3858"/>
    <w:rsid w:val="000A437F"/>
    <w:rsid w:val="000A498E"/>
    <w:rsid w:val="000B1599"/>
    <w:rsid w:val="000B1AEA"/>
    <w:rsid w:val="000B2106"/>
    <w:rsid w:val="000B2A45"/>
    <w:rsid w:val="000B3FA9"/>
    <w:rsid w:val="000B7734"/>
    <w:rsid w:val="000C0657"/>
    <w:rsid w:val="000C0B0F"/>
    <w:rsid w:val="000C0D7D"/>
    <w:rsid w:val="000C1B59"/>
    <w:rsid w:val="000C1FB0"/>
    <w:rsid w:val="000C23DB"/>
    <w:rsid w:val="000C3CC0"/>
    <w:rsid w:val="000C3F30"/>
    <w:rsid w:val="000C5D30"/>
    <w:rsid w:val="000C5F7D"/>
    <w:rsid w:val="000C7582"/>
    <w:rsid w:val="000C79CC"/>
    <w:rsid w:val="000D2D89"/>
    <w:rsid w:val="000D2F89"/>
    <w:rsid w:val="000D4146"/>
    <w:rsid w:val="000D515F"/>
    <w:rsid w:val="000D61E8"/>
    <w:rsid w:val="000D7CA8"/>
    <w:rsid w:val="000D7F11"/>
    <w:rsid w:val="000E04DA"/>
    <w:rsid w:val="000E194F"/>
    <w:rsid w:val="000E1C3C"/>
    <w:rsid w:val="000E3D61"/>
    <w:rsid w:val="000E511F"/>
    <w:rsid w:val="000E54AE"/>
    <w:rsid w:val="000E600A"/>
    <w:rsid w:val="000E64A1"/>
    <w:rsid w:val="000F12BE"/>
    <w:rsid w:val="000F24FC"/>
    <w:rsid w:val="000F2CD4"/>
    <w:rsid w:val="000F3B44"/>
    <w:rsid w:val="000F3DB0"/>
    <w:rsid w:val="000F41C9"/>
    <w:rsid w:val="000F5555"/>
    <w:rsid w:val="000F5B74"/>
    <w:rsid w:val="000F648D"/>
    <w:rsid w:val="000F6997"/>
    <w:rsid w:val="0010012C"/>
    <w:rsid w:val="00101AD1"/>
    <w:rsid w:val="00105C32"/>
    <w:rsid w:val="00105D5B"/>
    <w:rsid w:val="00106853"/>
    <w:rsid w:val="00112107"/>
    <w:rsid w:val="001122CD"/>
    <w:rsid w:val="00112666"/>
    <w:rsid w:val="001149FF"/>
    <w:rsid w:val="00114B67"/>
    <w:rsid w:val="00116483"/>
    <w:rsid w:val="00122235"/>
    <w:rsid w:val="0012303D"/>
    <w:rsid w:val="001241EA"/>
    <w:rsid w:val="001246A7"/>
    <w:rsid w:val="00125029"/>
    <w:rsid w:val="0012648E"/>
    <w:rsid w:val="00127531"/>
    <w:rsid w:val="00131421"/>
    <w:rsid w:val="001333D0"/>
    <w:rsid w:val="00133829"/>
    <w:rsid w:val="00134D1B"/>
    <w:rsid w:val="0013582F"/>
    <w:rsid w:val="0013742A"/>
    <w:rsid w:val="001420F0"/>
    <w:rsid w:val="00142DDC"/>
    <w:rsid w:val="00142EAD"/>
    <w:rsid w:val="00144CAD"/>
    <w:rsid w:val="00150BD0"/>
    <w:rsid w:val="00150E70"/>
    <w:rsid w:val="00150FAB"/>
    <w:rsid w:val="00151A99"/>
    <w:rsid w:val="001521F0"/>
    <w:rsid w:val="001524B6"/>
    <w:rsid w:val="00152F9E"/>
    <w:rsid w:val="00155796"/>
    <w:rsid w:val="00155F70"/>
    <w:rsid w:val="00161255"/>
    <w:rsid w:val="001619FB"/>
    <w:rsid w:val="00162135"/>
    <w:rsid w:val="00163140"/>
    <w:rsid w:val="0016338A"/>
    <w:rsid w:val="001643F8"/>
    <w:rsid w:val="00164736"/>
    <w:rsid w:val="001661C6"/>
    <w:rsid w:val="001662B2"/>
    <w:rsid w:val="00166DBD"/>
    <w:rsid w:val="00170ABA"/>
    <w:rsid w:val="00172E01"/>
    <w:rsid w:val="00173DB0"/>
    <w:rsid w:val="00174114"/>
    <w:rsid w:val="00174145"/>
    <w:rsid w:val="001742F5"/>
    <w:rsid w:val="00174CEF"/>
    <w:rsid w:val="00176012"/>
    <w:rsid w:val="00176017"/>
    <w:rsid w:val="0017607C"/>
    <w:rsid w:val="00177CDD"/>
    <w:rsid w:val="001807A1"/>
    <w:rsid w:val="00182180"/>
    <w:rsid w:val="00182290"/>
    <w:rsid w:val="00182C1C"/>
    <w:rsid w:val="001831F2"/>
    <w:rsid w:val="00183F4F"/>
    <w:rsid w:val="001843E5"/>
    <w:rsid w:val="0018442D"/>
    <w:rsid w:val="00184FFD"/>
    <w:rsid w:val="00185A82"/>
    <w:rsid w:val="00185B63"/>
    <w:rsid w:val="00191399"/>
    <w:rsid w:val="00193453"/>
    <w:rsid w:val="001955C6"/>
    <w:rsid w:val="00195D19"/>
    <w:rsid w:val="00195F69"/>
    <w:rsid w:val="00196520"/>
    <w:rsid w:val="001A02E5"/>
    <w:rsid w:val="001A0EE4"/>
    <w:rsid w:val="001A15D7"/>
    <w:rsid w:val="001A1844"/>
    <w:rsid w:val="001A487D"/>
    <w:rsid w:val="001A4CAF"/>
    <w:rsid w:val="001A5674"/>
    <w:rsid w:val="001A696E"/>
    <w:rsid w:val="001A7342"/>
    <w:rsid w:val="001A799E"/>
    <w:rsid w:val="001A7B83"/>
    <w:rsid w:val="001A7BD2"/>
    <w:rsid w:val="001B0AB6"/>
    <w:rsid w:val="001B138A"/>
    <w:rsid w:val="001B3E00"/>
    <w:rsid w:val="001B3F1D"/>
    <w:rsid w:val="001B43E1"/>
    <w:rsid w:val="001B51B7"/>
    <w:rsid w:val="001B56BC"/>
    <w:rsid w:val="001B5FCE"/>
    <w:rsid w:val="001B626D"/>
    <w:rsid w:val="001B784D"/>
    <w:rsid w:val="001C302E"/>
    <w:rsid w:val="001C3A63"/>
    <w:rsid w:val="001C5CDD"/>
    <w:rsid w:val="001C69D9"/>
    <w:rsid w:val="001C7FCC"/>
    <w:rsid w:val="001D09CF"/>
    <w:rsid w:val="001D23AA"/>
    <w:rsid w:val="001D23BA"/>
    <w:rsid w:val="001D4837"/>
    <w:rsid w:val="001D70AA"/>
    <w:rsid w:val="001E1199"/>
    <w:rsid w:val="001E2539"/>
    <w:rsid w:val="001E2B0D"/>
    <w:rsid w:val="001E2D26"/>
    <w:rsid w:val="001E43F9"/>
    <w:rsid w:val="001E4756"/>
    <w:rsid w:val="001E4A6A"/>
    <w:rsid w:val="001E5080"/>
    <w:rsid w:val="001E5810"/>
    <w:rsid w:val="001E6905"/>
    <w:rsid w:val="001F015E"/>
    <w:rsid w:val="001F0CC1"/>
    <w:rsid w:val="001F166D"/>
    <w:rsid w:val="001F18CC"/>
    <w:rsid w:val="001F439F"/>
    <w:rsid w:val="001F608E"/>
    <w:rsid w:val="001F6432"/>
    <w:rsid w:val="001F64A1"/>
    <w:rsid w:val="00200515"/>
    <w:rsid w:val="002005FF"/>
    <w:rsid w:val="002007C4"/>
    <w:rsid w:val="00201752"/>
    <w:rsid w:val="00206C1C"/>
    <w:rsid w:val="00206FB3"/>
    <w:rsid w:val="0020724B"/>
    <w:rsid w:val="00207AB5"/>
    <w:rsid w:val="00210012"/>
    <w:rsid w:val="002106B2"/>
    <w:rsid w:val="0021209B"/>
    <w:rsid w:val="002125C4"/>
    <w:rsid w:val="0022061A"/>
    <w:rsid w:val="002207E0"/>
    <w:rsid w:val="002227D8"/>
    <w:rsid w:val="00222BB2"/>
    <w:rsid w:val="00222EEC"/>
    <w:rsid w:val="00224479"/>
    <w:rsid w:val="0022538A"/>
    <w:rsid w:val="00225522"/>
    <w:rsid w:val="00226330"/>
    <w:rsid w:val="00226EC0"/>
    <w:rsid w:val="00227512"/>
    <w:rsid w:val="00227FAC"/>
    <w:rsid w:val="00230625"/>
    <w:rsid w:val="00230719"/>
    <w:rsid w:val="00233DFC"/>
    <w:rsid w:val="00234C22"/>
    <w:rsid w:val="00235DE6"/>
    <w:rsid w:val="002369A1"/>
    <w:rsid w:val="00236AF0"/>
    <w:rsid w:val="00236AFF"/>
    <w:rsid w:val="00240161"/>
    <w:rsid w:val="0024230A"/>
    <w:rsid w:val="002425F0"/>
    <w:rsid w:val="00244360"/>
    <w:rsid w:val="00244B25"/>
    <w:rsid w:val="00245921"/>
    <w:rsid w:val="00246569"/>
    <w:rsid w:val="00252739"/>
    <w:rsid w:val="00254550"/>
    <w:rsid w:val="00254A2E"/>
    <w:rsid w:val="00254A7E"/>
    <w:rsid w:val="002609EF"/>
    <w:rsid w:val="00262000"/>
    <w:rsid w:val="00262122"/>
    <w:rsid w:val="00262455"/>
    <w:rsid w:val="0026460F"/>
    <w:rsid w:val="00264E8A"/>
    <w:rsid w:val="00266078"/>
    <w:rsid w:val="002661E7"/>
    <w:rsid w:val="0026704D"/>
    <w:rsid w:val="0027026A"/>
    <w:rsid w:val="00270DCD"/>
    <w:rsid w:val="00270DD5"/>
    <w:rsid w:val="00270F31"/>
    <w:rsid w:val="002712D3"/>
    <w:rsid w:val="002713B7"/>
    <w:rsid w:val="00271573"/>
    <w:rsid w:val="00271A46"/>
    <w:rsid w:val="00271E1E"/>
    <w:rsid w:val="0027204E"/>
    <w:rsid w:val="0027271F"/>
    <w:rsid w:val="00273535"/>
    <w:rsid w:val="00274E34"/>
    <w:rsid w:val="00274EA1"/>
    <w:rsid w:val="00275970"/>
    <w:rsid w:val="002800A1"/>
    <w:rsid w:val="00280138"/>
    <w:rsid w:val="00283432"/>
    <w:rsid w:val="0028350C"/>
    <w:rsid w:val="00285E37"/>
    <w:rsid w:val="002860D5"/>
    <w:rsid w:val="00286A4D"/>
    <w:rsid w:val="002903C3"/>
    <w:rsid w:val="00290430"/>
    <w:rsid w:val="002916D9"/>
    <w:rsid w:val="00291B54"/>
    <w:rsid w:val="0029214E"/>
    <w:rsid w:val="0029339A"/>
    <w:rsid w:val="00293F34"/>
    <w:rsid w:val="00297E05"/>
    <w:rsid w:val="002A082C"/>
    <w:rsid w:val="002A12B2"/>
    <w:rsid w:val="002A196D"/>
    <w:rsid w:val="002A2405"/>
    <w:rsid w:val="002A37B0"/>
    <w:rsid w:val="002A3D3D"/>
    <w:rsid w:val="002A434F"/>
    <w:rsid w:val="002A440D"/>
    <w:rsid w:val="002A4E57"/>
    <w:rsid w:val="002A5664"/>
    <w:rsid w:val="002B056E"/>
    <w:rsid w:val="002B0EFF"/>
    <w:rsid w:val="002B1D8C"/>
    <w:rsid w:val="002B36D9"/>
    <w:rsid w:val="002B38D3"/>
    <w:rsid w:val="002B41F7"/>
    <w:rsid w:val="002B4489"/>
    <w:rsid w:val="002B5AC7"/>
    <w:rsid w:val="002B63FD"/>
    <w:rsid w:val="002B643B"/>
    <w:rsid w:val="002B66BD"/>
    <w:rsid w:val="002B6954"/>
    <w:rsid w:val="002B6D3D"/>
    <w:rsid w:val="002C2972"/>
    <w:rsid w:val="002C4976"/>
    <w:rsid w:val="002C5CE4"/>
    <w:rsid w:val="002C6043"/>
    <w:rsid w:val="002C67A9"/>
    <w:rsid w:val="002C77A1"/>
    <w:rsid w:val="002C7CD9"/>
    <w:rsid w:val="002D26E3"/>
    <w:rsid w:val="002D3DDD"/>
    <w:rsid w:val="002D4033"/>
    <w:rsid w:val="002D418C"/>
    <w:rsid w:val="002D4519"/>
    <w:rsid w:val="002D4AEA"/>
    <w:rsid w:val="002D4C1C"/>
    <w:rsid w:val="002D50C8"/>
    <w:rsid w:val="002D6066"/>
    <w:rsid w:val="002D6C53"/>
    <w:rsid w:val="002D7880"/>
    <w:rsid w:val="002E227A"/>
    <w:rsid w:val="002E4DBE"/>
    <w:rsid w:val="002E53E7"/>
    <w:rsid w:val="002E7611"/>
    <w:rsid w:val="002E7A07"/>
    <w:rsid w:val="002F0510"/>
    <w:rsid w:val="002F14E2"/>
    <w:rsid w:val="002F27A2"/>
    <w:rsid w:val="002F29AE"/>
    <w:rsid w:val="002F32D8"/>
    <w:rsid w:val="002F38D5"/>
    <w:rsid w:val="002F53D1"/>
    <w:rsid w:val="002F63DB"/>
    <w:rsid w:val="002F6AA1"/>
    <w:rsid w:val="002F773A"/>
    <w:rsid w:val="00300485"/>
    <w:rsid w:val="00300769"/>
    <w:rsid w:val="00300903"/>
    <w:rsid w:val="00300B0A"/>
    <w:rsid w:val="00300F0F"/>
    <w:rsid w:val="00301318"/>
    <w:rsid w:val="00302666"/>
    <w:rsid w:val="00304825"/>
    <w:rsid w:val="00304C04"/>
    <w:rsid w:val="00305FF1"/>
    <w:rsid w:val="00306519"/>
    <w:rsid w:val="00306803"/>
    <w:rsid w:val="003079B8"/>
    <w:rsid w:val="00307BAE"/>
    <w:rsid w:val="00307E26"/>
    <w:rsid w:val="003102A6"/>
    <w:rsid w:val="00310BC6"/>
    <w:rsid w:val="00310DDB"/>
    <w:rsid w:val="00312537"/>
    <w:rsid w:val="003146B8"/>
    <w:rsid w:val="0031478A"/>
    <w:rsid w:val="00314C2B"/>
    <w:rsid w:val="00315F10"/>
    <w:rsid w:val="0031718B"/>
    <w:rsid w:val="003225F0"/>
    <w:rsid w:val="00322C99"/>
    <w:rsid w:val="00325094"/>
    <w:rsid w:val="003252F2"/>
    <w:rsid w:val="003257AE"/>
    <w:rsid w:val="00326043"/>
    <w:rsid w:val="00326445"/>
    <w:rsid w:val="00327579"/>
    <w:rsid w:val="003329D8"/>
    <w:rsid w:val="003330B2"/>
    <w:rsid w:val="003338B2"/>
    <w:rsid w:val="00334DF1"/>
    <w:rsid w:val="00335504"/>
    <w:rsid w:val="003356FA"/>
    <w:rsid w:val="00335E5C"/>
    <w:rsid w:val="00335ECB"/>
    <w:rsid w:val="0034162C"/>
    <w:rsid w:val="0034243A"/>
    <w:rsid w:val="003443D8"/>
    <w:rsid w:val="00346A20"/>
    <w:rsid w:val="00346CBF"/>
    <w:rsid w:val="00347081"/>
    <w:rsid w:val="003505C8"/>
    <w:rsid w:val="00351A8B"/>
    <w:rsid w:val="00353827"/>
    <w:rsid w:val="00354F65"/>
    <w:rsid w:val="00356135"/>
    <w:rsid w:val="0036028D"/>
    <w:rsid w:val="003608E2"/>
    <w:rsid w:val="00361AA0"/>
    <w:rsid w:val="00361CEE"/>
    <w:rsid w:val="00373C45"/>
    <w:rsid w:val="00373EDD"/>
    <w:rsid w:val="00374155"/>
    <w:rsid w:val="003743C7"/>
    <w:rsid w:val="003757B8"/>
    <w:rsid w:val="0037703A"/>
    <w:rsid w:val="00380199"/>
    <w:rsid w:val="0038132F"/>
    <w:rsid w:val="0038377F"/>
    <w:rsid w:val="00384D13"/>
    <w:rsid w:val="00384DD4"/>
    <w:rsid w:val="00387C3C"/>
    <w:rsid w:val="003903A5"/>
    <w:rsid w:val="003920C0"/>
    <w:rsid w:val="0039231E"/>
    <w:rsid w:val="0039237D"/>
    <w:rsid w:val="00394917"/>
    <w:rsid w:val="0039499D"/>
    <w:rsid w:val="003954A6"/>
    <w:rsid w:val="003969A9"/>
    <w:rsid w:val="00396AE7"/>
    <w:rsid w:val="0039702E"/>
    <w:rsid w:val="003A0E03"/>
    <w:rsid w:val="003A15CA"/>
    <w:rsid w:val="003A265E"/>
    <w:rsid w:val="003A3B5D"/>
    <w:rsid w:val="003A4C4E"/>
    <w:rsid w:val="003A7D54"/>
    <w:rsid w:val="003B0BFC"/>
    <w:rsid w:val="003B1063"/>
    <w:rsid w:val="003B186C"/>
    <w:rsid w:val="003B29F8"/>
    <w:rsid w:val="003B2E7A"/>
    <w:rsid w:val="003B4B70"/>
    <w:rsid w:val="003B5603"/>
    <w:rsid w:val="003B6730"/>
    <w:rsid w:val="003B6AB2"/>
    <w:rsid w:val="003B7A03"/>
    <w:rsid w:val="003C0FAA"/>
    <w:rsid w:val="003C25C8"/>
    <w:rsid w:val="003C3EC3"/>
    <w:rsid w:val="003C52D5"/>
    <w:rsid w:val="003C550C"/>
    <w:rsid w:val="003C686B"/>
    <w:rsid w:val="003C756D"/>
    <w:rsid w:val="003C7A2A"/>
    <w:rsid w:val="003D2D19"/>
    <w:rsid w:val="003E1955"/>
    <w:rsid w:val="003E31EF"/>
    <w:rsid w:val="003E373E"/>
    <w:rsid w:val="003E7E42"/>
    <w:rsid w:val="003F0100"/>
    <w:rsid w:val="003F17C5"/>
    <w:rsid w:val="003F2643"/>
    <w:rsid w:val="003F4E94"/>
    <w:rsid w:val="003F5443"/>
    <w:rsid w:val="003F7734"/>
    <w:rsid w:val="003F78FD"/>
    <w:rsid w:val="003F7F3A"/>
    <w:rsid w:val="0040034F"/>
    <w:rsid w:val="00401501"/>
    <w:rsid w:val="004016E8"/>
    <w:rsid w:val="00402ECD"/>
    <w:rsid w:val="00404336"/>
    <w:rsid w:val="00404FF0"/>
    <w:rsid w:val="0040594F"/>
    <w:rsid w:val="0040623F"/>
    <w:rsid w:val="004072C0"/>
    <w:rsid w:val="004107B8"/>
    <w:rsid w:val="00410B86"/>
    <w:rsid w:val="00412050"/>
    <w:rsid w:val="004126D0"/>
    <w:rsid w:val="00412700"/>
    <w:rsid w:val="0041472E"/>
    <w:rsid w:val="00414F77"/>
    <w:rsid w:val="00421220"/>
    <w:rsid w:val="004219DE"/>
    <w:rsid w:val="00424655"/>
    <w:rsid w:val="0042539F"/>
    <w:rsid w:val="00425EE8"/>
    <w:rsid w:val="0042721E"/>
    <w:rsid w:val="004272AB"/>
    <w:rsid w:val="00430112"/>
    <w:rsid w:val="0043024F"/>
    <w:rsid w:val="00431605"/>
    <w:rsid w:val="00431789"/>
    <w:rsid w:val="00431D06"/>
    <w:rsid w:val="004320C7"/>
    <w:rsid w:val="0043300E"/>
    <w:rsid w:val="0043409F"/>
    <w:rsid w:val="004357B4"/>
    <w:rsid w:val="00435FB1"/>
    <w:rsid w:val="0043624F"/>
    <w:rsid w:val="004370E0"/>
    <w:rsid w:val="004410F4"/>
    <w:rsid w:val="004414AF"/>
    <w:rsid w:val="00441E6E"/>
    <w:rsid w:val="004430E4"/>
    <w:rsid w:val="004432A3"/>
    <w:rsid w:val="00443FCA"/>
    <w:rsid w:val="004440CD"/>
    <w:rsid w:val="004458F6"/>
    <w:rsid w:val="00446F88"/>
    <w:rsid w:val="00450222"/>
    <w:rsid w:val="00450273"/>
    <w:rsid w:val="00450A8B"/>
    <w:rsid w:val="00450BF5"/>
    <w:rsid w:val="0045210C"/>
    <w:rsid w:val="00452C97"/>
    <w:rsid w:val="00454678"/>
    <w:rsid w:val="004562CC"/>
    <w:rsid w:val="00460CB8"/>
    <w:rsid w:val="004618AE"/>
    <w:rsid w:val="0046380E"/>
    <w:rsid w:val="004651ED"/>
    <w:rsid w:val="0046566E"/>
    <w:rsid w:val="004666D6"/>
    <w:rsid w:val="004666DB"/>
    <w:rsid w:val="00466D8A"/>
    <w:rsid w:val="004674D9"/>
    <w:rsid w:val="00467704"/>
    <w:rsid w:val="00467C65"/>
    <w:rsid w:val="0047077A"/>
    <w:rsid w:val="004710DE"/>
    <w:rsid w:val="00471D72"/>
    <w:rsid w:val="00472EE9"/>
    <w:rsid w:val="004748A3"/>
    <w:rsid w:val="0047525F"/>
    <w:rsid w:val="00477831"/>
    <w:rsid w:val="004802E1"/>
    <w:rsid w:val="00482BC5"/>
    <w:rsid w:val="00483366"/>
    <w:rsid w:val="004854DA"/>
    <w:rsid w:val="0048606D"/>
    <w:rsid w:val="004861F4"/>
    <w:rsid w:val="004868A0"/>
    <w:rsid w:val="004872B4"/>
    <w:rsid w:val="004909E6"/>
    <w:rsid w:val="00491D73"/>
    <w:rsid w:val="00492054"/>
    <w:rsid w:val="004921D1"/>
    <w:rsid w:val="00492222"/>
    <w:rsid w:val="0049326A"/>
    <w:rsid w:val="00493A92"/>
    <w:rsid w:val="00495577"/>
    <w:rsid w:val="00497212"/>
    <w:rsid w:val="0049764E"/>
    <w:rsid w:val="004A1785"/>
    <w:rsid w:val="004A19A7"/>
    <w:rsid w:val="004A3137"/>
    <w:rsid w:val="004A3365"/>
    <w:rsid w:val="004A46FF"/>
    <w:rsid w:val="004A4EB3"/>
    <w:rsid w:val="004A6E47"/>
    <w:rsid w:val="004B1A2C"/>
    <w:rsid w:val="004B29A7"/>
    <w:rsid w:val="004B4B9C"/>
    <w:rsid w:val="004B4BAD"/>
    <w:rsid w:val="004B5C1B"/>
    <w:rsid w:val="004B730C"/>
    <w:rsid w:val="004B7A08"/>
    <w:rsid w:val="004B7ADF"/>
    <w:rsid w:val="004C00EE"/>
    <w:rsid w:val="004C06E5"/>
    <w:rsid w:val="004C29B3"/>
    <w:rsid w:val="004C6189"/>
    <w:rsid w:val="004C712B"/>
    <w:rsid w:val="004D0D45"/>
    <w:rsid w:val="004D1124"/>
    <w:rsid w:val="004D20AD"/>
    <w:rsid w:val="004D36B5"/>
    <w:rsid w:val="004D3A53"/>
    <w:rsid w:val="004D481D"/>
    <w:rsid w:val="004D4AD6"/>
    <w:rsid w:val="004D4FEC"/>
    <w:rsid w:val="004D515B"/>
    <w:rsid w:val="004D5865"/>
    <w:rsid w:val="004D597C"/>
    <w:rsid w:val="004D6145"/>
    <w:rsid w:val="004D7F52"/>
    <w:rsid w:val="004E04FE"/>
    <w:rsid w:val="004E24BB"/>
    <w:rsid w:val="004E440E"/>
    <w:rsid w:val="004E4B27"/>
    <w:rsid w:val="004E5D92"/>
    <w:rsid w:val="004E60C6"/>
    <w:rsid w:val="004E63A7"/>
    <w:rsid w:val="004E6F53"/>
    <w:rsid w:val="004E7D53"/>
    <w:rsid w:val="004F021D"/>
    <w:rsid w:val="004F051B"/>
    <w:rsid w:val="004F1B3C"/>
    <w:rsid w:val="004F2808"/>
    <w:rsid w:val="004F3C58"/>
    <w:rsid w:val="004F52BC"/>
    <w:rsid w:val="004F5644"/>
    <w:rsid w:val="004F701D"/>
    <w:rsid w:val="004F7D2B"/>
    <w:rsid w:val="005029E6"/>
    <w:rsid w:val="00502C7E"/>
    <w:rsid w:val="00502E1D"/>
    <w:rsid w:val="005034BC"/>
    <w:rsid w:val="005057BE"/>
    <w:rsid w:val="005058FE"/>
    <w:rsid w:val="00507C5C"/>
    <w:rsid w:val="00510088"/>
    <w:rsid w:val="0051151A"/>
    <w:rsid w:val="0051330A"/>
    <w:rsid w:val="00513F04"/>
    <w:rsid w:val="00514AD1"/>
    <w:rsid w:val="0051756B"/>
    <w:rsid w:val="00520115"/>
    <w:rsid w:val="0052053E"/>
    <w:rsid w:val="00522470"/>
    <w:rsid w:val="00522A8A"/>
    <w:rsid w:val="00523AD6"/>
    <w:rsid w:val="005249FA"/>
    <w:rsid w:val="00526D26"/>
    <w:rsid w:val="00527DAC"/>
    <w:rsid w:val="00530715"/>
    <w:rsid w:val="0053217D"/>
    <w:rsid w:val="005355B0"/>
    <w:rsid w:val="0053663D"/>
    <w:rsid w:val="00536C06"/>
    <w:rsid w:val="00536CBC"/>
    <w:rsid w:val="0053745A"/>
    <w:rsid w:val="00537EF7"/>
    <w:rsid w:val="00540380"/>
    <w:rsid w:val="005410EE"/>
    <w:rsid w:val="005415C3"/>
    <w:rsid w:val="00542657"/>
    <w:rsid w:val="00542C15"/>
    <w:rsid w:val="00543817"/>
    <w:rsid w:val="00543EE5"/>
    <w:rsid w:val="005447CE"/>
    <w:rsid w:val="00544B23"/>
    <w:rsid w:val="00545C4E"/>
    <w:rsid w:val="00546661"/>
    <w:rsid w:val="00546B07"/>
    <w:rsid w:val="00547CE9"/>
    <w:rsid w:val="005504BA"/>
    <w:rsid w:val="005505FE"/>
    <w:rsid w:val="00551335"/>
    <w:rsid w:val="0055251E"/>
    <w:rsid w:val="00553021"/>
    <w:rsid w:val="00553EAC"/>
    <w:rsid w:val="005547A7"/>
    <w:rsid w:val="00555A0E"/>
    <w:rsid w:val="005560B9"/>
    <w:rsid w:val="00556863"/>
    <w:rsid w:val="005574BE"/>
    <w:rsid w:val="005574D9"/>
    <w:rsid w:val="00560C41"/>
    <w:rsid w:val="00560D01"/>
    <w:rsid w:val="00562BBC"/>
    <w:rsid w:val="00562F91"/>
    <w:rsid w:val="0056402C"/>
    <w:rsid w:val="00565171"/>
    <w:rsid w:val="005656AB"/>
    <w:rsid w:val="0056603C"/>
    <w:rsid w:val="0056630B"/>
    <w:rsid w:val="005666B6"/>
    <w:rsid w:val="00570400"/>
    <w:rsid w:val="00570F8E"/>
    <w:rsid w:val="005722DE"/>
    <w:rsid w:val="00572DE6"/>
    <w:rsid w:val="0057303A"/>
    <w:rsid w:val="00574735"/>
    <w:rsid w:val="00574F8A"/>
    <w:rsid w:val="005752D4"/>
    <w:rsid w:val="00576E3F"/>
    <w:rsid w:val="0057729E"/>
    <w:rsid w:val="00577950"/>
    <w:rsid w:val="0058192C"/>
    <w:rsid w:val="0058265F"/>
    <w:rsid w:val="00584EDF"/>
    <w:rsid w:val="00587099"/>
    <w:rsid w:val="00587EC8"/>
    <w:rsid w:val="00590025"/>
    <w:rsid w:val="00590540"/>
    <w:rsid w:val="00590C90"/>
    <w:rsid w:val="005913CD"/>
    <w:rsid w:val="00591876"/>
    <w:rsid w:val="0059219F"/>
    <w:rsid w:val="005922D0"/>
    <w:rsid w:val="00593C18"/>
    <w:rsid w:val="005946F6"/>
    <w:rsid w:val="00595FAB"/>
    <w:rsid w:val="00597918"/>
    <w:rsid w:val="00597A26"/>
    <w:rsid w:val="00597EBB"/>
    <w:rsid w:val="005A0202"/>
    <w:rsid w:val="005A08EE"/>
    <w:rsid w:val="005A0AF5"/>
    <w:rsid w:val="005A1061"/>
    <w:rsid w:val="005A11CD"/>
    <w:rsid w:val="005A47DE"/>
    <w:rsid w:val="005A5734"/>
    <w:rsid w:val="005B14C1"/>
    <w:rsid w:val="005B2AEA"/>
    <w:rsid w:val="005B2E81"/>
    <w:rsid w:val="005B39F1"/>
    <w:rsid w:val="005B406F"/>
    <w:rsid w:val="005C0179"/>
    <w:rsid w:val="005C19E3"/>
    <w:rsid w:val="005C23CC"/>
    <w:rsid w:val="005C680B"/>
    <w:rsid w:val="005C6FD5"/>
    <w:rsid w:val="005C7539"/>
    <w:rsid w:val="005D022A"/>
    <w:rsid w:val="005D10CE"/>
    <w:rsid w:val="005D279A"/>
    <w:rsid w:val="005D3F95"/>
    <w:rsid w:val="005D4EC4"/>
    <w:rsid w:val="005D540E"/>
    <w:rsid w:val="005D5641"/>
    <w:rsid w:val="005D7E2A"/>
    <w:rsid w:val="005E0FC2"/>
    <w:rsid w:val="005E1CDE"/>
    <w:rsid w:val="005E2D27"/>
    <w:rsid w:val="005E4146"/>
    <w:rsid w:val="005E4D58"/>
    <w:rsid w:val="005E5025"/>
    <w:rsid w:val="005E564E"/>
    <w:rsid w:val="005E680B"/>
    <w:rsid w:val="005E6A8B"/>
    <w:rsid w:val="005E7889"/>
    <w:rsid w:val="005F2E54"/>
    <w:rsid w:val="005F345B"/>
    <w:rsid w:val="005F6B6A"/>
    <w:rsid w:val="005F786D"/>
    <w:rsid w:val="00600E4B"/>
    <w:rsid w:val="00602025"/>
    <w:rsid w:val="0060206B"/>
    <w:rsid w:val="00603A02"/>
    <w:rsid w:val="00603EAB"/>
    <w:rsid w:val="00604A88"/>
    <w:rsid w:val="00604EF6"/>
    <w:rsid w:val="00605F95"/>
    <w:rsid w:val="00607680"/>
    <w:rsid w:val="00610AC2"/>
    <w:rsid w:val="00610FFC"/>
    <w:rsid w:val="0061191A"/>
    <w:rsid w:val="00612CC4"/>
    <w:rsid w:val="00612E44"/>
    <w:rsid w:val="00614B94"/>
    <w:rsid w:val="0061573F"/>
    <w:rsid w:val="00617ADA"/>
    <w:rsid w:val="00620415"/>
    <w:rsid w:val="0062196F"/>
    <w:rsid w:val="00621C1F"/>
    <w:rsid w:val="006225DA"/>
    <w:rsid w:val="00622A12"/>
    <w:rsid w:val="006233C3"/>
    <w:rsid w:val="00623B06"/>
    <w:rsid w:val="0062607C"/>
    <w:rsid w:val="00626265"/>
    <w:rsid w:val="0062731B"/>
    <w:rsid w:val="00633679"/>
    <w:rsid w:val="006349D1"/>
    <w:rsid w:val="006350D6"/>
    <w:rsid w:val="0063562A"/>
    <w:rsid w:val="00636AC4"/>
    <w:rsid w:val="006421C3"/>
    <w:rsid w:val="006428D2"/>
    <w:rsid w:val="0064309B"/>
    <w:rsid w:val="006457E0"/>
    <w:rsid w:val="00647CD7"/>
    <w:rsid w:val="00652923"/>
    <w:rsid w:val="0065351D"/>
    <w:rsid w:val="00654AB2"/>
    <w:rsid w:val="00655989"/>
    <w:rsid w:val="00656491"/>
    <w:rsid w:val="00656951"/>
    <w:rsid w:val="006607A3"/>
    <w:rsid w:val="00660A64"/>
    <w:rsid w:val="00661490"/>
    <w:rsid w:val="006638B9"/>
    <w:rsid w:val="00663FB8"/>
    <w:rsid w:val="00663FE8"/>
    <w:rsid w:val="00664692"/>
    <w:rsid w:val="00664721"/>
    <w:rsid w:val="00665748"/>
    <w:rsid w:val="00667EF2"/>
    <w:rsid w:val="00670CD7"/>
    <w:rsid w:val="006711E7"/>
    <w:rsid w:val="00671768"/>
    <w:rsid w:val="00672601"/>
    <w:rsid w:val="00675058"/>
    <w:rsid w:val="00675E7D"/>
    <w:rsid w:val="0067692A"/>
    <w:rsid w:val="006813D0"/>
    <w:rsid w:val="00681A21"/>
    <w:rsid w:val="00682265"/>
    <w:rsid w:val="00682BD9"/>
    <w:rsid w:val="00682E3A"/>
    <w:rsid w:val="00683BC3"/>
    <w:rsid w:val="00685661"/>
    <w:rsid w:val="0068585C"/>
    <w:rsid w:val="00687090"/>
    <w:rsid w:val="00687DF7"/>
    <w:rsid w:val="0069023F"/>
    <w:rsid w:val="006904DA"/>
    <w:rsid w:val="00691317"/>
    <w:rsid w:val="00691453"/>
    <w:rsid w:val="00691E80"/>
    <w:rsid w:val="00691F87"/>
    <w:rsid w:val="00692B94"/>
    <w:rsid w:val="00693580"/>
    <w:rsid w:val="00694007"/>
    <w:rsid w:val="00694C1A"/>
    <w:rsid w:val="00694FF7"/>
    <w:rsid w:val="00695069"/>
    <w:rsid w:val="0069543A"/>
    <w:rsid w:val="00696E69"/>
    <w:rsid w:val="00697971"/>
    <w:rsid w:val="006A05E8"/>
    <w:rsid w:val="006A4F16"/>
    <w:rsid w:val="006B0625"/>
    <w:rsid w:val="006B09B4"/>
    <w:rsid w:val="006B105D"/>
    <w:rsid w:val="006B2922"/>
    <w:rsid w:val="006B3E2A"/>
    <w:rsid w:val="006B404F"/>
    <w:rsid w:val="006B40BE"/>
    <w:rsid w:val="006B4B8D"/>
    <w:rsid w:val="006B63C6"/>
    <w:rsid w:val="006B7076"/>
    <w:rsid w:val="006C0AEB"/>
    <w:rsid w:val="006C1CF3"/>
    <w:rsid w:val="006C1DAE"/>
    <w:rsid w:val="006C229C"/>
    <w:rsid w:val="006C37E4"/>
    <w:rsid w:val="006C4EF2"/>
    <w:rsid w:val="006C7560"/>
    <w:rsid w:val="006C7D64"/>
    <w:rsid w:val="006D0105"/>
    <w:rsid w:val="006D1507"/>
    <w:rsid w:val="006D24E7"/>
    <w:rsid w:val="006D36C8"/>
    <w:rsid w:val="006D3E0A"/>
    <w:rsid w:val="006D488E"/>
    <w:rsid w:val="006D4AC9"/>
    <w:rsid w:val="006D65A8"/>
    <w:rsid w:val="006E057C"/>
    <w:rsid w:val="006E434A"/>
    <w:rsid w:val="006E5E57"/>
    <w:rsid w:val="006E7845"/>
    <w:rsid w:val="006F0321"/>
    <w:rsid w:val="006F1B40"/>
    <w:rsid w:val="006F21F8"/>
    <w:rsid w:val="006F2D7D"/>
    <w:rsid w:val="006F5406"/>
    <w:rsid w:val="006F5579"/>
    <w:rsid w:val="006F7DED"/>
    <w:rsid w:val="007007B7"/>
    <w:rsid w:val="00701556"/>
    <w:rsid w:val="00702807"/>
    <w:rsid w:val="00702DF9"/>
    <w:rsid w:val="00703C53"/>
    <w:rsid w:val="00704257"/>
    <w:rsid w:val="007051B0"/>
    <w:rsid w:val="0070539C"/>
    <w:rsid w:val="00705E3C"/>
    <w:rsid w:val="00706E57"/>
    <w:rsid w:val="00706F2B"/>
    <w:rsid w:val="00707B4C"/>
    <w:rsid w:val="00710616"/>
    <w:rsid w:val="00711641"/>
    <w:rsid w:val="00711701"/>
    <w:rsid w:val="00712B31"/>
    <w:rsid w:val="00712B3D"/>
    <w:rsid w:val="00714846"/>
    <w:rsid w:val="0071560E"/>
    <w:rsid w:val="00715924"/>
    <w:rsid w:val="00715D90"/>
    <w:rsid w:val="00715FF6"/>
    <w:rsid w:val="00716668"/>
    <w:rsid w:val="00716AD6"/>
    <w:rsid w:val="00720A73"/>
    <w:rsid w:val="0072114C"/>
    <w:rsid w:val="007214CA"/>
    <w:rsid w:val="007228B2"/>
    <w:rsid w:val="00722B35"/>
    <w:rsid w:val="00723595"/>
    <w:rsid w:val="00725203"/>
    <w:rsid w:val="0072529C"/>
    <w:rsid w:val="00725913"/>
    <w:rsid w:val="007268BB"/>
    <w:rsid w:val="007301D5"/>
    <w:rsid w:val="00731928"/>
    <w:rsid w:val="007325FE"/>
    <w:rsid w:val="007365F4"/>
    <w:rsid w:val="00736998"/>
    <w:rsid w:val="00740B5D"/>
    <w:rsid w:val="00740C96"/>
    <w:rsid w:val="00742069"/>
    <w:rsid w:val="00744464"/>
    <w:rsid w:val="00745BD4"/>
    <w:rsid w:val="00747014"/>
    <w:rsid w:val="00747E42"/>
    <w:rsid w:val="00750551"/>
    <w:rsid w:val="007524F7"/>
    <w:rsid w:val="00752CAE"/>
    <w:rsid w:val="00753C10"/>
    <w:rsid w:val="00755E43"/>
    <w:rsid w:val="00756872"/>
    <w:rsid w:val="0075738A"/>
    <w:rsid w:val="00757BCA"/>
    <w:rsid w:val="00760B89"/>
    <w:rsid w:val="007625AC"/>
    <w:rsid w:val="007636D3"/>
    <w:rsid w:val="007649D8"/>
    <w:rsid w:val="007652C1"/>
    <w:rsid w:val="00767DA1"/>
    <w:rsid w:val="00770187"/>
    <w:rsid w:val="007708C0"/>
    <w:rsid w:val="007715CA"/>
    <w:rsid w:val="00772C11"/>
    <w:rsid w:val="0077317A"/>
    <w:rsid w:val="00773EEF"/>
    <w:rsid w:val="007746F1"/>
    <w:rsid w:val="007755E4"/>
    <w:rsid w:val="007763CA"/>
    <w:rsid w:val="007771B4"/>
    <w:rsid w:val="00780723"/>
    <w:rsid w:val="007811B8"/>
    <w:rsid w:val="00781C40"/>
    <w:rsid w:val="00782B13"/>
    <w:rsid w:val="00786001"/>
    <w:rsid w:val="007863E8"/>
    <w:rsid w:val="007901E9"/>
    <w:rsid w:val="00790679"/>
    <w:rsid w:val="0079126A"/>
    <w:rsid w:val="00791D5A"/>
    <w:rsid w:val="00792DA6"/>
    <w:rsid w:val="007958C0"/>
    <w:rsid w:val="0079656C"/>
    <w:rsid w:val="00796706"/>
    <w:rsid w:val="00797A23"/>
    <w:rsid w:val="007A003C"/>
    <w:rsid w:val="007A0B29"/>
    <w:rsid w:val="007A43D3"/>
    <w:rsid w:val="007A4AB9"/>
    <w:rsid w:val="007A5FC4"/>
    <w:rsid w:val="007A6A60"/>
    <w:rsid w:val="007A6CAB"/>
    <w:rsid w:val="007B09C2"/>
    <w:rsid w:val="007B12CF"/>
    <w:rsid w:val="007B1AAE"/>
    <w:rsid w:val="007B2168"/>
    <w:rsid w:val="007B2BD9"/>
    <w:rsid w:val="007B54CF"/>
    <w:rsid w:val="007C04C5"/>
    <w:rsid w:val="007C3D0E"/>
    <w:rsid w:val="007C41C8"/>
    <w:rsid w:val="007C4786"/>
    <w:rsid w:val="007C5EF8"/>
    <w:rsid w:val="007C7868"/>
    <w:rsid w:val="007D1948"/>
    <w:rsid w:val="007D2B69"/>
    <w:rsid w:val="007D5430"/>
    <w:rsid w:val="007D56CC"/>
    <w:rsid w:val="007E069C"/>
    <w:rsid w:val="007E16B4"/>
    <w:rsid w:val="007E2C19"/>
    <w:rsid w:val="007E34BE"/>
    <w:rsid w:val="007E3BDE"/>
    <w:rsid w:val="007E4256"/>
    <w:rsid w:val="007E4326"/>
    <w:rsid w:val="007E5A8A"/>
    <w:rsid w:val="007E629B"/>
    <w:rsid w:val="007E6B08"/>
    <w:rsid w:val="007E7C4E"/>
    <w:rsid w:val="007E7E06"/>
    <w:rsid w:val="007F56E6"/>
    <w:rsid w:val="007F5C77"/>
    <w:rsid w:val="007F68BB"/>
    <w:rsid w:val="007F7462"/>
    <w:rsid w:val="007F79B5"/>
    <w:rsid w:val="008001BF"/>
    <w:rsid w:val="0080056A"/>
    <w:rsid w:val="00802A56"/>
    <w:rsid w:val="00803B44"/>
    <w:rsid w:val="0080530C"/>
    <w:rsid w:val="00805D99"/>
    <w:rsid w:val="008068F1"/>
    <w:rsid w:val="008107BE"/>
    <w:rsid w:val="008111CB"/>
    <w:rsid w:val="008114D5"/>
    <w:rsid w:val="00811AA9"/>
    <w:rsid w:val="00811D1A"/>
    <w:rsid w:val="00812219"/>
    <w:rsid w:val="008128BE"/>
    <w:rsid w:val="00813ECC"/>
    <w:rsid w:val="00813FB1"/>
    <w:rsid w:val="00814E3B"/>
    <w:rsid w:val="00814EC3"/>
    <w:rsid w:val="00817251"/>
    <w:rsid w:val="0082034A"/>
    <w:rsid w:val="0082107A"/>
    <w:rsid w:val="0082403F"/>
    <w:rsid w:val="00824526"/>
    <w:rsid w:val="0082591A"/>
    <w:rsid w:val="00827B39"/>
    <w:rsid w:val="00827FF4"/>
    <w:rsid w:val="008300B1"/>
    <w:rsid w:val="00830551"/>
    <w:rsid w:val="00830794"/>
    <w:rsid w:val="008311A3"/>
    <w:rsid w:val="0083120F"/>
    <w:rsid w:val="008327DF"/>
    <w:rsid w:val="00832B60"/>
    <w:rsid w:val="00834B53"/>
    <w:rsid w:val="00836132"/>
    <w:rsid w:val="008441BC"/>
    <w:rsid w:val="0084437E"/>
    <w:rsid w:val="008446E2"/>
    <w:rsid w:val="00844B38"/>
    <w:rsid w:val="00845EA5"/>
    <w:rsid w:val="0084612F"/>
    <w:rsid w:val="00847404"/>
    <w:rsid w:val="00847FBD"/>
    <w:rsid w:val="00850517"/>
    <w:rsid w:val="00850822"/>
    <w:rsid w:val="008525E3"/>
    <w:rsid w:val="00852E7D"/>
    <w:rsid w:val="00853C0C"/>
    <w:rsid w:val="00854613"/>
    <w:rsid w:val="00856441"/>
    <w:rsid w:val="00857A2E"/>
    <w:rsid w:val="00861157"/>
    <w:rsid w:val="00862E7F"/>
    <w:rsid w:val="00866253"/>
    <w:rsid w:val="00866DDB"/>
    <w:rsid w:val="00873180"/>
    <w:rsid w:val="00873425"/>
    <w:rsid w:val="008762E0"/>
    <w:rsid w:val="00876B17"/>
    <w:rsid w:val="008805AE"/>
    <w:rsid w:val="00882160"/>
    <w:rsid w:val="00882B84"/>
    <w:rsid w:val="0088326E"/>
    <w:rsid w:val="008844A7"/>
    <w:rsid w:val="00885841"/>
    <w:rsid w:val="00886B18"/>
    <w:rsid w:val="0088773D"/>
    <w:rsid w:val="00891EA0"/>
    <w:rsid w:val="00894CEF"/>
    <w:rsid w:val="0089611A"/>
    <w:rsid w:val="0089683D"/>
    <w:rsid w:val="00896AF4"/>
    <w:rsid w:val="00897123"/>
    <w:rsid w:val="00897B95"/>
    <w:rsid w:val="008A1C31"/>
    <w:rsid w:val="008A276E"/>
    <w:rsid w:val="008A2DC1"/>
    <w:rsid w:val="008A2EFA"/>
    <w:rsid w:val="008A38CB"/>
    <w:rsid w:val="008A4582"/>
    <w:rsid w:val="008B0B5C"/>
    <w:rsid w:val="008B1F3C"/>
    <w:rsid w:val="008B348D"/>
    <w:rsid w:val="008B492A"/>
    <w:rsid w:val="008B682A"/>
    <w:rsid w:val="008C09B0"/>
    <w:rsid w:val="008C0AC1"/>
    <w:rsid w:val="008C1264"/>
    <w:rsid w:val="008C1F39"/>
    <w:rsid w:val="008C2AFB"/>
    <w:rsid w:val="008C43A9"/>
    <w:rsid w:val="008C453A"/>
    <w:rsid w:val="008C4D50"/>
    <w:rsid w:val="008C5270"/>
    <w:rsid w:val="008C52EB"/>
    <w:rsid w:val="008C5A11"/>
    <w:rsid w:val="008C5D5D"/>
    <w:rsid w:val="008C7B29"/>
    <w:rsid w:val="008C7DCB"/>
    <w:rsid w:val="008C7E9B"/>
    <w:rsid w:val="008D0F4A"/>
    <w:rsid w:val="008D17F5"/>
    <w:rsid w:val="008D3624"/>
    <w:rsid w:val="008D5C20"/>
    <w:rsid w:val="008D6721"/>
    <w:rsid w:val="008D75BF"/>
    <w:rsid w:val="008D7675"/>
    <w:rsid w:val="008E03FA"/>
    <w:rsid w:val="008E0642"/>
    <w:rsid w:val="008E0D60"/>
    <w:rsid w:val="008E1BDC"/>
    <w:rsid w:val="008E27C3"/>
    <w:rsid w:val="008E2DE7"/>
    <w:rsid w:val="008E3135"/>
    <w:rsid w:val="008E6E44"/>
    <w:rsid w:val="008F138E"/>
    <w:rsid w:val="008F4182"/>
    <w:rsid w:val="008F4351"/>
    <w:rsid w:val="008F6017"/>
    <w:rsid w:val="008F6BA7"/>
    <w:rsid w:val="008F6C05"/>
    <w:rsid w:val="00902FCC"/>
    <w:rsid w:val="0090315C"/>
    <w:rsid w:val="00905737"/>
    <w:rsid w:val="00906846"/>
    <w:rsid w:val="0091084B"/>
    <w:rsid w:val="00911B93"/>
    <w:rsid w:val="00912795"/>
    <w:rsid w:val="0091287B"/>
    <w:rsid w:val="00913982"/>
    <w:rsid w:val="0091533D"/>
    <w:rsid w:val="00916474"/>
    <w:rsid w:val="0091667A"/>
    <w:rsid w:val="00917A55"/>
    <w:rsid w:val="009201FB"/>
    <w:rsid w:val="00922A39"/>
    <w:rsid w:val="009257E5"/>
    <w:rsid w:val="0092621C"/>
    <w:rsid w:val="00926567"/>
    <w:rsid w:val="00931469"/>
    <w:rsid w:val="009334D3"/>
    <w:rsid w:val="00933FAB"/>
    <w:rsid w:val="00934743"/>
    <w:rsid w:val="00936885"/>
    <w:rsid w:val="009374A9"/>
    <w:rsid w:val="00937567"/>
    <w:rsid w:val="00941981"/>
    <w:rsid w:val="009420DE"/>
    <w:rsid w:val="00944240"/>
    <w:rsid w:val="00944327"/>
    <w:rsid w:val="009448EF"/>
    <w:rsid w:val="009451F9"/>
    <w:rsid w:val="00945CDA"/>
    <w:rsid w:val="0094605F"/>
    <w:rsid w:val="00946368"/>
    <w:rsid w:val="00946916"/>
    <w:rsid w:val="00946F08"/>
    <w:rsid w:val="009503C2"/>
    <w:rsid w:val="00950F68"/>
    <w:rsid w:val="00951EA5"/>
    <w:rsid w:val="00952E1F"/>
    <w:rsid w:val="00953C87"/>
    <w:rsid w:val="00954EFB"/>
    <w:rsid w:val="0095566D"/>
    <w:rsid w:val="00956016"/>
    <w:rsid w:val="0095640A"/>
    <w:rsid w:val="00957150"/>
    <w:rsid w:val="00960472"/>
    <w:rsid w:val="00961290"/>
    <w:rsid w:val="009617B5"/>
    <w:rsid w:val="00962EB2"/>
    <w:rsid w:val="00963E4C"/>
    <w:rsid w:val="00964DD4"/>
    <w:rsid w:val="009659EA"/>
    <w:rsid w:val="00966FE7"/>
    <w:rsid w:val="00967DF7"/>
    <w:rsid w:val="009722B3"/>
    <w:rsid w:val="00974B0E"/>
    <w:rsid w:val="00974BCF"/>
    <w:rsid w:val="0097521D"/>
    <w:rsid w:val="00975933"/>
    <w:rsid w:val="009767AB"/>
    <w:rsid w:val="00977E7E"/>
    <w:rsid w:val="00981FAF"/>
    <w:rsid w:val="00983BB5"/>
    <w:rsid w:val="00983C1D"/>
    <w:rsid w:val="009848A8"/>
    <w:rsid w:val="0098522D"/>
    <w:rsid w:val="009871A1"/>
    <w:rsid w:val="009879C8"/>
    <w:rsid w:val="0099004E"/>
    <w:rsid w:val="00991042"/>
    <w:rsid w:val="00992B00"/>
    <w:rsid w:val="009930A1"/>
    <w:rsid w:val="00993B7D"/>
    <w:rsid w:val="0099548B"/>
    <w:rsid w:val="0099627B"/>
    <w:rsid w:val="00996A54"/>
    <w:rsid w:val="009978A2"/>
    <w:rsid w:val="009A0354"/>
    <w:rsid w:val="009A098C"/>
    <w:rsid w:val="009A2620"/>
    <w:rsid w:val="009A3767"/>
    <w:rsid w:val="009A3F22"/>
    <w:rsid w:val="009A4612"/>
    <w:rsid w:val="009A4E0C"/>
    <w:rsid w:val="009A68E0"/>
    <w:rsid w:val="009A7944"/>
    <w:rsid w:val="009A7C28"/>
    <w:rsid w:val="009B01E1"/>
    <w:rsid w:val="009B2830"/>
    <w:rsid w:val="009B29AA"/>
    <w:rsid w:val="009B40D9"/>
    <w:rsid w:val="009B5549"/>
    <w:rsid w:val="009B5D1C"/>
    <w:rsid w:val="009B621A"/>
    <w:rsid w:val="009B63B0"/>
    <w:rsid w:val="009B6641"/>
    <w:rsid w:val="009B6831"/>
    <w:rsid w:val="009B7050"/>
    <w:rsid w:val="009B7EEC"/>
    <w:rsid w:val="009C013D"/>
    <w:rsid w:val="009C04DC"/>
    <w:rsid w:val="009C3073"/>
    <w:rsid w:val="009C44C5"/>
    <w:rsid w:val="009C5349"/>
    <w:rsid w:val="009C5419"/>
    <w:rsid w:val="009C5708"/>
    <w:rsid w:val="009C7272"/>
    <w:rsid w:val="009D1D3C"/>
    <w:rsid w:val="009D3123"/>
    <w:rsid w:val="009D3434"/>
    <w:rsid w:val="009D37C9"/>
    <w:rsid w:val="009D4891"/>
    <w:rsid w:val="009D4D69"/>
    <w:rsid w:val="009D58EE"/>
    <w:rsid w:val="009D5998"/>
    <w:rsid w:val="009D6366"/>
    <w:rsid w:val="009D71CD"/>
    <w:rsid w:val="009D7E52"/>
    <w:rsid w:val="009E0377"/>
    <w:rsid w:val="009E164C"/>
    <w:rsid w:val="009E2787"/>
    <w:rsid w:val="009E2E8D"/>
    <w:rsid w:val="009E42F3"/>
    <w:rsid w:val="009E5450"/>
    <w:rsid w:val="009E5E6C"/>
    <w:rsid w:val="009E5E7D"/>
    <w:rsid w:val="009E6FF5"/>
    <w:rsid w:val="009E72B7"/>
    <w:rsid w:val="009E788B"/>
    <w:rsid w:val="009E7965"/>
    <w:rsid w:val="009F15FF"/>
    <w:rsid w:val="009F1F7D"/>
    <w:rsid w:val="009F37C9"/>
    <w:rsid w:val="009F3AE5"/>
    <w:rsid w:val="009F41DE"/>
    <w:rsid w:val="00A000F7"/>
    <w:rsid w:val="00A00959"/>
    <w:rsid w:val="00A00A41"/>
    <w:rsid w:val="00A00A93"/>
    <w:rsid w:val="00A00E3C"/>
    <w:rsid w:val="00A010BC"/>
    <w:rsid w:val="00A016ED"/>
    <w:rsid w:val="00A056D3"/>
    <w:rsid w:val="00A06811"/>
    <w:rsid w:val="00A068CD"/>
    <w:rsid w:val="00A071BE"/>
    <w:rsid w:val="00A079A0"/>
    <w:rsid w:val="00A105AA"/>
    <w:rsid w:val="00A10DEA"/>
    <w:rsid w:val="00A12B7C"/>
    <w:rsid w:val="00A1353D"/>
    <w:rsid w:val="00A139B9"/>
    <w:rsid w:val="00A13ACB"/>
    <w:rsid w:val="00A13B56"/>
    <w:rsid w:val="00A14402"/>
    <w:rsid w:val="00A16BA1"/>
    <w:rsid w:val="00A204C1"/>
    <w:rsid w:val="00A21023"/>
    <w:rsid w:val="00A21A47"/>
    <w:rsid w:val="00A21E51"/>
    <w:rsid w:val="00A21EE4"/>
    <w:rsid w:val="00A2240E"/>
    <w:rsid w:val="00A24326"/>
    <w:rsid w:val="00A24487"/>
    <w:rsid w:val="00A25776"/>
    <w:rsid w:val="00A25B79"/>
    <w:rsid w:val="00A26835"/>
    <w:rsid w:val="00A271E2"/>
    <w:rsid w:val="00A27308"/>
    <w:rsid w:val="00A335F2"/>
    <w:rsid w:val="00A33DC8"/>
    <w:rsid w:val="00A346FB"/>
    <w:rsid w:val="00A34FE4"/>
    <w:rsid w:val="00A352FC"/>
    <w:rsid w:val="00A37BEA"/>
    <w:rsid w:val="00A37EEA"/>
    <w:rsid w:val="00A40720"/>
    <w:rsid w:val="00A40EDB"/>
    <w:rsid w:val="00A433DF"/>
    <w:rsid w:val="00A43F82"/>
    <w:rsid w:val="00A44289"/>
    <w:rsid w:val="00A44745"/>
    <w:rsid w:val="00A45C42"/>
    <w:rsid w:val="00A463EF"/>
    <w:rsid w:val="00A46857"/>
    <w:rsid w:val="00A51B79"/>
    <w:rsid w:val="00A52C96"/>
    <w:rsid w:val="00A54E75"/>
    <w:rsid w:val="00A56DE8"/>
    <w:rsid w:val="00A56E36"/>
    <w:rsid w:val="00A574C0"/>
    <w:rsid w:val="00A60CC2"/>
    <w:rsid w:val="00A62277"/>
    <w:rsid w:val="00A62BE8"/>
    <w:rsid w:val="00A656F9"/>
    <w:rsid w:val="00A65CC1"/>
    <w:rsid w:val="00A6646A"/>
    <w:rsid w:val="00A66C55"/>
    <w:rsid w:val="00A67292"/>
    <w:rsid w:val="00A70F49"/>
    <w:rsid w:val="00A71143"/>
    <w:rsid w:val="00A724B1"/>
    <w:rsid w:val="00A724B8"/>
    <w:rsid w:val="00A73278"/>
    <w:rsid w:val="00A7470E"/>
    <w:rsid w:val="00A74F83"/>
    <w:rsid w:val="00A75411"/>
    <w:rsid w:val="00A75DFB"/>
    <w:rsid w:val="00A80848"/>
    <w:rsid w:val="00A82BF1"/>
    <w:rsid w:val="00A84867"/>
    <w:rsid w:val="00A851D7"/>
    <w:rsid w:val="00A85EC3"/>
    <w:rsid w:val="00A86167"/>
    <w:rsid w:val="00A90032"/>
    <w:rsid w:val="00A91395"/>
    <w:rsid w:val="00A91EB0"/>
    <w:rsid w:val="00A94198"/>
    <w:rsid w:val="00A954FD"/>
    <w:rsid w:val="00A968BF"/>
    <w:rsid w:val="00A96EB4"/>
    <w:rsid w:val="00AA218F"/>
    <w:rsid w:val="00AA24E2"/>
    <w:rsid w:val="00AA39BD"/>
    <w:rsid w:val="00AA3AA0"/>
    <w:rsid w:val="00AA4FFC"/>
    <w:rsid w:val="00AA515C"/>
    <w:rsid w:val="00AA55BB"/>
    <w:rsid w:val="00AA5F87"/>
    <w:rsid w:val="00AA71D3"/>
    <w:rsid w:val="00AA781D"/>
    <w:rsid w:val="00AB11FC"/>
    <w:rsid w:val="00AB2262"/>
    <w:rsid w:val="00AB29F7"/>
    <w:rsid w:val="00AB3B68"/>
    <w:rsid w:val="00AB486A"/>
    <w:rsid w:val="00AB56D1"/>
    <w:rsid w:val="00AB5F3C"/>
    <w:rsid w:val="00AB7EA6"/>
    <w:rsid w:val="00AC00CA"/>
    <w:rsid w:val="00AC0317"/>
    <w:rsid w:val="00AC1291"/>
    <w:rsid w:val="00AC1FD4"/>
    <w:rsid w:val="00AC22A5"/>
    <w:rsid w:val="00AC3878"/>
    <w:rsid w:val="00AC3AE1"/>
    <w:rsid w:val="00AC3EA7"/>
    <w:rsid w:val="00AC56F3"/>
    <w:rsid w:val="00AD0219"/>
    <w:rsid w:val="00AD1D19"/>
    <w:rsid w:val="00AD2DAA"/>
    <w:rsid w:val="00AD3DFA"/>
    <w:rsid w:val="00AD5B5A"/>
    <w:rsid w:val="00AE0264"/>
    <w:rsid w:val="00AE102C"/>
    <w:rsid w:val="00AE1F5B"/>
    <w:rsid w:val="00AE2F5B"/>
    <w:rsid w:val="00AE324A"/>
    <w:rsid w:val="00AE35AE"/>
    <w:rsid w:val="00AE3804"/>
    <w:rsid w:val="00AE3CF3"/>
    <w:rsid w:val="00AE54AD"/>
    <w:rsid w:val="00AE57C8"/>
    <w:rsid w:val="00AE6241"/>
    <w:rsid w:val="00AE62FE"/>
    <w:rsid w:val="00AE760E"/>
    <w:rsid w:val="00AE7B80"/>
    <w:rsid w:val="00AF16BB"/>
    <w:rsid w:val="00AF32DC"/>
    <w:rsid w:val="00AF3FBD"/>
    <w:rsid w:val="00AF42D3"/>
    <w:rsid w:val="00AF45DA"/>
    <w:rsid w:val="00AF4F66"/>
    <w:rsid w:val="00AF57E6"/>
    <w:rsid w:val="00B0167F"/>
    <w:rsid w:val="00B0360A"/>
    <w:rsid w:val="00B03E46"/>
    <w:rsid w:val="00B04BE3"/>
    <w:rsid w:val="00B05092"/>
    <w:rsid w:val="00B056A1"/>
    <w:rsid w:val="00B05D16"/>
    <w:rsid w:val="00B06388"/>
    <w:rsid w:val="00B10124"/>
    <w:rsid w:val="00B102CF"/>
    <w:rsid w:val="00B11DBC"/>
    <w:rsid w:val="00B120F0"/>
    <w:rsid w:val="00B12C9F"/>
    <w:rsid w:val="00B1317B"/>
    <w:rsid w:val="00B16CD0"/>
    <w:rsid w:val="00B17634"/>
    <w:rsid w:val="00B17720"/>
    <w:rsid w:val="00B17954"/>
    <w:rsid w:val="00B17FC3"/>
    <w:rsid w:val="00B20EA1"/>
    <w:rsid w:val="00B23ACB"/>
    <w:rsid w:val="00B2484F"/>
    <w:rsid w:val="00B24873"/>
    <w:rsid w:val="00B24EFB"/>
    <w:rsid w:val="00B2569C"/>
    <w:rsid w:val="00B25F03"/>
    <w:rsid w:val="00B26174"/>
    <w:rsid w:val="00B26C61"/>
    <w:rsid w:val="00B26CC0"/>
    <w:rsid w:val="00B276E0"/>
    <w:rsid w:val="00B3018D"/>
    <w:rsid w:val="00B3052F"/>
    <w:rsid w:val="00B31DE5"/>
    <w:rsid w:val="00B31F6E"/>
    <w:rsid w:val="00B33494"/>
    <w:rsid w:val="00B33C5A"/>
    <w:rsid w:val="00B345E0"/>
    <w:rsid w:val="00B34BFE"/>
    <w:rsid w:val="00B34D25"/>
    <w:rsid w:val="00B34EF4"/>
    <w:rsid w:val="00B35178"/>
    <w:rsid w:val="00B3538F"/>
    <w:rsid w:val="00B36CC7"/>
    <w:rsid w:val="00B37CC5"/>
    <w:rsid w:val="00B406E3"/>
    <w:rsid w:val="00B42886"/>
    <w:rsid w:val="00B42EEA"/>
    <w:rsid w:val="00B43344"/>
    <w:rsid w:val="00B43958"/>
    <w:rsid w:val="00B43CC5"/>
    <w:rsid w:val="00B451F5"/>
    <w:rsid w:val="00B45A8B"/>
    <w:rsid w:val="00B45BD8"/>
    <w:rsid w:val="00B46B97"/>
    <w:rsid w:val="00B51BBC"/>
    <w:rsid w:val="00B525D0"/>
    <w:rsid w:val="00B526C3"/>
    <w:rsid w:val="00B53F93"/>
    <w:rsid w:val="00B54147"/>
    <w:rsid w:val="00B5454B"/>
    <w:rsid w:val="00B54AF1"/>
    <w:rsid w:val="00B55C14"/>
    <w:rsid w:val="00B55EE0"/>
    <w:rsid w:val="00B5687A"/>
    <w:rsid w:val="00B57FD4"/>
    <w:rsid w:val="00B60B54"/>
    <w:rsid w:val="00B65402"/>
    <w:rsid w:val="00B65B85"/>
    <w:rsid w:val="00B65BE1"/>
    <w:rsid w:val="00B66BBD"/>
    <w:rsid w:val="00B6799C"/>
    <w:rsid w:val="00B7012B"/>
    <w:rsid w:val="00B70BB3"/>
    <w:rsid w:val="00B70DA0"/>
    <w:rsid w:val="00B71A84"/>
    <w:rsid w:val="00B72828"/>
    <w:rsid w:val="00B729CD"/>
    <w:rsid w:val="00B73FF4"/>
    <w:rsid w:val="00B765C7"/>
    <w:rsid w:val="00B77198"/>
    <w:rsid w:val="00B8173A"/>
    <w:rsid w:val="00B82B4E"/>
    <w:rsid w:val="00B83CDD"/>
    <w:rsid w:val="00B852B7"/>
    <w:rsid w:val="00B85ED9"/>
    <w:rsid w:val="00B863B6"/>
    <w:rsid w:val="00B87092"/>
    <w:rsid w:val="00B90CF8"/>
    <w:rsid w:val="00B90F19"/>
    <w:rsid w:val="00B9182A"/>
    <w:rsid w:val="00B9780C"/>
    <w:rsid w:val="00BA0349"/>
    <w:rsid w:val="00BA08BC"/>
    <w:rsid w:val="00BA1A7D"/>
    <w:rsid w:val="00BA34CB"/>
    <w:rsid w:val="00BA3FA7"/>
    <w:rsid w:val="00BA441F"/>
    <w:rsid w:val="00BA6017"/>
    <w:rsid w:val="00BA740F"/>
    <w:rsid w:val="00BA79D5"/>
    <w:rsid w:val="00BB0668"/>
    <w:rsid w:val="00BB080A"/>
    <w:rsid w:val="00BB0E03"/>
    <w:rsid w:val="00BB267F"/>
    <w:rsid w:val="00BB2B62"/>
    <w:rsid w:val="00BB3029"/>
    <w:rsid w:val="00BB3045"/>
    <w:rsid w:val="00BB309C"/>
    <w:rsid w:val="00BB443B"/>
    <w:rsid w:val="00BB4773"/>
    <w:rsid w:val="00BB6EDD"/>
    <w:rsid w:val="00BB7DF1"/>
    <w:rsid w:val="00BC0FA9"/>
    <w:rsid w:val="00BC110A"/>
    <w:rsid w:val="00BC1172"/>
    <w:rsid w:val="00BC1FA6"/>
    <w:rsid w:val="00BC3207"/>
    <w:rsid w:val="00BC39B3"/>
    <w:rsid w:val="00BC3F5C"/>
    <w:rsid w:val="00BC4114"/>
    <w:rsid w:val="00BC729A"/>
    <w:rsid w:val="00BC7EEB"/>
    <w:rsid w:val="00BD0142"/>
    <w:rsid w:val="00BD0957"/>
    <w:rsid w:val="00BD13E0"/>
    <w:rsid w:val="00BD1B1D"/>
    <w:rsid w:val="00BD2100"/>
    <w:rsid w:val="00BD2B70"/>
    <w:rsid w:val="00BD4291"/>
    <w:rsid w:val="00BD4CC9"/>
    <w:rsid w:val="00BD5CF6"/>
    <w:rsid w:val="00BD6E6E"/>
    <w:rsid w:val="00BD7C10"/>
    <w:rsid w:val="00BD7EBE"/>
    <w:rsid w:val="00BE1778"/>
    <w:rsid w:val="00BE19B3"/>
    <w:rsid w:val="00BE2BD4"/>
    <w:rsid w:val="00BE3937"/>
    <w:rsid w:val="00BE4AA5"/>
    <w:rsid w:val="00BE57B5"/>
    <w:rsid w:val="00BE5BCD"/>
    <w:rsid w:val="00BE5E99"/>
    <w:rsid w:val="00BE6206"/>
    <w:rsid w:val="00BE75B8"/>
    <w:rsid w:val="00BE7687"/>
    <w:rsid w:val="00BE7F7B"/>
    <w:rsid w:val="00BF28DF"/>
    <w:rsid w:val="00BF3FA6"/>
    <w:rsid w:val="00BF4414"/>
    <w:rsid w:val="00BF464F"/>
    <w:rsid w:val="00BF4A1A"/>
    <w:rsid w:val="00C00214"/>
    <w:rsid w:val="00C019F9"/>
    <w:rsid w:val="00C01B84"/>
    <w:rsid w:val="00C01C90"/>
    <w:rsid w:val="00C026CF"/>
    <w:rsid w:val="00C03BA9"/>
    <w:rsid w:val="00C041FA"/>
    <w:rsid w:val="00C04487"/>
    <w:rsid w:val="00C04F64"/>
    <w:rsid w:val="00C04FC5"/>
    <w:rsid w:val="00C0625D"/>
    <w:rsid w:val="00C06507"/>
    <w:rsid w:val="00C108B3"/>
    <w:rsid w:val="00C11D50"/>
    <w:rsid w:val="00C14936"/>
    <w:rsid w:val="00C16248"/>
    <w:rsid w:val="00C16729"/>
    <w:rsid w:val="00C17665"/>
    <w:rsid w:val="00C17944"/>
    <w:rsid w:val="00C17BB7"/>
    <w:rsid w:val="00C20484"/>
    <w:rsid w:val="00C2090B"/>
    <w:rsid w:val="00C2134D"/>
    <w:rsid w:val="00C22E2B"/>
    <w:rsid w:val="00C23151"/>
    <w:rsid w:val="00C25719"/>
    <w:rsid w:val="00C25B5C"/>
    <w:rsid w:val="00C260AB"/>
    <w:rsid w:val="00C2660E"/>
    <w:rsid w:val="00C2674A"/>
    <w:rsid w:val="00C26EE7"/>
    <w:rsid w:val="00C27493"/>
    <w:rsid w:val="00C311B2"/>
    <w:rsid w:val="00C314C9"/>
    <w:rsid w:val="00C32145"/>
    <w:rsid w:val="00C32698"/>
    <w:rsid w:val="00C33598"/>
    <w:rsid w:val="00C3464B"/>
    <w:rsid w:val="00C35AC0"/>
    <w:rsid w:val="00C36DAF"/>
    <w:rsid w:val="00C37833"/>
    <w:rsid w:val="00C407A9"/>
    <w:rsid w:val="00C4119C"/>
    <w:rsid w:val="00C413ED"/>
    <w:rsid w:val="00C4273E"/>
    <w:rsid w:val="00C4405A"/>
    <w:rsid w:val="00C440F7"/>
    <w:rsid w:val="00C447E3"/>
    <w:rsid w:val="00C44A86"/>
    <w:rsid w:val="00C45A4A"/>
    <w:rsid w:val="00C50192"/>
    <w:rsid w:val="00C52BA1"/>
    <w:rsid w:val="00C55E2E"/>
    <w:rsid w:val="00C565F1"/>
    <w:rsid w:val="00C56E1B"/>
    <w:rsid w:val="00C5749F"/>
    <w:rsid w:val="00C60E59"/>
    <w:rsid w:val="00C60FBC"/>
    <w:rsid w:val="00C60FC0"/>
    <w:rsid w:val="00C61331"/>
    <w:rsid w:val="00C63806"/>
    <w:rsid w:val="00C64EAB"/>
    <w:rsid w:val="00C65D4E"/>
    <w:rsid w:val="00C66987"/>
    <w:rsid w:val="00C67AC2"/>
    <w:rsid w:val="00C71D3C"/>
    <w:rsid w:val="00C7293E"/>
    <w:rsid w:val="00C72CC7"/>
    <w:rsid w:val="00C72FB0"/>
    <w:rsid w:val="00C742F1"/>
    <w:rsid w:val="00C802DE"/>
    <w:rsid w:val="00C80A49"/>
    <w:rsid w:val="00C8161E"/>
    <w:rsid w:val="00C84B85"/>
    <w:rsid w:val="00C87039"/>
    <w:rsid w:val="00C8773F"/>
    <w:rsid w:val="00C87992"/>
    <w:rsid w:val="00C91544"/>
    <w:rsid w:val="00C920BA"/>
    <w:rsid w:val="00C93011"/>
    <w:rsid w:val="00C94094"/>
    <w:rsid w:val="00C9440F"/>
    <w:rsid w:val="00C9690A"/>
    <w:rsid w:val="00C97531"/>
    <w:rsid w:val="00CA043D"/>
    <w:rsid w:val="00CA0CD0"/>
    <w:rsid w:val="00CA0EA8"/>
    <w:rsid w:val="00CA1476"/>
    <w:rsid w:val="00CA1522"/>
    <w:rsid w:val="00CA1A3B"/>
    <w:rsid w:val="00CA2036"/>
    <w:rsid w:val="00CA3B08"/>
    <w:rsid w:val="00CA6C5C"/>
    <w:rsid w:val="00CA76C5"/>
    <w:rsid w:val="00CA7B57"/>
    <w:rsid w:val="00CB00EA"/>
    <w:rsid w:val="00CB0DCD"/>
    <w:rsid w:val="00CB1127"/>
    <w:rsid w:val="00CB14FC"/>
    <w:rsid w:val="00CB1CFF"/>
    <w:rsid w:val="00CB38E5"/>
    <w:rsid w:val="00CB402F"/>
    <w:rsid w:val="00CB4DDF"/>
    <w:rsid w:val="00CB609C"/>
    <w:rsid w:val="00CB6528"/>
    <w:rsid w:val="00CB6A6D"/>
    <w:rsid w:val="00CC0615"/>
    <w:rsid w:val="00CC0C47"/>
    <w:rsid w:val="00CC1A25"/>
    <w:rsid w:val="00CC1B3D"/>
    <w:rsid w:val="00CC255E"/>
    <w:rsid w:val="00CC4CB5"/>
    <w:rsid w:val="00CC524B"/>
    <w:rsid w:val="00CC54D0"/>
    <w:rsid w:val="00CC617B"/>
    <w:rsid w:val="00CC6369"/>
    <w:rsid w:val="00CC774A"/>
    <w:rsid w:val="00CD00DF"/>
    <w:rsid w:val="00CD3BDC"/>
    <w:rsid w:val="00CD5183"/>
    <w:rsid w:val="00CD5275"/>
    <w:rsid w:val="00CE04E1"/>
    <w:rsid w:val="00CE091C"/>
    <w:rsid w:val="00CE0AAD"/>
    <w:rsid w:val="00CE350C"/>
    <w:rsid w:val="00CE5F06"/>
    <w:rsid w:val="00CE75B5"/>
    <w:rsid w:val="00CF0B93"/>
    <w:rsid w:val="00CF0ECA"/>
    <w:rsid w:val="00CF18E1"/>
    <w:rsid w:val="00CF18F5"/>
    <w:rsid w:val="00CF28B3"/>
    <w:rsid w:val="00CF574E"/>
    <w:rsid w:val="00CF5822"/>
    <w:rsid w:val="00CF71B4"/>
    <w:rsid w:val="00CF71B9"/>
    <w:rsid w:val="00CF720E"/>
    <w:rsid w:val="00CF7A4E"/>
    <w:rsid w:val="00CF7F53"/>
    <w:rsid w:val="00D00275"/>
    <w:rsid w:val="00D01E98"/>
    <w:rsid w:val="00D02299"/>
    <w:rsid w:val="00D02BC5"/>
    <w:rsid w:val="00D0407B"/>
    <w:rsid w:val="00D05564"/>
    <w:rsid w:val="00D06A49"/>
    <w:rsid w:val="00D07AC8"/>
    <w:rsid w:val="00D1083D"/>
    <w:rsid w:val="00D112F8"/>
    <w:rsid w:val="00D1152D"/>
    <w:rsid w:val="00D11743"/>
    <w:rsid w:val="00D11A53"/>
    <w:rsid w:val="00D11FA2"/>
    <w:rsid w:val="00D14F1B"/>
    <w:rsid w:val="00D15274"/>
    <w:rsid w:val="00D21737"/>
    <w:rsid w:val="00D21F56"/>
    <w:rsid w:val="00D22826"/>
    <w:rsid w:val="00D22A8C"/>
    <w:rsid w:val="00D22DA2"/>
    <w:rsid w:val="00D242A5"/>
    <w:rsid w:val="00D245AB"/>
    <w:rsid w:val="00D25DE6"/>
    <w:rsid w:val="00D25E40"/>
    <w:rsid w:val="00D26A8B"/>
    <w:rsid w:val="00D30C5B"/>
    <w:rsid w:val="00D32F05"/>
    <w:rsid w:val="00D35DB4"/>
    <w:rsid w:val="00D36F07"/>
    <w:rsid w:val="00D40C58"/>
    <w:rsid w:val="00D40D01"/>
    <w:rsid w:val="00D41311"/>
    <w:rsid w:val="00D4158D"/>
    <w:rsid w:val="00D43427"/>
    <w:rsid w:val="00D46A9C"/>
    <w:rsid w:val="00D4769E"/>
    <w:rsid w:val="00D50379"/>
    <w:rsid w:val="00D51300"/>
    <w:rsid w:val="00D51486"/>
    <w:rsid w:val="00D52249"/>
    <w:rsid w:val="00D52A81"/>
    <w:rsid w:val="00D52B0E"/>
    <w:rsid w:val="00D52E7E"/>
    <w:rsid w:val="00D540F5"/>
    <w:rsid w:val="00D54330"/>
    <w:rsid w:val="00D5455E"/>
    <w:rsid w:val="00D55E45"/>
    <w:rsid w:val="00D57550"/>
    <w:rsid w:val="00D6249E"/>
    <w:rsid w:val="00D64922"/>
    <w:rsid w:val="00D65EE9"/>
    <w:rsid w:val="00D67BBB"/>
    <w:rsid w:val="00D70DED"/>
    <w:rsid w:val="00D71434"/>
    <w:rsid w:val="00D71A3A"/>
    <w:rsid w:val="00D72463"/>
    <w:rsid w:val="00D7483F"/>
    <w:rsid w:val="00D74A91"/>
    <w:rsid w:val="00D7556D"/>
    <w:rsid w:val="00D75A00"/>
    <w:rsid w:val="00D767B3"/>
    <w:rsid w:val="00D77F1C"/>
    <w:rsid w:val="00D80B41"/>
    <w:rsid w:val="00D812BE"/>
    <w:rsid w:val="00D81DB0"/>
    <w:rsid w:val="00D83017"/>
    <w:rsid w:val="00D835F3"/>
    <w:rsid w:val="00D83A5A"/>
    <w:rsid w:val="00D84B16"/>
    <w:rsid w:val="00D853A0"/>
    <w:rsid w:val="00D866AF"/>
    <w:rsid w:val="00D8727C"/>
    <w:rsid w:val="00D94DF3"/>
    <w:rsid w:val="00D9557D"/>
    <w:rsid w:val="00D9790A"/>
    <w:rsid w:val="00D97ADD"/>
    <w:rsid w:val="00D97B3B"/>
    <w:rsid w:val="00DA019B"/>
    <w:rsid w:val="00DA2F0A"/>
    <w:rsid w:val="00DA41E3"/>
    <w:rsid w:val="00DA6867"/>
    <w:rsid w:val="00DA6B84"/>
    <w:rsid w:val="00DA6EAD"/>
    <w:rsid w:val="00DA7078"/>
    <w:rsid w:val="00DB067C"/>
    <w:rsid w:val="00DB0B80"/>
    <w:rsid w:val="00DB43B2"/>
    <w:rsid w:val="00DC13C9"/>
    <w:rsid w:val="00DC16D0"/>
    <w:rsid w:val="00DC23CE"/>
    <w:rsid w:val="00DC789D"/>
    <w:rsid w:val="00DD034F"/>
    <w:rsid w:val="00DD0385"/>
    <w:rsid w:val="00DD22F9"/>
    <w:rsid w:val="00DD4F25"/>
    <w:rsid w:val="00DD52DC"/>
    <w:rsid w:val="00DD5866"/>
    <w:rsid w:val="00DD735F"/>
    <w:rsid w:val="00DD7FCC"/>
    <w:rsid w:val="00DE0F2B"/>
    <w:rsid w:val="00DE14EE"/>
    <w:rsid w:val="00DE35F4"/>
    <w:rsid w:val="00DE39C7"/>
    <w:rsid w:val="00DE4FF5"/>
    <w:rsid w:val="00DE65D8"/>
    <w:rsid w:val="00DE6775"/>
    <w:rsid w:val="00DE68B1"/>
    <w:rsid w:val="00DF1520"/>
    <w:rsid w:val="00DF2022"/>
    <w:rsid w:val="00DF4875"/>
    <w:rsid w:val="00DF547E"/>
    <w:rsid w:val="00DF5835"/>
    <w:rsid w:val="00DF6401"/>
    <w:rsid w:val="00DF6429"/>
    <w:rsid w:val="00DF703F"/>
    <w:rsid w:val="00DF7F1D"/>
    <w:rsid w:val="00E01E1B"/>
    <w:rsid w:val="00E04F14"/>
    <w:rsid w:val="00E07C29"/>
    <w:rsid w:val="00E07FE8"/>
    <w:rsid w:val="00E10223"/>
    <w:rsid w:val="00E10509"/>
    <w:rsid w:val="00E110B8"/>
    <w:rsid w:val="00E12D76"/>
    <w:rsid w:val="00E134E2"/>
    <w:rsid w:val="00E17114"/>
    <w:rsid w:val="00E17DB0"/>
    <w:rsid w:val="00E20258"/>
    <w:rsid w:val="00E20B3E"/>
    <w:rsid w:val="00E2109B"/>
    <w:rsid w:val="00E224A6"/>
    <w:rsid w:val="00E246F3"/>
    <w:rsid w:val="00E249E9"/>
    <w:rsid w:val="00E25B94"/>
    <w:rsid w:val="00E2777D"/>
    <w:rsid w:val="00E30998"/>
    <w:rsid w:val="00E313A3"/>
    <w:rsid w:val="00E3470D"/>
    <w:rsid w:val="00E34AC9"/>
    <w:rsid w:val="00E34EA3"/>
    <w:rsid w:val="00E35834"/>
    <w:rsid w:val="00E35F3D"/>
    <w:rsid w:val="00E36199"/>
    <w:rsid w:val="00E372DF"/>
    <w:rsid w:val="00E40364"/>
    <w:rsid w:val="00E40A8B"/>
    <w:rsid w:val="00E4148F"/>
    <w:rsid w:val="00E4173A"/>
    <w:rsid w:val="00E41EF1"/>
    <w:rsid w:val="00E42DFD"/>
    <w:rsid w:val="00E45461"/>
    <w:rsid w:val="00E46347"/>
    <w:rsid w:val="00E46EEC"/>
    <w:rsid w:val="00E4753A"/>
    <w:rsid w:val="00E5187C"/>
    <w:rsid w:val="00E53D5C"/>
    <w:rsid w:val="00E542A3"/>
    <w:rsid w:val="00E54DC0"/>
    <w:rsid w:val="00E551B6"/>
    <w:rsid w:val="00E55679"/>
    <w:rsid w:val="00E55F39"/>
    <w:rsid w:val="00E56B4E"/>
    <w:rsid w:val="00E57A93"/>
    <w:rsid w:val="00E602A6"/>
    <w:rsid w:val="00E603C8"/>
    <w:rsid w:val="00E60A33"/>
    <w:rsid w:val="00E61059"/>
    <w:rsid w:val="00E631C8"/>
    <w:rsid w:val="00E636B5"/>
    <w:rsid w:val="00E63795"/>
    <w:rsid w:val="00E655B5"/>
    <w:rsid w:val="00E65DB5"/>
    <w:rsid w:val="00E663FC"/>
    <w:rsid w:val="00E66B13"/>
    <w:rsid w:val="00E679BB"/>
    <w:rsid w:val="00E67A45"/>
    <w:rsid w:val="00E74931"/>
    <w:rsid w:val="00E762F1"/>
    <w:rsid w:val="00E76BC6"/>
    <w:rsid w:val="00E77374"/>
    <w:rsid w:val="00E83639"/>
    <w:rsid w:val="00E84144"/>
    <w:rsid w:val="00E84228"/>
    <w:rsid w:val="00E84453"/>
    <w:rsid w:val="00E85DC8"/>
    <w:rsid w:val="00E9029B"/>
    <w:rsid w:val="00E93E4C"/>
    <w:rsid w:val="00E957E0"/>
    <w:rsid w:val="00E966B7"/>
    <w:rsid w:val="00E96F10"/>
    <w:rsid w:val="00E97A23"/>
    <w:rsid w:val="00E97D2F"/>
    <w:rsid w:val="00EA099D"/>
    <w:rsid w:val="00EA0F59"/>
    <w:rsid w:val="00EA4040"/>
    <w:rsid w:val="00EA507D"/>
    <w:rsid w:val="00EA5AC2"/>
    <w:rsid w:val="00EA5ACC"/>
    <w:rsid w:val="00EA5D23"/>
    <w:rsid w:val="00EA6ED7"/>
    <w:rsid w:val="00EA6F2C"/>
    <w:rsid w:val="00EB1167"/>
    <w:rsid w:val="00EB246E"/>
    <w:rsid w:val="00EB4215"/>
    <w:rsid w:val="00EB4C6E"/>
    <w:rsid w:val="00EB5F61"/>
    <w:rsid w:val="00EB74A8"/>
    <w:rsid w:val="00EB7D88"/>
    <w:rsid w:val="00EC0BF5"/>
    <w:rsid w:val="00EC1475"/>
    <w:rsid w:val="00EC1529"/>
    <w:rsid w:val="00EC28FD"/>
    <w:rsid w:val="00EC2D55"/>
    <w:rsid w:val="00EC2ED9"/>
    <w:rsid w:val="00EC3480"/>
    <w:rsid w:val="00EC3C28"/>
    <w:rsid w:val="00EC4A4F"/>
    <w:rsid w:val="00EC5085"/>
    <w:rsid w:val="00EC50B5"/>
    <w:rsid w:val="00EC5AF0"/>
    <w:rsid w:val="00EC772B"/>
    <w:rsid w:val="00EC7BB7"/>
    <w:rsid w:val="00EC7CFF"/>
    <w:rsid w:val="00EC7E3C"/>
    <w:rsid w:val="00ED1C91"/>
    <w:rsid w:val="00ED3802"/>
    <w:rsid w:val="00ED51EF"/>
    <w:rsid w:val="00ED7438"/>
    <w:rsid w:val="00ED7B69"/>
    <w:rsid w:val="00EE08A6"/>
    <w:rsid w:val="00EE2268"/>
    <w:rsid w:val="00EE32AB"/>
    <w:rsid w:val="00EE3D37"/>
    <w:rsid w:val="00EE40EA"/>
    <w:rsid w:val="00EE4870"/>
    <w:rsid w:val="00EE615F"/>
    <w:rsid w:val="00EE6A9E"/>
    <w:rsid w:val="00EE705F"/>
    <w:rsid w:val="00EE740A"/>
    <w:rsid w:val="00EE784B"/>
    <w:rsid w:val="00EF2092"/>
    <w:rsid w:val="00EF343A"/>
    <w:rsid w:val="00EF4EA0"/>
    <w:rsid w:val="00EF570B"/>
    <w:rsid w:val="00EF5885"/>
    <w:rsid w:val="00EF5C76"/>
    <w:rsid w:val="00EF659E"/>
    <w:rsid w:val="00EF7E08"/>
    <w:rsid w:val="00F0073A"/>
    <w:rsid w:val="00F0082B"/>
    <w:rsid w:val="00F018E3"/>
    <w:rsid w:val="00F03298"/>
    <w:rsid w:val="00F03602"/>
    <w:rsid w:val="00F0569B"/>
    <w:rsid w:val="00F06437"/>
    <w:rsid w:val="00F07603"/>
    <w:rsid w:val="00F0790E"/>
    <w:rsid w:val="00F129D4"/>
    <w:rsid w:val="00F13804"/>
    <w:rsid w:val="00F142C0"/>
    <w:rsid w:val="00F171AF"/>
    <w:rsid w:val="00F175C8"/>
    <w:rsid w:val="00F20080"/>
    <w:rsid w:val="00F2160A"/>
    <w:rsid w:val="00F21809"/>
    <w:rsid w:val="00F23D73"/>
    <w:rsid w:val="00F25BC2"/>
    <w:rsid w:val="00F270C7"/>
    <w:rsid w:val="00F30422"/>
    <w:rsid w:val="00F3168A"/>
    <w:rsid w:val="00F343DF"/>
    <w:rsid w:val="00F34F75"/>
    <w:rsid w:val="00F35C65"/>
    <w:rsid w:val="00F36A41"/>
    <w:rsid w:val="00F406D6"/>
    <w:rsid w:val="00F40730"/>
    <w:rsid w:val="00F4087D"/>
    <w:rsid w:val="00F409ED"/>
    <w:rsid w:val="00F4135B"/>
    <w:rsid w:val="00F4277F"/>
    <w:rsid w:val="00F43C40"/>
    <w:rsid w:val="00F43E08"/>
    <w:rsid w:val="00F455B2"/>
    <w:rsid w:val="00F45A40"/>
    <w:rsid w:val="00F46370"/>
    <w:rsid w:val="00F46DFE"/>
    <w:rsid w:val="00F47D9B"/>
    <w:rsid w:val="00F50340"/>
    <w:rsid w:val="00F51C75"/>
    <w:rsid w:val="00F53AF3"/>
    <w:rsid w:val="00F573FA"/>
    <w:rsid w:val="00F57590"/>
    <w:rsid w:val="00F6045F"/>
    <w:rsid w:val="00F60B8F"/>
    <w:rsid w:val="00F62491"/>
    <w:rsid w:val="00F632FC"/>
    <w:rsid w:val="00F65E45"/>
    <w:rsid w:val="00F67BDD"/>
    <w:rsid w:val="00F67DDF"/>
    <w:rsid w:val="00F7053B"/>
    <w:rsid w:val="00F71268"/>
    <w:rsid w:val="00F71DAA"/>
    <w:rsid w:val="00F72B2A"/>
    <w:rsid w:val="00F73B89"/>
    <w:rsid w:val="00F755E3"/>
    <w:rsid w:val="00F80EC6"/>
    <w:rsid w:val="00F81E3D"/>
    <w:rsid w:val="00F82093"/>
    <w:rsid w:val="00F82E09"/>
    <w:rsid w:val="00F843AD"/>
    <w:rsid w:val="00F8508F"/>
    <w:rsid w:val="00F86DC0"/>
    <w:rsid w:val="00F901A4"/>
    <w:rsid w:val="00F9083E"/>
    <w:rsid w:val="00F914B4"/>
    <w:rsid w:val="00F916D9"/>
    <w:rsid w:val="00F91DDE"/>
    <w:rsid w:val="00F93BB9"/>
    <w:rsid w:val="00F947E1"/>
    <w:rsid w:val="00FA2648"/>
    <w:rsid w:val="00FA3C69"/>
    <w:rsid w:val="00FA6742"/>
    <w:rsid w:val="00FA6878"/>
    <w:rsid w:val="00FA6DA5"/>
    <w:rsid w:val="00FA7131"/>
    <w:rsid w:val="00FA779F"/>
    <w:rsid w:val="00FB0393"/>
    <w:rsid w:val="00FB1424"/>
    <w:rsid w:val="00FB1B06"/>
    <w:rsid w:val="00FB4ECF"/>
    <w:rsid w:val="00FB6352"/>
    <w:rsid w:val="00FC01A6"/>
    <w:rsid w:val="00FC0D5A"/>
    <w:rsid w:val="00FC0E47"/>
    <w:rsid w:val="00FC0EB5"/>
    <w:rsid w:val="00FC22A0"/>
    <w:rsid w:val="00FC6EC3"/>
    <w:rsid w:val="00FC7549"/>
    <w:rsid w:val="00FC79A9"/>
    <w:rsid w:val="00FD1DD4"/>
    <w:rsid w:val="00FD1F55"/>
    <w:rsid w:val="00FD20A7"/>
    <w:rsid w:val="00FD66CC"/>
    <w:rsid w:val="00FD7052"/>
    <w:rsid w:val="00FD7BCF"/>
    <w:rsid w:val="00FE0471"/>
    <w:rsid w:val="00FE13E2"/>
    <w:rsid w:val="00FE158C"/>
    <w:rsid w:val="00FE25BE"/>
    <w:rsid w:val="00FE3D97"/>
    <w:rsid w:val="00FE4604"/>
    <w:rsid w:val="00FE5B2B"/>
    <w:rsid w:val="00FE5E32"/>
    <w:rsid w:val="00FE7821"/>
    <w:rsid w:val="00FE7F7B"/>
    <w:rsid w:val="00FF1374"/>
    <w:rsid w:val="00FF1490"/>
    <w:rsid w:val="00FF31F0"/>
    <w:rsid w:val="00FF415A"/>
    <w:rsid w:val="00FF5439"/>
    <w:rsid w:val="00FF66F4"/>
    <w:rsid w:val="00FF778D"/>
    <w:rsid w:val="00FF7D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CFD0D66"/>
  <w15:docId w15:val="{7D71542B-6B2D-4BA9-8371-048341E8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55"/>
    <w:rPr>
      <w:sz w:val="23"/>
      <w:szCs w:val="22"/>
      <w:lang w:eastAsia="en-US"/>
    </w:rPr>
  </w:style>
  <w:style w:type="paragraph" w:styleId="Heading1">
    <w:name w:val="heading 1"/>
    <w:basedOn w:val="Normal"/>
    <w:next w:val="Normal"/>
    <w:link w:val="Heading1Char"/>
    <w:autoRedefine/>
    <w:qFormat/>
    <w:rsid w:val="000528CC"/>
    <w:pPr>
      <w:keepNext/>
      <w:ind w:firstLine="11"/>
      <w:outlineLvl w:val="0"/>
    </w:pPr>
    <w:rPr>
      <w:rFonts w:ascii="Arial Narrow" w:hAnsi="Arial Narrow"/>
      <w:b/>
      <w:bCs/>
      <w:kern w:val="32"/>
      <w:sz w:val="26"/>
      <w:szCs w:val="26"/>
      <w:lang w:val="en-US"/>
    </w:rPr>
  </w:style>
  <w:style w:type="paragraph" w:styleId="Heading2">
    <w:name w:val="heading 2"/>
    <w:basedOn w:val="Normal"/>
    <w:next w:val="Normal"/>
    <w:link w:val="Heading2Char"/>
    <w:uiPriority w:val="9"/>
    <w:qFormat/>
    <w:rsid w:val="006607A3"/>
    <w:pPr>
      <w:keepNext/>
      <w:spacing w:before="120" w:after="60"/>
      <w:outlineLvl w:val="1"/>
    </w:pPr>
    <w:rPr>
      <w:rFonts w:eastAsia="Times New Roman"/>
      <w:b/>
      <w:bCs/>
      <w:iCs/>
      <w:smallCaps/>
      <w:sz w:val="25"/>
      <w:szCs w:val="28"/>
      <w:lang w:val="x-none" w:eastAsia="x-none"/>
    </w:rPr>
  </w:style>
  <w:style w:type="paragraph" w:styleId="Heading3">
    <w:name w:val="heading 3"/>
    <w:basedOn w:val="Normal"/>
    <w:next w:val="Normal"/>
    <w:link w:val="Heading3Char"/>
    <w:uiPriority w:val="9"/>
    <w:qFormat/>
    <w:rsid w:val="00322C99"/>
    <w:pPr>
      <w:keepNext/>
      <w:keepLines/>
      <w:spacing w:after="160"/>
      <w:outlineLvl w:val="2"/>
    </w:pPr>
    <w:rPr>
      <w:rFonts w:ascii="Arial" w:eastAsia="Times New Roman"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8CC"/>
    <w:rPr>
      <w:rFonts w:ascii="Arial Narrow" w:hAnsi="Arial Narrow"/>
      <w:b/>
      <w:bCs/>
      <w:kern w:val="32"/>
      <w:sz w:val="26"/>
      <w:szCs w:val="26"/>
      <w:lang w:val="en-US" w:eastAsia="en-US"/>
    </w:rPr>
  </w:style>
  <w:style w:type="character" w:customStyle="1" w:styleId="Heading2Char">
    <w:name w:val="Heading 2 Char"/>
    <w:link w:val="Heading2"/>
    <w:uiPriority w:val="9"/>
    <w:rsid w:val="006607A3"/>
    <w:rPr>
      <w:rFonts w:eastAsia="Times New Roman" w:cs="Times New Roman"/>
      <w:b/>
      <w:bCs/>
      <w:iCs/>
      <w:smallCaps/>
      <w:sz w:val="25"/>
      <w:szCs w:val="28"/>
    </w:rPr>
  </w:style>
  <w:style w:type="character" w:customStyle="1" w:styleId="Heading3Char">
    <w:name w:val="Heading 3 Char"/>
    <w:link w:val="Heading3"/>
    <w:uiPriority w:val="9"/>
    <w:rsid w:val="00322C99"/>
    <w:rPr>
      <w:rFonts w:ascii="Arial" w:eastAsia="Times New Roman" w:hAnsi="Arial" w:cs="Times New Roman"/>
      <w:b/>
      <w:bCs/>
      <w:sz w:val="24"/>
    </w:rPr>
  </w:style>
  <w:style w:type="paragraph" w:styleId="ListParagraph">
    <w:name w:val="List Paragraph"/>
    <w:aliases w:val="Table Bullet"/>
    <w:basedOn w:val="Normal"/>
    <w:link w:val="ListParagraphChar"/>
    <w:uiPriority w:val="34"/>
    <w:qFormat/>
    <w:rsid w:val="00B9780C"/>
    <w:pPr>
      <w:ind w:left="720"/>
      <w:contextualSpacing/>
    </w:pPr>
    <w:rPr>
      <w:lang w:val="x-none"/>
    </w:rPr>
  </w:style>
  <w:style w:type="paragraph" w:styleId="BalloonText">
    <w:name w:val="Balloon Text"/>
    <w:basedOn w:val="Normal"/>
    <w:link w:val="BalloonTextChar"/>
    <w:uiPriority w:val="99"/>
    <w:semiHidden/>
    <w:unhideWhenUsed/>
    <w:rsid w:val="00610FFC"/>
    <w:rPr>
      <w:rFonts w:ascii="Tahoma" w:hAnsi="Tahoma"/>
      <w:sz w:val="16"/>
      <w:szCs w:val="16"/>
      <w:lang w:val="x-none" w:eastAsia="x-none"/>
    </w:rPr>
  </w:style>
  <w:style w:type="character" w:customStyle="1" w:styleId="BalloonTextChar">
    <w:name w:val="Balloon Text Char"/>
    <w:link w:val="BalloonText"/>
    <w:uiPriority w:val="99"/>
    <w:semiHidden/>
    <w:rsid w:val="00610FFC"/>
    <w:rPr>
      <w:rFonts w:ascii="Tahoma" w:hAnsi="Tahoma" w:cs="Tahoma"/>
      <w:sz w:val="16"/>
      <w:szCs w:val="16"/>
    </w:rPr>
  </w:style>
  <w:style w:type="paragraph" w:customStyle="1" w:styleId="yiv1940014396msonormal">
    <w:name w:val="yiv1940014396msonormal"/>
    <w:basedOn w:val="Normal"/>
    <w:rsid w:val="00527DAC"/>
    <w:pPr>
      <w:spacing w:before="100" w:beforeAutospacing="1" w:after="100" w:afterAutospacing="1"/>
    </w:pPr>
    <w:rPr>
      <w:rFonts w:ascii="Times New Roman" w:hAnsi="Times New Roman"/>
      <w:sz w:val="24"/>
      <w:szCs w:val="24"/>
      <w:lang w:eastAsia="en-AU"/>
    </w:rPr>
  </w:style>
  <w:style w:type="table" w:styleId="TableGrid">
    <w:name w:val="Table Grid"/>
    <w:basedOn w:val="TableNormal"/>
    <w:uiPriority w:val="59"/>
    <w:rsid w:val="009420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274119924yiv1953534569msonormal">
    <w:name w:val="yiv274119924yiv1953534569msonormal"/>
    <w:basedOn w:val="Normal"/>
    <w:rsid w:val="009420DE"/>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qFormat/>
    <w:rsid w:val="00DF2022"/>
    <w:pPr>
      <w:keepLines/>
      <w:spacing w:before="480" w:line="276" w:lineRule="auto"/>
      <w:outlineLvl w:val="9"/>
    </w:pPr>
    <w:rPr>
      <w:rFonts w:ascii="Cambria" w:eastAsia="Times New Roman" w:hAnsi="Cambria"/>
      <w:color w:val="365F91"/>
      <w:kern w:val="0"/>
      <w:sz w:val="28"/>
      <w:szCs w:val="28"/>
    </w:rPr>
  </w:style>
  <w:style w:type="paragraph" w:styleId="TOC2">
    <w:name w:val="toc 2"/>
    <w:basedOn w:val="Normal"/>
    <w:next w:val="Normal"/>
    <w:autoRedefine/>
    <w:uiPriority w:val="39"/>
    <w:unhideWhenUsed/>
    <w:rsid w:val="000433FA"/>
    <w:pPr>
      <w:tabs>
        <w:tab w:val="right" w:leader="dot" w:pos="9118"/>
      </w:tabs>
      <w:ind w:left="1343" w:hanging="1111"/>
    </w:pPr>
    <w:rPr>
      <w:rFonts w:ascii="Arial Narrow" w:hAnsi="Arial Narrow"/>
      <w:noProof/>
      <w:sz w:val="24"/>
      <w:lang w:val="en-NZ"/>
    </w:rPr>
  </w:style>
  <w:style w:type="paragraph" w:styleId="TOC1">
    <w:name w:val="toc 1"/>
    <w:basedOn w:val="Normal"/>
    <w:next w:val="Normal"/>
    <w:autoRedefine/>
    <w:uiPriority w:val="39"/>
    <w:unhideWhenUsed/>
    <w:rsid w:val="000433FA"/>
    <w:pPr>
      <w:tabs>
        <w:tab w:val="right" w:leader="dot" w:pos="9118"/>
      </w:tabs>
      <w:ind w:left="709" w:hanging="709"/>
    </w:pPr>
    <w:rPr>
      <w:rFonts w:ascii="Arial Narrow" w:hAnsi="Arial Narrow"/>
      <w:noProof/>
      <w:sz w:val="24"/>
    </w:rPr>
  </w:style>
  <w:style w:type="character" w:styleId="Hyperlink">
    <w:name w:val="Hyperlink"/>
    <w:uiPriority w:val="99"/>
    <w:unhideWhenUsed/>
    <w:rsid w:val="00DF2022"/>
    <w:rPr>
      <w:color w:val="0000FF"/>
      <w:u w:val="single"/>
    </w:rPr>
  </w:style>
  <w:style w:type="paragraph" w:styleId="Header">
    <w:name w:val="header"/>
    <w:basedOn w:val="Normal"/>
    <w:link w:val="HeaderChar"/>
    <w:uiPriority w:val="99"/>
    <w:unhideWhenUsed/>
    <w:rsid w:val="00B37CC5"/>
    <w:pPr>
      <w:tabs>
        <w:tab w:val="center" w:pos="4513"/>
        <w:tab w:val="right" w:pos="9026"/>
      </w:tabs>
    </w:pPr>
    <w:rPr>
      <w:lang w:val="x-none"/>
    </w:rPr>
  </w:style>
  <w:style w:type="character" w:customStyle="1" w:styleId="HeaderChar">
    <w:name w:val="Header Char"/>
    <w:link w:val="Header"/>
    <w:uiPriority w:val="99"/>
    <w:rsid w:val="00B37CC5"/>
    <w:rPr>
      <w:sz w:val="23"/>
      <w:szCs w:val="22"/>
      <w:lang w:eastAsia="en-US"/>
    </w:rPr>
  </w:style>
  <w:style w:type="paragraph" w:styleId="Footer">
    <w:name w:val="footer"/>
    <w:basedOn w:val="Normal"/>
    <w:link w:val="FooterChar"/>
    <w:uiPriority w:val="99"/>
    <w:unhideWhenUsed/>
    <w:rsid w:val="00B37CC5"/>
    <w:pPr>
      <w:tabs>
        <w:tab w:val="center" w:pos="4513"/>
        <w:tab w:val="right" w:pos="9026"/>
      </w:tabs>
    </w:pPr>
    <w:rPr>
      <w:lang w:val="x-none"/>
    </w:rPr>
  </w:style>
  <w:style w:type="character" w:customStyle="1" w:styleId="FooterChar">
    <w:name w:val="Footer Char"/>
    <w:link w:val="Footer"/>
    <w:uiPriority w:val="99"/>
    <w:rsid w:val="00B37CC5"/>
    <w:rPr>
      <w:sz w:val="23"/>
      <w:szCs w:val="22"/>
      <w:lang w:eastAsia="en-US"/>
    </w:rPr>
  </w:style>
  <w:style w:type="character" w:styleId="CommentReference">
    <w:name w:val="annotation reference"/>
    <w:uiPriority w:val="99"/>
    <w:semiHidden/>
    <w:unhideWhenUsed/>
    <w:rsid w:val="000F648D"/>
    <w:rPr>
      <w:sz w:val="16"/>
      <w:szCs w:val="16"/>
    </w:rPr>
  </w:style>
  <w:style w:type="paragraph" w:styleId="CommentText">
    <w:name w:val="annotation text"/>
    <w:basedOn w:val="Normal"/>
    <w:link w:val="CommentTextChar"/>
    <w:uiPriority w:val="99"/>
    <w:semiHidden/>
    <w:unhideWhenUsed/>
    <w:rsid w:val="000F648D"/>
    <w:rPr>
      <w:sz w:val="20"/>
      <w:szCs w:val="20"/>
      <w:lang w:val="x-none"/>
    </w:rPr>
  </w:style>
  <w:style w:type="character" w:customStyle="1" w:styleId="CommentTextChar">
    <w:name w:val="Comment Text Char"/>
    <w:link w:val="CommentText"/>
    <w:uiPriority w:val="99"/>
    <w:semiHidden/>
    <w:rsid w:val="000F648D"/>
    <w:rPr>
      <w:lang w:eastAsia="en-US"/>
    </w:rPr>
  </w:style>
  <w:style w:type="paragraph" w:styleId="CommentSubject">
    <w:name w:val="annotation subject"/>
    <w:basedOn w:val="CommentText"/>
    <w:next w:val="CommentText"/>
    <w:link w:val="CommentSubjectChar"/>
    <w:uiPriority w:val="99"/>
    <w:semiHidden/>
    <w:unhideWhenUsed/>
    <w:rsid w:val="000F648D"/>
    <w:rPr>
      <w:b/>
      <w:bCs/>
    </w:rPr>
  </w:style>
  <w:style w:type="character" w:customStyle="1" w:styleId="CommentSubjectChar">
    <w:name w:val="Comment Subject Char"/>
    <w:link w:val="CommentSubject"/>
    <w:uiPriority w:val="99"/>
    <w:semiHidden/>
    <w:rsid w:val="000F648D"/>
    <w:rPr>
      <w:b/>
      <w:bCs/>
      <w:lang w:eastAsia="en-US"/>
    </w:rPr>
  </w:style>
  <w:style w:type="character" w:customStyle="1" w:styleId="ListParagraphChar">
    <w:name w:val="List Paragraph Char"/>
    <w:aliases w:val="Table Bullet Char"/>
    <w:link w:val="ListParagraph"/>
    <w:uiPriority w:val="34"/>
    <w:locked/>
    <w:rsid w:val="00DD4F25"/>
    <w:rPr>
      <w:sz w:val="23"/>
      <w:szCs w:val="22"/>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
    <w:unhideWhenUsed/>
    <w:rsid w:val="00C8161E"/>
    <w:rPr>
      <w:sz w:val="20"/>
      <w:szCs w:val="20"/>
      <w:lang w:val="x-none"/>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link w:val="FootnoteText"/>
    <w:rsid w:val="00C8161E"/>
    <w:rPr>
      <w:lang w:eastAsia="en-US"/>
    </w:rPr>
  </w:style>
  <w:style w:type="character" w:styleId="FootnoteReference">
    <w:name w:val="footnote reference"/>
    <w:aliases w:val="BVI fnr, BVI fnr"/>
    <w:uiPriority w:val="99"/>
    <w:unhideWhenUsed/>
    <w:rsid w:val="00C8161E"/>
    <w:rPr>
      <w:vertAlign w:val="superscript"/>
    </w:rPr>
  </w:style>
  <w:style w:type="character" w:styleId="PageNumber">
    <w:name w:val="page number"/>
    <w:rsid w:val="0031478A"/>
    <w:rPr>
      <w:rFonts w:cs="Times New Roman"/>
    </w:rPr>
  </w:style>
  <w:style w:type="paragraph" w:styleId="NormalWeb">
    <w:name w:val="Normal (Web)"/>
    <w:basedOn w:val="Normal"/>
    <w:uiPriority w:val="99"/>
    <w:unhideWhenUsed/>
    <w:rsid w:val="00E46347"/>
    <w:pPr>
      <w:spacing w:before="100" w:beforeAutospacing="1" w:after="100" w:afterAutospacing="1"/>
    </w:pPr>
    <w:rPr>
      <w:rFonts w:ascii="Times New Roman" w:eastAsia="Times New Roman" w:hAnsi="Times New Roman"/>
      <w:sz w:val="24"/>
      <w:szCs w:val="24"/>
      <w:lang w:eastAsia="en-AU"/>
    </w:rPr>
  </w:style>
  <w:style w:type="character" w:customStyle="1" w:styleId="st">
    <w:name w:val="st"/>
    <w:rsid w:val="001149FF"/>
  </w:style>
  <w:style w:type="character" w:styleId="Emphasis">
    <w:name w:val="Emphasis"/>
    <w:uiPriority w:val="20"/>
    <w:qFormat/>
    <w:rsid w:val="00B1317B"/>
    <w:rPr>
      <w:rFonts w:cs="Times New Roman"/>
      <w:i/>
    </w:rPr>
  </w:style>
  <w:style w:type="paragraph" w:styleId="PlainText">
    <w:name w:val="Plain Text"/>
    <w:basedOn w:val="Normal"/>
    <w:link w:val="PlainTextChar"/>
    <w:uiPriority w:val="99"/>
    <w:rsid w:val="00A068CD"/>
    <w:pPr>
      <w:spacing w:before="100" w:beforeAutospacing="1" w:after="100" w:afterAutospacing="1"/>
    </w:pPr>
    <w:rPr>
      <w:rFonts w:ascii="Courier New" w:eastAsia="Times New Roman" w:hAnsi="Courier New"/>
      <w:sz w:val="20"/>
      <w:szCs w:val="20"/>
      <w:lang w:val="x-none" w:eastAsia="en-AU"/>
    </w:rPr>
  </w:style>
  <w:style w:type="character" w:customStyle="1" w:styleId="PlainTextChar">
    <w:name w:val="Plain Text Char"/>
    <w:basedOn w:val="DefaultParagraphFont"/>
    <w:link w:val="PlainText"/>
    <w:uiPriority w:val="99"/>
    <w:rsid w:val="00A068CD"/>
    <w:rPr>
      <w:rFonts w:ascii="Courier New" w:eastAsia="Times New Roman" w:hAnsi="Courier New"/>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0747">
      <w:bodyDiv w:val="1"/>
      <w:marLeft w:val="0"/>
      <w:marRight w:val="0"/>
      <w:marTop w:val="0"/>
      <w:marBottom w:val="0"/>
      <w:divBdr>
        <w:top w:val="none" w:sz="0" w:space="0" w:color="auto"/>
        <w:left w:val="none" w:sz="0" w:space="0" w:color="auto"/>
        <w:bottom w:val="none" w:sz="0" w:space="0" w:color="auto"/>
        <w:right w:val="none" w:sz="0" w:space="0" w:color="auto"/>
      </w:divBdr>
      <w:divsChild>
        <w:div w:id="154033732">
          <w:marLeft w:val="1166"/>
          <w:marRight w:val="0"/>
          <w:marTop w:val="115"/>
          <w:marBottom w:val="0"/>
          <w:divBdr>
            <w:top w:val="none" w:sz="0" w:space="0" w:color="auto"/>
            <w:left w:val="none" w:sz="0" w:space="0" w:color="auto"/>
            <w:bottom w:val="none" w:sz="0" w:space="0" w:color="auto"/>
            <w:right w:val="none" w:sz="0" w:space="0" w:color="auto"/>
          </w:divBdr>
        </w:div>
        <w:div w:id="546602595">
          <w:marLeft w:val="547"/>
          <w:marRight w:val="0"/>
          <w:marTop w:val="134"/>
          <w:marBottom w:val="0"/>
          <w:divBdr>
            <w:top w:val="none" w:sz="0" w:space="0" w:color="auto"/>
            <w:left w:val="none" w:sz="0" w:space="0" w:color="auto"/>
            <w:bottom w:val="none" w:sz="0" w:space="0" w:color="auto"/>
            <w:right w:val="none" w:sz="0" w:space="0" w:color="auto"/>
          </w:divBdr>
        </w:div>
        <w:div w:id="655456094">
          <w:marLeft w:val="1166"/>
          <w:marRight w:val="0"/>
          <w:marTop w:val="115"/>
          <w:marBottom w:val="0"/>
          <w:divBdr>
            <w:top w:val="none" w:sz="0" w:space="0" w:color="auto"/>
            <w:left w:val="none" w:sz="0" w:space="0" w:color="auto"/>
            <w:bottom w:val="none" w:sz="0" w:space="0" w:color="auto"/>
            <w:right w:val="none" w:sz="0" w:space="0" w:color="auto"/>
          </w:divBdr>
        </w:div>
        <w:div w:id="1025013105">
          <w:marLeft w:val="1166"/>
          <w:marRight w:val="0"/>
          <w:marTop w:val="115"/>
          <w:marBottom w:val="0"/>
          <w:divBdr>
            <w:top w:val="none" w:sz="0" w:space="0" w:color="auto"/>
            <w:left w:val="none" w:sz="0" w:space="0" w:color="auto"/>
            <w:bottom w:val="none" w:sz="0" w:space="0" w:color="auto"/>
            <w:right w:val="none" w:sz="0" w:space="0" w:color="auto"/>
          </w:divBdr>
        </w:div>
        <w:div w:id="1473404875">
          <w:marLeft w:val="1166"/>
          <w:marRight w:val="0"/>
          <w:marTop w:val="115"/>
          <w:marBottom w:val="0"/>
          <w:divBdr>
            <w:top w:val="none" w:sz="0" w:space="0" w:color="auto"/>
            <w:left w:val="none" w:sz="0" w:space="0" w:color="auto"/>
            <w:bottom w:val="none" w:sz="0" w:space="0" w:color="auto"/>
            <w:right w:val="none" w:sz="0" w:space="0" w:color="auto"/>
          </w:divBdr>
        </w:div>
        <w:div w:id="1922711989">
          <w:marLeft w:val="1166"/>
          <w:marRight w:val="0"/>
          <w:marTop w:val="115"/>
          <w:marBottom w:val="0"/>
          <w:divBdr>
            <w:top w:val="none" w:sz="0" w:space="0" w:color="auto"/>
            <w:left w:val="none" w:sz="0" w:space="0" w:color="auto"/>
            <w:bottom w:val="none" w:sz="0" w:space="0" w:color="auto"/>
            <w:right w:val="none" w:sz="0" w:space="0" w:color="auto"/>
          </w:divBdr>
        </w:div>
      </w:divsChild>
    </w:div>
    <w:div w:id="172425740">
      <w:bodyDiv w:val="1"/>
      <w:marLeft w:val="0"/>
      <w:marRight w:val="0"/>
      <w:marTop w:val="0"/>
      <w:marBottom w:val="0"/>
      <w:divBdr>
        <w:top w:val="none" w:sz="0" w:space="0" w:color="auto"/>
        <w:left w:val="none" w:sz="0" w:space="0" w:color="auto"/>
        <w:bottom w:val="none" w:sz="0" w:space="0" w:color="auto"/>
        <w:right w:val="none" w:sz="0" w:space="0" w:color="auto"/>
      </w:divBdr>
      <w:divsChild>
        <w:div w:id="746610060">
          <w:marLeft w:val="562"/>
          <w:marRight w:val="0"/>
          <w:marTop w:val="360"/>
          <w:marBottom w:val="0"/>
          <w:divBdr>
            <w:top w:val="none" w:sz="0" w:space="0" w:color="auto"/>
            <w:left w:val="none" w:sz="0" w:space="0" w:color="auto"/>
            <w:bottom w:val="none" w:sz="0" w:space="0" w:color="auto"/>
            <w:right w:val="none" w:sz="0" w:space="0" w:color="auto"/>
          </w:divBdr>
        </w:div>
        <w:div w:id="1991909535">
          <w:marLeft w:val="562"/>
          <w:marRight w:val="0"/>
          <w:marTop w:val="360"/>
          <w:marBottom w:val="0"/>
          <w:divBdr>
            <w:top w:val="none" w:sz="0" w:space="0" w:color="auto"/>
            <w:left w:val="none" w:sz="0" w:space="0" w:color="auto"/>
            <w:bottom w:val="none" w:sz="0" w:space="0" w:color="auto"/>
            <w:right w:val="none" w:sz="0" w:space="0" w:color="auto"/>
          </w:divBdr>
        </w:div>
        <w:div w:id="396589101">
          <w:marLeft w:val="562"/>
          <w:marRight w:val="0"/>
          <w:marTop w:val="360"/>
          <w:marBottom w:val="0"/>
          <w:divBdr>
            <w:top w:val="none" w:sz="0" w:space="0" w:color="auto"/>
            <w:left w:val="none" w:sz="0" w:space="0" w:color="auto"/>
            <w:bottom w:val="none" w:sz="0" w:space="0" w:color="auto"/>
            <w:right w:val="none" w:sz="0" w:space="0" w:color="auto"/>
          </w:divBdr>
        </w:div>
      </w:divsChild>
    </w:div>
    <w:div w:id="286084858">
      <w:bodyDiv w:val="1"/>
      <w:marLeft w:val="0"/>
      <w:marRight w:val="0"/>
      <w:marTop w:val="0"/>
      <w:marBottom w:val="0"/>
      <w:divBdr>
        <w:top w:val="none" w:sz="0" w:space="0" w:color="auto"/>
        <w:left w:val="none" w:sz="0" w:space="0" w:color="auto"/>
        <w:bottom w:val="none" w:sz="0" w:space="0" w:color="auto"/>
        <w:right w:val="none" w:sz="0" w:space="0" w:color="auto"/>
      </w:divBdr>
      <w:divsChild>
        <w:div w:id="530262815">
          <w:marLeft w:val="806"/>
          <w:marRight w:val="0"/>
          <w:marTop w:val="154"/>
          <w:marBottom w:val="0"/>
          <w:divBdr>
            <w:top w:val="none" w:sz="0" w:space="0" w:color="auto"/>
            <w:left w:val="none" w:sz="0" w:space="0" w:color="auto"/>
            <w:bottom w:val="none" w:sz="0" w:space="0" w:color="auto"/>
            <w:right w:val="none" w:sz="0" w:space="0" w:color="auto"/>
          </w:divBdr>
        </w:div>
        <w:div w:id="798181779">
          <w:marLeft w:val="806"/>
          <w:marRight w:val="0"/>
          <w:marTop w:val="154"/>
          <w:marBottom w:val="0"/>
          <w:divBdr>
            <w:top w:val="none" w:sz="0" w:space="0" w:color="auto"/>
            <w:left w:val="none" w:sz="0" w:space="0" w:color="auto"/>
            <w:bottom w:val="none" w:sz="0" w:space="0" w:color="auto"/>
            <w:right w:val="none" w:sz="0" w:space="0" w:color="auto"/>
          </w:divBdr>
        </w:div>
        <w:div w:id="1305162356">
          <w:marLeft w:val="806"/>
          <w:marRight w:val="0"/>
          <w:marTop w:val="154"/>
          <w:marBottom w:val="0"/>
          <w:divBdr>
            <w:top w:val="none" w:sz="0" w:space="0" w:color="auto"/>
            <w:left w:val="none" w:sz="0" w:space="0" w:color="auto"/>
            <w:bottom w:val="none" w:sz="0" w:space="0" w:color="auto"/>
            <w:right w:val="none" w:sz="0" w:space="0" w:color="auto"/>
          </w:divBdr>
        </w:div>
        <w:div w:id="1972980269">
          <w:marLeft w:val="806"/>
          <w:marRight w:val="0"/>
          <w:marTop w:val="154"/>
          <w:marBottom w:val="0"/>
          <w:divBdr>
            <w:top w:val="none" w:sz="0" w:space="0" w:color="auto"/>
            <w:left w:val="none" w:sz="0" w:space="0" w:color="auto"/>
            <w:bottom w:val="none" w:sz="0" w:space="0" w:color="auto"/>
            <w:right w:val="none" w:sz="0" w:space="0" w:color="auto"/>
          </w:divBdr>
        </w:div>
      </w:divsChild>
    </w:div>
    <w:div w:id="293679820">
      <w:bodyDiv w:val="1"/>
      <w:marLeft w:val="0"/>
      <w:marRight w:val="0"/>
      <w:marTop w:val="0"/>
      <w:marBottom w:val="0"/>
      <w:divBdr>
        <w:top w:val="none" w:sz="0" w:space="0" w:color="auto"/>
        <w:left w:val="none" w:sz="0" w:space="0" w:color="auto"/>
        <w:bottom w:val="none" w:sz="0" w:space="0" w:color="auto"/>
        <w:right w:val="none" w:sz="0" w:space="0" w:color="auto"/>
      </w:divBdr>
      <w:divsChild>
        <w:div w:id="2021732787">
          <w:marLeft w:val="562"/>
          <w:marRight w:val="0"/>
          <w:marTop w:val="360"/>
          <w:marBottom w:val="0"/>
          <w:divBdr>
            <w:top w:val="none" w:sz="0" w:space="0" w:color="auto"/>
            <w:left w:val="none" w:sz="0" w:space="0" w:color="auto"/>
            <w:bottom w:val="none" w:sz="0" w:space="0" w:color="auto"/>
            <w:right w:val="none" w:sz="0" w:space="0" w:color="auto"/>
          </w:divBdr>
        </w:div>
        <w:div w:id="1223715549">
          <w:marLeft w:val="562"/>
          <w:marRight w:val="0"/>
          <w:marTop w:val="360"/>
          <w:marBottom w:val="0"/>
          <w:divBdr>
            <w:top w:val="none" w:sz="0" w:space="0" w:color="auto"/>
            <w:left w:val="none" w:sz="0" w:space="0" w:color="auto"/>
            <w:bottom w:val="none" w:sz="0" w:space="0" w:color="auto"/>
            <w:right w:val="none" w:sz="0" w:space="0" w:color="auto"/>
          </w:divBdr>
        </w:div>
        <w:div w:id="1216700311">
          <w:marLeft w:val="562"/>
          <w:marRight w:val="0"/>
          <w:marTop w:val="360"/>
          <w:marBottom w:val="0"/>
          <w:divBdr>
            <w:top w:val="none" w:sz="0" w:space="0" w:color="auto"/>
            <w:left w:val="none" w:sz="0" w:space="0" w:color="auto"/>
            <w:bottom w:val="none" w:sz="0" w:space="0" w:color="auto"/>
            <w:right w:val="none" w:sz="0" w:space="0" w:color="auto"/>
          </w:divBdr>
        </w:div>
        <w:div w:id="926234498">
          <w:marLeft w:val="562"/>
          <w:marRight w:val="0"/>
          <w:marTop w:val="360"/>
          <w:marBottom w:val="0"/>
          <w:divBdr>
            <w:top w:val="none" w:sz="0" w:space="0" w:color="auto"/>
            <w:left w:val="none" w:sz="0" w:space="0" w:color="auto"/>
            <w:bottom w:val="none" w:sz="0" w:space="0" w:color="auto"/>
            <w:right w:val="none" w:sz="0" w:space="0" w:color="auto"/>
          </w:divBdr>
        </w:div>
      </w:divsChild>
    </w:div>
    <w:div w:id="312565248">
      <w:bodyDiv w:val="1"/>
      <w:marLeft w:val="0"/>
      <w:marRight w:val="0"/>
      <w:marTop w:val="0"/>
      <w:marBottom w:val="0"/>
      <w:divBdr>
        <w:top w:val="none" w:sz="0" w:space="0" w:color="auto"/>
        <w:left w:val="none" w:sz="0" w:space="0" w:color="auto"/>
        <w:bottom w:val="none" w:sz="0" w:space="0" w:color="auto"/>
        <w:right w:val="none" w:sz="0" w:space="0" w:color="auto"/>
      </w:divBdr>
    </w:div>
    <w:div w:id="359548075">
      <w:bodyDiv w:val="1"/>
      <w:marLeft w:val="0"/>
      <w:marRight w:val="0"/>
      <w:marTop w:val="0"/>
      <w:marBottom w:val="0"/>
      <w:divBdr>
        <w:top w:val="none" w:sz="0" w:space="0" w:color="auto"/>
        <w:left w:val="none" w:sz="0" w:space="0" w:color="auto"/>
        <w:bottom w:val="none" w:sz="0" w:space="0" w:color="auto"/>
        <w:right w:val="none" w:sz="0" w:space="0" w:color="auto"/>
      </w:divBdr>
    </w:div>
    <w:div w:id="569313141">
      <w:bodyDiv w:val="1"/>
      <w:marLeft w:val="0"/>
      <w:marRight w:val="0"/>
      <w:marTop w:val="0"/>
      <w:marBottom w:val="0"/>
      <w:divBdr>
        <w:top w:val="none" w:sz="0" w:space="0" w:color="auto"/>
        <w:left w:val="none" w:sz="0" w:space="0" w:color="auto"/>
        <w:bottom w:val="none" w:sz="0" w:space="0" w:color="auto"/>
        <w:right w:val="none" w:sz="0" w:space="0" w:color="auto"/>
      </w:divBdr>
    </w:div>
    <w:div w:id="638999977">
      <w:bodyDiv w:val="1"/>
      <w:marLeft w:val="0"/>
      <w:marRight w:val="0"/>
      <w:marTop w:val="0"/>
      <w:marBottom w:val="0"/>
      <w:divBdr>
        <w:top w:val="none" w:sz="0" w:space="0" w:color="auto"/>
        <w:left w:val="none" w:sz="0" w:space="0" w:color="auto"/>
        <w:bottom w:val="none" w:sz="0" w:space="0" w:color="auto"/>
        <w:right w:val="none" w:sz="0" w:space="0" w:color="auto"/>
      </w:divBdr>
      <w:divsChild>
        <w:div w:id="457186540">
          <w:marLeft w:val="806"/>
          <w:marRight w:val="0"/>
          <w:marTop w:val="154"/>
          <w:marBottom w:val="0"/>
          <w:divBdr>
            <w:top w:val="none" w:sz="0" w:space="0" w:color="auto"/>
            <w:left w:val="none" w:sz="0" w:space="0" w:color="auto"/>
            <w:bottom w:val="none" w:sz="0" w:space="0" w:color="auto"/>
            <w:right w:val="none" w:sz="0" w:space="0" w:color="auto"/>
          </w:divBdr>
        </w:div>
        <w:div w:id="521743049">
          <w:marLeft w:val="806"/>
          <w:marRight w:val="0"/>
          <w:marTop w:val="154"/>
          <w:marBottom w:val="0"/>
          <w:divBdr>
            <w:top w:val="none" w:sz="0" w:space="0" w:color="auto"/>
            <w:left w:val="none" w:sz="0" w:space="0" w:color="auto"/>
            <w:bottom w:val="none" w:sz="0" w:space="0" w:color="auto"/>
            <w:right w:val="none" w:sz="0" w:space="0" w:color="auto"/>
          </w:divBdr>
        </w:div>
        <w:div w:id="1870951009">
          <w:marLeft w:val="806"/>
          <w:marRight w:val="0"/>
          <w:marTop w:val="154"/>
          <w:marBottom w:val="0"/>
          <w:divBdr>
            <w:top w:val="none" w:sz="0" w:space="0" w:color="auto"/>
            <w:left w:val="none" w:sz="0" w:space="0" w:color="auto"/>
            <w:bottom w:val="none" w:sz="0" w:space="0" w:color="auto"/>
            <w:right w:val="none" w:sz="0" w:space="0" w:color="auto"/>
          </w:divBdr>
        </w:div>
      </w:divsChild>
    </w:div>
    <w:div w:id="864102961">
      <w:bodyDiv w:val="1"/>
      <w:marLeft w:val="0"/>
      <w:marRight w:val="0"/>
      <w:marTop w:val="0"/>
      <w:marBottom w:val="0"/>
      <w:divBdr>
        <w:top w:val="none" w:sz="0" w:space="0" w:color="auto"/>
        <w:left w:val="none" w:sz="0" w:space="0" w:color="auto"/>
        <w:bottom w:val="none" w:sz="0" w:space="0" w:color="auto"/>
        <w:right w:val="none" w:sz="0" w:space="0" w:color="auto"/>
      </w:divBdr>
      <w:divsChild>
        <w:div w:id="185602102">
          <w:marLeft w:val="806"/>
          <w:marRight w:val="0"/>
          <w:marTop w:val="154"/>
          <w:marBottom w:val="0"/>
          <w:divBdr>
            <w:top w:val="none" w:sz="0" w:space="0" w:color="auto"/>
            <w:left w:val="none" w:sz="0" w:space="0" w:color="auto"/>
            <w:bottom w:val="none" w:sz="0" w:space="0" w:color="auto"/>
            <w:right w:val="none" w:sz="0" w:space="0" w:color="auto"/>
          </w:divBdr>
        </w:div>
        <w:div w:id="357125775">
          <w:marLeft w:val="806"/>
          <w:marRight w:val="0"/>
          <w:marTop w:val="154"/>
          <w:marBottom w:val="0"/>
          <w:divBdr>
            <w:top w:val="none" w:sz="0" w:space="0" w:color="auto"/>
            <w:left w:val="none" w:sz="0" w:space="0" w:color="auto"/>
            <w:bottom w:val="none" w:sz="0" w:space="0" w:color="auto"/>
            <w:right w:val="none" w:sz="0" w:space="0" w:color="auto"/>
          </w:divBdr>
        </w:div>
        <w:div w:id="1140534963">
          <w:marLeft w:val="1440"/>
          <w:marRight w:val="0"/>
          <w:marTop w:val="134"/>
          <w:marBottom w:val="0"/>
          <w:divBdr>
            <w:top w:val="none" w:sz="0" w:space="0" w:color="auto"/>
            <w:left w:val="none" w:sz="0" w:space="0" w:color="auto"/>
            <w:bottom w:val="none" w:sz="0" w:space="0" w:color="auto"/>
            <w:right w:val="none" w:sz="0" w:space="0" w:color="auto"/>
          </w:divBdr>
        </w:div>
        <w:div w:id="1436168391">
          <w:marLeft w:val="1440"/>
          <w:marRight w:val="0"/>
          <w:marTop w:val="134"/>
          <w:marBottom w:val="0"/>
          <w:divBdr>
            <w:top w:val="none" w:sz="0" w:space="0" w:color="auto"/>
            <w:left w:val="none" w:sz="0" w:space="0" w:color="auto"/>
            <w:bottom w:val="none" w:sz="0" w:space="0" w:color="auto"/>
            <w:right w:val="none" w:sz="0" w:space="0" w:color="auto"/>
          </w:divBdr>
        </w:div>
        <w:div w:id="1533495879">
          <w:marLeft w:val="1440"/>
          <w:marRight w:val="0"/>
          <w:marTop w:val="134"/>
          <w:marBottom w:val="0"/>
          <w:divBdr>
            <w:top w:val="none" w:sz="0" w:space="0" w:color="auto"/>
            <w:left w:val="none" w:sz="0" w:space="0" w:color="auto"/>
            <w:bottom w:val="none" w:sz="0" w:space="0" w:color="auto"/>
            <w:right w:val="none" w:sz="0" w:space="0" w:color="auto"/>
          </w:divBdr>
        </w:div>
        <w:div w:id="1660579566">
          <w:marLeft w:val="1440"/>
          <w:marRight w:val="0"/>
          <w:marTop w:val="134"/>
          <w:marBottom w:val="0"/>
          <w:divBdr>
            <w:top w:val="none" w:sz="0" w:space="0" w:color="auto"/>
            <w:left w:val="none" w:sz="0" w:space="0" w:color="auto"/>
            <w:bottom w:val="none" w:sz="0" w:space="0" w:color="auto"/>
            <w:right w:val="none" w:sz="0" w:space="0" w:color="auto"/>
          </w:divBdr>
        </w:div>
        <w:div w:id="1949652880">
          <w:marLeft w:val="806"/>
          <w:marRight w:val="0"/>
          <w:marTop w:val="154"/>
          <w:marBottom w:val="0"/>
          <w:divBdr>
            <w:top w:val="none" w:sz="0" w:space="0" w:color="auto"/>
            <w:left w:val="none" w:sz="0" w:space="0" w:color="auto"/>
            <w:bottom w:val="none" w:sz="0" w:space="0" w:color="auto"/>
            <w:right w:val="none" w:sz="0" w:space="0" w:color="auto"/>
          </w:divBdr>
        </w:div>
      </w:divsChild>
    </w:div>
    <w:div w:id="879130226">
      <w:bodyDiv w:val="1"/>
      <w:marLeft w:val="0"/>
      <w:marRight w:val="0"/>
      <w:marTop w:val="0"/>
      <w:marBottom w:val="0"/>
      <w:divBdr>
        <w:top w:val="none" w:sz="0" w:space="0" w:color="auto"/>
        <w:left w:val="none" w:sz="0" w:space="0" w:color="auto"/>
        <w:bottom w:val="none" w:sz="0" w:space="0" w:color="auto"/>
        <w:right w:val="none" w:sz="0" w:space="0" w:color="auto"/>
      </w:divBdr>
      <w:divsChild>
        <w:div w:id="409624936">
          <w:marLeft w:val="1166"/>
          <w:marRight w:val="0"/>
          <w:marTop w:val="115"/>
          <w:marBottom w:val="0"/>
          <w:divBdr>
            <w:top w:val="none" w:sz="0" w:space="0" w:color="auto"/>
            <w:left w:val="none" w:sz="0" w:space="0" w:color="auto"/>
            <w:bottom w:val="none" w:sz="0" w:space="0" w:color="auto"/>
            <w:right w:val="none" w:sz="0" w:space="0" w:color="auto"/>
          </w:divBdr>
        </w:div>
        <w:div w:id="448934607">
          <w:marLeft w:val="547"/>
          <w:marRight w:val="0"/>
          <w:marTop w:val="134"/>
          <w:marBottom w:val="0"/>
          <w:divBdr>
            <w:top w:val="none" w:sz="0" w:space="0" w:color="auto"/>
            <w:left w:val="none" w:sz="0" w:space="0" w:color="auto"/>
            <w:bottom w:val="none" w:sz="0" w:space="0" w:color="auto"/>
            <w:right w:val="none" w:sz="0" w:space="0" w:color="auto"/>
          </w:divBdr>
        </w:div>
        <w:div w:id="660811279">
          <w:marLeft w:val="1166"/>
          <w:marRight w:val="0"/>
          <w:marTop w:val="115"/>
          <w:marBottom w:val="0"/>
          <w:divBdr>
            <w:top w:val="none" w:sz="0" w:space="0" w:color="auto"/>
            <w:left w:val="none" w:sz="0" w:space="0" w:color="auto"/>
            <w:bottom w:val="none" w:sz="0" w:space="0" w:color="auto"/>
            <w:right w:val="none" w:sz="0" w:space="0" w:color="auto"/>
          </w:divBdr>
        </w:div>
        <w:div w:id="1256279932">
          <w:marLeft w:val="547"/>
          <w:marRight w:val="0"/>
          <w:marTop w:val="134"/>
          <w:marBottom w:val="0"/>
          <w:divBdr>
            <w:top w:val="none" w:sz="0" w:space="0" w:color="auto"/>
            <w:left w:val="none" w:sz="0" w:space="0" w:color="auto"/>
            <w:bottom w:val="none" w:sz="0" w:space="0" w:color="auto"/>
            <w:right w:val="none" w:sz="0" w:space="0" w:color="auto"/>
          </w:divBdr>
        </w:div>
        <w:div w:id="1484083785">
          <w:marLeft w:val="547"/>
          <w:marRight w:val="0"/>
          <w:marTop w:val="134"/>
          <w:marBottom w:val="0"/>
          <w:divBdr>
            <w:top w:val="none" w:sz="0" w:space="0" w:color="auto"/>
            <w:left w:val="none" w:sz="0" w:space="0" w:color="auto"/>
            <w:bottom w:val="none" w:sz="0" w:space="0" w:color="auto"/>
            <w:right w:val="none" w:sz="0" w:space="0" w:color="auto"/>
          </w:divBdr>
        </w:div>
        <w:div w:id="1889025877">
          <w:marLeft w:val="547"/>
          <w:marRight w:val="0"/>
          <w:marTop w:val="134"/>
          <w:marBottom w:val="0"/>
          <w:divBdr>
            <w:top w:val="none" w:sz="0" w:space="0" w:color="auto"/>
            <w:left w:val="none" w:sz="0" w:space="0" w:color="auto"/>
            <w:bottom w:val="none" w:sz="0" w:space="0" w:color="auto"/>
            <w:right w:val="none" w:sz="0" w:space="0" w:color="auto"/>
          </w:divBdr>
        </w:div>
      </w:divsChild>
    </w:div>
    <w:div w:id="990787610">
      <w:bodyDiv w:val="1"/>
      <w:marLeft w:val="0"/>
      <w:marRight w:val="0"/>
      <w:marTop w:val="0"/>
      <w:marBottom w:val="0"/>
      <w:divBdr>
        <w:top w:val="none" w:sz="0" w:space="0" w:color="auto"/>
        <w:left w:val="none" w:sz="0" w:space="0" w:color="auto"/>
        <w:bottom w:val="none" w:sz="0" w:space="0" w:color="auto"/>
        <w:right w:val="none" w:sz="0" w:space="0" w:color="auto"/>
      </w:divBdr>
      <w:divsChild>
        <w:div w:id="132259583">
          <w:marLeft w:val="1440"/>
          <w:marRight w:val="0"/>
          <w:marTop w:val="115"/>
          <w:marBottom w:val="0"/>
          <w:divBdr>
            <w:top w:val="none" w:sz="0" w:space="0" w:color="auto"/>
            <w:left w:val="none" w:sz="0" w:space="0" w:color="auto"/>
            <w:bottom w:val="none" w:sz="0" w:space="0" w:color="auto"/>
            <w:right w:val="none" w:sz="0" w:space="0" w:color="auto"/>
          </w:divBdr>
        </w:div>
      </w:divsChild>
    </w:div>
    <w:div w:id="1111978335">
      <w:bodyDiv w:val="1"/>
      <w:marLeft w:val="0"/>
      <w:marRight w:val="0"/>
      <w:marTop w:val="0"/>
      <w:marBottom w:val="0"/>
      <w:divBdr>
        <w:top w:val="none" w:sz="0" w:space="0" w:color="auto"/>
        <w:left w:val="none" w:sz="0" w:space="0" w:color="auto"/>
        <w:bottom w:val="none" w:sz="0" w:space="0" w:color="auto"/>
        <w:right w:val="none" w:sz="0" w:space="0" w:color="auto"/>
      </w:divBdr>
      <w:divsChild>
        <w:div w:id="141047454">
          <w:marLeft w:val="806"/>
          <w:marRight w:val="0"/>
          <w:marTop w:val="134"/>
          <w:marBottom w:val="0"/>
          <w:divBdr>
            <w:top w:val="none" w:sz="0" w:space="0" w:color="auto"/>
            <w:left w:val="none" w:sz="0" w:space="0" w:color="auto"/>
            <w:bottom w:val="none" w:sz="0" w:space="0" w:color="auto"/>
            <w:right w:val="none" w:sz="0" w:space="0" w:color="auto"/>
          </w:divBdr>
        </w:div>
        <w:div w:id="473643735">
          <w:marLeft w:val="806"/>
          <w:marRight w:val="0"/>
          <w:marTop w:val="134"/>
          <w:marBottom w:val="0"/>
          <w:divBdr>
            <w:top w:val="none" w:sz="0" w:space="0" w:color="auto"/>
            <w:left w:val="none" w:sz="0" w:space="0" w:color="auto"/>
            <w:bottom w:val="none" w:sz="0" w:space="0" w:color="auto"/>
            <w:right w:val="none" w:sz="0" w:space="0" w:color="auto"/>
          </w:divBdr>
        </w:div>
        <w:div w:id="910580592">
          <w:marLeft w:val="806"/>
          <w:marRight w:val="0"/>
          <w:marTop w:val="134"/>
          <w:marBottom w:val="0"/>
          <w:divBdr>
            <w:top w:val="none" w:sz="0" w:space="0" w:color="auto"/>
            <w:left w:val="none" w:sz="0" w:space="0" w:color="auto"/>
            <w:bottom w:val="none" w:sz="0" w:space="0" w:color="auto"/>
            <w:right w:val="none" w:sz="0" w:space="0" w:color="auto"/>
          </w:divBdr>
        </w:div>
        <w:div w:id="1458068200">
          <w:marLeft w:val="806"/>
          <w:marRight w:val="0"/>
          <w:marTop w:val="134"/>
          <w:marBottom w:val="0"/>
          <w:divBdr>
            <w:top w:val="none" w:sz="0" w:space="0" w:color="auto"/>
            <w:left w:val="none" w:sz="0" w:space="0" w:color="auto"/>
            <w:bottom w:val="none" w:sz="0" w:space="0" w:color="auto"/>
            <w:right w:val="none" w:sz="0" w:space="0" w:color="auto"/>
          </w:divBdr>
        </w:div>
        <w:div w:id="1561819947">
          <w:marLeft w:val="806"/>
          <w:marRight w:val="0"/>
          <w:marTop w:val="134"/>
          <w:marBottom w:val="0"/>
          <w:divBdr>
            <w:top w:val="none" w:sz="0" w:space="0" w:color="auto"/>
            <w:left w:val="none" w:sz="0" w:space="0" w:color="auto"/>
            <w:bottom w:val="none" w:sz="0" w:space="0" w:color="auto"/>
            <w:right w:val="none" w:sz="0" w:space="0" w:color="auto"/>
          </w:divBdr>
        </w:div>
        <w:div w:id="2130274072">
          <w:marLeft w:val="806"/>
          <w:marRight w:val="0"/>
          <w:marTop w:val="134"/>
          <w:marBottom w:val="0"/>
          <w:divBdr>
            <w:top w:val="none" w:sz="0" w:space="0" w:color="auto"/>
            <w:left w:val="none" w:sz="0" w:space="0" w:color="auto"/>
            <w:bottom w:val="none" w:sz="0" w:space="0" w:color="auto"/>
            <w:right w:val="none" w:sz="0" w:space="0" w:color="auto"/>
          </w:divBdr>
        </w:div>
      </w:divsChild>
    </w:div>
    <w:div w:id="1296764093">
      <w:bodyDiv w:val="1"/>
      <w:marLeft w:val="0"/>
      <w:marRight w:val="0"/>
      <w:marTop w:val="0"/>
      <w:marBottom w:val="0"/>
      <w:divBdr>
        <w:top w:val="none" w:sz="0" w:space="0" w:color="auto"/>
        <w:left w:val="none" w:sz="0" w:space="0" w:color="auto"/>
        <w:bottom w:val="none" w:sz="0" w:space="0" w:color="auto"/>
        <w:right w:val="none" w:sz="0" w:space="0" w:color="auto"/>
      </w:divBdr>
      <w:divsChild>
        <w:div w:id="20936251">
          <w:marLeft w:val="806"/>
          <w:marRight w:val="0"/>
          <w:marTop w:val="154"/>
          <w:marBottom w:val="0"/>
          <w:divBdr>
            <w:top w:val="none" w:sz="0" w:space="0" w:color="auto"/>
            <w:left w:val="none" w:sz="0" w:space="0" w:color="auto"/>
            <w:bottom w:val="none" w:sz="0" w:space="0" w:color="auto"/>
            <w:right w:val="none" w:sz="0" w:space="0" w:color="auto"/>
          </w:divBdr>
        </w:div>
        <w:div w:id="915556723">
          <w:marLeft w:val="1440"/>
          <w:marRight w:val="0"/>
          <w:marTop w:val="115"/>
          <w:marBottom w:val="0"/>
          <w:divBdr>
            <w:top w:val="none" w:sz="0" w:space="0" w:color="auto"/>
            <w:left w:val="none" w:sz="0" w:space="0" w:color="auto"/>
            <w:bottom w:val="none" w:sz="0" w:space="0" w:color="auto"/>
            <w:right w:val="none" w:sz="0" w:space="0" w:color="auto"/>
          </w:divBdr>
        </w:div>
        <w:div w:id="1317027622">
          <w:marLeft w:val="1440"/>
          <w:marRight w:val="0"/>
          <w:marTop w:val="115"/>
          <w:marBottom w:val="0"/>
          <w:divBdr>
            <w:top w:val="none" w:sz="0" w:space="0" w:color="auto"/>
            <w:left w:val="none" w:sz="0" w:space="0" w:color="auto"/>
            <w:bottom w:val="none" w:sz="0" w:space="0" w:color="auto"/>
            <w:right w:val="none" w:sz="0" w:space="0" w:color="auto"/>
          </w:divBdr>
        </w:div>
        <w:div w:id="1450779282">
          <w:marLeft w:val="1440"/>
          <w:marRight w:val="0"/>
          <w:marTop w:val="115"/>
          <w:marBottom w:val="0"/>
          <w:divBdr>
            <w:top w:val="none" w:sz="0" w:space="0" w:color="auto"/>
            <w:left w:val="none" w:sz="0" w:space="0" w:color="auto"/>
            <w:bottom w:val="none" w:sz="0" w:space="0" w:color="auto"/>
            <w:right w:val="none" w:sz="0" w:space="0" w:color="auto"/>
          </w:divBdr>
        </w:div>
      </w:divsChild>
    </w:div>
    <w:div w:id="1312716179">
      <w:bodyDiv w:val="1"/>
      <w:marLeft w:val="0"/>
      <w:marRight w:val="0"/>
      <w:marTop w:val="0"/>
      <w:marBottom w:val="0"/>
      <w:divBdr>
        <w:top w:val="none" w:sz="0" w:space="0" w:color="auto"/>
        <w:left w:val="none" w:sz="0" w:space="0" w:color="auto"/>
        <w:bottom w:val="none" w:sz="0" w:space="0" w:color="auto"/>
        <w:right w:val="none" w:sz="0" w:space="0" w:color="auto"/>
      </w:divBdr>
    </w:div>
    <w:div w:id="1477601574">
      <w:bodyDiv w:val="1"/>
      <w:marLeft w:val="0"/>
      <w:marRight w:val="0"/>
      <w:marTop w:val="0"/>
      <w:marBottom w:val="0"/>
      <w:divBdr>
        <w:top w:val="none" w:sz="0" w:space="0" w:color="auto"/>
        <w:left w:val="none" w:sz="0" w:space="0" w:color="auto"/>
        <w:bottom w:val="none" w:sz="0" w:space="0" w:color="auto"/>
        <w:right w:val="none" w:sz="0" w:space="0" w:color="auto"/>
      </w:divBdr>
      <w:divsChild>
        <w:div w:id="150407965">
          <w:marLeft w:val="547"/>
          <w:marRight w:val="0"/>
          <w:marTop w:val="154"/>
          <w:marBottom w:val="0"/>
          <w:divBdr>
            <w:top w:val="none" w:sz="0" w:space="0" w:color="auto"/>
            <w:left w:val="none" w:sz="0" w:space="0" w:color="auto"/>
            <w:bottom w:val="none" w:sz="0" w:space="0" w:color="auto"/>
            <w:right w:val="none" w:sz="0" w:space="0" w:color="auto"/>
          </w:divBdr>
        </w:div>
        <w:div w:id="444036070">
          <w:marLeft w:val="547"/>
          <w:marRight w:val="0"/>
          <w:marTop w:val="154"/>
          <w:marBottom w:val="0"/>
          <w:divBdr>
            <w:top w:val="none" w:sz="0" w:space="0" w:color="auto"/>
            <w:left w:val="none" w:sz="0" w:space="0" w:color="auto"/>
            <w:bottom w:val="none" w:sz="0" w:space="0" w:color="auto"/>
            <w:right w:val="none" w:sz="0" w:space="0" w:color="auto"/>
          </w:divBdr>
        </w:div>
        <w:div w:id="581253752">
          <w:marLeft w:val="1166"/>
          <w:marRight w:val="0"/>
          <w:marTop w:val="134"/>
          <w:marBottom w:val="0"/>
          <w:divBdr>
            <w:top w:val="none" w:sz="0" w:space="0" w:color="auto"/>
            <w:left w:val="none" w:sz="0" w:space="0" w:color="auto"/>
            <w:bottom w:val="none" w:sz="0" w:space="0" w:color="auto"/>
            <w:right w:val="none" w:sz="0" w:space="0" w:color="auto"/>
          </w:divBdr>
        </w:div>
        <w:div w:id="917131233">
          <w:marLeft w:val="547"/>
          <w:marRight w:val="0"/>
          <w:marTop w:val="154"/>
          <w:marBottom w:val="0"/>
          <w:divBdr>
            <w:top w:val="none" w:sz="0" w:space="0" w:color="auto"/>
            <w:left w:val="none" w:sz="0" w:space="0" w:color="auto"/>
            <w:bottom w:val="none" w:sz="0" w:space="0" w:color="auto"/>
            <w:right w:val="none" w:sz="0" w:space="0" w:color="auto"/>
          </w:divBdr>
        </w:div>
        <w:div w:id="1562600589">
          <w:marLeft w:val="1166"/>
          <w:marRight w:val="0"/>
          <w:marTop w:val="134"/>
          <w:marBottom w:val="0"/>
          <w:divBdr>
            <w:top w:val="none" w:sz="0" w:space="0" w:color="auto"/>
            <w:left w:val="none" w:sz="0" w:space="0" w:color="auto"/>
            <w:bottom w:val="none" w:sz="0" w:space="0" w:color="auto"/>
            <w:right w:val="none" w:sz="0" w:space="0" w:color="auto"/>
          </w:divBdr>
        </w:div>
      </w:divsChild>
    </w:div>
    <w:div w:id="1575360953">
      <w:bodyDiv w:val="1"/>
      <w:marLeft w:val="0"/>
      <w:marRight w:val="0"/>
      <w:marTop w:val="0"/>
      <w:marBottom w:val="0"/>
      <w:divBdr>
        <w:top w:val="none" w:sz="0" w:space="0" w:color="auto"/>
        <w:left w:val="none" w:sz="0" w:space="0" w:color="auto"/>
        <w:bottom w:val="none" w:sz="0" w:space="0" w:color="auto"/>
        <w:right w:val="none" w:sz="0" w:space="0" w:color="auto"/>
      </w:divBdr>
      <w:divsChild>
        <w:div w:id="401953743">
          <w:marLeft w:val="806"/>
          <w:marRight w:val="0"/>
          <w:marTop w:val="154"/>
          <w:marBottom w:val="0"/>
          <w:divBdr>
            <w:top w:val="none" w:sz="0" w:space="0" w:color="auto"/>
            <w:left w:val="none" w:sz="0" w:space="0" w:color="auto"/>
            <w:bottom w:val="none" w:sz="0" w:space="0" w:color="auto"/>
            <w:right w:val="none" w:sz="0" w:space="0" w:color="auto"/>
          </w:divBdr>
        </w:div>
        <w:div w:id="591663864">
          <w:marLeft w:val="806"/>
          <w:marRight w:val="0"/>
          <w:marTop w:val="154"/>
          <w:marBottom w:val="0"/>
          <w:divBdr>
            <w:top w:val="none" w:sz="0" w:space="0" w:color="auto"/>
            <w:left w:val="none" w:sz="0" w:space="0" w:color="auto"/>
            <w:bottom w:val="none" w:sz="0" w:space="0" w:color="auto"/>
            <w:right w:val="none" w:sz="0" w:space="0" w:color="auto"/>
          </w:divBdr>
        </w:div>
        <w:div w:id="1274557701">
          <w:marLeft w:val="806"/>
          <w:marRight w:val="0"/>
          <w:marTop w:val="154"/>
          <w:marBottom w:val="0"/>
          <w:divBdr>
            <w:top w:val="none" w:sz="0" w:space="0" w:color="auto"/>
            <w:left w:val="none" w:sz="0" w:space="0" w:color="auto"/>
            <w:bottom w:val="none" w:sz="0" w:space="0" w:color="auto"/>
            <w:right w:val="none" w:sz="0" w:space="0" w:color="auto"/>
          </w:divBdr>
        </w:div>
        <w:div w:id="1460610368">
          <w:marLeft w:val="806"/>
          <w:marRight w:val="0"/>
          <w:marTop w:val="154"/>
          <w:marBottom w:val="0"/>
          <w:divBdr>
            <w:top w:val="none" w:sz="0" w:space="0" w:color="auto"/>
            <w:left w:val="none" w:sz="0" w:space="0" w:color="auto"/>
            <w:bottom w:val="none" w:sz="0" w:space="0" w:color="auto"/>
            <w:right w:val="none" w:sz="0" w:space="0" w:color="auto"/>
          </w:divBdr>
        </w:div>
      </w:divsChild>
    </w:div>
    <w:div w:id="1594588083">
      <w:bodyDiv w:val="1"/>
      <w:marLeft w:val="0"/>
      <w:marRight w:val="0"/>
      <w:marTop w:val="0"/>
      <w:marBottom w:val="0"/>
      <w:divBdr>
        <w:top w:val="none" w:sz="0" w:space="0" w:color="auto"/>
        <w:left w:val="none" w:sz="0" w:space="0" w:color="auto"/>
        <w:bottom w:val="none" w:sz="0" w:space="0" w:color="auto"/>
        <w:right w:val="none" w:sz="0" w:space="0" w:color="auto"/>
      </w:divBdr>
      <w:divsChild>
        <w:div w:id="1281956131">
          <w:marLeft w:val="1166"/>
          <w:marRight w:val="0"/>
          <w:marTop w:val="134"/>
          <w:marBottom w:val="0"/>
          <w:divBdr>
            <w:top w:val="none" w:sz="0" w:space="0" w:color="auto"/>
            <w:left w:val="none" w:sz="0" w:space="0" w:color="auto"/>
            <w:bottom w:val="none" w:sz="0" w:space="0" w:color="auto"/>
            <w:right w:val="none" w:sz="0" w:space="0" w:color="auto"/>
          </w:divBdr>
        </w:div>
        <w:div w:id="1316757398">
          <w:marLeft w:val="547"/>
          <w:marRight w:val="0"/>
          <w:marTop w:val="154"/>
          <w:marBottom w:val="0"/>
          <w:divBdr>
            <w:top w:val="none" w:sz="0" w:space="0" w:color="auto"/>
            <w:left w:val="none" w:sz="0" w:space="0" w:color="auto"/>
            <w:bottom w:val="none" w:sz="0" w:space="0" w:color="auto"/>
            <w:right w:val="none" w:sz="0" w:space="0" w:color="auto"/>
          </w:divBdr>
        </w:div>
        <w:div w:id="1374503165">
          <w:marLeft w:val="1166"/>
          <w:marRight w:val="0"/>
          <w:marTop w:val="134"/>
          <w:marBottom w:val="0"/>
          <w:divBdr>
            <w:top w:val="none" w:sz="0" w:space="0" w:color="auto"/>
            <w:left w:val="none" w:sz="0" w:space="0" w:color="auto"/>
            <w:bottom w:val="none" w:sz="0" w:space="0" w:color="auto"/>
            <w:right w:val="none" w:sz="0" w:space="0" w:color="auto"/>
          </w:divBdr>
        </w:div>
        <w:div w:id="1412851014">
          <w:marLeft w:val="1166"/>
          <w:marRight w:val="0"/>
          <w:marTop w:val="134"/>
          <w:marBottom w:val="0"/>
          <w:divBdr>
            <w:top w:val="none" w:sz="0" w:space="0" w:color="auto"/>
            <w:left w:val="none" w:sz="0" w:space="0" w:color="auto"/>
            <w:bottom w:val="none" w:sz="0" w:space="0" w:color="auto"/>
            <w:right w:val="none" w:sz="0" w:space="0" w:color="auto"/>
          </w:divBdr>
        </w:div>
        <w:div w:id="1527013189">
          <w:marLeft w:val="1166"/>
          <w:marRight w:val="0"/>
          <w:marTop w:val="134"/>
          <w:marBottom w:val="0"/>
          <w:divBdr>
            <w:top w:val="none" w:sz="0" w:space="0" w:color="auto"/>
            <w:left w:val="none" w:sz="0" w:space="0" w:color="auto"/>
            <w:bottom w:val="none" w:sz="0" w:space="0" w:color="auto"/>
            <w:right w:val="none" w:sz="0" w:space="0" w:color="auto"/>
          </w:divBdr>
        </w:div>
        <w:div w:id="1766921977">
          <w:marLeft w:val="547"/>
          <w:marRight w:val="0"/>
          <w:marTop w:val="154"/>
          <w:marBottom w:val="0"/>
          <w:divBdr>
            <w:top w:val="none" w:sz="0" w:space="0" w:color="auto"/>
            <w:left w:val="none" w:sz="0" w:space="0" w:color="auto"/>
            <w:bottom w:val="none" w:sz="0" w:space="0" w:color="auto"/>
            <w:right w:val="none" w:sz="0" w:space="0" w:color="auto"/>
          </w:divBdr>
        </w:div>
        <w:div w:id="1801220256">
          <w:marLeft w:val="1166"/>
          <w:marRight w:val="0"/>
          <w:marTop w:val="134"/>
          <w:marBottom w:val="0"/>
          <w:divBdr>
            <w:top w:val="none" w:sz="0" w:space="0" w:color="auto"/>
            <w:left w:val="none" w:sz="0" w:space="0" w:color="auto"/>
            <w:bottom w:val="none" w:sz="0" w:space="0" w:color="auto"/>
            <w:right w:val="none" w:sz="0" w:space="0" w:color="auto"/>
          </w:divBdr>
        </w:div>
        <w:div w:id="1842310548">
          <w:marLeft w:val="547"/>
          <w:marRight w:val="0"/>
          <w:marTop w:val="154"/>
          <w:marBottom w:val="0"/>
          <w:divBdr>
            <w:top w:val="none" w:sz="0" w:space="0" w:color="auto"/>
            <w:left w:val="none" w:sz="0" w:space="0" w:color="auto"/>
            <w:bottom w:val="none" w:sz="0" w:space="0" w:color="auto"/>
            <w:right w:val="none" w:sz="0" w:space="0" w:color="auto"/>
          </w:divBdr>
        </w:div>
      </w:divsChild>
    </w:div>
    <w:div w:id="1611931820">
      <w:bodyDiv w:val="1"/>
      <w:marLeft w:val="0"/>
      <w:marRight w:val="0"/>
      <w:marTop w:val="0"/>
      <w:marBottom w:val="0"/>
      <w:divBdr>
        <w:top w:val="none" w:sz="0" w:space="0" w:color="auto"/>
        <w:left w:val="none" w:sz="0" w:space="0" w:color="auto"/>
        <w:bottom w:val="none" w:sz="0" w:space="0" w:color="auto"/>
        <w:right w:val="none" w:sz="0" w:space="0" w:color="auto"/>
      </w:divBdr>
    </w:div>
    <w:div w:id="1622301230">
      <w:bodyDiv w:val="1"/>
      <w:marLeft w:val="0"/>
      <w:marRight w:val="0"/>
      <w:marTop w:val="0"/>
      <w:marBottom w:val="0"/>
      <w:divBdr>
        <w:top w:val="none" w:sz="0" w:space="0" w:color="auto"/>
        <w:left w:val="none" w:sz="0" w:space="0" w:color="auto"/>
        <w:bottom w:val="none" w:sz="0" w:space="0" w:color="auto"/>
        <w:right w:val="none" w:sz="0" w:space="0" w:color="auto"/>
      </w:divBdr>
      <w:divsChild>
        <w:div w:id="62989947">
          <w:marLeft w:val="806"/>
          <w:marRight w:val="0"/>
          <w:marTop w:val="154"/>
          <w:marBottom w:val="0"/>
          <w:divBdr>
            <w:top w:val="none" w:sz="0" w:space="0" w:color="auto"/>
            <w:left w:val="none" w:sz="0" w:space="0" w:color="auto"/>
            <w:bottom w:val="none" w:sz="0" w:space="0" w:color="auto"/>
            <w:right w:val="none" w:sz="0" w:space="0" w:color="auto"/>
          </w:divBdr>
        </w:div>
        <w:div w:id="366294446">
          <w:marLeft w:val="806"/>
          <w:marRight w:val="0"/>
          <w:marTop w:val="154"/>
          <w:marBottom w:val="0"/>
          <w:divBdr>
            <w:top w:val="none" w:sz="0" w:space="0" w:color="auto"/>
            <w:left w:val="none" w:sz="0" w:space="0" w:color="auto"/>
            <w:bottom w:val="none" w:sz="0" w:space="0" w:color="auto"/>
            <w:right w:val="none" w:sz="0" w:space="0" w:color="auto"/>
          </w:divBdr>
        </w:div>
        <w:div w:id="1951886650">
          <w:marLeft w:val="806"/>
          <w:marRight w:val="0"/>
          <w:marTop w:val="154"/>
          <w:marBottom w:val="0"/>
          <w:divBdr>
            <w:top w:val="none" w:sz="0" w:space="0" w:color="auto"/>
            <w:left w:val="none" w:sz="0" w:space="0" w:color="auto"/>
            <w:bottom w:val="none" w:sz="0" w:space="0" w:color="auto"/>
            <w:right w:val="none" w:sz="0" w:space="0" w:color="auto"/>
          </w:divBdr>
        </w:div>
        <w:div w:id="1979217088">
          <w:marLeft w:val="806"/>
          <w:marRight w:val="0"/>
          <w:marTop w:val="154"/>
          <w:marBottom w:val="0"/>
          <w:divBdr>
            <w:top w:val="none" w:sz="0" w:space="0" w:color="auto"/>
            <w:left w:val="none" w:sz="0" w:space="0" w:color="auto"/>
            <w:bottom w:val="none" w:sz="0" w:space="0" w:color="auto"/>
            <w:right w:val="none" w:sz="0" w:space="0" w:color="auto"/>
          </w:divBdr>
        </w:div>
      </w:divsChild>
    </w:div>
    <w:div w:id="1640107372">
      <w:bodyDiv w:val="1"/>
      <w:marLeft w:val="0"/>
      <w:marRight w:val="0"/>
      <w:marTop w:val="0"/>
      <w:marBottom w:val="0"/>
      <w:divBdr>
        <w:top w:val="none" w:sz="0" w:space="0" w:color="auto"/>
        <w:left w:val="none" w:sz="0" w:space="0" w:color="auto"/>
        <w:bottom w:val="none" w:sz="0" w:space="0" w:color="auto"/>
        <w:right w:val="none" w:sz="0" w:space="0" w:color="auto"/>
      </w:divBdr>
      <w:divsChild>
        <w:div w:id="120464659">
          <w:marLeft w:val="1166"/>
          <w:marRight w:val="0"/>
          <w:marTop w:val="96"/>
          <w:marBottom w:val="0"/>
          <w:divBdr>
            <w:top w:val="none" w:sz="0" w:space="0" w:color="auto"/>
            <w:left w:val="none" w:sz="0" w:space="0" w:color="auto"/>
            <w:bottom w:val="none" w:sz="0" w:space="0" w:color="auto"/>
            <w:right w:val="none" w:sz="0" w:space="0" w:color="auto"/>
          </w:divBdr>
        </w:div>
        <w:div w:id="238100737">
          <w:marLeft w:val="547"/>
          <w:marRight w:val="0"/>
          <w:marTop w:val="134"/>
          <w:marBottom w:val="0"/>
          <w:divBdr>
            <w:top w:val="none" w:sz="0" w:space="0" w:color="auto"/>
            <w:left w:val="none" w:sz="0" w:space="0" w:color="auto"/>
            <w:bottom w:val="none" w:sz="0" w:space="0" w:color="auto"/>
            <w:right w:val="none" w:sz="0" w:space="0" w:color="auto"/>
          </w:divBdr>
        </w:div>
        <w:div w:id="317809050">
          <w:marLeft w:val="1166"/>
          <w:marRight w:val="0"/>
          <w:marTop w:val="96"/>
          <w:marBottom w:val="0"/>
          <w:divBdr>
            <w:top w:val="none" w:sz="0" w:space="0" w:color="auto"/>
            <w:left w:val="none" w:sz="0" w:space="0" w:color="auto"/>
            <w:bottom w:val="none" w:sz="0" w:space="0" w:color="auto"/>
            <w:right w:val="none" w:sz="0" w:space="0" w:color="auto"/>
          </w:divBdr>
        </w:div>
        <w:div w:id="428431934">
          <w:marLeft w:val="1166"/>
          <w:marRight w:val="0"/>
          <w:marTop w:val="96"/>
          <w:marBottom w:val="0"/>
          <w:divBdr>
            <w:top w:val="none" w:sz="0" w:space="0" w:color="auto"/>
            <w:left w:val="none" w:sz="0" w:space="0" w:color="auto"/>
            <w:bottom w:val="none" w:sz="0" w:space="0" w:color="auto"/>
            <w:right w:val="none" w:sz="0" w:space="0" w:color="auto"/>
          </w:divBdr>
        </w:div>
        <w:div w:id="727849495">
          <w:marLeft w:val="1166"/>
          <w:marRight w:val="0"/>
          <w:marTop w:val="96"/>
          <w:marBottom w:val="0"/>
          <w:divBdr>
            <w:top w:val="none" w:sz="0" w:space="0" w:color="auto"/>
            <w:left w:val="none" w:sz="0" w:space="0" w:color="auto"/>
            <w:bottom w:val="none" w:sz="0" w:space="0" w:color="auto"/>
            <w:right w:val="none" w:sz="0" w:space="0" w:color="auto"/>
          </w:divBdr>
        </w:div>
        <w:div w:id="1135485200">
          <w:marLeft w:val="547"/>
          <w:marRight w:val="0"/>
          <w:marTop w:val="134"/>
          <w:marBottom w:val="0"/>
          <w:divBdr>
            <w:top w:val="none" w:sz="0" w:space="0" w:color="auto"/>
            <w:left w:val="none" w:sz="0" w:space="0" w:color="auto"/>
            <w:bottom w:val="none" w:sz="0" w:space="0" w:color="auto"/>
            <w:right w:val="none" w:sz="0" w:space="0" w:color="auto"/>
          </w:divBdr>
        </w:div>
        <w:div w:id="1260410877">
          <w:marLeft w:val="547"/>
          <w:marRight w:val="0"/>
          <w:marTop w:val="134"/>
          <w:marBottom w:val="0"/>
          <w:divBdr>
            <w:top w:val="none" w:sz="0" w:space="0" w:color="auto"/>
            <w:left w:val="none" w:sz="0" w:space="0" w:color="auto"/>
            <w:bottom w:val="none" w:sz="0" w:space="0" w:color="auto"/>
            <w:right w:val="none" w:sz="0" w:space="0" w:color="auto"/>
          </w:divBdr>
        </w:div>
        <w:div w:id="1696541962">
          <w:marLeft w:val="547"/>
          <w:marRight w:val="0"/>
          <w:marTop w:val="134"/>
          <w:marBottom w:val="0"/>
          <w:divBdr>
            <w:top w:val="none" w:sz="0" w:space="0" w:color="auto"/>
            <w:left w:val="none" w:sz="0" w:space="0" w:color="auto"/>
            <w:bottom w:val="none" w:sz="0" w:space="0" w:color="auto"/>
            <w:right w:val="none" w:sz="0" w:space="0" w:color="auto"/>
          </w:divBdr>
        </w:div>
        <w:div w:id="1870095686">
          <w:marLeft w:val="1166"/>
          <w:marRight w:val="0"/>
          <w:marTop w:val="96"/>
          <w:marBottom w:val="0"/>
          <w:divBdr>
            <w:top w:val="none" w:sz="0" w:space="0" w:color="auto"/>
            <w:left w:val="none" w:sz="0" w:space="0" w:color="auto"/>
            <w:bottom w:val="none" w:sz="0" w:space="0" w:color="auto"/>
            <w:right w:val="none" w:sz="0" w:space="0" w:color="auto"/>
          </w:divBdr>
        </w:div>
        <w:div w:id="1927424023">
          <w:marLeft w:val="1166"/>
          <w:marRight w:val="0"/>
          <w:marTop w:val="96"/>
          <w:marBottom w:val="0"/>
          <w:divBdr>
            <w:top w:val="none" w:sz="0" w:space="0" w:color="auto"/>
            <w:left w:val="none" w:sz="0" w:space="0" w:color="auto"/>
            <w:bottom w:val="none" w:sz="0" w:space="0" w:color="auto"/>
            <w:right w:val="none" w:sz="0" w:space="0" w:color="auto"/>
          </w:divBdr>
        </w:div>
      </w:divsChild>
    </w:div>
    <w:div w:id="1766920929">
      <w:bodyDiv w:val="1"/>
      <w:marLeft w:val="0"/>
      <w:marRight w:val="0"/>
      <w:marTop w:val="0"/>
      <w:marBottom w:val="0"/>
      <w:divBdr>
        <w:top w:val="none" w:sz="0" w:space="0" w:color="auto"/>
        <w:left w:val="none" w:sz="0" w:space="0" w:color="auto"/>
        <w:bottom w:val="none" w:sz="0" w:space="0" w:color="auto"/>
        <w:right w:val="none" w:sz="0" w:space="0" w:color="auto"/>
      </w:divBdr>
    </w:div>
    <w:div w:id="1842239615">
      <w:bodyDiv w:val="1"/>
      <w:marLeft w:val="0"/>
      <w:marRight w:val="0"/>
      <w:marTop w:val="0"/>
      <w:marBottom w:val="0"/>
      <w:divBdr>
        <w:top w:val="none" w:sz="0" w:space="0" w:color="auto"/>
        <w:left w:val="none" w:sz="0" w:space="0" w:color="auto"/>
        <w:bottom w:val="none" w:sz="0" w:space="0" w:color="auto"/>
        <w:right w:val="none" w:sz="0" w:space="0" w:color="auto"/>
      </w:divBdr>
    </w:div>
    <w:div w:id="1859153338">
      <w:bodyDiv w:val="1"/>
      <w:marLeft w:val="0"/>
      <w:marRight w:val="0"/>
      <w:marTop w:val="0"/>
      <w:marBottom w:val="0"/>
      <w:divBdr>
        <w:top w:val="none" w:sz="0" w:space="0" w:color="auto"/>
        <w:left w:val="none" w:sz="0" w:space="0" w:color="auto"/>
        <w:bottom w:val="none" w:sz="0" w:space="0" w:color="auto"/>
        <w:right w:val="none" w:sz="0" w:space="0" w:color="auto"/>
      </w:divBdr>
      <w:divsChild>
        <w:div w:id="259873289">
          <w:marLeft w:val="806"/>
          <w:marRight w:val="0"/>
          <w:marTop w:val="180"/>
          <w:marBottom w:val="0"/>
          <w:divBdr>
            <w:top w:val="none" w:sz="0" w:space="0" w:color="auto"/>
            <w:left w:val="none" w:sz="0" w:space="0" w:color="auto"/>
            <w:bottom w:val="none" w:sz="0" w:space="0" w:color="auto"/>
            <w:right w:val="none" w:sz="0" w:space="0" w:color="auto"/>
          </w:divBdr>
        </w:div>
        <w:div w:id="289241359">
          <w:marLeft w:val="720"/>
          <w:marRight w:val="0"/>
          <w:marTop w:val="240"/>
          <w:marBottom w:val="0"/>
          <w:divBdr>
            <w:top w:val="none" w:sz="0" w:space="0" w:color="auto"/>
            <w:left w:val="none" w:sz="0" w:space="0" w:color="auto"/>
            <w:bottom w:val="none" w:sz="0" w:space="0" w:color="auto"/>
            <w:right w:val="none" w:sz="0" w:space="0" w:color="auto"/>
          </w:divBdr>
        </w:div>
        <w:div w:id="401686306">
          <w:marLeft w:val="806"/>
          <w:marRight w:val="0"/>
          <w:marTop w:val="180"/>
          <w:marBottom w:val="0"/>
          <w:divBdr>
            <w:top w:val="none" w:sz="0" w:space="0" w:color="auto"/>
            <w:left w:val="none" w:sz="0" w:space="0" w:color="auto"/>
            <w:bottom w:val="none" w:sz="0" w:space="0" w:color="auto"/>
            <w:right w:val="none" w:sz="0" w:space="0" w:color="auto"/>
          </w:divBdr>
        </w:div>
        <w:div w:id="695810440">
          <w:marLeft w:val="720"/>
          <w:marRight w:val="0"/>
          <w:marTop w:val="240"/>
          <w:marBottom w:val="0"/>
          <w:divBdr>
            <w:top w:val="none" w:sz="0" w:space="0" w:color="auto"/>
            <w:left w:val="none" w:sz="0" w:space="0" w:color="auto"/>
            <w:bottom w:val="none" w:sz="0" w:space="0" w:color="auto"/>
            <w:right w:val="none" w:sz="0" w:space="0" w:color="auto"/>
          </w:divBdr>
        </w:div>
        <w:div w:id="754011239">
          <w:marLeft w:val="720"/>
          <w:marRight w:val="0"/>
          <w:marTop w:val="240"/>
          <w:marBottom w:val="0"/>
          <w:divBdr>
            <w:top w:val="none" w:sz="0" w:space="0" w:color="auto"/>
            <w:left w:val="none" w:sz="0" w:space="0" w:color="auto"/>
            <w:bottom w:val="none" w:sz="0" w:space="0" w:color="auto"/>
            <w:right w:val="none" w:sz="0" w:space="0" w:color="auto"/>
          </w:divBdr>
        </w:div>
        <w:div w:id="782261083">
          <w:marLeft w:val="720"/>
          <w:marRight w:val="0"/>
          <w:marTop w:val="180"/>
          <w:marBottom w:val="0"/>
          <w:divBdr>
            <w:top w:val="none" w:sz="0" w:space="0" w:color="auto"/>
            <w:left w:val="none" w:sz="0" w:space="0" w:color="auto"/>
            <w:bottom w:val="none" w:sz="0" w:space="0" w:color="auto"/>
            <w:right w:val="none" w:sz="0" w:space="0" w:color="auto"/>
          </w:divBdr>
        </w:div>
        <w:div w:id="838813134">
          <w:marLeft w:val="720"/>
          <w:marRight w:val="0"/>
          <w:marTop w:val="240"/>
          <w:marBottom w:val="0"/>
          <w:divBdr>
            <w:top w:val="none" w:sz="0" w:space="0" w:color="auto"/>
            <w:left w:val="none" w:sz="0" w:space="0" w:color="auto"/>
            <w:bottom w:val="none" w:sz="0" w:space="0" w:color="auto"/>
            <w:right w:val="none" w:sz="0" w:space="0" w:color="auto"/>
          </w:divBdr>
        </w:div>
        <w:div w:id="967128066">
          <w:marLeft w:val="806"/>
          <w:marRight w:val="0"/>
          <w:marTop w:val="180"/>
          <w:marBottom w:val="0"/>
          <w:divBdr>
            <w:top w:val="none" w:sz="0" w:space="0" w:color="auto"/>
            <w:left w:val="none" w:sz="0" w:space="0" w:color="auto"/>
            <w:bottom w:val="none" w:sz="0" w:space="0" w:color="auto"/>
            <w:right w:val="none" w:sz="0" w:space="0" w:color="auto"/>
          </w:divBdr>
        </w:div>
        <w:div w:id="1013071105">
          <w:marLeft w:val="806"/>
          <w:marRight w:val="0"/>
          <w:marTop w:val="180"/>
          <w:marBottom w:val="0"/>
          <w:divBdr>
            <w:top w:val="none" w:sz="0" w:space="0" w:color="auto"/>
            <w:left w:val="none" w:sz="0" w:space="0" w:color="auto"/>
            <w:bottom w:val="none" w:sz="0" w:space="0" w:color="auto"/>
            <w:right w:val="none" w:sz="0" w:space="0" w:color="auto"/>
          </w:divBdr>
        </w:div>
        <w:div w:id="1888183104">
          <w:marLeft w:val="806"/>
          <w:marRight w:val="0"/>
          <w:marTop w:val="180"/>
          <w:marBottom w:val="0"/>
          <w:divBdr>
            <w:top w:val="none" w:sz="0" w:space="0" w:color="auto"/>
            <w:left w:val="none" w:sz="0" w:space="0" w:color="auto"/>
            <w:bottom w:val="none" w:sz="0" w:space="0" w:color="auto"/>
            <w:right w:val="none" w:sz="0" w:space="0" w:color="auto"/>
          </w:divBdr>
        </w:div>
      </w:divsChild>
    </w:div>
    <w:div w:id="2007129955">
      <w:bodyDiv w:val="1"/>
      <w:marLeft w:val="0"/>
      <w:marRight w:val="0"/>
      <w:marTop w:val="0"/>
      <w:marBottom w:val="0"/>
      <w:divBdr>
        <w:top w:val="none" w:sz="0" w:space="0" w:color="auto"/>
        <w:left w:val="none" w:sz="0" w:space="0" w:color="auto"/>
        <w:bottom w:val="none" w:sz="0" w:space="0" w:color="auto"/>
        <w:right w:val="none" w:sz="0" w:space="0" w:color="auto"/>
      </w:divBdr>
      <w:divsChild>
        <w:div w:id="733161473">
          <w:marLeft w:val="806"/>
          <w:marRight w:val="0"/>
          <w:marTop w:val="154"/>
          <w:marBottom w:val="0"/>
          <w:divBdr>
            <w:top w:val="none" w:sz="0" w:space="0" w:color="auto"/>
            <w:left w:val="none" w:sz="0" w:space="0" w:color="auto"/>
            <w:bottom w:val="none" w:sz="0" w:space="0" w:color="auto"/>
            <w:right w:val="none" w:sz="0" w:space="0" w:color="auto"/>
          </w:divBdr>
        </w:div>
        <w:div w:id="848370619">
          <w:marLeft w:val="806"/>
          <w:marRight w:val="0"/>
          <w:marTop w:val="154"/>
          <w:marBottom w:val="0"/>
          <w:divBdr>
            <w:top w:val="none" w:sz="0" w:space="0" w:color="auto"/>
            <w:left w:val="none" w:sz="0" w:space="0" w:color="auto"/>
            <w:bottom w:val="none" w:sz="0" w:space="0" w:color="auto"/>
            <w:right w:val="none" w:sz="0" w:space="0" w:color="auto"/>
          </w:divBdr>
        </w:div>
        <w:div w:id="960234005">
          <w:marLeft w:val="806"/>
          <w:marRight w:val="0"/>
          <w:marTop w:val="154"/>
          <w:marBottom w:val="0"/>
          <w:divBdr>
            <w:top w:val="none" w:sz="0" w:space="0" w:color="auto"/>
            <w:left w:val="none" w:sz="0" w:space="0" w:color="auto"/>
            <w:bottom w:val="none" w:sz="0" w:space="0" w:color="auto"/>
            <w:right w:val="none" w:sz="0" w:space="0" w:color="auto"/>
          </w:divBdr>
        </w:div>
        <w:div w:id="1493176672">
          <w:marLeft w:val="806"/>
          <w:marRight w:val="0"/>
          <w:marTop w:val="154"/>
          <w:marBottom w:val="0"/>
          <w:divBdr>
            <w:top w:val="none" w:sz="0" w:space="0" w:color="auto"/>
            <w:left w:val="none" w:sz="0" w:space="0" w:color="auto"/>
            <w:bottom w:val="none" w:sz="0" w:space="0" w:color="auto"/>
            <w:right w:val="none" w:sz="0" w:space="0" w:color="auto"/>
          </w:divBdr>
        </w:div>
      </w:divsChild>
    </w:div>
    <w:div w:id="2064983821">
      <w:bodyDiv w:val="1"/>
      <w:marLeft w:val="0"/>
      <w:marRight w:val="0"/>
      <w:marTop w:val="0"/>
      <w:marBottom w:val="0"/>
      <w:divBdr>
        <w:top w:val="none" w:sz="0" w:space="0" w:color="auto"/>
        <w:left w:val="none" w:sz="0" w:space="0" w:color="auto"/>
        <w:bottom w:val="none" w:sz="0" w:space="0" w:color="auto"/>
        <w:right w:val="none" w:sz="0" w:space="0" w:color="auto"/>
      </w:divBdr>
      <w:divsChild>
        <w:div w:id="1966814857">
          <w:marLeft w:val="562"/>
          <w:marRight w:val="0"/>
          <w:marTop w:val="360"/>
          <w:marBottom w:val="0"/>
          <w:divBdr>
            <w:top w:val="none" w:sz="0" w:space="0" w:color="auto"/>
            <w:left w:val="none" w:sz="0" w:space="0" w:color="auto"/>
            <w:bottom w:val="none" w:sz="0" w:space="0" w:color="auto"/>
            <w:right w:val="none" w:sz="0" w:space="0" w:color="auto"/>
          </w:divBdr>
        </w:div>
        <w:div w:id="826672692">
          <w:marLeft w:val="562"/>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70E8D-52C1-47D2-B264-A28F49C1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PROGRAMME EXECUTIVE COMMITTEE MEETING - MINUTES AND RESOLUTIONS</vt:lpstr>
    </vt:vector>
  </TitlesOfParts>
  <Company>Hewlett-Packard</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 Meeting Resolutions April 23-24, Apia (2015)</dc:title>
  <dc:subject/>
  <dc:creator>Lorenz Metzner</dc:creator>
  <cp:keywords/>
  <cp:lastModifiedBy>Lorenz Metzner</cp:lastModifiedBy>
  <cp:revision>5</cp:revision>
  <cp:lastPrinted>2015-04-10T05:13:00Z</cp:lastPrinted>
  <dcterms:created xsi:type="dcterms:W3CDTF">2015-04-23T22:36:00Z</dcterms:created>
  <dcterms:modified xsi:type="dcterms:W3CDTF">2015-05-04T07:37:00Z</dcterms:modified>
</cp:coreProperties>
</file>